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ajorEastAsia" w:hAnsiTheme="majorEastAsia" w:eastAsiaTheme="majorEastAsia" w:cstheme="majorEastAsia"/>
          <w:sz w:val="44"/>
          <w:szCs w:val="44"/>
          <w:lang w:val="en-US" w:eastAsia="zh-CN"/>
        </w:rPr>
      </w:pPr>
      <w:bookmarkStart w:id="0" w:name="_Toc25469"/>
    </w:p>
    <w:p>
      <w:pPr>
        <w:pStyle w:val="2"/>
        <w:jc w:val="center"/>
        <w:rPr>
          <w:rFonts w:hint="eastAsia" w:asciiTheme="majorEastAsia" w:hAnsiTheme="majorEastAsia" w:eastAsiaTheme="majorEastAsia" w:cstheme="majorEastAsia"/>
          <w:sz w:val="44"/>
          <w:szCs w:val="44"/>
          <w:lang w:val="en-US" w:eastAsia="zh-CN"/>
        </w:rPr>
      </w:pPr>
      <w:bookmarkStart w:id="1" w:name="_Toc23003"/>
      <w:r>
        <w:rPr>
          <w:rFonts w:hint="eastAsia" w:asciiTheme="majorEastAsia" w:hAnsiTheme="majorEastAsia" w:eastAsiaTheme="majorEastAsia" w:cstheme="majorEastAsia"/>
          <w:sz w:val="44"/>
          <w:szCs w:val="44"/>
          <w:lang w:val="en-US" w:eastAsia="zh-CN"/>
        </w:rPr>
        <w:t>MPGS V2.3.0</w:t>
      </w:r>
      <w:bookmarkEnd w:id="0"/>
      <w:bookmarkEnd w:id="1"/>
    </w:p>
    <w:p>
      <w:pPr>
        <w:jc w:val="both"/>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83820</wp:posOffset>
                </wp:positionH>
                <wp:positionV relativeFrom="paragraph">
                  <wp:posOffset>162560</wp:posOffset>
                </wp:positionV>
                <wp:extent cx="5334000" cy="2618740"/>
                <wp:effectExtent l="4445" t="4445" r="8255" b="5715"/>
                <wp:wrapNone/>
                <wp:docPr id="1" name="文本框 1"/>
                <wp:cNvGraphicFramePr/>
                <a:graphic xmlns:a="http://schemas.openxmlformats.org/drawingml/2006/main">
                  <a:graphicData uri="http://schemas.microsoft.com/office/word/2010/wordprocessingShape">
                    <wps:wsp>
                      <wps:cNvSpPr txBox="1"/>
                      <wps:spPr>
                        <a:xfrm>
                          <a:off x="0" y="0"/>
                          <a:ext cx="5334000" cy="2618740"/>
                        </a:xfrm>
                        <a:prstGeom prst="rect">
                          <a:avLst/>
                        </a:prstGeom>
                        <a:solidFill>
                          <a:srgbClr val="FFFFFF"/>
                        </a:solidFill>
                        <a:ln w="635">
                          <a:solidFill>
                            <a:srgbClr val="000000"/>
                          </a:solidFill>
                        </a:ln>
                      </wps:spPr>
                      <wps:txbx>
                        <w:txbxContent>
                          <w:p>
                            <w:pPr>
                              <w:pStyle w:val="19"/>
                              <w:spacing w:before="468" w:after="312"/>
                            </w:pPr>
                            <w:r>
                              <w:rPr>
                                <w:rFonts w:ascii="宋体" w:hAnsi="宋体" w:cs="黑体"/>
                                <w:bCs/>
                              </w:rPr>
                              <w:t>文 件 名 称：</w:t>
                            </w:r>
                            <w:r>
                              <w:rPr>
                                <w:rFonts w:ascii="微软雅黑" w:hAnsi="微软雅黑" w:cs="微软雅黑"/>
                                <w:color w:val="000000"/>
                                <w:u w:val="single"/>
                              </w:rPr>
                              <w:t xml:space="preserve">  </w:t>
                            </w:r>
                            <w:r>
                              <w:rPr>
                                <w:rFonts w:hint="eastAsia" w:ascii="微软雅黑" w:hAnsi="微软雅黑" w:cs="微软雅黑"/>
                                <w:color w:val="000000"/>
                                <w:u w:val="single"/>
                                <w:lang w:val="en-US" w:eastAsia="zh-CN"/>
                              </w:rPr>
                              <w:t xml:space="preserve">MPGS </w:t>
                            </w:r>
                            <w:r>
                              <w:rPr>
                                <w:rFonts w:ascii="微软雅黑" w:hAnsi="微软雅黑" w:cs="微软雅黑"/>
                                <w:color w:val="000000"/>
                                <w:u w:val="single"/>
                              </w:rPr>
                              <w:t>V2.</w:t>
                            </w:r>
                            <w:r>
                              <w:rPr>
                                <w:rFonts w:hint="eastAsia" w:ascii="微软雅黑" w:hAnsi="微软雅黑" w:cs="微软雅黑"/>
                                <w:color w:val="000000"/>
                                <w:u w:val="single"/>
                                <w:lang w:val="en-US" w:eastAsia="zh-CN"/>
                              </w:rPr>
                              <w:t>3</w:t>
                            </w:r>
                            <w:r>
                              <w:rPr>
                                <w:rFonts w:ascii="微软雅黑" w:hAnsi="微软雅黑" w:cs="微软雅黑"/>
                                <w:color w:val="000000"/>
                                <w:u w:val="single"/>
                              </w:rPr>
                              <w:t>.0</w:t>
                            </w:r>
                            <w:r>
                              <w:rPr>
                                <w:rFonts w:ascii="宋体" w:hAnsi="宋体" w:cs="微软雅黑"/>
                                <w:color w:val="000000"/>
                                <w:u w:val="single"/>
                              </w:rPr>
                              <w:t>_需求规格说明书</w:t>
                            </w:r>
                            <w:r>
                              <w:rPr>
                                <w:rFonts w:ascii="微软雅黑" w:hAnsi="微软雅黑" w:cs="微软雅黑"/>
                                <w:color w:val="000000"/>
                                <w:u w:val="single"/>
                              </w:rPr>
                              <w:t xml:space="preserve">               </w:t>
                            </w:r>
                          </w:p>
                          <w:p>
                            <w:pPr>
                              <w:pStyle w:val="19"/>
                              <w:spacing w:before="468" w:after="312"/>
                              <w:jc w:val="both"/>
                            </w:pPr>
                            <w:r>
                              <w:rPr>
                                <w:rFonts w:ascii="宋体" w:hAnsi="宋体" w:cs="黑体"/>
                                <w:bCs/>
                              </w:rPr>
                              <w:t>版    本：</w:t>
                            </w:r>
                            <w:r>
                              <w:rPr>
                                <w:rFonts w:ascii="宋体" w:hAnsi="宋体" w:cs="黑体"/>
                                <w:bCs/>
                                <w:u w:val="single"/>
                              </w:rPr>
                              <w:t xml:space="preserve">       </w:t>
                            </w:r>
                            <w:r>
                              <w:rPr>
                                <w:rFonts w:hint="eastAsia" w:ascii="宋体" w:hAnsi="宋体" w:cs="黑体"/>
                                <w:bCs/>
                                <w:u w:val="single"/>
                                <w:lang w:val="en-US" w:eastAsia="zh-CN"/>
                              </w:rPr>
                              <w:t>V</w:t>
                            </w:r>
                            <w:r>
                              <w:rPr>
                                <w:rFonts w:ascii="宋体" w:hAnsi="宋体" w:cs="黑体"/>
                                <w:bCs/>
                                <w:u w:val="single"/>
                                <w:lang w:val="en-US" w:eastAsia="zh-CN"/>
                              </w:rPr>
                              <w:t>1</w:t>
                            </w:r>
                            <w:r>
                              <w:rPr>
                                <w:rFonts w:ascii="宋体" w:hAnsi="宋体" w:cs="黑体"/>
                                <w:bCs/>
                                <w:u w:val="single"/>
                              </w:rPr>
                              <w:t>.0</w:t>
                            </w:r>
                            <w:r>
                              <w:rPr>
                                <w:rFonts w:ascii="宋体" w:hAnsi="宋体" w:cs="黑体"/>
                                <w:bCs/>
                                <w:u w:val="single"/>
                                <w:lang w:val="en-US" w:eastAsia="zh-CN"/>
                              </w:rPr>
                              <w:t>.0</w:t>
                            </w:r>
                            <w:r>
                              <w:rPr>
                                <w:rFonts w:ascii="宋体" w:hAnsi="宋体" w:cs="黑体"/>
                                <w:bCs/>
                                <w:u w:val="single"/>
                              </w:rPr>
                              <w:t xml:space="preserve">         </w:t>
                            </w:r>
                            <w:r>
                              <w:rPr>
                                <w:rFonts w:ascii="宋体" w:hAnsi="宋体" w:cs="黑体"/>
                                <w:bCs/>
                              </w:rPr>
                              <w:t xml:space="preserve">    编    制：</w:t>
                            </w:r>
                            <w:r>
                              <w:rPr>
                                <w:rFonts w:ascii="宋体" w:hAnsi="宋体" w:cs="黑体"/>
                                <w:bCs/>
                                <w:u w:val="single"/>
                              </w:rPr>
                              <w:tab/>
                            </w:r>
                            <w:r>
                              <w:rPr>
                                <w:rFonts w:ascii="宋体" w:hAnsi="宋体" w:cs="黑体"/>
                                <w:bCs/>
                                <w:u w:val="single"/>
                              </w:rPr>
                              <w:tab/>
                            </w:r>
                            <w:r>
                              <w:rPr>
                                <w:rFonts w:hint="eastAsia" w:ascii="宋体" w:hAnsi="宋体" w:cs="黑体"/>
                                <w:bCs/>
                                <w:u w:val="single"/>
                                <w:lang w:val="en-US" w:eastAsia="zh-CN"/>
                              </w:rPr>
                              <w:t>陈钰贤</w:t>
                            </w:r>
                            <w:r>
                              <w:rPr>
                                <w:rFonts w:ascii="宋体" w:hAnsi="宋体" w:cs="黑体"/>
                                <w:bCs/>
                                <w:u w:val="single"/>
                              </w:rPr>
                              <w:tab/>
                            </w:r>
                            <w:r>
                              <w:rPr>
                                <w:rFonts w:ascii="宋体" w:hAnsi="宋体" w:cs="黑体"/>
                                <w:bCs/>
                                <w:u w:val="single"/>
                              </w:rPr>
                              <w:tab/>
                            </w:r>
                            <w:r>
                              <w:rPr>
                                <w:rFonts w:ascii="宋体" w:hAnsi="宋体" w:cs="黑体"/>
                                <w:bCs/>
                                <w:u w:val="single"/>
                              </w:rPr>
                              <w:t xml:space="preserve">       </w:t>
                            </w:r>
                          </w:p>
                          <w:p>
                            <w:pPr>
                              <w:pStyle w:val="19"/>
                              <w:spacing w:before="468" w:after="312"/>
                              <w:jc w:val="both"/>
                              <w:rPr>
                                <w:rFonts w:ascii="宋体" w:hAnsi="宋体" w:cs="黑体"/>
                                <w:bCs/>
                              </w:rPr>
                            </w:pPr>
                            <w:r>
                              <w:rPr>
                                <w:rFonts w:ascii="宋体" w:hAnsi="宋体" w:cs="黑体"/>
                                <w:bCs/>
                              </w:rPr>
                              <w:t>审    核：</w:t>
                            </w:r>
                            <w:r>
                              <w:rPr>
                                <w:rFonts w:ascii="宋体" w:hAnsi="宋体" w:cs="黑体"/>
                                <w:bCs/>
                                <w:u w:val="single"/>
                              </w:rPr>
                              <w:t xml:space="preserve">       </w:t>
                            </w:r>
                            <w:r>
                              <w:rPr>
                                <w:rFonts w:hint="eastAsia" w:ascii="宋体" w:hAnsi="宋体" w:cs="黑体"/>
                                <w:bCs/>
                                <w:u w:val="single"/>
                                <w:lang w:val="en-US" w:eastAsia="zh-CN"/>
                              </w:rPr>
                              <w:t xml:space="preserve">       </w:t>
                            </w:r>
                            <w:r>
                              <w:rPr>
                                <w:rFonts w:ascii="宋体" w:hAnsi="宋体" w:cs="黑体"/>
                                <w:bCs/>
                                <w:u w:val="single"/>
                              </w:rPr>
                              <w:t xml:space="preserve">        </w:t>
                            </w:r>
                            <w:r>
                              <w:rPr>
                                <w:rFonts w:ascii="宋体" w:hAnsi="宋体" w:cs="黑体"/>
                                <w:bCs/>
                              </w:rPr>
                              <w:t xml:space="preserve">  </w:t>
                            </w:r>
                            <w:r>
                              <w:rPr>
                                <w:rFonts w:ascii="宋体" w:hAnsi="宋体" w:cs="黑体"/>
                                <w:bCs/>
                              </w:rPr>
                              <w:tab/>
                            </w:r>
                            <w:r>
                              <w:rPr>
                                <w:rFonts w:ascii="宋体" w:hAnsi="宋体" w:cs="黑体"/>
                                <w:bCs/>
                              </w:rPr>
                              <w:t>批    准：</w:t>
                            </w:r>
                            <w:r>
                              <w:rPr>
                                <w:rFonts w:ascii="宋体" w:hAnsi="宋体" w:cs="黑体"/>
                                <w:bCs/>
                                <w:u w:val="single"/>
                              </w:rPr>
                              <w:tab/>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rPr>
                              <w:t xml:space="preserve">              </w:t>
                            </w:r>
                            <w:r>
                              <w:rPr>
                                <w:rFonts w:ascii="宋体" w:hAnsi="宋体" w:cs="黑体"/>
                                <w:bCs/>
                                <w:lang w:val="en-US" w:eastAsia="zh-CN"/>
                              </w:rPr>
                              <w:t xml:space="preserve">  </w:t>
                            </w:r>
                            <w:r>
                              <w:rPr>
                                <w:rFonts w:ascii="宋体" w:hAnsi="宋体" w:cs="黑体"/>
                                <w:bCs/>
                              </w:rPr>
                              <w:t xml:space="preserve">       </w:t>
                            </w:r>
                          </w:p>
                          <w:p>
                            <w:pPr>
                              <w:pStyle w:val="19"/>
                              <w:spacing w:before="468" w:after="312"/>
                              <w:jc w:val="both"/>
                            </w:pPr>
                            <w:r>
                              <w:rPr>
                                <w:rFonts w:ascii="宋体" w:hAnsi="宋体" w:cs="黑体"/>
                                <w:bCs/>
                              </w:rPr>
                              <w:t xml:space="preserve">生 效 日 期：       </w:t>
                            </w:r>
                            <w:r>
                              <w:rPr>
                                <w:bCs/>
                                <w:u w:val="single"/>
                              </w:rPr>
                              <w:t xml:space="preserve"> </w:t>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6.6pt;margin-top:12.8pt;height:206.2pt;width:420pt;z-index:1024;mso-width-relative:page;mso-height-relative:page;" fillcolor="#FFFFFF" filled="t" stroked="t" coordsize="21600,21600" o:gfxdata="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3BadXXAAAACQEAAA8AAAAAAAAAAQAg&#10;AAAAIgAAAGRycy9kb3ducmV2LnhtbFBLAQIUABQAAAAIAIdO4kBkqaIY1gEAAKgDAAAOAAAAAAAA&#10;AAEAIAAAACYBAABkcnMvZTJvRG9jLnhtbFBLBQYAAAAABgAGAFkBAABuBQAAAAA=&#10;">
                <v:fill on="t" focussize="0,0"/>
                <v:stroke weight="0.05pt" color="#000000" joinstyle="round"/>
                <v:imagedata o:title=""/>
                <o:lock v:ext="edit" aspectratio="f"/>
                <v:textbox>
                  <w:txbxContent>
                    <w:p>
                      <w:pPr>
                        <w:pStyle w:val="19"/>
                        <w:spacing w:before="468" w:after="312"/>
                      </w:pPr>
                      <w:r>
                        <w:rPr>
                          <w:rFonts w:ascii="宋体" w:hAnsi="宋体" w:cs="黑体"/>
                          <w:bCs/>
                        </w:rPr>
                        <w:t>文 件 名 称：</w:t>
                      </w:r>
                      <w:r>
                        <w:rPr>
                          <w:rFonts w:ascii="微软雅黑" w:hAnsi="微软雅黑" w:cs="微软雅黑"/>
                          <w:color w:val="000000"/>
                          <w:u w:val="single"/>
                        </w:rPr>
                        <w:t xml:space="preserve">  </w:t>
                      </w:r>
                      <w:r>
                        <w:rPr>
                          <w:rFonts w:hint="eastAsia" w:ascii="微软雅黑" w:hAnsi="微软雅黑" w:cs="微软雅黑"/>
                          <w:color w:val="000000"/>
                          <w:u w:val="single"/>
                          <w:lang w:val="en-US" w:eastAsia="zh-CN"/>
                        </w:rPr>
                        <w:t xml:space="preserve">MPGS </w:t>
                      </w:r>
                      <w:r>
                        <w:rPr>
                          <w:rFonts w:ascii="微软雅黑" w:hAnsi="微软雅黑" w:cs="微软雅黑"/>
                          <w:color w:val="000000"/>
                          <w:u w:val="single"/>
                        </w:rPr>
                        <w:t>V2.</w:t>
                      </w:r>
                      <w:r>
                        <w:rPr>
                          <w:rFonts w:hint="eastAsia" w:ascii="微软雅黑" w:hAnsi="微软雅黑" w:cs="微软雅黑"/>
                          <w:color w:val="000000"/>
                          <w:u w:val="single"/>
                          <w:lang w:val="en-US" w:eastAsia="zh-CN"/>
                        </w:rPr>
                        <w:t>3</w:t>
                      </w:r>
                      <w:r>
                        <w:rPr>
                          <w:rFonts w:ascii="微软雅黑" w:hAnsi="微软雅黑" w:cs="微软雅黑"/>
                          <w:color w:val="000000"/>
                          <w:u w:val="single"/>
                        </w:rPr>
                        <w:t>.0</w:t>
                      </w:r>
                      <w:r>
                        <w:rPr>
                          <w:rFonts w:ascii="宋体" w:hAnsi="宋体" w:cs="微软雅黑"/>
                          <w:color w:val="000000"/>
                          <w:u w:val="single"/>
                        </w:rPr>
                        <w:t>_需求规格说明书</w:t>
                      </w:r>
                      <w:r>
                        <w:rPr>
                          <w:rFonts w:ascii="微软雅黑" w:hAnsi="微软雅黑" w:cs="微软雅黑"/>
                          <w:color w:val="000000"/>
                          <w:u w:val="single"/>
                        </w:rPr>
                        <w:t xml:space="preserve">               </w:t>
                      </w:r>
                    </w:p>
                    <w:p>
                      <w:pPr>
                        <w:pStyle w:val="19"/>
                        <w:spacing w:before="468" w:after="312"/>
                        <w:jc w:val="both"/>
                      </w:pPr>
                      <w:r>
                        <w:rPr>
                          <w:rFonts w:ascii="宋体" w:hAnsi="宋体" w:cs="黑体"/>
                          <w:bCs/>
                        </w:rPr>
                        <w:t>版    本：</w:t>
                      </w:r>
                      <w:r>
                        <w:rPr>
                          <w:rFonts w:ascii="宋体" w:hAnsi="宋体" w:cs="黑体"/>
                          <w:bCs/>
                          <w:u w:val="single"/>
                        </w:rPr>
                        <w:t xml:space="preserve">       </w:t>
                      </w:r>
                      <w:r>
                        <w:rPr>
                          <w:rFonts w:hint="eastAsia" w:ascii="宋体" w:hAnsi="宋体" w:cs="黑体"/>
                          <w:bCs/>
                          <w:u w:val="single"/>
                          <w:lang w:val="en-US" w:eastAsia="zh-CN"/>
                        </w:rPr>
                        <w:t>V</w:t>
                      </w:r>
                      <w:r>
                        <w:rPr>
                          <w:rFonts w:ascii="宋体" w:hAnsi="宋体" w:cs="黑体"/>
                          <w:bCs/>
                          <w:u w:val="single"/>
                          <w:lang w:val="en-US" w:eastAsia="zh-CN"/>
                        </w:rPr>
                        <w:t>1</w:t>
                      </w:r>
                      <w:r>
                        <w:rPr>
                          <w:rFonts w:ascii="宋体" w:hAnsi="宋体" w:cs="黑体"/>
                          <w:bCs/>
                          <w:u w:val="single"/>
                        </w:rPr>
                        <w:t>.0</w:t>
                      </w:r>
                      <w:r>
                        <w:rPr>
                          <w:rFonts w:ascii="宋体" w:hAnsi="宋体" w:cs="黑体"/>
                          <w:bCs/>
                          <w:u w:val="single"/>
                          <w:lang w:val="en-US" w:eastAsia="zh-CN"/>
                        </w:rPr>
                        <w:t>.0</w:t>
                      </w:r>
                      <w:r>
                        <w:rPr>
                          <w:rFonts w:ascii="宋体" w:hAnsi="宋体" w:cs="黑体"/>
                          <w:bCs/>
                          <w:u w:val="single"/>
                        </w:rPr>
                        <w:t xml:space="preserve">         </w:t>
                      </w:r>
                      <w:r>
                        <w:rPr>
                          <w:rFonts w:ascii="宋体" w:hAnsi="宋体" w:cs="黑体"/>
                          <w:bCs/>
                        </w:rPr>
                        <w:t xml:space="preserve">    编    制：</w:t>
                      </w:r>
                      <w:r>
                        <w:rPr>
                          <w:rFonts w:ascii="宋体" w:hAnsi="宋体" w:cs="黑体"/>
                          <w:bCs/>
                          <w:u w:val="single"/>
                        </w:rPr>
                        <w:tab/>
                      </w:r>
                      <w:r>
                        <w:rPr>
                          <w:rFonts w:ascii="宋体" w:hAnsi="宋体" w:cs="黑体"/>
                          <w:bCs/>
                          <w:u w:val="single"/>
                        </w:rPr>
                        <w:tab/>
                      </w:r>
                      <w:r>
                        <w:rPr>
                          <w:rFonts w:hint="eastAsia" w:ascii="宋体" w:hAnsi="宋体" w:cs="黑体"/>
                          <w:bCs/>
                          <w:u w:val="single"/>
                          <w:lang w:val="en-US" w:eastAsia="zh-CN"/>
                        </w:rPr>
                        <w:t>陈钰贤</w:t>
                      </w:r>
                      <w:r>
                        <w:rPr>
                          <w:rFonts w:ascii="宋体" w:hAnsi="宋体" w:cs="黑体"/>
                          <w:bCs/>
                          <w:u w:val="single"/>
                        </w:rPr>
                        <w:tab/>
                      </w:r>
                      <w:r>
                        <w:rPr>
                          <w:rFonts w:ascii="宋体" w:hAnsi="宋体" w:cs="黑体"/>
                          <w:bCs/>
                          <w:u w:val="single"/>
                        </w:rPr>
                        <w:tab/>
                      </w:r>
                      <w:r>
                        <w:rPr>
                          <w:rFonts w:ascii="宋体" w:hAnsi="宋体" w:cs="黑体"/>
                          <w:bCs/>
                          <w:u w:val="single"/>
                        </w:rPr>
                        <w:t xml:space="preserve">       </w:t>
                      </w:r>
                    </w:p>
                    <w:p>
                      <w:pPr>
                        <w:pStyle w:val="19"/>
                        <w:spacing w:before="468" w:after="312"/>
                        <w:jc w:val="both"/>
                        <w:rPr>
                          <w:rFonts w:ascii="宋体" w:hAnsi="宋体" w:cs="黑体"/>
                          <w:bCs/>
                        </w:rPr>
                      </w:pPr>
                      <w:r>
                        <w:rPr>
                          <w:rFonts w:ascii="宋体" w:hAnsi="宋体" w:cs="黑体"/>
                          <w:bCs/>
                        </w:rPr>
                        <w:t>审    核：</w:t>
                      </w:r>
                      <w:r>
                        <w:rPr>
                          <w:rFonts w:ascii="宋体" w:hAnsi="宋体" w:cs="黑体"/>
                          <w:bCs/>
                          <w:u w:val="single"/>
                        </w:rPr>
                        <w:t xml:space="preserve">       </w:t>
                      </w:r>
                      <w:r>
                        <w:rPr>
                          <w:rFonts w:hint="eastAsia" w:ascii="宋体" w:hAnsi="宋体" w:cs="黑体"/>
                          <w:bCs/>
                          <w:u w:val="single"/>
                          <w:lang w:val="en-US" w:eastAsia="zh-CN"/>
                        </w:rPr>
                        <w:t xml:space="preserve">       </w:t>
                      </w:r>
                      <w:r>
                        <w:rPr>
                          <w:rFonts w:ascii="宋体" w:hAnsi="宋体" w:cs="黑体"/>
                          <w:bCs/>
                          <w:u w:val="single"/>
                        </w:rPr>
                        <w:t xml:space="preserve">        </w:t>
                      </w:r>
                      <w:r>
                        <w:rPr>
                          <w:rFonts w:ascii="宋体" w:hAnsi="宋体" w:cs="黑体"/>
                          <w:bCs/>
                        </w:rPr>
                        <w:t xml:space="preserve">  </w:t>
                      </w:r>
                      <w:r>
                        <w:rPr>
                          <w:rFonts w:ascii="宋体" w:hAnsi="宋体" w:cs="黑体"/>
                          <w:bCs/>
                        </w:rPr>
                        <w:tab/>
                      </w:r>
                      <w:r>
                        <w:rPr>
                          <w:rFonts w:ascii="宋体" w:hAnsi="宋体" w:cs="黑体"/>
                          <w:bCs/>
                        </w:rPr>
                        <w:t>批    准：</w:t>
                      </w:r>
                      <w:r>
                        <w:rPr>
                          <w:rFonts w:ascii="宋体" w:hAnsi="宋体" w:cs="黑体"/>
                          <w:bCs/>
                          <w:u w:val="single"/>
                        </w:rPr>
                        <w:tab/>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rPr>
                        <w:t xml:space="preserve">              </w:t>
                      </w:r>
                      <w:r>
                        <w:rPr>
                          <w:rFonts w:ascii="宋体" w:hAnsi="宋体" w:cs="黑体"/>
                          <w:bCs/>
                          <w:lang w:val="en-US" w:eastAsia="zh-CN"/>
                        </w:rPr>
                        <w:t xml:space="preserve">  </w:t>
                      </w:r>
                      <w:r>
                        <w:rPr>
                          <w:rFonts w:ascii="宋体" w:hAnsi="宋体" w:cs="黑体"/>
                          <w:bCs/>
                        </w:rPr>
                        <w:t xml:space="preserve">       </w:t>
                      </w:r>
                    </w:p>
                    <w:p>
                      <w:pPr>
                        <w:pStyle w:val="19"/>
                        <w:spacing w:before="468" w:after="312"/>
                        <w:jc w:val="both"/>
                      </w:pPr>
                      <w:r>
                        <w:rPr>
                          <w:rFonts w:ascii="宋体" w:hAnsi="宋体" w:cs="黑体"/>
                          <w:bCs/>
                        </w:rPr>
                        <w:t xml:space="preserve">生 效 日 期：       </w:t>
                      </w:r>
                      <w:r>
                        <w:rPr>
                          <w:bCs/>
                          <w:u w:val="single"/>
                        </w:rPr>
                        <w:t xml:space="preserve"> </w:t>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txbxContent>
                </v:textbox>
              </v:shape>
            </w:pict>
          </mc:Fallback>
        </mc:AlternateContent>
      </w: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r>
        <w:rPr>
          <w:rFonts w:hint="eastAsia"/>
          <w:bCs/>
          <w:u w:val="single"/>
        </w:rPr>
        <w:t xml:space="preserve">    </w:t>
      </w:r>
      <w:r>
        <w:rPr>
          <w:rFonts w:hint="eastAsia" w:ascii="宋体" w:hAnsi="宋体" w:cs="黑体"/>
          <w:bCs/>
          <w:u w:val="single"/>
        </w:rPr>
        <w:t xml:space="preserve">                    </w:t>
      </w:r>
      <w:r>
        <w:rPr>
          <w:rFonts w:hint="eastAsia" w:ascii="宋体" w:hAnsi="宋体" w:cs="黑体"/>
          <w:bCs/>
          <w:u w:val="single"/>
          <w:lang w:val="en-US" w:eastAsia="zh-CN"/>
        </w:rPr>
        <w:t xml:space="preserve">     </w:t>
      </w:r>
      <w:r>
        <w:rPr>
          <w:rFonts w:hint="eastAsia" w:ascii="宋体" w:hAnsi="宋体" w:cs="黑体"/>
          <w:bCs/>
          <w:u w:val="single"/>
        </w:rPr>
        <w:t xml:space="preserve">                          </w:t>
      </w: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rPr>
      </w:pPr>
      <w:bookmarkStart w:id="2" w:name="_Toc29727"/>
      <w:bookmarkStart w:id="3" w:name="_Toc21290"/>
      <w:bookmarkStart w:id="4" w:name="_Toc6413"/>
      <w:r>
        <w:rPr>
          <w:rFonts w:hint="eastAsia"/>
          <w:lang w:val="en-US" w:eastAsia="zh-CN"/>
        </w:rPr>
        <w:t>修订记录</w:t>
      </w:r>
      <w:bookmarkEnd w:id="2"/>
      <w:bookmarkEnd w:id="3"/>
      <w:bookmarkEnd w:id="4"/>
    </w:p>
    <w:tbl>
      <w:tblPr>
        <w:tblStyle w:val="15"/>
        <w:tblW w:w="9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865"/>
        <w:gridCol w:w="1552"/>
        <w:gridCol w:w="133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4" w:hRule="atLeast"/>
          <w:jc w:val="center"/>
        </w:trPr>
        <w:tc>
          <w:tcPr>
            <w:tcW w:w="1533" w:type="dxa"/>
            <w:tcBorders>
              <w:bottom w:val="single" w:color="auto" w:sz="4" w:space="0"/>
            </w:tcBorders>
            <w:shd w:val="pct10" w:color="auto" w:fill="auto"/>
            <w:vAlign w:val="center"/>
          </w:tcPr>
          <w:p>
            <w:pPr>
              <w:spacing w:line="360" w:lineRule="auto"/>
              <w:jc w:val="center"/>
              <w:rPr>
                <w:rFonts w:ascii="宋体" w:hAnsi="宋体" w:cs="宋体"/>
                <w:b/>
                <w:color w:val="000000"/>
              </w:rPr>
            </w:pPr>
            <w:r>
              <w:rPr>
                <w:rFonts w:hint="eastAsia" w:ascii="宋体" w:hAnsi="宋体" w:cs="宋体"/>
                <w:b/>
                <w:color w:val="000000"/>
              </w:rPr>
              <w:t>版本号</w:t>
            </w:r>
          </w:p>
        </w:tc>
        <w:tc>
          <w:tcPr>
            <w:tcW w:w="1865" w:type="dxa"/>
            <w:tcBorders>
              <w:bottom w:val="single" w:color="auto" w:sz="4" w:space="0"/>
            </w:tcBorders>
            <w:shd w:val="pct10" w:color="auto" w:fill="auto"/>
            <w:vAlign w:val="center"/>
          </w:tcPr>
          <w:p>
            <w:pPr>
              <w:spacing w:line="360" w:lineRule="auto"/>
              <w:jc w:val="center"/>
              <w:rPr>
                <w:rFonts w:ascii="宋体" w:hAnsi="宋体" w:cs="宋体"/>
                <w:b/>
                <w:color w:val="000000"/>
              </w:rPr>
            </w:pPr>
            <w:r>
              <w:rPr>
                <w:rFonts w:hint="eastAsia" w:ascii="宋体" w:hAnsi="宋体" w:cs="宋体"/>
                <w:b/>
                <w:color w:val="000000"/>
              </w:rPr>
              <w:t>修订日期</w:t>
            </w:r>
          </w:p>
        </w:tc>
        <w:tc>
          <w:tcPr>
            <w:tcW w:w="1552" w:type="dxa"/>
            <w:tcBorders>
              <w:bottom w:val="single" w:color="auto" w:sz="4" w:space="0"/>
            </w:tcBorders>
            <w:shd w:val="pct10" w:color="auto" w:fill="auto"/>
            <w:vAlign w:val="center"/>
          </w:tcPr>
          <w:p>
            <w:pPr>
              <w:spacing w:line="360" w:lineRule="auto"/>
              <w:jc w:val="center"/>
              <w:rPr>
                <w:rFonts w:ascii="宋体" w:hAnsi="宋体" w:cs="宋体"/>
                <w:b/>
                <w:color w:val="000000"/>
              </w:rPr>
            </w:pPr>
            <w:r>
              <w:rPr>
                <w:rFonts w:hint="eastAsia" w:ascii="宋体" w:hAnsi="宋体" w:cs="宋体"/>
                <w:b/>
                <w:color w:val="000000"/>
              </w:rPr>
              <w:t>修订人</w:t>
            </w:r>
          </w:p>
        </w:tc>
        <w:tc>
          <w:tcPr>
            <w:tcW w:w="1330" w:type="dxa"/>
            <w:tcBorders>
              <w:bottom w:val="single" w:color="auto" w:sz="4" w:space="0"/>
            </w:tcBorders>
            <w:shd w:val="pct10" w:color="auto" w:fill="auto"/>
            <w:vAlign w:val="center"/>
          </w:tcPr>
          <w:p>
            <w:pPr>
              <w:spacing w:line="360" w:lineRule="auto"/>
              <w:jc w:val="center"/>
              <w:rPr>
                <w:rFonts w:ascii="宋体" w:hAnsi="宋体" w:cs="宋体"/>
                <w:b/>
                <w:color w:val="000000"/>
              </w:rPr>
            </w:pPr>
            <w:r>
              <w:rPr>
                <w:rFonts w:hint="eastAsia" w:ascii="宋体" w:hAnsi="宋体" w:cs="宋体"/>
                <w:b/>
                <w:color w:val="000000"/>
              </w:rPr>
              <w:t>修订状态</w:t>
            </w:r>
          </w:p>
        </w:tc>
        <w:tc>
          <w:tcPr>
            <w:tcW w:w="3000" w:type="dxa"/>
            <w:tcBorders>
              <w:bottom w:val="single" w:color="auto" w:sz="4" w:space="0"/>
            </w:tcBorders>
            <w:shd w:val="pct10" w:color="auto" w:fill="auto"/>
            <w:vAlign w:val="center"/>
          </w:tcPr>
          <w:p>
            <w:pPr>
              <w:spacing w:line="360" w:lineRule="auto"/>
              <w:jc w:val="center"/>
              <w:rPr>
                <w:rFonts w:ascii="宋体" w:hAnsi="宋体" w:cs="宋体"/>
                <w:b/>
                <w:color w:val="000000"/>
              </w:rPr>
            </w:pPr>
            <w:r>
              <w:rPr>
                <w:rFonts w:hint="eastAsia" w:ascii="宋体" w:hAnsi="宋体" w:cs="宋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jc w:val="center"/>
        </w:trPr>
        <w:tc>
          <w:tcPr>
            <w:tcW w:w="1533"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V1.0.0</w:t>
            </w:r>
          </w:p>
        </w:tc>
        <w:tc>
          <w:tcPr>
            <w:tcW w:w="1865" w:type="dxa"/>
            <w:tcBorders>
              <w:top w:val="single" w:color="auto" w:sz="4" w:space="0"/>
              <w:bottom w:val="single" w:color="auto" w:sz="4" w:space="0"/>
            </w:tcBorders>
            <w:shd w:val="clear" w:color="auto" w:fill="FFFFFF" w:themeFill="background1"/>
            <w:vAlign w:val="center"/>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2017-11-01</w:t>
            </w:r>
          </w:p>
        </w:tc>
        <w:tc>
          <w:tcPr>
            <w:tcW w:w="1552" w:type="dxa"/>
            <w:tcBorders>
              <w:top w:val="single" w:color="auto" w:sz="4" w:space="0"/>
              <w:bottom w:val="single" w:color="auto" w:sz="4" w:space="0"/>
            </w:tcBorders>
            <w:shd w:val="clear" w:color="auto" w:fill="FFFFFF" w:themeFill="background1"/>
            <w:vAlign w:val="center"/>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陈钰贤</w:t>
            </w:r>
          </w:p>
        </w:tc>
        <w:tc>
          <w:tcPr>
            <w:tcW w:w="1330" w:type="dxa"/>
            <w:tcBorders>
              <w:top w:val="single" w:color="auto" w:sz="4" w:space="0"/>
              <w:bottom w:val="single" w:color="auto" w:sz="4" w:space="0"/>
            </w:tcBorders>
            <w:shd w:val="clear" w:color="auto" w:fill="FFFFFF" w:themeFill="background1"/>
            <w:vAlign w:val="center"/>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w:t>
            </w:r>
          </w:p>
        </w:tc>
        <w:tc>
          <w:tcPr>
            <w:tcW w:w="300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新建MPGS V2.3.0需求文档</w:t>
            </w:r>
          </w:p>
        </w:tc>
      </w:tr>
    </w:tbl>
    <w:p>
      <w:pPr>
        <w:spacing w:after="156" w:afterLines="50" w:line="360" w:lineRule="auto"/>
        <w:rPr>
          <w:rFonts w:ascii="宋体" w:hAnsi="宋体" w:cs="宋体"/>
        </w:rPr>
      </w:pPr>
      <w:r>
        <w:rPr>
          <w:rFonts w:hint="eastAsia" w:ascii="宋体" w:hAnsi="宋体" w:cs="宋体"/>
          <w:color w:val="000000"/>
        </w:rPr>
        <w:t>修订</w:t>
      </w:r>
      <w:r>
        <w:rPr>
          <w:rFonts w:hint="eastAsia" w:ascii="宋体" w:hAnsi="宋体" w:cs="宋体"/>
        </w:rPr>
        <w:t>状态：A--增加，M--修改，D--删除</w:t>
      </w:r>
    </w:p>
    <w:p>
      <w:pPr>
        <w:spacing w:after="156" w:afterLines="50" w:line="360" w:lineRule="auto"/>
        <w:rPr>
          <w:rFonts w:ascii="宋体" w:hAnsi="宋体" w:cs="宋体"/>
        </w:rPr>
      </w:pPr>
      <w:r>
        <w:rPr>
          <w:rFonts w:hint="eastAsia" w:ascii="宋体" w:hAnsi="宋体" w:cs="宋体"/>
        </w:rPr>
        <w:t>日期格式：YYYY-MM-DD</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val="en-US" w:eastAsia="zh-CN"/>
        </w:rPr>
      </w:pPr>
      <w:bookmarkStart w:id="5" w:name="_Toc12456"/>
      <w:bookmarkStart w:id="6" w:name="_Toc2361"/>
      <w:r>
        <w:rPr>
          <w:rFonts w:hint="eastAsia"/>
          <w:lang w:val="en-US" w:eastAsia="zh-CN"/>
        </w:rPr>
        <w:t>目录</w:t>
      </w:r>
      <w:bookmarkEnd w:id="5"/>
      <w:bookmarkEnd w:id="6"/>
    </w:p>
    <w:p>
      <w:pPr>
        <w:pStyle w:val="11"/>
        <w:tabs>
          <w:tab w:val="right" w:leader="dot" w:pos="8306"/>
        </w:tabs>
      </w:pPr>
      <w:r>
        <w:rPr>
          <w:rFonts w:hint="eastAsia"/>
          <w:lang w:val="en-US" w:eastAsia="zh-CN"/>
        </w:rPr>
        <w:fldChar w:fldCharType="begin"/>
      </w:r>
      <w:r>
        <w:rPr>
          <w:rFonts w:hint="eastAsia"/>
          <w:lang w:val="en-US" w:eastAsia="zh-CN"/>
        </w:rPr>
        <w:instrText xml:space="preserve">TOC \o "1-5"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_Toc23003 </w:instrText>
      </w:r>
      <w:r>
        <w:rPr>
          <w:rFonts w:hint="eastAsia"/>
          <w:lang w:val="en-US" w:eastAsia="zh-CN"/>
        </w:rPr>
        <w:fldChar w:fldCharType="separate"/>
      </w:r>
      <w:r>
        <w:rPr>
          <w:rFonts w:hint="eastAsia" w:asciiTheme="majorEastAsia" w:hAnsiTheme="majorEastAsia" w:eastAsiaTheme="majorEastAsia" w:cstheme="majorEastAsia"/>
          <w:szCs w:val="44"/>
          <w:lang w:val="en-US" w:eastAsia="zh-CN"/>
        </w:rPr>
        <w:t>MPGS V2.3.0</w:t>
      </w:r>
      <w:r>
        <w:tab/>
      </w:r>
      <w:r>
        <w:fldChar w:fldCharType="begin"/>
      </w:r>
      <w:r>
        <w:instrText xml:space="preserve"> PAGEREF _Toc23003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_Toc6413 </w:instrText>
      </w:r>
      <w:r>
        <w:rPr>
          <w:rFonts w:hint="eastAsia"/>
          <w:lang w:val="en-US" w:eastAsia="zh-CN"/>
        </w:rPr>
        <w:fldChar w:fldCharType="separate"/>
      </w:r>
      <w:r>
        <w:rPr>
          <w:rFonts w:hint="eastAsia"/>
          <w:lang w:val="en-US" w:eastAsia="zh-CN"/>
        </w:rPr>
        <w:t>修订记录</w:t>
      </w:r>
      <w:r>
        <w:tab/>
      </w:r>
      <w:r>
        <w:fldChar w:fldCharType="begin"/>
      </w:r>
      <w:r>
        <w:instrText xml:space="preserve"> PAGEREF _Toc6413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_Toc2361 </w:instrText>
      </w:r>
      <w:r>
        <w:rPr>
          <w:rFonts w:hint="eastAsia"/>
          <w:lang w:val="en-US" w:eastAsia="zh-CN"/>
        </w:rPr>
        <w:fldChar w:fldCharType="separate"/>
      </w:r>
      <w:r>
        <w:rPr>
          <w:rFonts w:hint="eastAsia"/>
          <w:lang w:val="en-US" w:eastAsia="zh-CN"/>
        </w:rPr>
        <w:t>目录</w:t>
      </w:r>
      <w:r>
        <w:tab/>
      </w:r>
      <w:r>
        <w:fldChar w:fldCharType="begin"/>
      </w:r>
      <w:r>
        <w:instrText xml:space="preserve"> PAGEREF _Toc2361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_Toc13532 </w:instrText>
      </w:r>
      <w:r>
        <w:rPr>
          <w:rFonts w:hint="eastAsia"/>
          <w:lang w:val="en-US" w:eastAsia="zh-CN"/>
        </w:rPr>
        <w:fldChar w:fldCharType="separate"/>
      </w:r>
      <w:r>
        <w:rPr>
          <w:rFonts w:hint="eastAsia"/>
          <w:bCs/>
          <w:szCs w:val="52"/>
          <w:lang w:val="en-US" w:eastAsia="zh-CN"/>
        </w:rPr>
        <w:t>全局说明</w:t>
      </w:r>
      <w:r>
        <w:tab/>
      </w:r>
      <w:r>
        <w:fldChar w:fldCharType="begin"/>
      </w:r>
      <w:r>
        <w:instrText xml:space="preserve"> PAGEREF _Toc13532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_Toc27949 </w:instrText>
      </w:r>
      <w:r>
        <w:rPr>
          <w:rFonts w:hint="eastAsia"/>
          <w:lang w:val="en-US" w:eastAsia="zh-CN"/>
        </w:rPr>
        <w:fldChar w:fldCharType="separate"/>
      </w:r>
      <w:r>
        <w:rPr>
          <w:rFonts w:hint="eastAsia"/>
          <w:lang w:val="en-US" w:eastAsia="zh-CN"/>
        </w:rPr>
        <w:t>1.目的</w:t>
      </w:r>
      <w:r>
        <w:tab/>
      </w:r>
      <w:r>
        <w:fldChar w:fldCharType="begin"/>
      </w:r>
      <w:r>
        <w:instrText xml:space="preserve"> PAGEREF _Toc27949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_Toc17282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_Toc17282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_Toc28629 </w:instrText>
      </w:r>
      <w:r>
        <w:rPr>
          <w:rFonts w:hint="eastAsia"/>
          <w:lang w:val="en-US" w:eastAsia="zh-CN"/>
        </w:rPr>
        <w:fldChar w:fldCharType="separate"/>
      </w:r>
      <w:r>
        <w:rPr>
          <w:rFonts w:hint="eastAsia"/>
          <w:szCs w:val="22"/>
          <w:lang w:val="en-US" w:eastAsia="zh-CN"/>
        </w:rPr>
        <w:t>1.2目的</w:t>
      </w:r>
      <w:r>
        <w:tab/>
      </w:r>
      <w:r>
        <w:fldChar w:fldCharType="begin"/>
      </w:r>
      <w:r>
        <w:instrText xml:space="preserve"> PAGEREF _Toc28629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_Toc5460 </w:instrText>
      </w:r>
      <w:r>
        <w:rPr>
          <w:rFonts w:hint="eastAsia"/>
          <w:lang w:val="en-US" w:eastAsia="zh-CN"/>
        </w:rPr>
        <w:fldChar w:fldCharType="separate"/>
      </w:r>
      <w:r>
        <w:rPr>
          <w:rFonts w:hint="eastAsia"/>
          <w:szCs w:val="22"/>
          <w:lang w:val="en-US" w:eastAsia="zh-CN"/>
        </w:rPr>
        <w:t>1.3需求描述与约定</w:t>
      </w:r>
      <w:r>
        <w:tab/>
      </w:r>
      <w:r>
        <w:fldChar w:fldCharType="begin"/>
      </w:r>
      <w:r>
        <w:instrText xml:space="preserve"> PAGEREF _Toc5460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_Toc15398 </w:instrText>
      </w:r>
      <w:r>
        <w:rPr>
          <w:rFonts w:hint="eastAsia"/>
          <w:lang w:val="en-US" w:eastAsia="zh-CN"/>
        </w:rPr>
        <w:fldChar w:fldCharType="separate"/>
      </w:r>
      <w:r>
        <w:rPr>
          <w:rFonts w:hint="eastAsia"/>
          <w:szCs w:val="22"/>
          <w:lang w:val="en-US" w:eastAsia="zh-CN"/>
        </w:rPr>
        <w:t>2.具体需求内容</w:t>
      </w:r>
      <w:r>
        <w:tab/>
      </w:r>
      <w:r>
        <w:fldChar w:fldCharType="begin"/>
      </w:r>
      <w:r>
        <w:instrText xml:space="preserve"> PAGEREF _Toc15398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_Toc32180 </w:instrText>
      </w:r>
      <w:r>
        <w:rPr>
          <w:rFonts w:hint="eastAsia"/>
          <w:lang w:val="en-US" w:eastAsia="zh-CN"/>
        </w:rPr>
        <w:fldChar w:fldCharType="separate"/>
      </w:r>
      <w:r>
        <w:rPr>
          <w:rFonts w:hint="eastAsia"/>
          <w:szCs w:val="22"/>
          <w:lang w:val="en-US" w:eastAsia="zh-CN"/>
        </w:rPr>
        <w:t>2.1总体功能点</w:t>
      </w:r>
      <w:r>
        <w:tab/>
      </w:r>
      <w:r>
        <w:fldChar w:fldCharType="begin"/>
      </w:r>
      <w:r>
        <w:instrText xml:space="preserve"> PAGEREF _Toc32180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_Toc25385 </w:instrText>
      </w:r>
      <w:r>
        <w:rPr>
          <w:rFonts w:hint="eastAsia"/>
          <w:lang w:val="en-US" w:eastAsia="zh-CN"/>
        </w:rPr>
        <w:fldChar w:fldCharType="separate"/>
      </w:r>
      <w:r>
        <w:rPr>
          <w:rFonts w:hint="eastAsia"/>
          <w:szCs w:val="22"/>
          <w:lang w:val="en-US" w:eastAsia="zh-CN"/>
        </w:rPr>
        <w:t>2.2功能点描述</w:t>
      </w:r>
      <w:r>
        <w:tab/>
      </w:r>
      <w:r>
        <w:fldChar w:fldCharType="begin"/>
      </w:r>
      <w:r>
        <w:instrText xml:space="preserve"> PAGEREF _Toc25385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_Toc4058 </w:instrText>
      </w:r>
      <w:r>
        <w:rPr>
          <w:rFonts w:hint="eastAsia"/>
          <w:lang w:val="en-US" w:eastAsia="zh-CN"/>
        </w:rPr>
        <w:fldChar w:fldCharType="separate"/>
      </w:r>
      <w:r>
        <w:rPr>
          <w:rFonts w:hint="eastAsia"/>
          <w:lang w:val="en-US" w:eastAsia="zh-CN"/>
        </w:rPr>
        <w:t>2.2.1预定车位</w:t>
      </w:r>
      <w:r>
        <w:tab/>
      </w:r>
      <w:r>
        <w:fldChar w:fldCharType="begin"/>
      </w:r>
      <w:r>
        <w:instrText xml:space="preserve"> PAGEREF _Toc4058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_Toc8263 </w:instrText>
      </w:r>
      <w:r>
        <w:rPr>
          <w:rFonts w:hint="eastAsia"/>
          <w:lang w:val="en-US" w:eastAsia="zh-CN"/>
        </w:rPr>
        <w:fldChar w:fldCharType="separate"/>
      </w:r>
      <w:r>
        <w:rPr>
          <w:rFonts w:hint="eastAsia"/>
          <w:lang w:val="en-US" w:eastAsia="zh-CN"/>
        </w:rPr>
        <w:t>2.2.1.1流程说明</w:t>
      </w:r>
      <w:r>
        <w:tab/>
      </w:r>
      <w:r>
        <w:fldChar w:fldCharType="begin"/>
      </w:r>
      <w:r>
        <w:instrText xml:space="preserve"> PAGEREF _Toc8263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_Toc25197 </w:instrText>
      </w:r>
      <w:r>
        <w:rPr>
          <w:rFonts w:hint="eastAsia"/>
          <w:lang w:val="en-US" w:eastAsia="zh-CN"/>
        </w:rPr>
        <w:fldChar w:fldCharType="separate"/>
      </w:r>
      <w:r>
        <w:rPr>
          <w:rFonts w:hint="eastAsia"/>
          <w:lang w:val="en-US" w:eastAsia="zh-CN"/>
        </w:rPr>
        <w:t>2.2.1.2原型界面</w:t>
      </w:r>
      <w:r>
        <w:tab/>
      </w:r>
      <w:r>
        <w:fldChar w:fldCharType="begin"/>
      </w:r>
      <w:r>
        <w:instrText xml:space="preserve"> PAGEREF _Toc25197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_Toc23780 </w:instrText>
      </w:r>
      <w:r>
        <w:rPr>
          <w:rFonts w:hint="eastAsia"/>
          <w:lang w:val="en-US" w:eastAsia="zh-CN"/>
        </w:rPr>
        <w:fldChar w:fldCharType="separate"/>
      </w:r>
      <w:r>
        <w:rPr>
          <w:rFonts w:hint="eastAsia"/>
          <w:lang w:val="en-US" w:eastAsia="zh-CN"/>
        </w:rPr>
        <w:t>2.2.1.3界面说明</w:t>
      </w:r>
      <w:r>
        <w:tab/>
      </w:r>
      <w:r>
        <w:fldChar w:fldCharType="begin"/>
      </w:r>
      <w:r>
        <w:instrText xml:space="preserve"> PAGEREF _Toc23780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_Toc6453 </w:instrText>
      </w:r>
      <w:r>
        <w:rPr>
          <w:rFonts w:hint="eastAsia"/>
          <w:lang w:val="en-US" w:eastAsia="zh-CN"/>
        </w:rPr>
        <w:fldChar w:fldCharType="separate"/>
      </w:r>
      <w:r>
        <w:rPr>
          <w:rFonts w:hint="eastAsia"/>
          <w:lang w:val="en-US" w:eastAsia="zh-CN"/>
        </w:rPr>
        <w:t>2.2.1.4输入内容</w:t>
      </w:r>
      <w:r>
        <w:tab/>
      </w:r>
      <w:r>
        <w:fldChar w:fldCharType="begin"/>
      </w:r>
      <w:r>
        <w:instrText xml:space="preserve"> PAGEREF _Toc6453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_Toc21969 </w:instrText>
      </w:r>
      <w:r>
        <w:rPr>
          <w:rFonts w:hint="eastAsia"/>
          <w:lang w:val="en-US" w:eastAsia="zh-CN"/>
        </w:rPr>
        <w:fldChar w:fldCharType="separate"/>
      </w:r>
      <w:r>
        <w:rPr>
          <w:rFonts w:hint="eastAsia"/>
          <w:lang w:val="en-US" w:eastAsia="zh-CN"/>
        </w:rPr>
        <w:t>2.2.1.5功能按钮说明</w:t>
      </w:r>
      <w:r>
        <w:tab/>
      </w:r>
      <w:r>
        <w:fldChar w:fldCharType="begin"/>
      </w:r>
      <w:r>
        <w:instrText xml:space="preserve"> PAGEREF _Toc21969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_Toc11582 </w:instrText>
      </w:r>
      <w:r>
        <w:rPr>
          <w:rFonts w:hint="eastAsia"/>
          <w:lang w:val="en-US" w:eastAsia="zh-CN"/>
        </w:rPr>
        <w:fldChar w:fldCharType="separate"/>
      </w:r>
      <w:r>
        <w:rPr>
          <w:rFonts w:hint="eastAsia"/>
          <w:lang w:val="en-US" w:eastAsia="zh-CN"/>
        </w:rPr>
        <w:t>2.2.1.6用例</w:t>
      </w:r>
      <w:r>
        <w:tab/>
      </w:r>
      <w:r>
        <w:fldChar w:fldCharType="begin"/>
      </w:r>
      <w:r>
        <w:instrText xml:space="preserve"> PAGEREF _Toc11582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_Toc6501 </w:instrText>
      </w:r>
      <w:r>
        <w:rPr>
          <w:rFonts w:hint="eastAsia"/>
          <w:lang w:val="en-US" w:eastAsia="zh-CN"/>
        </w:rPr>
        <w:fldChar w:fldCharType="separate"/>
      </w:r>
      <w:r>
        <w:rPr>
          <w:rFonts w:hint="eastAsia"/>
          <w:szCs w:val="22"/>
          <w:lang w:val="en-US" w:eastAsia="zh-CN"/>
        </w:rPr>
        <w:t>2.2.2功能点描述</w:t>
      </w:r>
      <w:r>
        <w:tab/>
      </w:r>
      <w:r>
        <w:fldChar w:fldCharType="begin"/>
      </w:r>
      <w:r>
        <w:instrText xml:space="preserve"> PAGEREF _Toc6501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_Toc28441 </w:instrText>
      </w:r>
      <w:r>
        <w:rPr>
          <w:rFonts w:hint="eastAsia"/>
          <w:lang w:val="en-US" w:eastAsia="zh-CN"/>
        </w:rPr>
        <w:fldChar w:fldCharType="separate"/>
      </w:r>
      <w:r>
        <w:rPr>
          <w:rFonts w:hint="default" w:ascii="宋体" w:hAnsi="宋体" w:eastAsia="宋体" w:cs="宋体"/>
          <w:lang w:val="en-US" w:eastAsia="zh-CN"/>
        </w:rPr>
        <w:t xml:space="preserve">1.1.1.1. </w:t>
      </w:r>
      <w:r>
        <w:rPr>
          <w:rFonts w:hint="eastAsia"/>
          <w:lang w:val="en-US" w:eastAsia="zh-CN"/>
        </w:rPr>
        <w:t>功能结构图</w:t>
      </w:r>
      <w:r>
        <w:tab/>
      </w:r>
      <w:r>
        <w:fldChar w:fldCharType="begin"/>
      </w:r>
      <w:r>
        <w:instrText xml:space="preserve"> PAGEREF _Toc28441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_Toc2870 </w:instrText>
      </w:r>
      <w:r>
        <w:rPr>
          <w:rFonts w:hint="eastAsia"/>
          <w:lang w:val="en-US" w:eastAsia="zh-CN"/>
        </w:rPr>
        <w:fldChar w:fldCharType="separate"/>
      </w:r>
      <w:r>
        <w:rPr>
          <w:rFonts w:hint="default" w:ascii="宋体" w:hAnsi="宋体" w:eastAsia="宋体" w:cs="宋体"/>
          <w:lang w:val="en-US" w:eastAsia="zh-CN"/>
        </w:rPr>
        <w:t xml:space="preserve">1.1.2. </w:t>
      </w:r>
      <w:r>
        <w:rPr>
          <w:rFonts w:hint="eastAsia"/>
          <w:lang w:val="en-US" w:eastAsia="zh-CN"/>
        </w:rPr>
        <w:t>功能点描述</w:t>
      </w:r>
      <w:r>
        <w:tab/>
      </w:r>
      <w:r>
        <w:fldChar w:fldCharType="begin"/>
      </w:r>
      <w:r>
        <w:instrText xml:space="preserve"> PAGEREF _Toc2870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_Toc23585 </w:instrText>
      </w:r>
      <w:r>
        <w:rPr>
          <w:rFonts w:hint="eastAsia"/>
          <w:lang w:val="en-US" w:eastAsia="zh-CN"/>
        </w:rPr>
        <w:fldChar w:fldCharType="separate"/>
      </w:r>
      <w:r>
        <w:rPr>
          <w:rFonts w:hint="default" w:ascii="宋体" w:hAnsi="宋体" w:eastAsia="宋体" w:cs="宋体"/>
          <w:lang w:val="en-US" w:eastAsia="zh-CN"/>
        </w:rPr>
        <w:t xml:space="preserve">1.1.2.1. </w:t>
      </w:r>
      <w:r>
        <w:rPr>
          <w:rFonts w:hint="eastAsia"/>
          <w:lang w:val="en-US" w:eastAsia="zh-CN"/>
        </w:rPr>
        <w:t>手机寻车</w:t>
      </w:r>
      <w:r>
        <w:tab/>
      </w:r>
      <w:r>
        <w:fldChar w:fldCharType="begin"/>
      </w:r>
      <w:r>
        <w:instrText xml:space="preserve"> PAGEREF _Toc23585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_Toc17101 </w:instrText>
      </w:r>
      <w:r>
        <w:rPr>
          <w:rFonts w:hint="eastAsia"/>
          <w:lang w:val="en-US" w:eastAsia="zh-CN"/>
        </w:rPr>
        <w:fldChar w:fldCharType="separate"/>
      </w:r>
      <w:r>
        <w:rPr>
          <w:rFonts w:hint="default" w:ascii="宋体" w:hAnsi="宋体" w:eastAsia="宋体" w:cs="宋体"/>
          <w:lang w:val="en-US" w:eastAsia="zh-CN"/>
        </w:rPr>
        <w:t xml:space="preserve">1.1.2.2. </w:t>
      </w:r>
      <w:r>
        <w:rPr>
          <w:rFonts w:hint="eastAsia"/>
          <w:lang w:val="en-US" w:eastAsia="zh-CN"/>
        </w:rPr>
        <w:t>区域枪</w:t>
      </w:r>
      <w:r>
        <w:tab/>
      </w:r>
      <w:r>
        <w:fldChar w:fldCharType="begin"/>
      </w:r>
      <w:r>
        <w:instrText xml:space="preserve"> PAGEREF _Toc17101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_Toc26350 </w:instrText>
      </w:r>
      <w:r>
        <w:rPr>
          <w:rFonts w:hint="eastAsia"/>
          <w:lang w:val="en-US" w:eastAsia="zh-CN"/>
        </w:rPr>
        <w:fldChar w:fldCharType="separate"/>
      </w:r>
      <w:r>
        <w:rPr>
          <w:rFonts w:hint="default" w:ascii="宋体" w:hAnsi="宋体" w:eastAsia="宋体" w:cs="宋体"/>
          <w:lang w:val="en-US" w:eastAsia="zh-CN"/>
        </w:rPr>
        <w:t xml:space="preserve">1.1.2.3. </w:t>
      </w:r>
      <w:r>
        <w:rPr>
          <w:rFonts w:hint="eastAsia"/>
          <w:lang w:val="en-US" w:eastAsia="zh-CN"/>
        </w:rPr>
        <w:t>地磁集成</w:t>
      </w:r>
      <w:r>
        <w:tab/>
      </w:r>
      <w:r>
        <w:fldChar w:fldCharType="begin"/>
      </w:r>
      <w:r>
        <w:instrText xml:space="preserve"> PAGEREF _Toc26350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_Toc1229 </w:instrText>
      </w:r>
      <w:r>
        <w:rPr>
          <w:rFonts w:hint="eastAsia"/>
          <w:lang w:val="en-US" w:eastAsia="zh-CN"/>
        </w:rPr>
        <w:fldChar w:fldCharType="separate"/>
      </w:r>
      <w:r>
        <w:rPr>
          <w:rFonts w:hint="default" w:ascii="宋体" w:hAnsi="宋体" w:eastAsia="宋体" w:cs="宋体"/>
          <w:lang w:val="en-US" w:eastAsia="zh-CN"/>
        </w:rPr>
        <w:t xml:space="preserve">1.1.2.4. </w:t>
      </w:r>
      <w:r>
        <w:rPr>
          <w:rFonts w:hint="eastAsia"/>
          <w:lang w:val="en-US" w:eastAsia="zh-CN"/>
        </w:rPr>
        <w:t>前后端识别集成</w:t>
      </w:r>
      <w:r>
        <w:tab/>
      </w:r>
      <w:r>
        <w:fldChar w:fldCharType="begin"/>
      </w:r>
      <w:r>
        <w:instrText xml:space="preserve"> PAGEREF _Toc1229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_Toc5212 </w:instrText>
      </w:r>
      <w:r>
        <w:rPr>
          <w:rFonts w:hint="eastAsia"/>
          <w:lang w:val="en-US" w:eastAsia="zh-CN"/>
        </w:rPr>
        <w:fldChar w:fldCharType="separate"/>
      </w:r>
      <w:r>
        <w:rPr>
          <w:rFonts w:hint="default" w:ascii="宋体" w:hAnsi="宋体" w:eastAsia="宋体" w:cs="宋体"/>
          <w:lang w:val="en-US" w:eastAsia="zh-CN"/>
        </w:rPr>
        <w:t xml:space="preserve">1.1.2.5. </w:t>
      </w:r>
      <w:r>
        <w:rPr>
          <w:rFonts w:hint="eastAsia"/>
          <w:lang w:val="en-US" w:eastAsia="zh-CN"/>
        </w:rPr>
        <w:t>标准接口</w:t>
      </w:r>
      <w:r>
        <w:tab/>
      </w:r>
      <w:r>
        <w:fldChar w:fldCharType="begin"/>
      </w:r>
      <w:r>
        <w:instrText xml:space="preserve"> PAGEREF _Toc5212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_Toc21081 </w:instrText>
      </w:r>
      <w:r>
        <w:rPr>
          <w:rFonts w:hint="eastAsia"/>
          <w:lang w:val="en-US" w:eastAsia="zh-CN"/>
        </w:rPr>
        <w:fldChar w:fldCharType="separate"/>
      </w:r>
      <w:r>
        <w:rPr>
          <w:rFonts w:hint="default" w:ascii="宋体" w:hAnsi="宋体" w:eastAsia="宋体" w:cs="宋体"/>
          <w:lang w:val="en-US" w:eastAsia="zh-CN"/>
        </w:rPr>
        <w:t xml:space="preserve">1.1.2.6. </w:t>
      </w:r>
      <w:r>
        <w:rPr>
          <w:rFonts w:hint="eastAsia"/>
          <w:lang w:val="en-US" w:eastAsia="zh-CN"/>
        </w:rPr>
        <w:t>非功能性需求</w:t>
      </w:r>
      <w:r>
        <w:tab/>
      </w:r>
      <w:r>
        <w:fldChar w:fldCharType="begin"/>
      </w:r>
      <w:r>
        <w:instrText xml:space="preserve"> PAGEREF _Toc21081 </w:instrText>
      </w:r>
      <w:r>
        <w:fldChar w:fldCharType="separate"/>
      </w:r>
      <w:r>
        <w:t>20</w:t>
      </w:r>
      <w:r>
        <w:fldChar w:fldCharType="end"/>
      </w:r>
      <w:r>
        <w:rPr>
          <w:rFonts w:hint="eastAsia"/>
          <w:lang w:val="en-US" w:eastAsia="zh-CN"/>
        </w:rPr>
        <w:fldChar w:fldCharType="end"/>
      </w:r>
    </w:p>
    <w:p>
      <w:pPr>
        <w:pStyle w:val="2"/>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0"/>
        </w:numPr>
        <w:ind w:leftChars="0"/>
        <w:rPr>
          <w:rFonts w:hint="eastAsia"/>
          <w:b/>
          <w:bCs/>
          <w:color w:val="auto"/>
          <w:sz w:val="44"/>
          <w:szCs w:val="52"/>
          <w:lang w:val="en-US" w:eastAsia="zh-CN"/>
        </w:rPr>
      </w:pPr>
      <w:bookmarkStart w:id="7" w:name="_Toc28513"/>
      <w:bookmarkStart w:id="8" w:name="_Toc26893"/>
      <w:bookmarkStart w:id="9" w:name="_Toc13532"/>
      <w:r>
        <w:rPr>
          <w:rFonts w:hint="eastAsia"/>
          <w:b/>
          <w:bCs/>
          <w:color w:val="auto"/>
          <w:sz w:val="44"/>
          <w:szCs w:val="52"/>
          <w:lang w:val="en-US" w:eastAsia="zh-CN"/>
        </w:rPr>
        <w:t>全局说明</w:t>
      </w:r>
      <w:bookmarkEnd w:id="7"/>
      <w:bookmarkEnd w:id="8"/>
      <w:bookmarkEnd w:id="9"/>
    </w:p>
    <w:tbl>
      <w:tblPr>
        <w:tblStyle w:val="16"/>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0" w:name="_Toc7778"/>
            <w:bookmarkStart w:id="11" w:name="_Toc32306"/>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0"/>
      <w:bookmarkEnd w:id="11"/>
    </w:tbl>
    <w:p>
      <w:pPr>
        <w:rPr>
          <w:rFonts w:hint="eastAsia"/>
          <w:lang w:val="en-US" w:eastAsia="zh-CN"/>
        </w:rPr>
        <w:sectPr>
          <w:pgSz w:w="11906" w:h="16838"/>
          <w:pgMar w:top="1440" w:right="1080" w:bottom="1440" w:left="1080" w:header="851" w:footer="992" w:gutter="0"/>
          <w:cols w:space="425" w:num="1"/>
          <w:docGrid w:type="lines" w:linePitch="312" w:charSpace="0"/>
        </w:sectPr>
      </w:pPr>
    </w:p>
    <w:p>
      <w:pPr>
        <w:pStyle w:val="2"/>
        <w:rPr>
          <w:rFonts w:hint="eastAsia"/>
          <w:lang w:val="en-US" w:eastAsia="zh-CN"/>
        </w:rPr>
      </w:pPr>
      <w:bookmarkStart w:id="12" w:name="_Toc2143"/>
      <w:bookmarkStart w:id="13" w:name="_Toc27949"/>
      <w:r>
        <w:rPr>
          <w:rFonts w:hint="eastAsia"/>
          <w:lang w:val="en-US" w:eastAsia="zh-CN"/>
        </w:rPr>
        <w:t>1.目的</w:t>
      </w:r>
      <w:bookmarkEnd w:id="12"/>
      <w:bookmarkEnd w:id="13"/>
    </w:p>
    <w:p>
      <w:pPr>
        <w:pStyle w:val="3"/>
        <w:numPr>
          <w:ilvl w:val="0"/>
          <w:numId w:val="0"/>
        </w:numPr>
        <w:ind w:leftChars="0"/>
        <w:rPr>
          <w:rFonts w:hint="eastAsia"/>
          <w:lang w:val="en-US" w:eastAsia="zh-CN"/>
        </w:rPr>
      </w:pPr>
      <w:bookmarkStart w:id="14" w:name="_Toc15109"/>
      <w:bookmarkStart w:id="15" w:name="_Toc17282"/>
      <w:r>
        <w:rPr>
          <w:rFonts w:hint="eastAsia"/>
          <w:lang w:val="en-US" w:eastAsia="zh-CN"/>
        </w:rPr>
        <w:t>1.1背景</w:t>
      </w:r>
      <w:bookmarkEnd w:id="14"/>
      <w:bookmarkEnd w:id="15"/>
    </w:p>
    <w:p>
      <w:pPr>
        <w:ind w:firstLine="420" w:firstLineChars="200"/>
        <w:rPr>
          <w:rFonts w:hint="eastAsia" w:eastAsiaTheme="minorEastAsia"/>
          <w:lang w:val="en-US" w:eastAsia="zh-CN"/>
        </w:rPr>
      </w:pPr>
      <w:r>
        <w:rPr>
          <w:rFonts w:hint="eastAsia"/>
          <w:lang w:val="en-US" w:eastAsia="zh-CN"/>
        </w:rPr>
        <w:t>白云机场项目的新需求和MPGS V2.3.0的迭代需求。</w:t>
      </w:r>
    </w:p>
    <w:p>
      <w:pPr>
        <w:pStyle w:val="3"/>
        <w:numPr>
          <w:ilvl w:val="0"/>
          <w:numId w:val="0"/>
        </w:numPr>
        <w:ind w:leftChars="0"/>
        <w:rPr>
          <w:rFonts w:hint="eastAsia"/>
          <w:szCs w:val="22"/>
          <w:lang w:val="en-US" w:eastAsia="zh-CN"/>
        </w:rPr>
      </w:pPr>
      <w:bookmarkStart w:id="16" w:name="_Toc20322"/>
      <w:bookmarkStart w:id="17" w:name="_Toc28629"/>
      <w:r>
        <w:rPr>
          <w:rFonts w:hint="eastAsia"/>
          <w:szCs w:val="22"/>
          <w:lang w:val="en-US" w:eastAsia="zh-CN"/>
        </w:rPr>
        <w:t>1.2目的</w:t>
      </w:r>
      <w:bookmarkEnd w:id="16"/>
      <w:bookmarkEnd w:id="17"/>
    </w:p>
    <w:p>
      <w:pPr>
        <w:ind w:firstLine="420" w:firstLineChars="200"/>
        <w:rPr>
          <w:rFonts w:hint="eastAsia"/>
          <w:lang w:val="en-US" w:eastAsia="zh-CN"/>
        </w:rPr>
      </w:pPr>
      <w:r>
        <w:rPr>
          <w:rFonts w:hint="eastAsia"/>
          <w:lang w:val="en-US" w:eastAsia="zh-CN"/>
        </w:rPr>
        <w:t>进一步完善MPGS系统，增加区域诱导支持，蓝牙动态寻车支持，与VEMS系统打通，获取VEMS的进出场信息、VIP信息和预定信息，全流程打通预定车位流程等。</w:t>
      </w:r>
    </w:p>
    <w:p>
      <w:pPr>
        <w:pStyle w:val="3"/>
        <w:numPr>
          <w:ilvl w:val="0"/>
          <w:numId w:val="0"/>
        </w:numPr>
        <w:ind w:leftChars="0"/>
        <w:rPr>
          <w:rFonts w:hint="eastAsia"/>
          <w:szCs w:val="22"/>
          <w:lang w:val="en-US" w:eastAsia="zh-CN"/>
        </w:rPr>
      </w:pPr>
      <w:bookmarkStart w:id="18" w:name="_Toc10744"/>
      <w:bookmarkStart w:id="19" w:name="_Toc5460"/>
      <w:r>
        <w:rPr>
          <w:rFonts w:hint="eastAsia"/>
          <w:szCs w:val="22"/>
          <w:lang w:val="en-US" w:eastAsia="zh-CN"/>
        </w:rPr>
        <w:t>1.3需求描述与约定</w:t>
      </w:r>
      <w:bookmarkEnd w:id="18"/>
      <w:bookmarkEnd w:id="19"/>
    </w:p>
    <w:p>
      <w:pPr>
        <w:ind w:left="11" w:leftChars="0" w:firstLine="0" w:firstLineChars="0"/>
        <w:rPr>
          <w:rFonts w:ascii="Arial" w:hAnsi="Arial" w:cs="Arial"/>
        </w:rPr>
      </w:pPr>
      <w:r>
        <w:rPr>
          <w:rFonts w:ascii="Arial" w:hAnsi="Arial" w:cs="Arial"/>
        </w:rPr>
        <w:t>需求标识方法：</w:t>
      </w:r>
    </w:p>
    <w:p>
      <w:pPr>
        <w:ind w:left="11" w:leftChars="0" w:firstLine="0" w:firstLineChars="0"/>
        <w:rPr>
          <w:rFonts w:ascii="Arial" w:hAnsi="Arial" w:cs="Arial"/>
        </w:rPr>
      </w:pPr>
      <w:r>
        <w:rPr>
          <w:rFonts w:ascii="Arial" w:hAnsi="Arial" w:cs="Arial"/>
        </w:rPr>
        <w:t>1、需求序列化编号（A-B-C)</w:t>
      </w:r>
    </w:p>
    <w:p>
      <w:pPr>
        <w:ind w:left="11" w:leftChars="0" w:firstLine="420" w:firstLineChars="0"/>
        <w:rPr>
          <w:rFonts w:ascii="Arial" w:hAnsi="Arial" w:cs="Arial"/>
        </w:rPr>
      </w:pPr>
      <w:r>
        <w:rPr>
          <w:rFonts w:ascii="Arial" w:hAnsi="Arial" w:cs="Arial"/>
        </w:rPr>
        <w:t>A: 需求类型代码；功能需求代码：F（Function），非功能需求代码：NF（Non-Function）</w:t>
      </w:r>
    </w:p>
    <w:p>
      <w:pPr>
        <w:ind w:left="11" w:leftChars="0" w:firstLine="420" w:firstLineChars="0"/>
        <w:rPr>
          <w:rFonts w:ascii="Arial" w:hAnsi="Arial" w:cs="Arial"/>
        </w:rPr>
      </w:pPr>
      <w:r>
        <w:rPr>
          <w:rFonts w:ascii="Arial" w:hAnsi="Arial" w:cs="Arial"/>
        </w:rPr>
        <w:t>B: 子系统/模块代码；按模块简称自定义三位字母编号，如：USR(用户管理模块)</w:t>
      </w:r>
    </w:p>
    <w:p>
      <w:pPr>
        <w:ind w:left="11" w:leftChars="0" w:firstLine="420" w:firstLineChars="0"/>
        <w:rPr>
          <w:rFonts w:ascii="Arial" w:hAnsi="Arial" w:cs="Arial"/>
        </w:rPr>
      </w:pPr>
      <w:r>
        <w:rPr>
          <w:rFonts w:ascii="Arial" w:hAnsi="Arial" w:cs="Arial"/>
        </w:rPr>
        <w:t>C：需求点代码：三位流水编号，如：001</w:t>
      </w:r>
    </w:p>
    <w:p>
      <w:pPr>
        <w:ind w:left="11" w:leftChars="0" w:firstLine="420" w:firstLineChars="0"/>
        <w:rPr>
          <w:rFonts w:ascii="Arial" w:hAnsi="Arial" w:cs="Arial"/>
        </w:rPr>
      </w:pPr>
      <w:r>
        <w:rPr>
          <w:rFonts w:ascii="Arial" w:hAnsi="Arial" w:cs="Arial"/>
        </w:rPr>
        <w:t>例如：第一个子系统/模块的第一个功能需求点的编号为：F-USR-001</w:t>
      </w:r>
    </w:p>
    <w:p>
      <w:pPr>
        <w:ind w:left="11" w:leftChars="0" w:firstLine="0" w:firstLineChars="0"/>
        <w:rPr>
          <w:rFonts w:ascii="Arial" w:hAnsi="Arial" w:cs="Arial"/>
        </w:rPr>
      </w:pPr>
      <w:r>
        <w:rPr>
          <w:rFonts w:ascii="Arial" w:hAnsi="Arial" w:cs="Arial"/>
        </w:rPr>
        <w:t>2、需求层级序号：两位流水编号，如：01</w:t>
      </w:r>
    </w:p>
    <w:p>
      <w:pPr>
        <w:ind w:left="11" w:leftChars="0" w:firstLine="0" w:firstLineChars="0"/>
        <w:rPr>
          <w:rFonts w:ascii="Arial" w:hAnsi="Arial" w:cs="Arial"/>
        </w:rPr>
      </w:pPr>
      <w:r>
        <w:rPr>
          <w:rFonts w:ascii="Arial" w:hAnsi="Arial" w:cs="Arial"/>
        </w:rPr>
        <w:t>3、优先级描述约定：从低到高分为五级，对应代码：1,2,3,4,5；代码1表示最低，代码5表示最高。</w:t>
      </w:r>
    </w:p>
    <w:p>
      <w:pPr>
        <w:ind w:left="11" w:leftChars="0" w:firstLine="0" w:firstLineChars="0"/>
        <w:rPr>
          <w:rFonts w:ascii="Arial" w:hAnsi="Arial" w:cs="Arial"/>
        </w:rPr>
      </w:pPr>
      <w:r>
        <w:rPr>
          <w:rFonts w:ascii="Arial" w:hAnsi="Arial" w:cs="Arial"/>
        </w:rPr>
        <w:t>4、使用频度描述：时间段/次；例如：一天/次。</w:t>
      </w:r>
    </w:p>
    <w:p>
      <w:pPr>
        <w:ind w:left="11" w:leftChars="0" w:firstLine="0" w:firstLineChars="0"/>
        <w:rPr>
          <w:rFonts w:ascii="Arial" w:hAnsi="Arial" w:cs="Arial"/>
        </w:rPr>
      </w:pPr>
      <w:r>
        <w:rPr>
          <w:rFonts w:ascii="Arial" w:hAnsi="Arial" w:cs="Arial"/>
        </w:rPr>
        <w:t>5、前置条件序列化编号：</w:t>
      </w:r>
    </w:p>
    <w:p>
      <w:pPr>
        <w:ind w:left="11" w:leftChars="0" w:firstLine="420" w:firstLineChars="0"/>
        <w:rPr>
          <w:rFonts w:ascii="Arial" w:hAnsi="Arial" w:cs="Arial"/>
        </w:rPr>
      </w:pPr>
      <w:r>
        <w:rPr>
          <w:rFonts w:ascii="Arial" w:hAnsi="Arial" w:cs="Arial"/>
        </w:rPr>
        <w:t>FC001；前两位为固定代码（Forward Condition），后三位为流水编号。</w:t>
      </w:r>
    </w:p>
    <w:p>
      <w:pPr>
        <w:ind w:left="11" w:leftChars="0" w:firstLine="0" w:firstLineChars="0"/>
        <w:rPr>
          <w:rFonts w:ascii="Arial" w:hAnsi="Arial" w:cs="Arial"/>
        </w:rPr>
      </w:pPr>
      <w:r>
        <w:rPr>
          <w:rFonts w:ascii="Arial" w:hAnsi="Arial" w:cs="Arial"/>
        </w:rPr>
        <w:t>6、后置条件序列化编号：</w:t>
      </w:r>
    </w:p>
    <w:p>
      <w:pPr>
        <w:ind w:left="11" w:leftChars="0" w:firstLine="420" w:firstLineChars="0"/>
        <w:rPr>
          <w:rFonts w:ascii="Arial" w:hAnsi="Arial" w:cs="Arial"/>
        </w:rPr>
      </w:pPr>
      <w:r>
        <w:rPr>
          <w:rFonts w:ascii="Arial" w:hAnsi="Arial" w:cs="Arial"/>
        </w:rPr>
        <w:t>BC001；前两位为固定代码（Backward Condition），后三位为流水编号。</w:t>
      </w:r>
    </w:p>
    <w:p>
      <w:pPr>
        <w:ind w:left="11" w:leftChars="0" w:firstLine="0" w:firstLineChars="0"/>
        <w:rPr>
          <w:rFonts w:ascii="Arial" w:hAnsi="Arial" w:cs="Arial"/>
        </w:rPr>
      </w:pPr>
      <w:r>
        <w:rPr>
          <w:rFonts w:ascii="Arial" w:hAnsi="Arial" w:cs="Arial"/>
        </w:rPr>
        <w:t>7、正常过程：</w:t>
      </w:r>
    </w:p>
    <w:p>
      <w:pPr>
        <w:ind w:left="11" w:leftChars="0" w:firstLine="420" w:firstLineChars="0"/>
        <w:rPr>
          <w:rFonts w:ascii="Arial" w:hAnsi="Arial" w:cs="Arial"/>
        </w:rPr>
      </w:pPr>
      <w:r>
        <w:rPr>
          <w:rFonts w:ascii="Arial" w:hAnsi="Arial" w:cs="Arial"/>
        </w:rPr>
        <w:t>N01；前一位为固定代码（Normal），后两位为流水编号。</w:t>
      </w:r>
    </w:p>
    <w:p>
      <w:pPr>
        <w:ind w:left="11" w:leftChars="0" w:firstLine="0" w:firstLineChars="0"/>
        <w:rPr>
          <w:rFonts w:ascii="Arial" w:hAnsi="Arial" w:cs="Arial"/>
        </w:rPr>
      </w:pPr>
      <w:r>
        <w:rPr>
          <w:rFonts w:ascii="Arial" w:hAnsi="Arial" w:cs="Arial"/>
        </w:rPr>
        <w:t>8、可选过程：</w:t>
      </w:r>
    </w:p>
    <w:p>
      <w:pPr>
        <w:ind w:left="11" w:leftChars="0" w:firstLine="420" w:firstLineChars="0"/>
        <w:rPr>
          <w:rFonts w:ascii="Arial" w:hAnsi="Arial" w:cs="Arial"/>
        </w:rPr>
      </w:pPr>
      <w:r>
        <w:rPr>
          <w:rFonts w:ascii="Arial" w:hAnsi="Arial" w:cs="Arial"/>
        </w:rPr>
        <w:t>O01；前一位为固定代码（Option），后两位为对应正常过程的编号）。</w:t>
      </w:r>
    </w:p>
    <w:p>
      <w:pPr>
        <w:ind w:left="11" w:leftChars="0" w:firstLine="420" w:firstLineChars="0"/>
        <w:rPr>
          <w:rFonts w:ascii="Arial" w:hAnsi="Arial" w:cs="Arial"/>
        </w:rPr>
      </w:pPr>
      <w:r>
        <w:rPr>
          <w:rFonts w:ascii="Arial" w:hAnsi="Arial" w:cs="Arial"/>
        </w:rPr>
        <w:t>O01-01(对应正常过程N01的可选过程)</w:t>
      </w:r>
    </w:p>
    <w:p>
      <w:pPr>
        <w:ind w:left="11" w:leftChars="0" w:firstLine="420" w:firstLineChars="0"/>
        <w:rPr>
          <w:rFonts w:ascii="Arial" w:hAnsi="Arial" w:cs="Arial"/>
        </w:rPr>
      </w:pPr>
      <w:r>
        <w:rPr>
          <w:rFonts w:ascii="Arial" w:hAnsi="Arial" w:cs="Arial"/>
        </w:rPr>
        <w:t>O01-01-01(可选过程O01-01的下游过程)最终返回到正常过程N02</w:t>
      </w:r>
    </w:p>
    <w:p>
      <w:pPr>
        <w:ind w:left="11" w:leftChars="0" w:firstLine="0" w:firstLineChars="0"/>
        <w:rPr>
          <w:rFonts w:ascii="Arial" w:hAnsi="Arial" w:cs="Arial"/>
        </w:rPr>
      </w:pPr>
      <w:r>
        <w:rPr>
          <w:rFonts w:ascii="Arial" w:hAnsi="Arial" w:cs="Arial"/>
        </w:rPr>
        <w:t>9、若引用了参考资料，应指明参考资料的简称与章节号或页码，以便复核与评审。</w:t>
      </w:r>
    </w:p>
    <w:p>
      <w:pPr>
        <w:rPr>
          <w:rFonts w:hint="eastAsia"/>
          <w:lang w:val="en-US" w:eastAsia="zh-CN"/>
        </w:rPr>
      </w:pPr>
    </w:p>
    <w:p>
      <w:pPr>
        <w:pStyle w:val="2"/>
        <w:rPr>
          <w:rFonts w:hint="eastAsia"/>
          <w:szCs w:val="22"/>
          <w:lang w:val="en-US" w:eastAsia="zh-CN"/>
        </w:rPr>
      </w:pPr>
      <w:bookmarkStart w:id="20" w:name="_Toc16460"/>
      <w:bookmarkStart w:id="21" w:name="_Toc15398"/>
      <w:r>
        <w:rPr>
          <w:rFonts w:hint="eastAsia"/>
          <w:szCs w:val="22"/>
          <w:lang w:val="en-US" w:eastAsia="zh-CN"/>
        </w:rPr>
        <w:t>2.具体需求内容</w:t>
      </w:r>
      <w:bookmarkEnd w:id="20"/>
      <w:bookmarkEnd w:id="21"/>
    </w:p>
    <w:p>
      <w:pPr>
        <w:pStyle w:val="3"/>
        <w:numPr>
          <w:ilvl w:val="0"/>
          <w:numId w:val="0"/>
        </w:numPr>
        <w:ind w:leftChars="0"/>
        <w:rPr>
          <w:rFonts w:hint="eastAsia"/>
          <w:szCs w:val="22"/>
          <w:lang w:val="en-US" w:eastAsia="zh-CN"/>
        </w:rPr>
      </w:pPr>
      <w:bookmarkStart w:id="22" w:name="_Toc2749"/>
      <w:bookmarkStart w:id="23" w:name="_Toc32180"/>
      <w:r>
        <w:rPr>
          <w:rFonts w:hint="eastAsia"/>
          <w:szCs w:val="22"/>
          <w:lang w:val="en-US" w:eastAsia="zh-CN"/>
        </w:rPr>
        <w:t>2.1总体功能点</w:t>
      </w:r>
      <w:bookmarkEnd w:id="22"/>
      <w:bookmarkEnd w:id="23"/>
    </w:p>
    <w:p>
      <w:pPr>
        <w:numPr>
          <w:numId w:val="0"/>
        </w:numPr>
        <w:rPr>
          <w:rFonts w:hint="eastAsia"/>
          <w:szCs w:val="22"/>
          <w:lang w:val="en-US" w:eastAsia="zh-CN"/>
        </w:rPr>
      </w:pPr>
      <w:r>
        <w:rPr>
          <w:rFonts w:hint="eastAsia"/>
          <w:szCs w:val="22"/>
          <w:lang w:val="en-US" w:eastAsia="zh-CN"/>
        </w:rPr>
        <w:drawing>
          <wp:inline distT="0" distB="0" distL="114300" distR="114300">
            <wp:extent cx="5753735" cy="4460240"/>
            <wp:effectExtent l="0" t="0" r="12065" b="10160"/>
            <wp:docPr id="3" name="图片 3" descr="E:\工作夹\AKE\2017\-产品\思维导图\导出图片\MPGS\MPGS  V2.3.0 总体功能点.pngMPGS  V2.3.0 总体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工作夹\AKE\2017\-产品\思维导图\导出图片\MPGS\MPGS  V2.3.0 总体功能点.pngMPGS  V2.3.0 总体功能点"/>
                    <pic:cNvPicPr>
                      <a:picLocks noChangeAspect="1"/>
                    </pic:cNvPicPr>
                  </pic:nvPicPr>
                  <pic:blipFill>
                    <a:blip r:embed="rId5"/>
                    <a:srcRect/>
                    <a:stretch>
                      <a:fillRect/>
                    </a:stretch>
                  </pic:blipFill>
                  <pic:spPr>
                    <a:xfrm>
                      <a:off x="0" y="0"/>
                      <a:ext cx="5753735" cy="4460240"/>
                    </a:xfrm>
                    <a:prstGeom prst="rect">
                      <a:avLst/>
                    </a:prstGeom>
                  </pic:spPr>
                </pic:pic>
              </a:graphicData>
            </a:graphic>
          </wp:inline>
        </w:drawing>
      </w:r>
    </w:p>
    <w:p>
      <w:pPr>
        <w:pStyle w:val="3"/>
        <w:numPr>
          <w:ilvl w:val="0"/>
          <w:numId w:val="0"/>
        </w:numPr>
        <w:ind w:leftChars="0"/>
        <w:rPr>
          <w:rFonts w:hint="eastAsia"/>
          <w:lang w:val="en-US" w:eastAsia="zh-CN"/>
        </w:rPr>
      </w:pPr>
      <w:bookmarkStart w:id="24" w:name="_Toc25385"/>
      <w:r>
        <w:rPr>
          <w:rFonts w:hint="eastAsia"/>
          <w:szCs w:val="22"/>
          <w:lang w:val="en-US" w:eastAsia="zh-CN"/>
        </w:rPr>
        <w:t>2.2功能点描述</w:t>
      </w:r>
      <w:bookmarkEnd w:id="24"/>
    </w:p>
    <w:p>
      <w:pPr>
        <w:pStyle w:val="4"/>
        <w:numPr>
          <w:ilvl w:val="1"/>
          <w:numId w:val="0"/>
        </w:numPr>
        <w:ind w:leftChars="0"/>
        <w:rPr>
          <w:rFonts w:hint="eastAsia"/>
          <w:lang w:val="en-US" w:eastAsia="zh-CN"/>
        </w:rPr>
      </w:pPr>
      <w:bookmarkStart w:id="25" w:name="_Toc4058"/>
      <w:r>
        <w:rPr>
          <w:rFonts w:hint="eastAsia"/>
          <w:lang w:val="en-US" w:eastAsia="zh-CN"/>
        </w:rPr>
        <w:t>2.2.1预定车位</w:t>
      </w:r>
      <w:bookmarkEnd w:id="25"/>
    </w:p>
    <w:p>
      <w:pPr>
        <w:pStyle w:val="5"/>
        <w:numPr>
          <w:ilvl w:val="2"/>
          <w:numId w:val="0"/>
        </w:numPr>
        <w:ind w:leftChars="0"/>
        <w:rPr>
          <w:rFonts w:hint="eastAsia"/>
          <w:lang w:val="en-US" w:eastAsia="zh-CN"/>
        </w:rPr>
      </w:pPr>
      <w:bookmarkStart w:id="26" w:name="_Toc8263"/>
      <w:r>
        <w:rPr>
          <w:rFonts w:hint="eastAsia"/>
          <w:lang w:val="en-US" w:eastAsia="zh-CN"/>
        </w:rPr>
        <w:t>2.2.1.1功能流程说明</w:t>
      </w:r>
      <w:bookmarkEnd w:id="26"/>
    </w:p>
    <w:p>
      <w:pPr>
        <w:rPr>
          <w:rFonts w:hint="eastAsia"/>
          <w:lang w:val="en-US" w:eastAsia="zh-CN"/>
        </w:rPr>
      </w:pPr>
      <w:r>
        <w:rPr>
          <w:rFonts w:hint="eastAsia"/>
          <w:lang w:val="en-US" w:eastAsia="zh-CN"/>
        </w:rPr>
        <w:drawing>
          <wp:inline distT="0" distB="0" distL="114300" distR="114300">
            <wp:extent cx="6188710" cy="4672330"/>
            <wp:effectExtent l="0" t="0" r="8890" b="1270"/>
            <wp:docPr id="4" name="图片 4" descr="MPGS预定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PGS预定流程"/>
                    <pic:cNvPicPr>
                      <a:picLocks noChangeAspect="1"/>
                    </pic:cNvPicPr>
                  </pic:nvPicPr>
                  <pic:blipFill>
                    <a:blip r:embed="rId6"/>
                    <a:stretch>
                      <a:fillRect/>
                    </a:stretch>
                  </pic:blipFill>
                  <pic:spPr>
                    <a:xfrm>
                      <a:off x="0" y="0"/>
                      <a:ext cx="6188710" cy="4672330"/>
                    </a:xfrm>
                    <a:prstGeom prst="rect">
                      <a:avLst/>
                    </a:prstGeom>
                  </pic:spPr>
                </pic:pic>
              </a:graphicData>
            </a:graphic>
          </wp:inline>
        </w:drawing>
      </w:r>
    </w:p>
    <w:p>
      <w:pPr>
        <w:rPr>
          <w:rFonts w:hint="eastAsia"/>
          <w:lang w:val="en-US" w:eastAsia="zh-CN"/>
        </w:rPr>
      </w:pPr>
      <w:r>
        <w:rPr>
          <w:rFonts w:hint="eastAsia"/>
          <w:lang w:val="en-US" w:eastAsia="zh-CN"/>
        </w:rPr>
        <w:t>用户通过客户端/微信公众号</w:t>
      </w:r>
      <w:bookmarkStart w:id="50" w:name="_GoBack"/>
      <w:bookmarkEnd w:id="50"/>
    </w:p>
    <w:p>
      <w:pPr>
        <w:pStyle w:val="5"/>
        <w:numPr>
          <w:ilvl w:val="2"/>
          <w:numId w:val="0"/>
        </w:numPr>
        <w:ind w:leftChars="0"/>
        <w:rPr>
          <w:rFonts w:hint="eastAsia"/>
          <w:lang w:val="en-US" w:eastAsia="zh-CN"/>
        </w:rPr>
      </w:pPr>
      <w:bookmarkStart w:id="27" w:name="_Toc25197"/>
      <w:r>
        <w:rPr>
          <w:rFonts w:hint="eastAsia"/>
          <w:lang w:val="en-US" w:eastAsia="zh-CN"/>
        </w:rPr>
        <w:t>2.2.1.2原型界面</w:t>
      </w:r>
      <w:bookmarkEnd w:id="27"/>
    </w:p>
    <w:p>
      <w:pPr>
        <w:rPr>
          <w:rFonts w:hint="eastAsia"/>
          <w:lang w:val="en-US" w:eastAsia="zh-CN"/>
        </w:rPr>
      </w:pPr>
      <w:r>
        <w:rPr>
          <w:rFonts w:hint="eastAsia"/>
          <w:lang w:val="en-US" w:eastAsia="zh-CN"/>
        </w:rPr>
        <w:t>无</w:t>
      </w:r>
    </w:p>
    <w:p>
      <w:pPr>
        <w:rPr>
          <w:rFonts w:hint="eastAsia"/>
          <w:lang w:val="en-US" w:eastAsia="zh-CN"/>
        </w:rPr>
      </w:pPr>
      <w:bookmarkStart w:id="28" w:name="_Toc6501"/>
    </w:p>
    <w:p>
      <w:pPr>
        <w:pStyle w:val="4"/>
        <w:numPr>
          <w:ilvl w:val="1"/>
          <w:numId w:val="0"/>
        </w:numPr>
        <w:ind w:leftChars="0"/>
        <w:rPr>
          <w:rFonts w:hint="eastAsia"/>
          <w:szCs w:val="22"/>
          <w:lang w:val="en-US" w:eastAsia="zh-CN"/>
        </w:rPr>
      </w:pPr>
      <w:r>
        <w:rPr>
          <w:rFonts w:hint="eastAsia"/>
          <w:szCs w:val="22"/>
          <w:lang w:val="en-US" w:eastAsia="zh-CN"/>
        </w:rPr>
        <w:t>2.2.2</w:t>
      </w:r>
      <w:bookmarkEnd w:id="28"/>
      <w:r>
        <w:rPr>
          <w:rFonts w:hint="eastAsia"/>
          <w:szCs w:val="22"/>
          <w:lang w:val="en-US" w:eastAsia="zh-CN"/>
        </w:rPr>
        <w:t>新增VIP模块</w:t>
      </w:r>
    </w:p>
    <w:p>
      <w:pPr>
        <w:pStyle w:val="5"/>
        <w:numPr>
          <w:ilvl w:val="2"/>
          <w:numId w:val="0"/>
        </w:numPr>
        <w:ind w:leftChars="0"/>
        <w:rPr>
          <w:rFonts w:hint="eastAsia"/>
          <w:lang w:val="en-US" w:eastAsia="zh-CN"/>
        </w:rPr>
      </w:pPr>
      <w:r>
        <w:rPr>
          <w:rFonts w:hint="eastAsia"/>
          <w:lang w:val="en-US" w:eastAsia="zh-CN"/>
        </w:rPr>
        <w:t>2.2.2.1流程说明</w:t>
      </w:r>
    </w:p>
    <w:p>
      <w:pPr>
        <w:rPr>
          <w:rFonts w:hint="eastAsia"/>
          <w:lang w:val="en-US" w:eastAsia="zh-CN"/>
        </w:rPr>
      </w:pPr>
      <w:r>
        <w:rPr>
          <w:rFonts w:hint="eastAsia"/>
          <w:lang w:val="en-US" w:eastAsia="zh-CN"/>
        </w:rPr>
        <w:t>无</w:t>
      </w:r>
    </w:p>
    <w:p>
      <w:pPr>
        <w:pStyle w:val="5"/>
        <w:numPr>
          <w:ilvl w:val="2"/>
          <w:numId w:val="0"/>
        </w:numPr>
        <w:ind w:leftChars="0"/>
        <w:rPr>
          <w:rFonts w:hint="eastAsia"/>
          <w:lang w:val="en-US" w:eastAsia="zh-CN"/>
        </w:rPr>
      </w:pPr>
      <w:r>
        <w:rPr>
          <w:rFonts w:hint="eastAsia"/>
          <w:lang w:val="en-US" w:eastAsia="zh-CN"/>
        </w:rPr>
        <w:t>2.2.1.2原型界面</w:t>
      </w:r>
    </w:p>
    <w:p>
      <w:pPr>
        <w:rPr>
          <w:rFonts w:hint="eastAsia"/>
          <w:lang w:val="en-US" w:eastAsia="zh-CN"/>
        </w:rPr>
      </w:pPr>
      <w:r>
        <w:rPr>
          <w:rFonts w:hint="eastAsia"/>
          <w:lang w:val="en-US" w:eastAsia="zh-CN"/>
        </w:rPr>
        <w:drawing>
          <wp:inline distT="0" distB="0" distL="114300" distR="114300">
            <wp:extent cx="6186805" cy="3116580"/>
            <wp:effectExtent l="0" t="0" r="10795" b="7620"/>
            <wp:docPr id="6" name="图片 6" descr="vip车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ip车辆"/>
                    <pic:cNvPicPr>
                      <a:picLocks noChangeAspect="1"/>
                    </pic:cNvPicPr>
                  </pic:nvPicPr>
                  <pic:blipFill>
                    <a:blip r:embed="rId7"/>
                    <a:stretch>
                      <a:fillRect/>
                    </a:stretch>
                  </pic:blipFill>
                  <pic:spPr>
                    <a:xfrm>
                      <a:off x="0" y="0"/>
                      <a:ext cx="6186805" cy="3116580"/>
                    </a:xfrm>
                    <a:prstGeom prst="rect">
                      <a:avLst/>
                    </a:prstGeom>
                  </pic:spPr>
                </pic:pic>
              </a:graphicData>
            </a:graphic>
          </wp:inline>
        </w:drawing>
      </w:r>
    </w:p>
    <w:p>
      <w:pPr>
        <w:pStyle w:val="5"/>
        <w:numPr>
          <w:ilvl w:val="2"/>
          <w:numId w:val="0"/>
        </w:numPr>
        <w:ind w:leftChars="0"/>
        <w:rPr>
          <w:rFonts w:hint="eastAsia"/>
          <w:lang w:val="en-US" w:eastAsia="zh-CN"/>
        </w:rPr>
      </w:pPr>
      <w:r>
        <w:rPr>
          <w:rFonts w:hint="eastAsia"/>
          <w:lang w:val="en-US" w:eastAsia="zh-CN"/>
        </w:rPr>
        <w:t>2.2.1.3界面说明</w:t>
      </w:r>
    </w:p>
    <w:tbl>
      <w:tblPr>
        <w:tblStyle w:val="16"/>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2011"/>
        <w:gridCol w:w="2012"/>
        <w:gridCol w:w="2012"/>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界面</w:t>
            </w:r>
          </w:p>
        </w:tc>
        <w:tc>
          <w:tcPr>
            <w:tcW w:w="2011"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界面元素</w:t>
            </w:r>
          </w:p>
        </w:tc>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类型</w:t>
            </w:r>
          </w:p>
        </w:tc>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数据来源</w:t>
            </w:r>
          </w:p>
        </w:tc>
        <w:tc>
          <w:tcPr>
            <w:tcW w:w="2013"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寻车页面</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输入框</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用户输入</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用户搜索自己的车辆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手机寻车界面1-1</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停车详情</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文本，图像</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后台数据</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展示车辆进场信息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4" w:hRule="atLeast"/>
        </w:trPr>
        <w:tc>
          <w:tcPr>
            <w:tcW w:w="201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手机寻车界面2</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检查开启蓝牙</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用户手机系统</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程序自动检查手机是否开启蓝牙，没有的话，引导用户打开手机蓝牙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4" w:hRule="atLeast"/>
        </w:trPr>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检查停车场是否支持蓝牙定位</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用户手机系统</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程序自动检查停车场是否支持蓝牙定位，支持则自动定位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6" w:hRule="atLeast"/>
        </w:trPr>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确定寻车的起点</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 输入框</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用户输入</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停车场支持蓝牙定位，定位到车位，用户可以选择定位的车位寻车或者手动模糊搜索附近车位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4" w:hRule="atLeast"/>
        </w:trPr>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确定寻车的起点</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 输入框</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用户输入</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停车场不支持蓝牙定位，手动模糊搜索附近车位确定寻车起点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手机寻车界面4</w:t>
            </w:r>
          </w:p>
        </w:tc>
        <w:tc>
          <w:tcPr>
            <w:tcW w:w="201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寻车结果页面</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文本，图像</w:t>
            </w:r>
          </w:p>
        </w:tc>
        <w:tc>
          <w:tcPr>
            <w:tcW w:w="201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后台数据</w:t>
            </w:r>
          </w:p>
        </w:tc>
        <w:tc>
          <w:tcPr>
            <w:tcW w:w="2013"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展示车辆寻车路线，展示用户数据</w:t>
            </w:r>
          </w:p>
        </w:tc>
      </w:tr>
    </w:tbl>
    <w:p>
      <w:pPr>
        <w:rPr>
          <w:rFonts w:hint="eastAsia"/>
          <w:lang w:val="en-US" w:eastAsia="zh-CN"/>
        </w:rPr>
      </w:pPr>
    </w:p>
    <w:p>
      <w:pPr>
        <w:pStyle w:val="5"/>
        <w:numPr>
          <w:ilvl w:val="2"/>
          <w:numId w:val="0"/>
        </w:numPr>
        <w:ind w:leftChars="0"/>
        <w:rPr>
          <w:rFonts w:hint="eastAsia"/>
          <w:lang w:val="en-US" w:eastAsia="zh-CN"/>
        </w:rPr>
      </w:pPr>
      <w:r>
        <w:rPr>
          <w:rFonts w:hint="eastAsia"/>
          <w:lang w:val="en-US" w:eastAsia="zh-CN"/>
        </w:rPr>
        <w:t>2.2.1.4输入内容</w:t>
      </w:r>
    </w:p>
    <w:tbl>
      <w:tblPr>
        <w:tblStyle w:val="16"/>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1667"/>
        <w:gridCol w:w="1666"/>
        <w:gridCol w:w="1666"/>
        <w:gridCol w:w="1668"/>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666"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界面</w:t>
            </w:r>
          </w:p>
        </w:tc>
        <w:tc>
          <w:tcPr>
            <w:tcW w:w="1667"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控件</w:t>
            </w:r>
          </w:p>
        </w:tc>
        <w:tc>
          <w:tcPr>
            <w:tcW w:w="1666"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控件类型</w:t>
            </w:r>
          </w:p>
        </w:tc>
        <w:tc>
          <w:tcPr>
            <w:tcW w:w="1666"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是否必填</w:t>
            </w:r>
          </w:p>
        </w:tc>
        <w:tc>
          <w:tcPr>
            <w:tcW w:w="1668"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约束条件</w:t>
            </w:r>
          </w:p>
        </w:tc>
        <w:tc>
          <w:tcPr>
            <w:tcW w:w="1667"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1666"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车牌号码/时间/车位编号</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输入框</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是</w:t>
            </w:r>
          </w:p>
        </w:tc>
        <w:tc>
          <w:tcPr>
            <w:tcW w:w="1668"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车牌号码/车位编号大于3个字符</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搜索车主车辆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车位编号</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输入框</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否</w:t>
            </w:r>
          </w:p>
        </w:tc>
        <w:tc>
          <w:tcPr>
            <w:tcW w:w="1668"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不超过50个字符长度</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搜索附近的车位编号，支持模糊搜索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车位编号</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输入框</w:t>
            </w:r>
          </w:p>
        </w:tc>
        <w:tc>
          <w:tcPr>
            <w:tcW w:w="1666"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否</w:t>
            </w:r>
          </w:p>
        </w:tc>
        <w:tc>
          <w:tcPr>
            <w:tcW w:w="1668"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不超过50个字符长度</w:t>
            </w:r>
          </w:p>
        </w:tc>
        <w:tc>
          <w:tcPr>
            <w:tcW w:w="1667"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搜索附近的车位编号，支持模糊搜索</w:t>
            </w:r>
          </w:p>
        </w:tc>
      </w:tr>
    </w:tbl>
    <w:p>
      <w:pPr>
        <w:rPr>
          <w:rFonts w:hint="eastAsia"/>
          <w:lang w:val="en-US" w:eastAsia="zh-CN"/>
        </w:rPr>
      </w:pPr>
    </w:p>
    <w:p>
      <w:pPr>
        <w:pStyle w:val="5"/>
        <w:numPr>
          <w:ilvl w:val="2"/>
          <w:numId w:val="0"/>
        </w:numPr>
        <w:ind w:leftChars="0"/>
        <w:rPr>
          <w:rFonts w:hint="eastAsia"/>
          <w:lang w:val="en-US" w:eastAsia="zh-CN"/>
        </w:rPr>
      </w:pPr>
      <w:r>
        <w:rPr>
          <w:rFonts w:hint="eastAsia"/>
          <w:lang w:val="en-US" w:eastAsia="zh-CN"/>
        </w:rPr>
        <w:t>2.2.1.5功能按钮说明</w:t>
      </w:r>
    </w:p>
    <w:tbl>
      <w:tblPr>
        <w:tblStyle w:val="16"/>
        <w:tblW w:w="10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9"/>
        <w:gridCol w:w="3341"/>
        <w:gridCol w:w="3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界面</w:t>
            </w:r>
          </w:p>
        </w:tc>
        <w:tc>
          <w:tcPr>
            <w:tcW w:w="3341"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控件</w:t>
            </w:r>
          </w:p>
        </w:tc>
        <w:tc>
          <w:tcPr>
            <w:tcW w:w="3340"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查询用户车辆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详情</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展示停车详情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手机寻车界面1-1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返回到寻车页面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返回到寻车页面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路线</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查询车位编号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手机寻车界面3-1</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返回到寻车页面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路线</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寻车路线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查询车位编号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手机寻车界面3-2</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加载更多结果集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3339"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手机寻车界面4</w:t>
            </w:r>
          </w:p>
        </w:tc>
        <w:tc>
          <w:tcPr>
            <w:tcW w:w="3341"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w:t>
            </w:r>
          </w:p>
        </w:tc>
        <w:tc>
          <w:tcPr>
            <w:tcW w:w="334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返回到查找车位编号页面</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numPr>
          <w:ilvl w:val="2"/>
          <w:numId w:val="0"/>
        </w:numPr>
        <w:ind w:leftChars="0"/>
        <w:rPr>
          <w:rFonts w:hint="eastAsia"/>
          <w:lang w:val="en-US" w:eastAsia="zh-CN"/>
        </w:rPr>
      </w:pPr>
      <w:r>
        <w:rPr>
          <w:rFonts w:hint="eastAsia"/>
          <w:lang w:val="en-US" w:eastAsia="zh-CN"/>
        </w:rPr>
        <w:t>2.2.1.6用例</w:t>
      </w:r>
    </w:p>
    <w:tbl>
      <w:tblPr>
        <w:tblStyle w:val="16"/>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450"/>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用例名称</w:t>
            </w:r>
          </w:p>
        </w:tc>
        <w:tc>
          <w:tcPr>
            <w:tcW w:w="8398" w:type="dxa"/>
            <w:gridSpan w:val="2"/>
          </w:tcPr>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用例编号</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F-USR-001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优先级</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参与者</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概要描述</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车主用户通过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场景描述</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用户没有一点停账号时，注册一点停账号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前置条件</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后置条件</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触发条件</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通过登录页面点击注册跳转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主事件流</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N01：注册</w:t>
            </w:r>
          </w:p>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N02：获取短信验证码：60秒只能获取一次，点击后进行倒计时。点击获取短信验证码时，如果检测到相应异常事件流，按异常事件流处理。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可选事件流</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O01：查看一点停注册条款，具体后台配置。</w:t>
            </w:r>
          </w:p>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O02：微信授权登录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vMerge w:val="restart"/>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异常事件流</w:t>
            </w:r>
          </w:p>
        </w:tc>
        <w:tc>
          <w:tcPr>
            <w:tcW w:w="2450"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rPr>
              <w:t>手机号码格式</w:t>
            </w:r>
            <w:r>
              <w:rPr>
                <w:rFonts w:hint="eastAsia"/>
                <w:lang w:val="en-US" w:eastAsia="zh-CN"/>
              </w:rPr>
              <w:t>错误</w:t>
            </w:r>
          </w:p>
        </w:tc>
        <w:tc>
          <w:tcPr>
            <w:tcW w:w="5948" w:type="dxa"/>
            <w:vAlign w:val="top"/>
          </w:tcPr>
          <w:p>
            <w:pPr>
              <w:widowControl w:val="0"/>
              <w:numPr>
                <w:ilvl w:val="0"/>
                <w:numId w:val="0"/>
              </w:numPr>
              <w:ind w:left="0" w:leftChars="0" w:firstLine="0" w:firstLineChars="0"/>
              <w:jc w:val="both"/>
              <w:rPr>
                <w:rFonts w:hint="eastAsia"/>
              </w:rPr>
            </w:pPr>
            <w:r>
              <w:rPr>
                <w:rFonts w:hint="eastAsia"/>
              </w:rPr>
              <w:t>提示文本显示区域显示：手机号码格式错误，请再次确认。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vMerge w:val="continue"/>
            <w:vAlign w:val="top"/>
          </w:tcPr>
          <w:p>
            <w:pPr>
              <w:widowControl w:val="0"/>
              <w:ind w:left="0" w:leftChars="0" w:firstLine="0" w:firstLineChars="0"/>
              <w:jc w:val="both"/>
            </w:pPr>
          </w:p>
        </w:tc>
        <w:tc>
          <w:tcPr>
            <w:tcW w:w="2450" w:type="dxa"/>
            <w:vAlign w:val="top"/>
          </w:tcPr>
          <w:p>
            <w:pPr>
              <w:widowControl w:val="0"/>
              <w:numPr>
                <w:ilvl w:val="0"/>
                <w:numId w:val="0"/>
              </w:numPr>
              <w:ind w:left="0" w:leftChars="0" w:firstLine="0" w:firstLineChars="0"/>
              <w:jc w:val="both"/>
            </w:pPr>
            <w:r>
              <w:rPr>
                <w:rFonts w:hint="eastAsia"/>
              </w:rPr>
              <w:t>手机号码已注册</w:t>
            </w:r>
          </w:p>
        </w:tc>
        <w:tc>
          <w:tcPr>
            <w:tcW w:w="5948" w:type="dxa"/>
            <w:vAlign w:val="top"/>
          </w:tcPr>
          <w:p>
            <w:pPr>
              <w:widowControl w:val="0"/>
              <w:numPr>
                <w:ilvl w:val="0"/>
                <w:numId w:val="0"/>
              </w:numPr>
              <w:ind w:left="0" w:leftChars="0" w:firstLine="0" w:firstLineChars="0"/>
              <w:jc w:val="both"/>
              <w:rPr>
                <w:rFonts w:hint="eastAsia"/>
              </w:rPr>
            </w:pPr>
            <w:r>
              <w:rPr>
                <w:rFonts w:hint="eastAsia"/>
              </w:rPr>
              <w:t>提示文本显示区域显示</w:t>
            </w:r>
            <w:r>
              <w:rPr>
                <w:rFonts w:hint="eastAsia"/>
                <w:lang w:eastAsia="zh-CN"/>
              </w:rPr>
              <w:t>，</w:t>
            </w:r>
            <w:r>
              <w:rPr>
                <w:rFonts w:hint="eastAsia"/>
              </w:rPr>
              <w:t>手机号码已注册，请直接登录。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vMerge w:val="continue"/>
            <w:vAlign w:val="top"/>
          </w:tcPr>
          <w:p>
            <w:pPr>
              <w:widowControl w:val="0"/>
              <w:ind w:left="0" w:leftChars="0" w:firstLine="0" w:firstLineChars="0"/>
              <w:jc w:val="both"/>
              <w:rPr>
                <w:rFonts w:hint="eastAsia"/>
              </w:rPr>
            </w:pPr>
          </w:p>
        </w:tc>
        <w:tc>
          <w:tcPr>
            <w:tcW w:w="2450" w:type="dxa"/>
            <w:vAlign w:val="top"/>
          </w:tcPr>
          <w:p>
            <w:pPr>
              <w:widowControl w:val="0"/>
              <w:numPr>
                <w:ilvl w:val="0"/>
                <w:numId w:val="0"/>
              </w:numPr>
              <w:ind w:left="0" w:leftChars="0" w:firstLine="0" w:firstLineChars="0"/>
              <w:jc w:val="both"/>
              <w:rPr>
                <w:rFonts w:hint="eastAsia"/>
              </w:rPr>
            </w:pPr>
            <w:r>
              <w:rPr>
                <w:rFonts w:hint="eastAsia"/>
              </w:rPr>
              <w:t>短信验证码错误</w:t>
            </w:r>
          </w:p>
        </w:tc>
        <w:tc>
          <w:tcPr>
            <w:tcW w:w="5948" w:type="dxa"/>
            <w:vAlign w:val="top"/>
          </w:tcPr>
          <w:p>
            <w:pPr>
              <w:widowControl w:val="0"/>
              <w:numPr>
                <w:ilvl w:val="0"/>
                <w:numId w:val="0"/>
              </w:numPr>
              <w:ind w:left="0" w:leftChars="0" w:firstLine="0" w:firstLineChars="0"/>
              <w:jc w:val="both"/>
              <w:rPr>
                <w:rFonts w:hint="eastAsia"/>
              </w:rPr>
            </w:pPr>
            <w:r>
              <w:rPr>
                <w:rFonts w:hint="eastAsia"/>
              </w:rPr>
              <w:t>提示文本显示区域显示：短信验证码错误，请重新输入。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vMerge w:val="continue"/>
            <w:vAlign w:val="top"/>
          </w:tcPr>
          <w:p>
            <w:pPr>
              <w:widowControl w:val="0"/>
              <w:ind w:left="0" w:leftChars="0" w:firstLine="0" w:firstLineChars="0"/>
              <w:jc w:val="both"/>
              <w:rPr>
                <w:rFonts w:hint="eastAsia"/>
              </w:rPr>
            </w:pPr>
          </w:p>
        </w:tc>
        <w:tc>
          <w:tcPr>
            <w:tcW w:w="2450" w:type="dxa"/>
            <w:vAlign w:val="top"/>
          </w:tcPr>
          <w:p>
            <w:pPr>
              <w:widowControl w:val="0"/>
              <w:numPr>
                <w:ilvl w:val="0"/>
                <w:numId w:val="0"/>
              </w:numPr>
              <w:ind w:left="0" w:leftChars="0" w:firstLine="0" w:firstLineChars="0"/>
              <w:jc w:val="both"/>
              <w:rPr>
                <w:rFonts w:hint="eastAsia"/>
              </w:rPr>
            </w:pPr>
            <w:r>
              <w:rPr>
                <w:rFonts w:hint="eastAsia"/>
              </w:rPr>
              <w:t>图形验证码错误</w:t>
            </w:r>
            <w:r>
              <w:rPr>
                <w:rFonts w:hint="eastAsia"/>
              </w:rPr>
              <w:tab/>
            </w:r>
          </w:p>
        </w:tc>
        <w:tc>
          <w:tcPr>
            <w:tcW w:w="5948" w:type="dxa"/>
            <w:vAlign w:val="top"/>
          </w:tcPr>
          <w:p>
            <w:pPr>
              <w:widowControl w:val="0"/>
              <w:numPr>
                <w:ilvl w:val="0"/>
                <w:numId w:val="0"/>
              </w:numPr>
              <w:ind w:left="0" w:leftChars="0" w:firstLine="0" w:firstLineChars="0"/>
              <w:jc w:val="both"/>
              <w:rPr>
                <w:rFonts w:hint="eastAsia"/>
              </w:rPr>
            </w:pPr>
            <w:r>
              <w:rPr>
                <w:rFonts w:hint="eastAsia"/>
              </w:rPr>
              <w:t>提示文本显示区域显示：图形验证码错误，请重新输入。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业务规则</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手机号、短信验证码正确后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特别需求</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注册时，同一手机号码，短信验证码输入错误3次后强制出现图形验证码输入认证框。</w:t>
            </w:r>
          </w:p>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短信验证码有效期为：10分钟。</w:t>
            </w:r>
          </w:p>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短信验证码的提示格式为：“2437（该验证码10分钟内有效，用于注册使用）【一点停】”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使用频率</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一天400次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相关操作/功能</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相关单据/报表</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备注</w:t>
            </w:r>
          </w:p>
        </w:tc>
        <w:tc>
          <w:tcPr>
            <w:tcW w:w="8398" w:type="dxa"/>
            <w:gridSpan w:val="2"/>
            <w:vAlign w:val="top"/>
          </w:tcPr>
          <w:p>
            <w:pPr>
              <w:widowControl w:val="0"/>
              <w:numPr>
                <w:ilvl w:val="0"/>
                <w:numId w:val="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无</w:t>
            </w:r>
          </w:p>
        </w:tc>
      </w:tr>
    </w:tbl>
    <w:p>
      <w:pPr>
        <w:rPr>
          <w:rFonts w:hint="eastAsia"/>
          <w:lang w:val="en-US" w:eastAsia="zh-CN"/>
        </w:rPr>
      </w:pPr>
    </w:p>
    <w:p>
      <w:pPr>
        <w:pStyle w:val="2"/>
        <w:rPr>
          <w:rFonts w:hint="eastAsia"/>
          <w:szCs w:val="22"/>
          <w:lang w:val="en-US" w:eastAsia="zh-CN"/>
        </w:rPr>
      </w:pPr>
      <w:bookmarkStart w:id="29" w:name="_Toc16984"/>
      <w:r>
        <w:rPr>
          <w:rFonts w:hint="eastAsia"/>
          <w:szCs w:val="22"/>
          <w:lang w:val="en-US" w:eastAsia="zh-CN"/>
        </w:rPr>
        <w:t>3.非功能性需求</w:t>
      </w:r>
      <w:bookmarkEnd w:id="29"/>
    </w:p>
    <w:tbl>
      <w:tblPr>
        <w:tblStyle w:val="15"/>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1"/>
                <w:szCs w:val="21"/>
              </w:rPr>
            </w:pPr>
            <w:r>
              <w:rPr>
                <w:rFonts w:ascii="宋体" w:hAnsi="宋体" w:cs="宋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1"/>
                <w:szCs w:val="21"/>
              </w:rPr>
            </w:pPr>
            <w:r>
              <w:rPr>
                <w:rFonts w:ascii="宋体" w:hAnsi="宋体" w:cs="宋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1"/>
                <w:szCs w:val="21"/>
              </w:rPr>
            </w:pPr>
            <w:r>
              <w:rPr>
                <w:rFonts w:ascii="宋体" w:hAnsi="宋体" w:cs="宋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10"/>
              <w:widowControl/>
              <w:snapToGrid/>
              <w:spacing w:line="400" w:lineRule="exact"/>
              <w:ind w:left="0" w:right="0" w:firstLine="0"/>
              <w:jc w:val="both"/>
              <w:textAlignment w:val="auto"/>
              <w:rPr>
                <w:rFonts w:ascii="宋体" w:hAnsi="宋体" w:eastAsia="宋体" w:cs="宋体"/>
                <w:color w:val="000000"/>
                <w:kern w:val="0"/>
                <w:sz w:val="21"/>
                <w:szCs w:val="21"/>
              </w:rPr>
            </w:pPr>
            <w:r>
              <w:rPr>
                <w:rFonts w:ascii="宋体" w:hAnsi="宋体" w:cs="宋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r>
              <w:rPr>
                <w:rFonts w:ascii="宋体" w:hAnsi="宋体" w:cs="宋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10"/>
              <w:widowControl/>
              <w:snapToGrid/>
              <w:spacing w:line="400" w:lineRule="exact"/>
              <w:ind w:left="0" w:right="0" w:firstLine="0"/>
              <w:jc w:val="both"/>
              <w:textAlignment w:val="auto"/>
              <w:rPr>
                <w:rFonts w:ascii="宋体" w:hAnsi="宋体" w:eastAsia="宋体" w:cs="宋体"/>
                <w:color w:val="000000"/>
                <w:sz w:val="21"/>
                <w:szCs w:val="21"/>
                <w:lang w:eastAsia="zh-CN"/>
              </w:rPr>
            </w:pPr>
            <w:r>
              <w:rPr>
                <w:rFonts w:ascii="宋体" w:hAnsi="宋体" w:cs="宋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849"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1"/>
                <w:szCs w:val="21"/>
              </w:rPr>
            </w:pPr>
            <w:r>
              <w:rPr>
                <w:rFonts w:ascii="宋体" w:hAnsi="宋体" w:cs="宋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r>
              <w:rPr>
                <w:rFonts w:ascii="宋体" w:hAnsi="宋体" w:cs="宋体"/>
                <w:color w:val="000000"/>
                <w:kern w:val="0"/>
                <w:sz w:val="21"/>
                <w:szCs w:val="21"/>
                <w:lang w:eastAsia="zh-CN"/>
              </w:rPr>
              <w:t>网络正常的情况下，任何菜单的点击响应时间不超过</w:t>
            </w:r>
            <w:r>
              <w:rPr>
                <w:rFonts w:ascii="宋体" w:hAnsi="宋体" w:eastAsia="宋体" w:cs="宋体"/>
                <w:color w:val="000000"/>
                <w:kern w:val="0"/>
                <w:sz w:val="21"/>
                <w:szCs w:val="21"/>
                <w:lang w:val="en-US" w:eastAsia="zh-CN"/>
              </w:rPr>
              <w:t>3</w:t>
            </w:r>
            <w:r>
              <w:rPr>
                <w:rFonts w:ascii="宋体" w:hAnsi="宋体" w:cs="宋体"/>
                <w:color w:val="000000"/>
                <w:kern w:val="0"/>
                <w:sz w:val="21"/>
                <w:szCs w:val="21"/>
                <w:lang w:val="en-US" w:eastAsia="zh-CN"/>
              </w:rPr>
              <w:t>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1"/>
                <w:szCs w:val="21"/>
              </w:rPr>
            </w:pPr>
            <w:r>
              <w:rPr>
                <w:rFonts w:ascii="宋体" w:hAnsi="宋体" w:cs="宋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1"/>
                <w:szCs w:val="21"/>
              </w:rPr>
            </w:pPr>
            <w:r>
              <w:rPr>
                <w:rFonts w:ascii="宋体" w:hAnsi="宋体" w:cs="宋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1"/>
                <w:szCs w:val="21"/>
              </w:rPr>
            </w:pPr>
            <w:r>
              <w:rPr>
                <w:rFonts w:ascii="宋体" w:hAnsi="宋体" w:cs="宋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bookmarkStart w:id="30" w:name="_Toc7429177"/>
            <w:bookmarkEnd w:id="3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1"/>
                <w:szCs w:val="21"/>
                <w:lang w:eastAsia="zh-CN"/>
              </w:rPr>
            </w:pPr>
            <w:r>
              <w:rPr>
                <w:rFonts w:ascii="宋体" w:hAnsi="宋体" w:cs="宋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1"/>
                <w:szCs w:val="21"/>
                <w:lang w:eastAsia="zh-CN"/>
              </w:rPr>
            </w:pPr>
            <w:r>
              <w:rPr>
                <w:rFonts w:ascii="宋体" w:hAnsi="宋体" w:cs="宋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1"/>
                <w:szCs w:val="21"/>
                <w:lang w:val="en-US" w:eastAsia="zh-CN"/>
              </w:rPr>
            </w:pPr>
            <w:r>
              <w:rPr>
                <w:rFonts w:ascii="宋体" w:hAnsi="宋体" w:cs="宋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1"/>
                <w:szCs w:val="21"/>
                <w:lang w:val="en-US" w:eastAsia="zh-CN"/>
              </w:rPr>
            </w:pPr>
            <w:r>
              <w:rPr>
                <w:rFonts w:ascii="宋体" w:hAnsi="宋体" w:cs="宋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1"/>
                <w:szCs w:val="21"/>
                <w:lang w:val="en-US" w:eastAsia="zh-CN"/>
              </w:rPr>
            </w:pPr>
            <w:r>
              <w:rPr>
                <w:rFonts w:ascii="宋体" w:hAnsi="宋体" w:cs="宋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cs="宋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1"/>
                <w:szCs w:val="21"/>
              </w:rPr>
            </w:pPr>
          </w:p>
        </w:tc>
      </w:tr>
    </w:tbl>
    <w:p>
      <w:pPr>
        <w:rPr>
          <w:rFonts w:hint="eastAsia"/>
          <w:lang w:val="en-US" w:eastAsia="zh-CN"/>
        </w:rPr>
      </w:pPr>
      <w:bookmarkStart w:id="31" w:name="_Toc31005"/>
      <w:bookmarkEnd w:id="31"/>
      <w:bookmarkStart w:id="32" w:name="_Toc20296"/>
      <w:bookmarkEnd w:id="32"/>
      <w:bookmarkStart w:id="33" w:name="_Toc16300"/>
      <w:bookmarkEnd w:id="33"/>
      <w:bookmarkStart w:id="34" w:name="_Toc30536"/>
    </w:p>
    <w:p>
      <w:pPr>
        <w:pStyle w:val="2"/>
        <w:rPr>
          <w:rFonts w:hint="eastAsia"/>
          <w:szCs w:val="22"/>
          <w:lang w:val="en-US" w:eastAsia="zh-CN"/>
        </w:rPr>
      </w:pPr>
      <w:r>
        <w:rPr>
          <w:rFonts w:hint="eastAsia"/>
          <w:szCs w:val="22"/>
          <w:lang w:val="en-US" w:eastAsia="zh-CN"/>
        </w:rPr>
        <w:t>4.外部接口说明</w:t>
      </w:r>
      <w:bookmarkEnd w:id="34"/>
    </w:p>
    <w:p>
      <w:r>
        <w:rPr>
          <w:lang w:eastAsia="zh-CN"/>
        </w:rPr>
        <w:t>商家</w:t>
      </w:r>
    </w:p>
    <w:p/>
    <w:p>
      <w:pPr>
        <w:pStyle w:val="2"/>
        <w:rPr>
          <w:rFonts w:hint="eastAsia"/>
          <w:szCs w:val="22"/>
          <w:lang w:val="en-US" w:eastAsia="zh-CN"/>
        </w:rPr>
      </w:pPr>
      <w:bookmarkStart w:id="35" w:name="_Toc4050"/>
      <w:bookmarkEnd w:id="35"/>
      <w:bookmarkStart w:id="36" w:name="_Toc9737"/>
      <w:bookmarkEnd w:id="36"/>
      <w:bookmarkStart w:id="37" w:name="_Toc2018"/>
      <w:bookmarkEnd w:id="37"/>
      <w:bookmarkStart w:id="38" w:name="_Toc1804"/>
      <w:r>
        <w:rPr>
          <w:rFonts w:hint="eastAsia"/>
          <w:szCs w:val="22"/>
          <w:lang w:val="en-US" w:eastAsia="zh-CN"/>
        </w:rPr>
        <w:t>5.附件</w:t>
      </w:r>
      <w:bookmarkEnd w:id="38"/>
    </w:p>
    <w:p/>
    <w:p>
      <w:pPr>
        <w:pStyle w:val="2"/>
      </w:pPr>
      <w:bookmarkStart w:id="39" w:name="_Toc7732"/>
      <w:bookmarkEnd w:id="39"/>
      <w:bookmarkStart w:id="40" w:name="_Toc8307"/>
      <w:bookmarkEnd w:id="40"/>
      <w:bookmarkStart w:id="41" w:name="_Toc12766"/>
      <w:bookmarkEnd w:id="41"/>
      <w:bookmarkStart w:id="42" w:name="_Toc21233"/>
      <w:r>
        <w:rPr>
          <w:rFonts w:hint="eastAsia"/>
          <w:lang w:val="en-US" w:eastAsia="zh-CN"/>
        </w:rPr>
        <w:t>6.</w:t>
      </w:r>
      <w:r>
        <w:t>附录</w:t>
      </w:r>
      <w:bookmarkEnd w:id="42"/>
    </w:p>
    <w:p>
      <w:pPr>
        <w:pStyle w:val="3"/>
        <w:numPr>
          <w:ilvl w:val="0"/>
          <w:numId w:val="0"/>
        </w:numPr>
        <w:ind w:leftChars="0"/>
        <w:rPr>
          <w:rFonts w:hint="eastAsia"/>
          <w:szCs w:val="22"/>
          <w:lang w:val="en-US" w:eastAsia="zh-CN"/>
        </w:rPr>
      </w:pPr>
      <w:bookmarkStart w:id="43" w:name="_Toc20160"/>
      <w:bookmarkEnd w:id="43"/>
      <w:bookmarkStart w:id="44" w:name="_Toc25562"/>
      <w:bookmarkEnd w:id="44"/>
      <w:bookmarkStart w:id="45" w:name="_Toc10464"/>
      <w:r>
        <w:rPr>
          <w:rFonts w:hint="eastAsia"/>
          <w:szCs w:val="22"/>
          <w:lang w:val="en-US" w:eastAsia="zh-CN"/>
        </w:rPr>
        <w:t>6.1通用规范说明</w:t>
      </w:r>
      <w:bookmarkEnd w:id="4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shd w:val="clear" w:color="auto" w:fill="auto"/>
            <w:tcMar>
              <w:left w:w="108" w:type="dxa"/>
            </w:tcMar>
          </w:tcPr>
          <w:p>
            <w:pPr>
              <w:jc w:val="center"/>
              <w:rPr>
                <w:b/>
                <w:bCs/>
                <w:lang w:eastAsia="zh-CN"/>
              </w:rPr>
            </w:pPr>
            <w:r>
              <w:rPr>
                <w:b/>
                <w:bCs/>
                <w:lang w:eastAsia="zh-CN"/>
              </w:rPr>
              <w:t>序号</w:t>
            </w:r>
          </w:p>
        </w:tc>
        <w:tc>
          <w:tcPr>
            <w:tcW w:w="3450" w:type="dxa"/>
            <w:shd w:val="clear" w:color="auto" w:fill="auto"/>
            <w:tcMar>
              <w:left w:w="108" w:type="dxa"/>
            </w:tcMar>
          </w:tcPr>
          <w:p>
            <w:pPr>
              <w:jc w:val="center"/>
              <w:rPr>
                <w:b/>
                <w:bCs/>
                <w:lang w:eastAsia="zh-CN"/>
              </w:rPr>
            </w:pPr>
            <w:r>
              <w:rPr>
                <w:b/>
                <w:bCs/>
                <w:lang w:eastAsia="zh-CN"/>
              </w:rPr>
              <w:t>对象</w:t>
            </w:r>
          </w:p>
        </w:tc>
        <w:tc>
          <w:tcPr>
            <w:tcW w:w="3810" w:type="dxa"/>
            <w:shd w:val="clear" w:color="auto" w:fill="auto"/>
            <w:tcMar>
              <w:left w:w="108" w:type="dxa"/>
            </w:tcMar>
          </w:tcPr>
          <w:p>
            <w:pPr>
              <w:jc w:val="center"/>
              <w:rPr>
                <w:b/>
                <w:bCs/>
                <w:lang w:eastAsia="zh-CN"/>
              </w:rPr>
            </w:pPr>
            <w:r>
              <w:rPr>
                <w:b/>
                <w:bCs/>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shd w:val="clear" w:color="auto" w:fill="auto"/>
            <w:tcMar>
              <w:left w:w="108" w:type="dxa"/>
            </w:tcMar>
          </w:tcPr>
          <w:p>
            <w:pPr>
              <w:jc w:val="center"/>
              <w:rPr>
                <w:lang w:val="en-US" w:eastAsia="zh-CN"/>
              </w:rPr>
            </w:pPr>
          </w:p>
        </w:tc>
        <w:tc>
          <w:tcPr>
            <w:tcW w:w="3450" w:type="dxa"/>
            <w:shd w:val="clear" w:color="auto" w:fill="auto"/>
            <w:tcMar>
              <w:left w:w="108" w:type="dxa"/>
            </w:tcMar>
          </w:tcPr>
          <w:p>
            <w:pPr>
              <w:rPr>
                <w:lang w:eastAsia="zh-CN"/>
              </w:rPr>
            </w:pPr>
          </w:p>
        </w:tc>
        <w:tc>
          <w:tcPr>
            <w:tcW w:w="3810" w:type="dxa"/>
            <w:shd w:val="clear" w:color="auto" w:fill="auto"/>
            <w:tcMar>
              <w:left w:w="108" w:type="dxa"/>
            </w:tcMar>
          </w:tcPr>
          <w:p>
            <w:pPr>
              <w:rPr>
                <w:lang w:eastAsia="zh-CN"/>
              </w:rPr>
            </w:pPr>
          </w:p>
        </w:tc>
      </w:tr>
    </w:tbl>
    <w:p>
      <w:pPr>
        <w:rPr>
          <w:lang w:eastAsia="zh-CN"/>
        </w:rPr>
      </w:pPr>
    </w:p>
    <w:p>
      <w:pPr>
        <w:pStyle w:val="3"/>
        <w:numPr>
          <w:ilvl w:val="0"/>
          <w:numId w:val="0"/>
        </w:numPr>
        <w:ind w:leftChars="0"/>
        <w:rPr>
          <w:rFonts w:hint="eastAsia" w:ascii="Arial" w:hAnsi="Arial" w:cs="Arial"/>
          <w:lang w:val="en-US" w:eastAsia="zh-CN"/>
        </w:rPr>
      </w:pPr>
      <w:bookmarkStart w:id="46" w:name="_Toc32744"/>
      <w:bookmarkEnd w:id="46"/>
      <w:bookmarkStart w:id="47" w:name="_Toc1779"/>
      <w:bookmarkEnd w:id="47"/>
      <w:bookmarkStart w:id="48" w:name="_Toc14509"/>
      <w:r>
        <w:rPr>
          <w:rFonts w:hint="eastAsia"/>
          <w:szCs w:val="22"/>
          <w:lang w:val="en-US" w:eastAsia="zh-CN"/>
        </w:rPr>
        <w:t>6.2通用页面及控件说明</w:t>
      </w:r>
      <w:bookmarkEnd w:id="48"/>
    </w:p>
    <w:p>
      <w:pPr>
        <w:rPr>
          <w:rFonts w:hint="eastAsia"/>
          <w:lang w:val="en-US" w:eastAsia="zh-CN"/>
        </w:rPr>
      </w:pPr>
    </w:p>
    <w:p>
      <w:pPr>
        <w:widowControl w:val="0"/>
        <w:numPr>
          <w:ilvl w:val="0"/>
          <w:numId w:val="0"/>
        </w:numPr>
        <w:jc w:val="both"/>
        <w:rPr>
          <w:rFonts w:hint="eastAsia" w:ascii="Arial" w:hAnsi="Arial" w:cs="Arial"/>
          <w:lang w:val="en-US" w:eastAsia="zh-CN"/>
        </w:rPr>
      </w:pPr>
    </w:p>
    <w:p>
      <w:pPr>
        <w:pStyle w:val="6"/>
        <w:rPr>
          <w:rFonts w:hint="eastAsia"/>
          <w:lang w:val="en-US" w:eastAsia="zh-CN"/>
        </w:rPr>
      </w:pPr>
      <w:bookmarkStart w:id="49" w:name="_Toc21081"/>
      <w:r>
        <w:rPr>
          <w:rFonts w:hint="eastAsia"/>
          <w:lang w:val="en-US" w:eastAsia="zh-CN"/>
        </w:rPr>
        <w:t>非功能性需求</w:t>
      </w:r>
      <w:bookmarkEnd w:id="49"/>
    </w:p>
    <w:p>
      <w:pPr>
        <w:pStyle w:val="7"/>
        <w:rPr>
          <w:rFonts w:hint="eastAsia"/>
          <w:lang w:val="en-US" w:eastAsia="zh-CN"/>
        </w:rPr>
      </w:pPr>
      <w:r>
        <w:rPr>
          <w:rFonts w:hint="eastAsia"/>
          <w:lang w:val="en-US" w:eastAsia="zh-CN"/>
        </w:rPr>
        <w:t>说明</w:t>
      </w:r>
    </w:p>
    <w:p>
      <w:pPr>
        <w:numPr>
          <w:ilvl w:val="0"/>
          <w:numId w:val="9"/>
        </w:numPr>
        <w:rPr>
          <w:rFonts w:hint="eastAsia"/>
          <w:lang w:val="en-US" w:eastAsia="zh-CN"/>
        </w:rPr>
      </w:pPr>
      <w:r>
        <w:rPr>
          <w:rFonts w:hint="eastAsia"/>
          <w:lang w:val="en-US" w:eastAsia="zh-CN"/>
        </w:rPr>
        <w:t>上一版本遗留的bug</w:t>
      </w:r>
    </w:p>
    <w:p>
      <w:pPr>
        <w:numPr>
          <w:ilvl w:val="0"/>
          <w:numId w:val="9"/>
        </w:numPr>
        <w:rPr>
          <w:rFonts w:hint="eastAsia"/>
          <w:lang w:val="en-US" w:eastAsia="zh-CN"/>
        </w:rPr>
      </w:pPr>
      <w:r>
        <w:rPr>
          <w:rFonts w:hint="eastAsia"/>
          <w:lang w:val="en-US" w:eastAsia="zh-CN"/>
        </w:rPr>
        <w:t>地图编辑器反向寻车界面优化调整</w:t>
      </w:r>
    </w:p>
    <w:p>
      <w:pPr>
        <w:numPr>
          <w:ilvl w:val="0"/>
          <w:numId w:val="9"/>
        </w:numPr>
        <w:rPr>
          <w:rFonts w:hint="eastAsia"/>
          <w:lang w:val="en-US" w:eastAsia="zh-CN"/>
        </w:rPr>
      </w:pPr>
      <w:r>
        <w:rPr>
          <w:rFonts w:hint="eastAsia"/>
          <w:lang w:val="en-US" w:eastAsia="zh-CN"/>
        </w:rPr>
        <w:t>优化进出车报表逻辑</w:t>
      </w:r>
    </w:p>
    <w:p>
      <w:pPr>
        <w:numPr>
          <w:ilvl w:val="0"/>
          <w:numId w:val="0"/>
        </w:numPr>
        <w:rPr>
          <w:rFonts w:hint="eastAsia"/>
          <w:lang w:val="en-US" w:eastAsia="zh-CN"/>
        </w:rPr>
      </w:pPr>
      <w:r>
        <w:rPr>
          <w:rFonts w:hint="eastAsia"/>
          <w:lang w:val="en-US" w:eastAsia="zh-CN"/>
        </w:rPr>
        <w:t>4.大数据导出逻辑实现</w:t>
      </w:r>
    </w:p>
    <w:p>
      <w:pPr>
        <w:numPr>
          <w:ilvl w:val="0"/>
          <w:numId w:val="0"/>
        </w:numPr>
        <w:rPr>
          <w:rFonts w:hint="eastAsia"/>
          <w:lang w:val="en-US" w:eastAsia="zh-CN"/>
        </w:rPr>
      </w:pPr>
      <w:r>
        <w:rPr>
          <w:rFonts w:hint="eastAsia"/>
          <w:lang w:val="en-US" w:eastAsia="zh-CN"/>
        </w:rPr>
        <w:t>5.视频探测器设备id，系统需要根据mac地址自动计算</w:t>
      </w:r>
    </w:p>
    <w:p>
      <w:pPr>
        <w:numPr>
          <w:ilvl w:val="0"/>
          <w:numId w:val="0"/>
        </w:numPr>
        <w:rPr>
          <w:rFonts w:hint="eastAsia"/>
          <w:lang w:val="en-US" w:eastAsia="zh-CN"/>
        </w:rPr>
      </w:pPr>
      <w:r>
        <w:rPr>
          <w:rFonts w:hint="eastAsia"/>
          <w:lang w:val="en-US" w:eastAsia="zh-CN"/>
        </w:rPr>
        <w:t>6.地图编辑器实现国际化</w:t>
      </w:r>
    </w:p>
    <w:p>
      <w:pPr>
        <w:widowControl w:val="0"/>
        <w:numPr>
          <w:ilvl w:val="0"/>
          <w:numId w:val="0"/>
        </w:numPr>
        <w:jc w:val="both"/>
        <w:rPr>
          <w:rFonts w:hint="eastAsia" w:ascii="Arial" w:hAnsi="Arial" w:cs="Arial"/>
          <w:lang w:val="en-US" w:eastAsia="zh-CN"/>
        </w:rPr>
      </w:pPr>
    </w:p>
    <w:p>
      <w:pPr>
        <w:numPr>
          <w:ilvl w:val="0"/>
          <w:numId w:val="0"/>
        </w:numPr>
        <w:rPr>
          <w:rFonts w:hint="eastAsia"/>
          <w:lang w:val="en-US" w:eastAsia="zh-CN"/>
        </w:rPr>
      </w:pPr>
    </w:p>
    <w:p>
      <w:pPr>
        <w:rPr>
          <w:rFonts w:hint="eastAsia"/>
          <w:lang w:val="en-US" w:eastAsia="zh-CN"/>
        </w:rPr>
      </w:pPr>
    </w:p>
    <w:p>
      <w:pPr>
        <w:widowControl w:val="0"/>
        <w:numPr>
          <w:ilvl w:val="0"/>
          <w:numId w:val="0"/>
        </w:numPr>
        <w:jc w:val="both"/>
        <w:rPr>
          <w:rFonts w:hint="eastAsia" w:ascii="Arial" w:hAnsi="Arial" w:cs="Arial"/>
          <w:lang w:val="en-US" w:eastAsia="zh-CN"/>
        </w:rPr>
      </w:pPr>
    </w:p>
    <w:p>
      <w:pPr>
        <w:widowControl w:val="0"/>
        <w:numPr>
          <w:ilvl w:val="0"/>
          <w:numId w:val="0"/>
        </w:numPr>
        <w:jc w:val="both"/>
        <w:rPr>
          <w:rFonts w:hint="eastAsia" w:ascii="Arial" w:hAnsi="Arial" w:cs="Arial"/>
          <w:lang w:val="en-US" w:eastAsia="zh-CN"/>
        </w:rPr>
      </w:pPr>
    </w:p>
    <w:p>
      <w:pPr>
        <w:widowControl w:val="0"/>
        <w:numPr>
          <w:ilvl w:val="0"/>
          <w:numId w:val="0"/>
        </w:numPr>
        <w:jc w:val="both"/>
        <w:rPr>
          <w:rFonts w:hint="eastAsia" w:ascii="Arial" w:hAnsi="Arial" w:cs="Arial"/>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50"/>
    <w:family w:val="auto"/>
    <w:pitch w:val="default"/>
    <w:sig w:usb0="80000287" w:usb1="28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µÈÏß">
    <w:altName w:val="宋体"/>
    <w:panose1 w:val="00000000000000000000"/>
    <w:charset w:val="86"/>
    <w:family w:val="auto"/>
    <w:pitch w:val="default"/>
    <w:sig w:usb0="00000000" w:usb1="00000000" w:usb2="0000000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pStyle w:val="6"/>
      <w:lvlText w:val="%1.%2.%3.%4."/>
      <w:lvlJc w:val="left"/>
      <w:pPr>
        <w:ind w:left="850" w:leftChars="0" w:hanging="850" w:firstLineChars="0"/>
      </w:pPr>
      <w:rPr>
        <w:rFonts w:hint="default" w:ascii="宋体" w:hAnsi="宋体" w:eastAsia="宋体" w:cs="宋体"/>
      </w:rPr>
    </w:lvl>
    <w:lvl w:ilvl="4" w:tentative="0">
      <w:start w:val="1"/>
      <w:numFmt w:val="decimal"/>
      <w:pStyle w:val="7"/>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C201B9"/>
    <w:multiLevelType w:val="singleLevel"/>
    <w:tmpl w:val="59C201B9"/>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D5DA2"/>
    <w:rsid w:val="00FE2B2A"/>
    <w:rsid w:val="016F5D43"/>
    <w:rsid w:val="026472DD"/>
    <w:rsid w:val="035F32C4"/>
    <w:rsid w:val="037A654D"/>
    <w:rsid w:val="0512527D"/>
    <w:rsid w:val="05247A37"/>
    <w:rsid w:val="056C6899"/>
    <w:rsid w:val="057B55E7"/>
    <w:rsid w:val="05A07FA7"/>
    <w:rsid w:val="073B2AE8"/>
    <w:rsid w:val="07AA70D7"/>
    <w:rsid w:val="08053838"/>
    <w:rsid w:val="0845773E"/>
    <w:rsid w:val="08B275B0"/>
    <w:rsid w:val="08EB303A"/>
    <w:rsid w:val="0A0868FD"/>
    <w:rsid w:val="0B244371"/>
    <w:rsid w:val="0BB22FC8"/>
    <w:rsid w:val="0D2F6ED0"/>
    <w:rsid w:val="0E007336"/>
    <w:rsid w:val="0E0B417E"/>
    <w:rsid w:val="0E2E7C99"/>
    <w:rsid w:val="0E7E4333"/>
    <w:rsid w:val="0EFA4211"/>
    <w:rsid w:val="0F5928B8"/>
    <w:rsid w:val="104E7F39"/>
    <w:rsid w:val="11561E65"/>
    <w:rsid w:val="12263C10"/>
    <w:rsid w:val="137C631F"/>
    <w:rsid w:val="15F957AA"/>
    <w:rsid w:val="16D12077"/>
    <w:rsid w:val="17247190"/>
    <w:rsid w:val="18821CBE"/>
    <w:rsid w:val="19081D88"/>
    <w:rsid w:val="1A41695D"/>
    <w:rsid w:val="1AF91E6F"/>
    <w:rsid w:val="1E483274"/>
    <w:rsid w:val="1F3645D2"/>
    <w:rsid w:val="20A50EC5"/>
    <w:rsid w:val="216308D1"/>
    <w:rsid w:val="21AA4314"/>
    <w:rsid w:val="22F46A7B"/>
    <w:rsid w:val="23705340"/>
    <w:rsid w:val="255D5DA2"/>
    <w:rsid w:val="276D519E"/>
    <w:rsid w:val="27B10621"/>
    <w:rsid w:val="27BF1D72"/>
    <w:rsid w:val="281716EE"/>
    <w:rsid w:val="28B730D8"/>
    <w:rsid w:val="28DD0F2F"/>
    <w:rsid w:val="29307EA1"/>
    <w:rsid w:val="2955655D"/>
    <w:rsid w:val="297A14FB"/>
    <w:rsid w:val="2A736FB6"/>
    <w:rsid w:val="2AB706D8"/>
    <w:rsid w:val="2AC504B8"/>
    <w:rsid w:val="2BE179C5"/>
    <w:rsid w:val="2BE410A2"/>
    <w:rsid w:val="2C474E93"/>
    <w:rsid w:val="2D264D45"/>
    <w:rsid w:val="2D3D66EB"/>
    <w:rsid w:val="2DBD0CC9"/>
    <w:rsid w:val="2DF5738C"/>
    <w:rsid w:val="2EFF156B"/>
    <w:rsid w:val="2FFC3CC7"/>
    <w:rsid w:val="30F41AB4"/>
    <w:rsid w:val="314D17F6"/>
    <w:rsid w:val="32415C92"/>
    <w:rsid w:val="32653DEB"/>
    <w:rsid w:val="32E40514"/>
    <w:rsid w:val="331F4533"/>
    <w:rsid w:val="33BF53FF"/>
    <w:rsid w:val="3425456D"/>
    <w:rsid w:val="3473797F"/>
    <w:rsid w:val="35F5689F"/>
    <w:rsid w:val="36F468A2"/>
    <w:rsid w:val="376D2490"/>
    <w:rsid w:val="38027AF5"/>
    <w:rsid w:val="38CE4575"/>
    <w:rsid w:val="39732C05"/>
    <w:rsid w:val="3A6C18C7"/>
    <w:rsid w:val="3A711E75"/>
    <w:rsid w:val="3B700310"/>
    <w:rsid w:val="3CA851C5"/>
    <w:rsid w:val="3CC31981"/>
    <w:rsid w:val="3E786CD4"/>
    <w:rsid w:val="4040278B"/>
    <w:rsid w:val="40D4155E"/>
    <w:rsid w:val="41C0391B"/>
    <w:rsid w:val="423603B5"/>
    <w:rsid w:val="4345184F"/>
    <w:rsid w:val="43912177"/>
    <w:rsid w:val="444F1927"/>
    <w:rsid w:val="449273C6"/>
    <w:rsid w:val="45916A80"/>
    <w:rsid w:val="46AC69A2"/>
    <w:rsid w:val="47FE278F"/>
    <w:rsid w:val="48E60A3F"/>
    <w:rsid w:val="49063153"/>
    <w:rsid w:val="4C194DC8"/>
    <w:rsid w:val="4DD1609C"/>
    <w:rsid w:val="4E21793B"/>
    <w:rsid w:val="4EA46EB9"/>
    <w:rsid w:val="4EEC3D52"/>
    <w:rsid w:val="4F4E78C6"/>
    <w:rsid w:val="506943BB"/>
    <w:rsid w:val="51ED2221"/>
    <w:rsid w:val="53774FF6"/>
    <w:rsid w:val="53D1021E"/>
    <w:rsid w:val="55AB5691"/>
    <w:rsid w:val="56417084"/>
    <w:rsid w:val="56B55A1D"/>
    <w:rsid w:val="59662325"/>
    <w:rsid w:val="5983006C"/>
    <w:rsid w:val="5A3C3123"/>
    <w:rsid w:val="5A405EDE"/>
    <w:rsid w:val="5A5E6ABC"/>
    <w:rsid w:val="5A6E0D03"/>
    <w:rsid w:val="5AD413FE"/>
    <w:rsid w:val="5ADF47BD"/>
    <w:rsid w:val="5B1E3303"/>
    <w:rsid w:val="5B49052F"/>
    <w:rsid w:val="5C1D6BE6"/>
    <w:rsid w:val="5C26337B"/>
    <w:rsid w:val="5C791904"/>
    <w:rsid w:val="5CDB37DE"/>
    <w:rsid w:val="5E8E2FA3"/>
    <w:rsid w:val="5E9F3358"/>
    <w:rsid w:val="5FA83EBB"/>
    <w:rsid w:val="60C4413B"/>
    <w:rsid w:val="611D2EF4"/>
    <w:rsid w:val="61757147"/>
    <w:rsid w:val="624036E1"/>
    <w:rsid w:val="64130776"/>
    <w:rsid w:val="649D2C0E"/>
    <w:rsid w:val="657F30CB"/>
    <w:rsid w:val="6622285B"/>
    <w:rsid w:val="66391D26"/>
    <w:rsid w:val="671B25C1"/>
    <w:rsid w:val="6799409D"/>
    <w:rsid w:val="690E21AF"/>
    <w:rsid w:val="69AE2A6E"/>
    <w:rsid w:val="69C44A0C"/>
    <w:rsid w:val="6A240DB4"/>
    <w:rsid w:val="6C2B5CEB"/>
    <w:rsid w:val="6C974862"/>
    <w:rsid w:val="6D477F11"/>
    <w:rsid w:val="6DCF730B"/>
    <w:rsid w:val="6E392B49"/>
    <w:rsid w:val="6E860F16"/>
    <w:rsid w:val="6EDB71AB"/>
    <w:rsid w:val="6EFA7BC1"/>
    <w:rsid w:val="6F2444F5"/>
    <w:rsid w:val="6F276B8A"/>
    <w:rsid w:val="6F470FAA"/>
    <w:rsid w:val="6F892E15"/>
    <w:rsid w:val="6FB54C32"/>
    <w:rsid w:val="6FF46A35"/>
    <w:rsid w:val="702B72B3"/>
    <w:rsid w:val="703E1533"/>
    <w:rsid w:val="70A365C9"/>
    <w:rsid w:val="70A56A79"/>
    <w:rsid w:val="71413B29"/>
    <w:rsid w:val="720E4435"/>
    <w:rsid w:val="724B457C"/>
    <w:rsid w:val="72B44C42"/>
    <w:rsid w:val="733668E9"/>
    <w:rsid w:val="735C20AF"/>
    <w:rsid w:val="737D68F9"/>
    <w:rsid w:val="73AE0CA2"/>
    <w:rsid w:val="754806D8"/>
    <w:rsid w:val="755C51A9"/>
    <w:rsid w:val="760C51CC"/>
    <w:rsid w:val="76207159"/>
    <w:rsid w:val="77DF3456"/>
    <w:rsid w:val="780462E8"/>
    <w:rsid w:val="7A3935DB"/>
    <w:rsid w:val="7AA7015B"/>
    <w:rsid w:val="7AC95182"/>
    <w:rsid w:val="7BA20952"/>
    <w:rsid w:val="7C881AEC"/>
    <w:rsid w:val="7CB87BD8"/>
    <w:rsid w:val="7DA92158"/>
    <w:rsid w:val="7DAB50CE"/>
    <w:rsid w:val="7E2D1722"/>
    <w:rsid w:val="7EA3569C"/>
    <w:rsid w:val="7EAA3657"/>
    <w:rsid w:val="7F7679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beforeLines="0" w:beforeAutospacing="0" w:after="290" w:afterLines="0" w:afterAutospacing="0" w:line="372" w:lineRule="auto"/>
      <w:ind w:left="850" w:hanging="850"/>
      <w:outlineLvl w:val="4"/>
    </w:pPr>
    <w:rPr>
      <w:b/>
      <w:sz w:val="28"/>
    </w:rPr>
  </w:style>
  <w:style w:type="paragraph" w:styleId="7">
    <w:name w:val="heading 6"/>
    <w:basedOn w:val="1"/>
    <w:next w:val="1"/>
    <w:link w:val="18"/>
    <w:unhideWhenUsed/>
    <w:qFormat/>
    <w:uiPriority w:val="0"/>
    <w:pPr>
      <w:keepNext/>
      <w:keepLines/>
      <w:numPr>
        <w:ilvl w:val="4"/>
        <w:numId w:val="1"/>
      </w:numPr>
      <w:spacing w:before="240" w:beforeLines="0" w:beforeAutospacing="0" w:after="64" w:afterLines="0" w:afterAutospacing="0" w:line="317" w:lineRule="auto"/>
      <w:ind w:left="991" w:hanging="991"/>
      <w:outlineLvl w:val="5"/>
    </w:pPr>
    <w:rPr>
      <w:rFonts w:ascii="Arial" w:hAnsi="Arial" w:eastAsia="黑体"/>
      <w:b/>
      <w:sz w:val="24"/>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header"/>
    <w:basedOn w:val="1"/>
    <w:uiPriority w:val="0"/>
    <w:pPr>
      <w:tabs>
        <w:tab w:val="center" w:pos="4153"/>
        <w:tab w:val="right" w:pos="8306"/>
      </w:tabs>
      <w:snapToGrid w:val="0"/>
      <w:jc w:val="both"/>
    </w:p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2"/>
    <w:basedOn w:val="1"/>
    <w:next w:val="1"/>
    <w:qFormat/>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正文 New"/>
    <w:qFormat/>
    <w:uiPriority w:val="0"/>
    <w:pPr>
      <w:widowControl w:val="0"/>
      <w:jc w:val="both"/>
    </w:pPr>
    <w:rPr>
      <w:rFonts w:ascii="Cambria" w:hAnsi="Cambria" w:eastAsia="宋体" w:cs="Times New Roman"/>
      <w:kern w:val="2"/>
      <w:sz w:val="24"/>
      <w:szCs w:val="24"/>
      <w:lang w:val="en-US" w:eastAsia="zh-CN" w:bidi="ar-SA"/>
    </w:rPr>
  </w:style>
  <w:style w:type="character" w:customStyle="1" w:styleId="18">
    <w:name w:val="标题 6 Char"/>
    <w:link w:val="7"/>
    <w:qFormat/>
    <w:uiPriority w:val="0"/>
    <w:rPr>
      <w:rFonts w:ascii="Arial" w:hAnsi="Arial" w:eastAsia="黑体"/>
      <w:b/>
      <w:sz w:val="24"/>
    </w:rPr>
  </w:style>
  <w:style w:type="paragraph" w:customStyle="1" w:styleId="19">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2017-02-23T08:49:00Z</dcterms:created>
  <dc:creator>AKE</dc:creator>
  <cp:lastModifiedBy>北北</cp:lastModifiedBy>
  <dcterms:modified xsi:type="dcterms:W3CDTF">2017-11-04T01:56:49Z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