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紧急修复类任务单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4"/>
        <w:gridCol w:w="1134"/>
        <w:gridCol w:w="215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研发部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陈钰贤</w:t>
            </w:r>
          </w:p>
        </w:tc>
        <w:tc>
          <w:tcPr>
            <w:tcW w:w="127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1843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项目名称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MPGS</w:t>
            </w:r>
          </w:p>
        </w:tc>
        <w:tc>
          <w:tcPr>
            <w:tcW w:w="2155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需执行时间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2018-08-06 18:00:00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修复内容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val="en-US"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val="en-US" w:eastAsia="zh-CN"/>
              </w:rPr>
              <w:t>替换广州远洋天骄项目MPGS V2.5.1版本查询机的LOGO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可能存在的风险及</w:t>
            </w:r>
          </w:p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应对措施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验证说明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【验证人员填写验证情况】</w:t>
            </w:r>
          </w:p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250" w:firstLineChars="1300"/>
              <w:jc w:val="both"/>
              <w:rPr>
                <w:rFonts w:hint="eastAsia" w:ascii="微软雅黑" w:hAnsi="微软雅黑" w:eastAsia="微软雅黑"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签名：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  <w:r>
              <w:rPr>
                <w:rFonts w:hint="eastAsia" w:ascii="微软雅黑" w:hAnsi="微软雅黑" w:eastAsia="微软雅黑"/>
                <w:i/>
                <w:color w:val="0070C0"/>
                <w:lang w:eastAsia="zh-CN"/>
              </w:rPr>
              <w:t>[运维人员填写，填写执行的结果和执行的情形]</w:t>
            </w: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250" w:firstLineChars="1300"/>
              <w:jc w:val="both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签名：       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83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6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研发部审核人：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运维部负责人：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467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验证人：</w:t>
            </w:r>
          </w:p>
        </w:tc>
        <w:tc>
          <w:tcPr>
            <w:tcW w:w="6816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签字：                 时间：</w:t>
            </w:r>
          </w:p>
        </w:tc>
      </w:tr>
    </w:tbl>
    <w:p>
      <w:pPr>
        <w:ind w:left="0" w:leftChars="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2、使用范围：适用于项目升级后紧急问题修复（修复bug/修改配置/调整参数）等。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0010F96"/>
    <w:rsid w:val="00075A3B"/>
    <w:rsid w:val="002B4B04"/>
    <w:rsid w:val="0034189D"/>
    <w:rsid w:val="003B40AB"/>
    <w:rsid w:val="003F0F3A"/>
    <w:rsid w:val="00412820"/>
    <w:rsid w:val="0043619F"/>
    <w:rsid w:val="004A387B"/>
    <w:rsid w:val="005800B8"/>
    <w:rsid w:val="005A2E5F"/>
    <w:rsid w:val="005C434B"/>
    <w:rsid w:val="006131C8"/>
    <w:rsid w:val="00651C1F"/>
    <w:rsid w:val="00672CBE"/>
    <w:rsid w:val="00677E98"/>
    <w:rsid w:val="00777B9C"/>
    <w:rsid w:val="007D492A"/>
    <w:rsid w:val="0081674C"/>
    <w:rsid w:val="008F3140"/>
    <w:rsid w:val="009217CE"/>
    <w:rsid w:val="00962698"/>
    <w:rsid w:val="009F75A1"/>
    <w:rsid w:val="00AC26F8"/>
    <w:rsid w:val="00BC64D2"/>
    <w:rsid w:val="00C35290"/>
    <w:rsid w:val="00CB30E8"/>
    <w:rsid w:val="00D00D71"/>
    <w:rsid w:val="00D01E23"/>
    <w:rsid w:val="00D07B46"/>
    <w:rsid w:val="00DB7038"/>
    <w:rsid w:val="00DC3543"/>
    <w:rsid w:val="00DF4CE3"/>
    <w:rsid w:val="089218D9"/>
    <w:rsid w:val="0CB978A2"/>
    <w:rsid w:val="0D576E44"/>
    <w:rsid w:val="14B4620E"/>
    <w:rsid w:val="1DDA3748"/>
    <w:rsid w:val="36FA5F39"/>
    <w:rsid w:val="373E5FE3"/>
    <w:rsid w:val="38FA3E23"/>
    <w:rsid w:val="445F33DB"/>
    <w:rsid w:val="448464B5"/>
    <w:rsid w:val="48796B9E"/>
    <w:rsid w:val="496B3EF7"/>
    <w:rsid w:val="52521D8A"/>
    <w:rsid w:val="599641D3"/>
    <w:rsid w:val="658C2B69"/>
    <w:rsid w:val="69B03345"/>
    <w:rsid w:val="6E34390F"/>
    <w:rsid w:val="6E347500"/>
    <w:rsid w:val="79635AB7"/>
    <w:rsid w:val="7A447BA0"/>
    <w:rsid w:val="7AA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20</TotalTime>
  <ScaleCrop>false</ScaleCrop>
  <LinksUpToDate>false</LinksUpToDate>
  <CharactersWithSpaces>380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2018-07-10T05:58:00Z</cp:lastPrinted>
  <dcterms:modified xsi:type="dcterms:W3CDTF">2018-08-03T09:18:33Z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