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VEMS V2.16版本更新说明</w:t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V2.16版本新增功能点结构图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4" w:name="_GoBack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186170" cy="3119755"/>
            <wp:effectExtent l="0" t="0" r="11430" b="4445"/>
            <wp:docPr id="3" name="图片 3" descr="VEMS V2.16版本功能点 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EMS V2.16版本功能点 改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0" w:name="OLE_LINK10"/>
      <w:bookmarkStart w:id="1" w:name="OLE_LINK22"/>
      <w:r>
        <w:rPr>
          <w:rFonts w:hint="eastAsia" w:ascii="黑体" w:hAnsi="黑体" w:eastAsia="黑体" w:cs="黑体"/>
          <w:b w:val="0"/>
          <w:bCs/>
          <w:i w:val="0"/>
          <w:iCs w:val="0"/>
          <w:sz w:val="28"/>
          <w:szCs w:val="28"/>
          <w:lang w:val="en-US" w:eastAsia="zh-CN"/>
        </w:rPr>
        <w:t>兼容XP系统41版本</w:t>
      </w:r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chrome浏览器</w:t>
      </w:r>
    </w:p>
    <w:bookmarkEnd w:id="0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当使用的浏览器不兼容系统的的时候，将无法打开VMES系统（包括管理端、岗亭端、中央收费系统）并出现toast提示，如下图。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当前VEMS系统兼容的浏览器版本包括Windows环境IE10以上和Chrome41以上，linux环境Chromium31.0以上，Ipad环境 Chrome50以上。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4306570"/>
            <wp:effectExtent l="0" t="0" r="1206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实现了开放平台的相关接口需求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" w:name="OLE_LINK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实现了开放平台的六个相关接口，具体如下：</w:t>
      </w:r>
    </w:p>
    <w:bookmarkEnd w:id="2"/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设置基本类型显示及语音播报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设置指定VIP类型显示及语音播报（月卡、储值卡类型）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改造下发收费规则接口（增加是否立即下发给一体机的字段）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黑名单上报接口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获取VEMS系统菜单树接口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启用/禁用VEMS菜单功能（角色权限设置）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增加VIP批量续期的二次弹窗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kern w:val="2"/>
          <w:sz w:val="28"/>
          <w:szCs w:val="28"/>
          <w:lang w:val="en-US" w:eastAsia="zh-CN" w:bidi="ar-SA"/>
        </w:rPr>
      </w:pPr>
      <w:bookmarkStart w:id="3" w:name="OLE_LINK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为解决用户批量续期VIP时误操作的问题，在批量续期VIP时增加了二次确认弹窗。用户点击“确认续费”时将弹出确认弹窗：“根据筛选条件，将为xxx条符合条件的VIP信息进行续费操作，确认续费吗？”，用户确认后将执行批量续费的操作。</w:t>
      </w:r>
    </w:p>
    <w:bookmarkEnd w:id="3"/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6181090" cy="2697480"/>
            <wp:effectExtent l="0" t="0" r="381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4" w:name="OLE_LINK3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VIP开通续费模块VIP名称改为下拉框</w:t>
      </w:r>
    </w:p>
    <w:bookmarkEnd w:id="4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kern w:val="2"/>
          <w:sz w:val="28"/>
          <w:szCs w:val="28"/>
          <w:lang w:val="en-US" w:eastAsia="zh-CN" w:bidi="ar-SA"/>
        </w:rPr>
      </w:pPr>
      <w:bookmarkStart w:id="5" w:name="OLE_LINK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VIP开通续费页面-筛选条件中，VIP名称由原来的输入框改为下拉框，下拉框显示的是用户已创建的VIP类型名称，下拉框的内容随VIP类型的新增/编辑/修改/删除而变化。</w:t>
      </w:r>
    </w:p>
    <w:bookmarkEnd w:id="5"/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6181725" cy="2849245"/>
            <wp:effectExtent l="0" t="0" r="317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6" w:name="OLE_LINK5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VIP开通续费增加二次确认弹窗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VIP的开通/续费/重开增加了二次确认弹窗，用户填写相关开通/续费/重开的信息后将弹出弹窗，提示用户操作的VIP名称、车主姓名、车牌号码、VIP有效期、折后价等信息，用户确认将执行开通/续费/重开操作。</w:t>
      </w:r>
    </w:p>
    <w:bookmarkEnd w:id="6"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79820" cy="2872105"/>
            <wp:effectExtent l="0" t="0" r="508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7" w:name="OLE_LINK6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地上地下嵌入停车场可设置共有免费时长</w:t>
      </w:r>
    </w:p>
    <w:bookmarkEnd w:id="7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8" w:name="OLE_LINK7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当前地上地下嵌入停车场 整次停车内同个区域不同时间段分别拥有免费时长（即延时结算非合并），经现场需求反馈，开发了延时结算合并功能，可共用免费时长。</w:t>
      </w:r>
    </w:p>
    <w:bookmarkEnd w:id="8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6181725" cy="2849245"/>
            <wp:effectExtent l="0" t="0" r="317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（1）在结算类型下拉框后面增加一个“问号”，鼠标移到“问号”将出现各种结算方式说明的浮窗，浮窗内容（即各种结算方式的说明）如下：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非结算通道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：车辆从该通道离场，不计算账单不收取停车费。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实时结算通道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：车辆从该通道离场，立即计算账单并收取停车费。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延时结算非合并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：车辆从该通道离场，立即计算账单但推延到实时结算通道再收取停车费；收取停车费用时，相同区域结算账单不合并，都有免费时长可用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延时结算合并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：车辆从该通道离场，即计算账单但推延到实时结算通道再收取停车费；收取停车费用时，相同区域的结算账单合并为一个结算账单，即共用一段免费时长。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新增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“延时结算合并”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的结算类型，主要用于停车场分区域计费的场景下，当通道设定结算类型为“延时结算合并”时，整次停车记录中，同个区域内的账单进行合并，共用免费停车时长；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（3）“延时结算合并”和“延时结算非合并”的区别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如下图所示：停车场存在AB两个计费区域，车主从A区域的1口进入，在2口进入B区域，B区域停车一段时间后，从B区域的3口出到A区域，再从A区域的4口出去。假设A区域的免费时长为10分钟，车主在A区域1口进2口出停车10分钟，3口进4口出停车10分钟，在B区域停车30分钟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6170" cy="4310380"/>
            <wp:effectExtent l="0" t="0" r="11430" b="7620"/>
            <wp:docPr id="32" name="图片 32" descr="延时结算合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延时结算合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延时结算合并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：A区域1口进2口出的账单和3口进4口出的账单需合并，此时车主在A区域共停车20分钟，免费时长10分钟，即A区域的停车账单为按照收费规则收取10分钟的停车费用。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延时结算非合并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：A区域两段停车账单不合并，分别计算免费时长，那么1口进2口出的停车时段有10分钟的免费时长，3口进4口出的停车时段也有10分钟的免费时长。此时免费时长可覆盖停车时长，A区域的停车费用个为0。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9" w:name="OLE_LINK8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嵌入停车场出口收费界面显示整次停车信息</w:t>
      </w:r>
    </w:p>
    <w:bookmarkEnd w:id="9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0" w:name="OLE_LINK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停车场分区域计费场景下，之前的进场时间会显示最后一个区域的进场时间，容易造成用户误解，V2.16版本将进场时间改为整次停车的进场时间。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需要注意的是：收费明细则显示的是未缴费区域的收费明细，已缴费的将不会进行查费操作。</w:t>
      </w:r>
    </w:p>
    <w:bookmarkEnd w:id="10"/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屏蔽VEMS数据权限的区分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1" w:name="OLE_LINK1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屏蔽VEMS数据权限的区分即将原来“系统管理-停车场分组管理”的模块屏蔽了。</w:t>
      </w:r>
    </w:p>
    <w:bookmarkEnd w:id="11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eastAsiaTheme="minorEastAsia"/>
          <w:lang w:val="en-US" w:eastAsia="zh-CN"/>
        </w:rPr>
      </w:pP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  <w:t>V2.16版本期间修复的BUG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6805" cy="4522470"/>
            <wp:effectExtent l="0" t="0" r="10795" b="11430"/>
            <wp:docPr id="12" name="图片 12" descr="V2.16期间修复的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2.16期间修复的BU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12" w:name="OLE_LINK23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修复对外接口支持离场后接收缴费账单的行为-V2.16版本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3" w:name="OLE_LINK1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主要使用场景为停车场使用无感支付，需要快速出场，车主未缴费情况下VEMS收到指令后开闸放行，车主出场后再缴费时，VEMS接收缴费账单的情况。</w:t>
      </w:r>
    </w:p>
    <w:bookmarkEnd w:id="13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14" w:name="OLE_LINK13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修复对暂停中月卡进行恢复的情况-V2.16版本</w:t>
      </w:r>
    </w:p>
    <w:bookmarkEnd w:id="14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bookmarkStart w:id="15" w:name="OLE_LINK1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恢复月卡主要有两种情况，一是对未暂停的月卡进行恢复，二是对暂停中的月卡进行恢复。之前是仅支持第一种情况的恢复，这个版本可以同时支持两种情况的恢复。</w:t>
      </w:r>
    </w:p>
    <w:bookmarkEnd w:id="15"/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16" w:name="OLE_LINK15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修复刷爆日志的问题-V2.16版本</w:t>
      </w:r>
    </w:p>
    <w:bookmarkEnd w:id="16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7" w:name="OLE_LINK1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刷爆日志的问题：当同步数据到一体机时，同步线程被外部线程中断，会触发中断同步数据模型，导致死循环刷报错日志。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当前已修复此问题。</w:t>
      </w:r>
    </w:p>
    <w:bookmarkEnd w:id="17"/>
    <w:p>
      <w:pPr>
        <w:jc w:val="center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18" w:name="OLE_LINK17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修复IE浏览器开通卡VIP的提示“系统繁忙”-V2.16版本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使用IE浏览器开通卡VIP时出现提示“系统繁忙”的问题。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当前已修复此问题。</w:t>
      </w:r>
    </w:p>
    <w:bookmarkEnd w:id="18"/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19" w:name="OLE_LINK18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修复重复登录主控板的问题-V2.16版本</w:t>
      </w:r>
    </w:p>
    <w:bookmarkEnd w:id="19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0" w:name="OLE_LINK1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经现场需求反馈，修复了同一账号可以登录不同的主控板的问题，当一个账号已在一个主控板登录的情况下，又登录另一个主控板，那么原来登录的主控板的账号将被强制下线。</w:t>
      </w:r>
    </w:p>
    <w:bookmarkEnd w:id="20"/>
    <w:p>
      <w:pPr>
        <w:jc w:val="center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21" w:name="OLE_LINK20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修复岗亭端放行原因为必填-V2.16版本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经现场需求反馈，当用户在管理端设置了强制确认放行、访客放行和异常放行原因时，用户在岗亭端进行确认放行、访客放行和异常放行时将要求用户必填/必选原因。否则无法执行放行操作。</w:t>
      </w:r>
    </w:p>
    <w:bookmarkEnd w:id="21"/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22" w:name="OLE_LINK21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修复实时监控抓拍自动切换回图片模式的问题-V2.14补丁</w:t>
      </w:r>
    </w:p>
    <w:bookmarkEnd w:id="22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问题：实时监控模式下，用户点击抓拍会自动跳转回图片模式，将通过发布V2.14的补丁修复此问题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今天（2018年5月16日）还未发布，今天送测，预计这两天内发布。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修复一体机和管理端均需支持视频流的问题-V2.16补丁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问题：当前管理端中央监控只能看到海康的，看不到华夏的；收费端只能看到华夏的，看不到海康的。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修复情况说明：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zh-CN" w:eastAsia="zh-CN"/>
        </w:rPr>
      </w:pP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目前发布的2.16版本，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zh-CN" w:eastAsia="zh-CN"/>
        </w:rPr>
      </w:pP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VEMS中央监控，目前只有谷歌浏览器41.0支持海康枪和华夏枪的视频流；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DCM岗亭端页面，谷歌浏览器41.0以上支持华夏枪视频流，谷歌浏览器41.0支持海康枪视频流，IE浏览器均不支持查看视频流。</w:t>
      </w:r>
    </w:p>
    <w:bookmarkEnd w:id="12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  <w:t>版本</w:t>
      </w:r>
      <w:r>
        <w:rPr>
          <w:rFonts w:hint="default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  <w:t>测试建议</w:t>
      </w:r>
    </w:p>
    <w:p>
      <w:pPr>
        <w:pStyle w:val="3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23" w:name="OLE_LINK24"/>
      <w:r>
        <w:rPr>
          <w:rFonts w:hint="default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当前版本部分功能在IE浏览器上存在兼容性问题，但不影响停车场基本功能使用</w:t>
      </w:r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。</w:t>
      </w:r>
    </w:p>
    <w:p>
      <w:pPr>
        <w:pStyle w:val="3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r>
        <w:rPr>
          <w:rFonts w:hint="default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视频流功能目前仅支持在谷歌浏览器41.0上使用，并且要安装vlc插件，使用过程中，建议退出360安全卫士等安全软件</w:t>
      </w:r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。</w:t>
      </w:r>
    </w:p>
    <w:bookmarkEnd w:id="23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E978D1"/>
    <w:multiLevelType w:val="singleLevel"/>
    <w:tmpl w:val="A3E978D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595D8E"/>
    <w:multiLevelType w:val="singleLevel"/>
    <w:tmpl w:val="B0595D8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0912F90"/>
    <w:multiLevelType w:val="singleLevel"/>
    <w:tmpl w:val="C0912F9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3F83751"/>
    <w:multiLevelType w:val="singleLevel"/>
    <w:tmpl w:val="23F83751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2750EE5"/>
    <w:multiLevelType w:val="singleLevel"/>
    <w:tmpl w:val="62750EE5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62BDB9AF"/>
    <w:multiLevelType w:val="singleLevel"/>
    <w:tmpl w:val="62BDB9A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66EFA"/>
    <w:rsid w:val="028F5676"/>
    <w:rsid w:val="02B73CB6"/>
    <w:rsid w:val="04F939FA"/>
    <w:rsid w:val="055818FA"/>
    <w:rsid w:val="07AF1441"/>
    <w:rsid w:val="0D74542B"/>
    <w:rsid w:val="0E5E1FAE"/>
    <w:rsid w:val="0F333971"/>
    <w:rsid w:val="10E468FD"/>
    <w:rsid w:val="11452C96"/>
    <w:rsid w:val="129F0FAF"/>
    <w:rsid w:val="14FC6BEA"/>
    <w:rsid w:val="19153474"/>
    <w:rsid w:val="1AE75AE1"/>
    <w:rsid w:val="1F441067"/>
    <w:rsid w:val="208F5D89"/>
    <w:rsid w:val="20EA7E70"/>
    <w:rsid w:val="22347272"/>
    <w:rsid w:val="294C0498"/>
    <w:rsid w:val="2ADC44FD"/>
    <w:rsid w:val="2BC73687"/>
    <w:rsid w:val="30E00F69"/>
    <w:rsid w:val="322B30D4"/>
    <w:rsid w:val="33AE4947"/>
    <w:rsid w:val="34880BC2"/>
    <w:rsid w:val="348E1D27"/>
    <w:rsid w:val="35EA3CC3"/>
    <w:rsid w:val="3CF23BF9"/>
    <w:rsid w:val="3D732611"/>
    <w:rsid w:val="3F2C49B1"/>
    <w:rsid w:val="40437B0A"/>
    <w:rsid w:val="417430EF"/>
    <w:rsid w:val="442B1052"/>
    <w:rsid w:val="44FE012F"/>
    <w:rsid w:val="45A034BD"/>
    <w:rsid w:val="464E6823"/>
    <w:rsid w:val="486A0F31"/>
    <w:rsid w:val="497D3B0A"/>
    <w:rsid w:val="49D7304F"/>
    <w:rsid w:val="51C73FE4"/>
    <w:rsid w:val="58541928"/>
    <w:rsid w:val="5C3A5A77"/>
    <w:rsid w:val="5C8F200C"/>
    <w:rsid w:val="5DDC00AB"/>
    <w:rsid w:val="626127F3"/>
    <w:rsid w:val="63536B18"/>
    <w:rsid w:val="648D302E"/>
    <w:rsid w:val="64EF0268"/>
    <w:rsid w:val="67A8745E"/>
    <w:rsid w:val="6D535020"/>
    <w:rsid w:val="6F9D064E"/>
    <w:rsid w:val="712032FA"/>
    <w:rsid w:val="734C4AD7"/>
    <w:rsid w:val="74417AF6"/>
    <w:rsid w:val="75EF06A9"/>
    <w:rsid w:val="761700F2"/>
    <w:rsid w:val="76330CC8"/>
    <w:rsid w:val="781A228B"/>
    <w:rsid w:val="7824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2018-05-16T06:32:00Z</dcterms:created>
  <dc:creator>北北</dc:creator>
  <cp:lastModifiedBy>北北</cp:lastModifiedBy>
  <dcterms:modified xsi:type="dcterms:W3CDTF">2018-05-16T13:07:09Z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