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bookmarkStart w:id="0" w:name="_Toc25469"/>
      <w:bookmarkStart w:id="1" w:name="_Toc10610"/>
      <w:r>
        <w:rPr>
          <w:rFonts w:hint="eastAsia"/>
          <w:lang w:val="en-US" w:eastAsia="zh-CN"/>
        </w:rPr>
        <w:t>MPGSV2.1.0</w:t>
      </w:r>
      <w:bookmarkEnd w:id="0"/>
      <w:bookmarkEnd w:id="1"/>
    </w:p>
    <w:p>
      <w:pPr>
        <w:spacing w:before="468" w:beforeLines="150" w:after="312" w:afterLines="100"/>
        <w:rPr>
          <w:rFonts w:ascii="微软雅黑" w:hAnsi="微软雅黑" w:cs="微软雅黑"/>
          <w:color w:val="000000"/>
        </w:rPr>
      </w:pPr>
      <w:r>
        <w:rPr>
          <w:rFonts w:hint="eastAsia" w:ascii="宋体" w:hAnsi="宋体" w:cs="黑体"/>
          <w:bCs/>
        </w:rPr>
        <w:t>文 件 名 称：</w:t>
      </w:r>
      <w:r>
        <w:rPr>
          <w:rFonts w:hint="eastAsia" w:ascii="微软雅黑" w:hAnsi="微软雅黑" w:cs="微软雅黑"/>
          <w:color w:val="000000"/>
          <w:u w:val="single"/>
        </w:rPr>
        <w:t xml:space="preserve"> </w:t>
      </w:r>
      <w:r>
        <w:rPr>
          <w:rFonts w:hint="eastAsia" w:ascii="微软雅黑" w:hAnsi="微软雅黑" w:cs="微软雅黑"/>
          <w:color w:val="000000"/>
          <w:u w:val="single"/>
          <w:lang w:val="en-US" w:eastAsia="zh-CN"/>
        </w:rPr>
        <w:t>MPGSV2.1.0需求规格说明书</w:t>
      </w:r>
      <w:r>
        <w:rPr>
          <w:rFonts w:hint="eastAsia" w:ascii="微软雅黑" w:hAnsi="微软雅黑" w:cs="微软雅黑"/>
          <w:color w:val="000000"/>
          <w:u w:val="single"/>
        </w:rPr>
        <w:t xml:space="preserve">                       </w:t>
      </w:r>
    </w:p>
    <w:p>
      <w:pPr>
        <w:spacing w:before="468" w:beforeLines="150" w:after="312" w:afterLines="100"/>
        <w:jc w:val="both"/>
        <w:rPr>
          <w:rFonts w:ascii="宋体" w:hAnsi="宋体" w:cs="黑体"/>
          <w:bCs/>
          <w:u w:val="single"/>
        </w:rPr>
      </w:pPr>
      <w:r>
        <w:rPr>
          <w:rFonts w:hint="eastAsia" w:ascii="宋体" w:hAnsi="宋体" w:cs="黑体"/>
          <w:bCs/>
        </w:rPr>
        <w:t>版    本：</w:t>
      </w:r>
      <w:r>
        <w:rPr>
          <w:rFonts w:hint="eastAsia" w:ascii="宋体" w:hAnsi="宋体" w:cs="黑体"/>
          <w:bCs/>
          <w:u w:val="single"/>
        </w:rPr>
        <w:t xml:space="preserve">        </w:t>
      </w:r>
      <w:r>
        <w:rPr>
          <w:rFonts w:hint="eastAsia" w:ascii="宋体" w:hAnsi="宋体" w:cs="黑体"/>
          <w:bCs/>
          <w:u w:val="single"/>
          <w:lang w:val="en-US" w:eastAsia="zh-CN"/>
        </w:rPr>
        <w:t>V1.0.0</w:t>
      </w:r>
      <w:r>
        <w:rPr>
          <w:rFonts w:hint="eastAsia" w:ascii="宋体" w:hAnsi="宋体" w:cs="黑体"/>
          <w:bCs/>
          <w:u w:val="single"/>
        </w:rPr>
        <w:t xml:space="preserve">      </w:t>
      </w:r>
      <w:r>
        <w:rPr>
          <w:rFonts w:hint="eastAsia" w:ascii="宋体" w:hAnsi="宋体" w:cs="黑体"/>
          <w:bCs/>
        </w:rPr>
        <w:t xml:space="preserve">    编    制：</w:t>
      </w:r>
      <w:r>
        <w:rPr>
          <w:rFonts w:hint="eastAsia" w:ascii="宋体" w:hAnsi="宋体" w:cs="黑体"/>
          <w:bCs/>
          <w:u w:val="single"/>
        </w:rPr>
        <w:tab/>
      </w:r>
      <w:r>
        <w:rPr>
          <w:rFonts w:hint="eastAsia" w:ascii="宋体" w:hAnsi="宋体" w:cs="黑体"/>
          <w:bCs/>
          <w:u w:val="single"/>
        </w:rPr>
        <w:tab/>
      </w:r>
      <w:r>
        <w:rPr>
          <w:rFonts w:hint="eastAsia" w:ascii="宋体" w:hAnsi="宋体" w:cs="黑体"/>
          <w:bCs/>
          <w:u w:val="single"/>
          <w:lang w:eastAsia="zh-CN"/>
        </w:rPr>
        <w:t>肖俊</w:t>
      </w:r>
      <w:r>
        <w:rPr>
          <w:rFonts w:hint="eastAsia" w:ascii="宋体" w:hAnsi="宋体" w:cs="黑体"/>
          <w:bCs/>
          <w:u w:val="single"/>
        </w:rPr>
        <w:tab/>
      </w:r>
      <w:r>
        <w:rPr>
          <w:rFonts w:hint="eastAsia" w:ascii="宋体" w:hAnsi="宋体" w:cs="黑体"/>
          <w:bCs/>
          <w:u w:val="single"/>
        </w:rPr>
        <w:tab/>
      </w:r>
      <w:r>
        <w:rPr>
          <w:rFonts w:hint="eastAsia" w:ascii="宋体" w:hAnsi="宋体" w:cs="黑体"/>
          <w:bCs/>
          <w:u w:val="single"/>
        </w:rPr>
        <w:t xml:space="preserve">       </w:t>
      </w:r>
    </w:p>
    <w:p>
      <w:pPr>
        <w:spacing w:before="468" w:beforeLines="150" w:after="312" w:afterLines="100"/>
        <w:jc w:val="both"/>
        <w:rPr>
          <w:rFonts w:ascii="宋体" w:hAnsi="宋体" w:cs="黑体"/>
          <w:bCs/>
          <w:u w:val="single"/>
        </w:rPr>
      </w:pPr>
      <w:r>
        <w:rPr>
          <w:rFonts w:hint="eastAsia" w:ascii="宋体" w:hAnsi="宋体" w:cs="黑体"/>
          <w:bCs/>
        </w:rPr>
        <w:t>审    核：</w:t>
      </w:r>
      <w:r>
        <w:rPr>
          <w:rFonts w:hint="eastAsia" w:ascii="宋体" w:hAnsi="宋体" w:cs="黑体"/>
          <w:bCs/>
          <w:u w:val="single"/>
        </w:rPr>
        <w:tab/>
      </w:r>
      <w:r>
        <w:rPr>
          <w:rFonts w:hint="eastAsia" w:ascii="宋体" w:hAnsi="宋体" w:cs="黑体"/>
          <w:bCs/>
          <w:u w:val="single"/>
        </w:rPr>
        <w:tab/>
      </w:r>
      <w:r>
        <w:rPr>
          <w:rFonts w:hint="eastAsia" w:ascii="宋体" w:hAnsi="宋体" w:cs="黑体"/>
          <w:bCs/>
          <w:u w:val="single"/>
        </w:rPr>
        <w:t xml:space="preserve">            </w:t>
      </w:r>
      <w:r>
        <w:rPr>
          <w:rFonts w:hint="eastAsia" w:ascii="宋体" w:hAnsi="宋体" w:cs="黑体"/>
          <w:bCs/>
          <w:u w:val="single"/>
          <w:lang w:val="en-US" w:eastAsia="zh-CN"/>
        </w:rPr>
        <w:t xml:space="preserve"> </w:t>
      </w:r>
      <w:r>
        <w:rPr>
          <w:rFonts w:hint="eastAsia" w:ascii="宋体" w:hAnsi="宋体" w:cs="黑体"/>
          <w:bCs/>
          <w:lang w:val="en-US" w:eastAsia="zh-CN"/>
        </w:rPr>
        <w:t xml:space="preserve">    </w:t>
      </w:r>
      <w:r>
        <w:rPr>
          <w:rFonts w:hint="eastAsia" w:ascii="宋体" w:hAnsi="宋体" w:cs="黑体"/>
          <w:bCs/>
        </w:rPr>
        <w:t>批    准：</w:t>
      </w:r>
      <w:r>
        <w:rPr>
          <w:rFonts w:hint="eastAsia" w:ascii="宋体" w:hAnsi="宋体" w:cs="黑体"/>
          <w:bCs/>
          <w:u w:val="single"/>
        </w:rPr>
        <w:t xml:space="preserve">                 </w:t>
      </w:r>
      <w:r>
        <w:rPr>
          <w:rFonts w:hint="eastAsia" w:ascii="宋体" w:hAnsi="宋体" w:cs="黑体"/>
          <w:bCs/>
          <w:u w:val="single"/>
          <w:lang w:val="en-US" w:eastAsia="zh-CN"/>
        </w:rPr>
        <w:t xml:space="preserve">  </w:t>
      </w:r>
      <w:r>
        <w:rPr>
          <w:rFonts w:hint="eastAsia" w:ascii="宋体" w:hAnsi="宋体" w:cs="黑体"/>
          <w:bCs/>
          <w:u w:val="single"/>
        </w:rPr>
        <w:t xml:space="preserve">       </w:t>
      </w:r>
    </w:p>
    <w:p>
      <w:pPr>
        <w:jc w:val="both"/>
        <w:rPr>
          <w:rFonts w:hint="eastAsia" w:ascii="宋体" w:hAnsi="宋体" w:cs="黑体"/>
          <w:bCs/>
          <w:u w:val="single"/>
        </w:rPr>
      </w:pPr>
      <w:r>
        <w:rPr>
          <w:rFonts w:hint="eastAsia" w:ascii="宋体" w:hAnsi="宋体" w:cs="黑体"/>
          <w:bCs/>
        </w:rPr>
        <w:t>生 效 日 期：</w:t>
      </w:r>
      <w:r>
        <w:rPr>
          <w:rFonts w:hint="eastAsia"/>
          <w:bCs/>
          <w:u w:val="single"/>
        </w:rPr>
        <w:t xml:space="preserve">        </w:t>
      </w:r>
      <w:r>
        <w:rPr>
          <w:rFonts w:hint="eastAsia" w:ascii="宋体" w:hAnsi="宋体" w:cs="黑体"/>
          <w:bCs/>
          <w:u w:val="single"/>
        </w:rPr>
        <w:t xml:space="preserve">                    </w:t>
      </w:r>
      <w:r>
        <w:rPr>
          <w:rFonts w:hint="eastAsia" w:ascii="宋体" w:hAnsi="宋体" w:cs="黑体"/>
          <w:bCs/>
          <w:u w:val="single"/>
          <w:lang w:val="en-US" w:eastAsia="zh-CN"/>
        </w:rPr>
        <w:t xml:space="preserve">     </w:t>
      </w:r>
      <w:r>
        <w:rPr>
          <w:rFonts w:hint="eastAsia" w:ascii="宋体" w:hAnsi="宋体" w:cs="黑体"/>
          <w:bCs/>
          <w:u w:val="single"/>
        </w:rPr>
        <w:t xml:space="preserve">                          </w:t>
      </w:r>
    </w:p>
    <w:p>
      <w:pPr>
        <w:jc w:val="both"/>
        <w:rPr>
          <w:rFonts w:hint="eastAsia" w:ascii="宋体" w:hAnsi="宋体" w:cs="黑体"/>
          <w:bCs/>
          <w:u w:val="single"/>
        </w:rPr>
      </w:pPr>
    </w:p>
    <w:tbl>
      <w:tblPr>
        <w:tblStyle w:val="14"/>
        <w:tblW w:w="846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7"/>
        <w:gridCol w:w="1701"/>
        <w:gridCol w:w="1559"/>
        <w:gridCol w:w="1559"/>
        <w:gridCol w:w="22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397" w:type="dxa"/>
            <w:tcBorders>
              <w:bottom w:val="single" w:color="auto" w:sz="4" w:space="0"/>
            </w:tcBorders>
            <w:shd w:val="pct10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color w:val="000000"/>
              </w:rPr>
            </w:pPr>
            <w:r>
              <w:rPr>
                <w:rFonts w:hint="eastAsia" w:ascii="宋体" w:hAnsi="宋体" w:cs="宋体"/>
                <w:b/>
                <w:color w:val="000000"/>
              </w:rPr>
              <w:t>版本号</w:t>
            </w:r>
          </w:p>
        </w:tc>
        <w:tc>
          <w:tcPr>
            <w:tcW w:w="1701" w:type="dxa"/>
            <w:tcBorders>
              <w:bottom w:val="single" w:color="auto" w:sz="4" w:space="0"/>
            </w:tcBorders>
            <w:shd w:val="pct10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color w:val="000000"/>
              </w:rPr>
            </w:pPr>
            <w:r>
              <w:rPr>
                <w:rFonts w:hint="eastAsia" w:ascii="宋体" w:hAnsi="宋体" w:cs="宋体"/>
                <w:b/>
                <w:color w:val="000000"/>
              </w:rPr>
              <w:t>修订日期</w:t>
            </w:r>
          </w:p>
        </w:tc>
        <w:tc>
          <w:tcPr>
            <w:tcW w:w="1559" w:type="dxa"/>
            <w:tcBorders>
              <w:bottom w:val="single" w:color="auto" w:sz="4" w:space="0"/>
            </w:tcBorders>
            <w:shd w:val="pct10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color w:val="000000"/>
              </w:rPr>
            </w:pPr>
            <w:r>
              <w:rPr>
                <w:rFonts w:hint="eastAsia" w:ascii="宋体" w:hAnsi="宋体" w:cs="宋体"/>
                <w:b/>
                <w:color w:val="000000"/>
              </w:rPr>
              <w:t>修订人</w:t>
            </w:r>
          </w:p>
        </w:tc>
        <w:tc>
          <w:tcPr>
            <w:tcW w:w="1559" w:type="dxa"/>
            <w:tcBorders>
              <w:bottom w:val="single" w:color="auto" w:sz="4" w:space="0"/>
            </w:tcBorders>
            <w:shd w:val="pct10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color w:val="000000"/>
              </w:rPr>
            </w:pPr>
            <w:r>
              <w:rPr>
                <w:rFonts w:hint="eastAsia" w:ascii="宋体" w:hAnsi="宋体" w:cs="宋体"/>
                <w:b/>
                <w:color w:val="000000"/>
              </w:rPr>
              <w:t>修订状态</w:t>
            </w:r>
          </w:p>
        </w:tc>
        <w:tc>
          <w:tcPr>
            <w:tcW w:w="2246" w:type="dxa"/>
            <w:tcBorders>
              <w:bottom w:val="single" w:color="auto" w:sz="4" w:space="0"/>
            </w:tcBorders>
            <w:shd w:val="pct10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color w:val="000000"/>
              </w:rPr>
            </w:pPr>
            <w:r>
              <w:rPr>
                <w:rFonts w:hint="eastAsia" w:ascii="宋体" w:hAnsi="宋体" w:cs="宋体"/>
                <w:b/>
                <w:color w:val="000000"/>
              </w:rPr>
              <w:t>修订说明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3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1.0.0</w:t>
            </w:r>
          </w:p>
        </w:tc>
        <w:tc>
          <w:tcPr>
            <w:tcW w:w="1701" w:type="dxa"/>
            <w:tcBorders>
              <w:top w:val="single" w:color="auto" w:sz="4" w:space="0"/>
              <w:bottom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2017/7/13</w:t>
            </w:r>
          </w:p>
        </w:tc>
        <w:tc>
          <w:tcPr>
            <w:tcW w:w="1559" w:type="dxa"/>
            <w:tcBorders>
              <w:top w:val="single" w:color="auto" w:sz="4" w:space="0"/>
              <w:bottom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肖俊</w:t>
            </w:r>
          </w:p>
        </w:tc>
        <w:tc>
          <w:tcPr>
            <w:tcW w:w="1559" w:type="dxa"/>
            <w:tcBorders>
              <w:top w:val="single" w:color="auto" w:sz="4" w:space="0"/>
              <w:bottom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</w:t>
            </w:r>
          </w:p>
        </w:tc>
        <w:tc>
          <w:tcPr>
            <w:tcW w:w="2246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eastAsia="zh-CN"/>
              </w:rPr>
              <w:t>新建需求文档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1.0.1</w:t>
            </w:r>
          </w:p>
        </w:tc>
        <w:tc>
          <w:tcPr>
            <w:tcW w:w="1701" w:type="dxa"/>
            <w:tcBorders>
              <w:top w:val="single" w:color="auto" w:sz="4" w:space="0"/>
              <w:bottom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2017/7/16</w:t>
            </w:r>
          </w:p>
        </w:tc>
        <w:tc>
          <w:tcPr>
            <w:tcW w:w="1559" w:type="dxa"/>
            <w:tcBorders>
              <w:top w:val="single" w:color="auto" w:sz="4" w:space="0"/>
              <w:bottom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肖俊</w:t>
            </w:r>
          </w:p>
        </w:tc>
        <w:tc>
          <w:tcPr>
            <w:tcW w:w="1559" w:type="dxa"/>
            <w:tcBorders>
              <w:top w:val="single" w:color="auto" w:sz="4" w:space="0"/>
              <w:bottom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</w:t>
            </w:r>
          </w:p>
        </w:tc>
        <w:tc>
          <w:tcPr>
            <w:tcW w:w="2246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根据评审意见修改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1.0.2</w:t>
            </w:r>
          </w:p>
        </w:tc>
        <w:tc>
          <w:tcPr>
            <w:tcW w:w="1701" w:type="dxa"/>
            <w:tcBorders>
              <w:top w:val="single" w:color="auto" w:sz="4" w:space="0"/>
              <w:bottom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2017/7/20</w:t>
            </w:r>
          </w:p>
        </w:tc>
        <w:tc>
          <w:tcPr>
            <w:tcW w:w="1559" w:type="dxa"/>
            <w:tcBorders>
              <w:top w:val="single" w:color="auto" w:sz="4" w:space="0"/>
              <w:bottom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肖俊</w:t>
            </w:r>
          </w:p>
        </w:tc>
        <w:tc>
          <w:tcPr>
            <w:tcW w:w="1559" w:type="dxa"/>
            <w:tcBorders>
              <w:top w:val="single" w:color="auto" w:sz="4" w:space="0"/>
              <w:bottom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</w:t>
            </w:r>
          </w:p>
        </w:tc>
        <w:tc>
          <w:tcPr>
            <w:tcW w:w="2246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修改需求描述有误的地方</w:t>
            </w:r>
          </w:p>
        </w:tc>
      </w:tr>
    </w:tbl>
    <w:p>
      <w:pPr>
        <w:spacing w:after="156" w:afterLines="50" w:line="360" w:lineRule="auto"/>
        <w:rPr>
          <w:rFonts w:ascii="宋体" w:hAnsi="宋体" w:cs="宋体"/>
        </w:rPr>
      </w:pPr>
      <w:r>
        <w:rPr>
          <w:rFonts w:hint="eastAsia" w:ascii="宋体" w:hAnsi="宋体" w:cs="宋体"/>
          <w:color w:val="000000"/>
        </w:rPr>
        <w:t>修订</w:t>
      </w:r>
      <w:r>
        <w:rPr>
          <w:rFonts w:hint="eastAsia" w:ascii="宋体" w:hAnsi="宋体" w:cs="宋体"/>
        </w:rPr>
        <w:t>状态：A--增加，M--修改，D--删除</w:t>
      </w:r>
    </w:p>
    <w:p>
      <w:pPr>
        <w:spacing w:after="156" w:afterLines="50" w:line="360" w:lineRule="auto"/>
        <w:rPr>
          <w:rFonts w:ascii="宋体" w:hAnsi="宋体" w:cs="宋体"/>
        </w:rPr>
      </w:pPr>
      <w:r>
        <w:rPr>
          <w:rFonts w:hint="eastAsia" w:ascii="宋体" w:hAnsi="宋体" w:cs="宋体"/>
        </w:rPr>
        <w:t>日期格式：YYYY-MM-DD</w:t>
      </w: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jc w:val="center"/>
        <w:rPr>
          <w:rFonts w:hint="eastAsia"/>
          <w:lang w:val="en-US" w:eastAsia="zh-CN"/>
        </w:rPr>
      </w:pPr>
      <w:bookmarkStart w:id="2" w:name="_Toc12456"/>
      <w:bookmarkStart w:id="3" w:name="_Toc32127"/>
      <w:r>
        <w:rPr>
          <w:rFonts w:hint="eastAsia"/>
          <w:lang w:val="en-US" w:eastAsia="zh-CN"/>
        </w:rPr>
        <w:t>目录</w:t>
      </w:r>
      <w:bookmarkEnd w:id="2"/>
      <w:bookmarkEnd w:id="3"/>
    </w:p>
    <w:p>
      <w:pPr>
        <w:pStyle w:val="12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"1-5"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_Toc10610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MPGSV2.1.0</w:t>
      </w:r>
      <w:r>
        <w:tab/>
      </w:r>
      <w:r>
        <w:fldChar w:fldCharType="begin"/>
      </w:r>
      <w:r>
        <w:instrText xml:space="preserve"> PAGEREF _Toc10610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_Toc32127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目录</w:t>
      </w:r>
      <w:r>
        <w:tab/>
      </w:r>
      <w:r>
        <w:fldChar w:fldCharType="begin"/>
      </w:r>
      <w:r>
        <w:instrText xml:space="preserve"> PAGEREF _Toc32127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_Toc20969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目的</w:t>
      </w:r>
      <w:r>
        <w:tab/>
      </w:r>
      <w:r>
        <w:fldChar w:fldCharType="begin"/>
      </w:r>
      <w:r>
        <w:instrText xml:space="preserve"> PAGEREF _Toc20969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_Toc27045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1.1. </w:t>
      </w:r>
      <w:r>
        <w:rPr>
          <w:rFonts w:hint="eastAsia"/>
          <w:lang w:val="en-US" w:eastAsia="zh-CN"/>
        </w:rPr>
        <w:t>背景</w:t>
      </w:r>
      <w:r>
        <w:tab/>
      </w:r>
      <w:r>
        <w:fldChar w:fldCharType="begin"/>
      </w:r>
      <w:r>
        <w:instrText xml:space="preserve"> PAGEREF _Toc27045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_Toc3955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1.2. </w:t>
      </w:r>
      <w:r>
        <w:rPr>
          <w:rFonts w:hint="eastAsia"/>
          <w:lang w:val="en-US" w:eastAsia="zh-CN"/>
        </w:rPr>
        <w:t>目的</w:t>
      </w:r>
      <w:r>
        <w:tab/>
      </w:r>
      <w:r>
        <w:fldChar w:fldCharType="begin"/>
      </w:r>
      <w:r>
        <w:instrText xml:space="preserve"> PAGEREF _Toc3955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_Toc4918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具体需求内容</w:t>
      </w:r>
      <w:r>
        <w:tab/>
      </w:r>
      <w:r>
        <w:fldChar w:fldCharType="begin"/>
      </w:r>
      <w:r>
        <w:instrText xml:space="preserve"> PAGEREF _Toc4918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_Toc13273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 </w:t>
      </w:r>
      <w:r>
        <w:rPr>
          <w:rFonts w:hint="eastAsia"/>
          <w:lang w:val="en-US" w:eastAsia="zh-CN"/>
        </w:rPr>
        <w:t>功能点</w:t>
      </w:r>
      <w:r>
        <w:tab/>
      </w:r>
      <w:r>
        <w:fldChar w:fldCharType="begin"/>
      </w:r>
      <w:r>
        <w:instrText xml:space="preserve"> PAGEREF _Toc13273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_Toc27612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2.1.1. </w:t>
      </w:r>
      <w:r>
        <w:rPr>
          <w:rFonts w:hint="eastAsia"/>
          <w:lang w:val="en-US" w:eastAsia="zh-CN"/>
        </w:rPr>
        <w:t>总体功能点</w:t>
      </w:r>
      <w:r>
        <w:tab/>
      </w:r>
      <w:r>
        <w:fldChar w:fldCharType="begin"/>
      </w:r>
      <w:r>
        <w:instrText xml:space="preserve"> PAGEREF _Toc27612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_Toc23804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2.1.2. </w:t>
      </w:r>
      <w:r>
        <w:rPr>
          <w:rFonts w:hint="eastAsia"/>
          <w:lang w:val="en-US" w:eastAsia="zh-CN"/>
        </w:rPr>
        <w:t>版本功能点（版本号）</w:t>
      </w:r>
      <w:r>
        <w:tab/>
      </w:r>
      <w:r>
        <w:fldChar w:fldCharType="begin"/>
      </w:r>
      <w:r>
        <w:instrText xml:space="preserve"> PAGEREF _Toc23804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_Toc18771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2.1.2.1. </w:t>
      </w:r>
      <w:r>
        <w:rPr>
          <w:rFonts w:hint="eastAsia"/>
          <w:lang w:val="en-US" w:eastAsia="zh-CN"/>
        </w:rPr>
        <w:t>功能结构图</w:t>
      </w:r>
      <w:r>
        <w:tab/>
      </w:r>
      <w:r>
        <w:fldChar w:fldCharType="begin"/>
      </w:r>
      <w:r>
        <w:instrText xml:space="preserve"> PAGEREF _Toc18771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_Toc25503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2.1.2.2. </w:t>
      </w:r>
      <w:r>
        <w:rPr>
          <w:rFonts w:hint="eastAsia"/>
          <w:lang w:val="en-US" w:eastAsia="zh-CN"/>
        </w:rPr>
        <w:t>信息结构图</w:t>
      </w:r>
      <w:r>
        <w:tab/>
      </w:r>
      <w:r>
        <w:fldChar w:fldCharType="begin"/>
      </w:r>
      <w:r>
        <w:instrText xml:space="preserve"> PAGEREF _Toc25503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_Toc23413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2.1.3. </w:t>
      </w:r>
      <w:r>
        <w:rPr>
          <w:rFonts w:hint="eastAsia"/>
          <w:lang w:val="en-US" w:eastAsia="zh-CN"/>
        </w:rPr>
        <w:t>功能点描述</w:t>
      </w:r>
      <w:r>
        <w:tab/>
      </w:r>
      <w:r>
        <w:fldChar w:fldCharType="begin"/>
      </w:r>
      <w:r>
        <w:instrText xml:space="preserve"> PAGEREF _Toc23413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_Toc12720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2.1.3.1. </w:t>
      </w:r>
      <w:r>
        <w:rPr>
          <w:rFonts w:hint="eastAsia"/>
          <w:lang w:val="en-US" w:eastAsia="zh-CN"/>
        </w:rPr>
        <w:t>地图重命名</w:t>
      </w:r>
      <w:r>
        <w:tab/>
      </w:r>
      <w:r>
        <w:fldChar w:fldCharType="begin"/>
      </w:r>
      <w:r>
        <w:instrText xml:space="preserve"> PAGEREF _Toc12720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_Toc32760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2.1.3.2. </w:t>
      </w:r>
      <w:r>
        <w:rPr>
          <w:rFonts w:hint="eastAsia"/>
          <w:lang w:val="en-US" w:eastAsia="zh-CN"/>
        </w:rPr>
        <w:t>新建车位项目</w:t>
      </w:r>
      <w:r>
        <w:tab/>
      </w:r>
      <w:r>
        <w:fldChar w:fldCharType="begin"/>
      </w:r>
      <w:r>
        <w:instrText xml:space="preserve"> PAGEREF _Toc32760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_Toc17316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2.1.3.3. </w:t>
      </w:r>
      <w:r>
        <w:rPr>
          <w:rFonts w:hint="eastAsia"/>
          <w:lang w:val="en-US" w:eastAsia="zh-CN"/>
        </w:rPr>
        <w:t>项目导入</w:t>
      </w:r>
      <w:r>
        <w:tab/>
      </w:r>
      <w:r>
        <w:fldChar w:fldCharType="begin"/>
      </w:r>
      <w:r>
        <w:instrText xml:space="preserve"> PAGEREF _Toc17316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_Toc18629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2.1.3.4. </w:t>
      </w:r>
      <w:r>
        <w:rPr>
          <w:rFonts w:hint="eastAsia"/>
          <w:lang w:val="en-US" w:eastAsia="zh-CN"/>
        </w:rPr>
        <w:t>地图数据导出</w:t>
      </w:r>
      <w:r>
        <w:tab/>
      </w:r>
      <w:r>
        <w:fldChar w:fldCharType="begin"/>
      </w:r>
      <w:r>
        <w:instrText xml:space="preserve"> PAGEREF _Toc18629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_Toc30175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2.1.3.5. </w:t>
      </w:r>
      <w:r>
        <w:rPr>
          <w:rFonts w:hint="eastAsia"/>
          <w:lang w:val="en-US" w:eastAsia="zh-CN"/>
        </w:rPr>
        <w:t>元素生成</w:t>
      </w:r>
      <w:r>
        <w:tab/>
      </w:r>
      <w:r>
        <w:fldChar w:fldCharType="begin"/>
      </w:r>
      <w:r>
        <w:instrText xml:space="preserve"> PAGEREF _Toc30175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_Toc29261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2.1.3.6. </w:t>
      </w:r>
      <w:r>
        <w:rPr>
          <w:rFonts w:hint="eastAsia"/>
          <w:lang w:val="en-US" w:eastAsia="zh-CN"/>
        </w:rPr>
        <w:t>元素编辑</w:t>
      </w:r>
      <w:r>
        <w:tab/>
      </w:r>
      <w:r>
        <w:fldChar w:fldCharType="begin"/>
      </w:r>
      <w:r>
        <w:instrText xml:space="preserve"> PAGEREF _Toc29261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_Toc1605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2.1.3.7. </w:t>
      </w:r>
      <w:r>
        <w:rPr>
          <w:rFonts w:hint="eastAsia"/>
          <w:lang w:val="en-US" w:eastAsia="zh-CN"/>
        </w:rPr>
        <w:t>编辑屏元素</w:t>
      </w:r>
      <w:r>
        <w:tab/>
      </w:r>
      <w:r>
        <w:fldChar w:fldCharType="begin"/>
      </w:r>
      <w:r>
        <w:instrText xml:space="preserve"> PAGEREF _Toc1605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_Toc12618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2.1.3.8. </w:t>
      </w:r>
      <w:r>
        <w:rPr>
          <w:rFonts w:hint="eastAsia"/>
          <w:lang w:val="en-US" w:eastAsia="zh-CN"/>
        </w:rPr>
        <w:t>地图元素样式设置</w:t>
      </w:r>
      <w:r>
        <w:tab/>
      </w:r>
      <w:r>
        <w:fldChar w:fldCharType="begin"/>
      </w:r>
      <w:r>
        <w:instrText xml:space="preserve"> PAGEREF _Toc12618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_Toc13155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2.1.3.9. </w:t>
      </w:r>
      <w:r>
        <w:rPr>
          <w:rFonts w:hint="eastAsia"/>
          <w:lang w:val="en-US" w:eastAsia="zh-CN"/>
        </w:rPr>
        <w:t>地图元素显示设置</w:t>
      </w:r>
      <w:r>
        <w:tab/>
      </w:r>
      <w:r>
        <w:fldChar w:fldCharType="begin"/>
      </w:r>
      <w:r>
        <w:instrText xml:space="preserve"> PAGEREF _Toc13155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_Toc15312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2.1.3.10. </w:t>
      </w:r>
      <w:r>
        <w:rPr>
          <w:rFonts w:hint="eastAsia"/>
          <w:lang w:val="en-US" w:eastAsia="zh-CN"/>
        </w:rPr>
        <w:t>地图元素搜索</w:t>
      </w:r>
      <w:r>
        <w:tab/>
      </w:r>
      <w:r>
        <w:fldChar w:fldCharType="begin"/>
      </w:r>
      <w:r>
        <w:instrText xml:space="preserve"> PAGEREF _Toc15312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_Toc28115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2.1.3.11. </w:t>
      </w:r>
      <w:r>
        <w:rPr>
          <w:rFonts w:hint="eastAsia"/>
          <w:lang w:val="en-US" w:eastAsia="zh-CN"/>
        </w:rPr>
        <w:t>立体区域路径点绘制</w:t>
      </w:r>
      <w:r>
        <w:tab/>
      </w:r>
      <w:r>
        <w:fldChar w:fldCharType="begin"/>
      </w:r>
      <w:r>
        <w:instrText xml:space="preserve"> PAGEREF _Toc28115 </w:instrText>
      </w:r>
      <w:r>
        <w:fldChar w:fldCharType="separate"/>
      </w:r>
      <w:r>
        <w:t>29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_Toc20377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2.1.3.12. </w:t>
      </w:r>
      <w:r>
        <w:rPr>
          <w:rFonts w:hint="eastAsia"/>
          <w:lang w:val="en-US" w:eastAsia="zh-CN"/>
        </w:rPr>
        <w:t>区域信息编辑</w:t>
      </w:r>
      <w:r>
        <w:tab/>
      </w:r>
      <w:r>
        <w:fldChar w:fldCharType="begin"/>
      </w:r>
      <w:r>
        <w:instrText xml:space="preserve"> PAGEREF _Toc20377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_Toc30151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2.1.3.13. </w:t>
      </w:r>
      <w:r>
        <w:rPr>
          <w:rFonts w:hint="eastAsia"/>
          <w:lang w:val="en-US" w:eastAsia="zh-CN"/>
        </w:rPr>
        <w:t>立体区域进场流程</w:t>
      </w:r>
      <w:r>
        <w:tab/>
      </w:r>
      <w:r>
        <w:fldChar w:fldCharType="begin"/>
      </w:r>
      <w:r>
        <w:instrText xml:space="preserve"> PAGEREF _Toc30151 </w:instrText>
      </w:r>
      <w:r>
        <w:fldChar w:fldCharType="separate"/>
      </w:r>
      <w:r>
        <w:t>33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_Toc18412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2.1.3.14. </w:t>
      </w:r>
      <w:r>
        <w:rPr>
          <w:rFonts w:hint="eastAsia"/>
          <w:lang w:val="en-US" w:eastAsia="zh-CN"/>
        </w:rPr>
        <w:t>区域上报流水</w:t>
      </w:r>
      <w:r>
        <w:tab/>
      </w:r>
      <w:r>
        <w:fldChar w:fldCharType="begin"/>
      </w:r>
      <w:r>
        <w:instrText xml:space="preserve"> PAGEREF _Toc18412 </w:instrText>
      </w:r>
      <w:r>
        <w:fldChar w:fldCharType="separate"/>
      </w:r>
      <w:r>
        <w:t>34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_Toc19934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2.1.3.15. </w:t>
      </w:r>
      <w:r>
        <w:rPr>
          <w:rFonts w:hint="eastAsia"/>
          <w:lang w:val="en-US" w:eastAsia="zh-CN"/>
        </w:rPr>
        <w:t>车位管理</w:t>
      </w:r>
      <w:r>
        <w:tab/>
      </w:r>
      <w:r>
        <w:fldChar w:fldCharType="begin"/>
      </w:r>
      <w:r>
        <w:instrText xml:space="preserve"> PAGEREF _Toc19934 </w:instrText>
      </w:r>
      <w:r>
        <w:fldChar w:fldCharType="separate"/>
      </w:r>
      <w:r>
        <w:t>36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_Toc10135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2.1.3.16. </w:t>
      </w:r>
      <w:r>
        <w:rPr>
          <w:rFonts w:hint="eastAsia"/>
          <w:lang w:val="en-US" w:eastAsia="zh-CN"/>
        </w:rPr>
        <w:t>检测设备管理</w:t>
      </w:r>
      <w:r>
        <w:tab/>
      </w:r>
      <w:r>
        <w:fldChar w:fldCharType="begin"/>
      </w:r>
      <w:r>
        <w:instrText xml:space="preserve"> PAGEREF _Toc10135 </w:instrText>
      </w:r>
      <w:r>
        <w:fldChar w:fldCharType="separate"/>
      </w:r>
      <w:r>
        <w:t>37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_Toc30127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2.1.3.17. </w:t>
      </w:r>
      <w:r>
        <w:rPr>
          <w:rFonts w:hint="eastAsia"/>
          <w:lang w:val="en-US" w:eastAsia="zh-CN"/>
        </w:rPr>
        <w:t>事件设置</w:t>
      </w:r>
      <w:r>
        <w:tab/>
      </w:r>
      <w:r>
        <w:fldChar w:fldCharType="begin"/>
      </w:r>
      <w:r>
        <w:instrText xml:space="preserve"> PAGEREF _Toc30127 </w:instrText>
      </w:r>
      <w:r>
        <w:fldChar w:fldCharType="separate"/>
      </w:r>
      <w:r>
        <w:t>38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_Toc24526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2.1.3.18. </w:t>
      </w:r>
      <w:r>
        <w:rPr>
          <w:rFonts w:hint="eastAsia"/>
          <w:lang w:val="en-US" w:eastAsia="zh-CN"/>
        </w:rPr>
        <w:t>新增/编辑事件</w:t>
      </w:r>
      <w:r>
        <w:tab/>
      </w:r>
      <w:r>
        <w:fldChar w:fldCharType="begin"/>
      </w:r>
      <w:r>
        <w:instrText xml:space="preserve"> PAGEREF _Toc24526 </w:instrText>
      </w:r>
      <w:r>
        <w:fldChar w:fldCharType="separate"/>
      </w:r>
      <w:r>
        <w:t>42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_Toc12723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2.1.3.19. </w:t>
      </w:r>
      <w:r>
        <w:rPr>
          <w:rFonts w:hint="eastAsia"/>
          <w:lang w:val="en-US" w:eastAsia="zh-CN"/>
        </w:rPr>
        <w:t>查看设置保存</w:t>
      </w:r>
      <w:r>
        <w:tab/>
      </w:r>
      <w:r>
        <w:fldChar w:fldCharType="begin"/>
      </w:r>
      <w:r>
        <w:instrText xml:space="preserve"> PAGEREF _Toc12723 </w:instrText>
      </w:r>
      <w:r>
        <w:fldChar w:fldCharType="separate"/>
      </w:r>
      <w:r>
        <w:t>45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_Toc8940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2.1.3.20. </w:t>
      </w:r>
      <w:r>
        <w:rPr>
          <w:rFonts w:hint="eastAsia"/>
          <w:lang w:val="en-US" w:eastAsia="zh-CN"/>
        </w:rPr>
        <w:t>打印功能</w:t>
      </w:r>
      <w:r>
        <w:tab/>
      </w:r>
      <w:r>
        <w:fldChar w:fldCharType="begin"/>
      </w:r>
      <w:r>
        <w:instrText xml:space="preserve"> PAGEREF _Toc8940 </w:instrText>
      </w:r>
      <w:r>
        <w:fldChar w:fldCharType="separate"/>
      </w:r>
      <w:r>
        <w:t>45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_Toc4979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2.1.3.21. </w:t>
      </w:r>
      <w:r>
        <w:rPr>
          <w:rFonts w:hint="eastAsia"/>
          <w:lang w:val="en-US" w:eastAsia="zh-CN"/>
        </w:rPr>
        <w:t>数据库操作</w:t>
      </w:r>
      <w:r>
        <w:tab/>
      </w:r>
      <w:r>
        <w:fldChar w:fldCharType="begin"/>
      </w:r>
      <w:r>
        <w:instrText xml:space="preserve"> PAGEREF _Toc4979 </w:instrText>
      </w:r>
      <w:r>
        <w:fldChar w:fldCharType="separate"/>
      </w:r>
      <w:r>
        <w:t>46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_Toc19060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2.1.3.22. </w:t>
      </w:r>
      <w:r>
        <w:rPr>
          <w:rFonts w:hint="eastAsia"/>
          <w:lang w:val="en-US" w:eastAsia="zh-CN"/>
        </w:rPr>
        <w:t>Mpgs接口文档</w:t>
      </w:r>
      <w:r>
        <w:tab/>
      </w:r>
      <w:r>
        <w:fldChar w:fldCharType="begin"/>
      </w:r>
      <w:r>
        <w:instrText xml:space="preserve"> PAGEREF _Toc19060 </w:instrText>
      </w:r>
      <w:r>
        <w:fldChar w:fldCharType="separate"/>
      </w:r>
      <w:r>
        <w:t>46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jc w:val="center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fldChar w:fldCharType="end"/>
      </w:r>
    </w:p>
    <w:p>
      <w:pPr>
        <w:pStyle w:val="3"/>
        <w:ind w:left="425" w:leftChars="0" w:hanging="425" w:firstLineChars="0"/>
        <w:rPr>
          <w:rFonts w:hint="eastAsia"/>
          <w:lang w:val="en-US" w:eastAsia="zh-CN"/>
        </w:rPr>
      </w:pPr>
      <w:bookmarkStart w:id="4" w:name="_Toc2143"/>
      <w:bookmarkStart w:id="5" w:name="_Toc20969"/>
      <w:r>
        <w:rPr>
          <w:rFonts w:hint="eastAsia"/>
          <w:lang w:val="en-US" w:eastAsia="zh-CN"/>
        </w:rPr>
        <w:t>目的</w:t>
      </w:r>
      <w:bookmarkEnd w:id="4"/>
      <w:bookmarkEnd w:id="5"/>
    </w:p>
    <w:p>
      <w:pPr>
        <w:pStyle w:val="4"/>
        <w:ind w:left="567" w:leftChars="0" w:hanging="567" w:firstLineChars="0"/>
        <w:rPr>
          <w:rFonts w:hint="eastAsia"/>
          <w:lang w:val="en-US" w:eastAsia="zh-CN"/>
        </w:rPr>
      </w:pPr>
      <w:bookmarkStart w:id="6" w:name="_Toc15109"/>
      <w:bookmarkStart w:id="7" w:name="_Toc27045"/>
      <w:r>
        <w:rPr>
          <w:rFonts w:hint="eastAsia"/>
          <w:lang w:val="en-US" w:eastAsia="zh-CN"/>
        </w:rPr>
        <w:t>背景</w:t>
      </w:r>
      <w:bookmarkEnd w:id="6"/>
      <w:bookmarkEnd w:id="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地图编辑器操作不便，需要增添支持新的业务场景如立体区域、事件设置等</w:t>
      </w:r>
    </w:p>
    <w:p>
      <w:pPr>
        <w:pStyle w:val="4"/>
        <w:ind w:left="567" w:leftChars="0" w:hanging="567" w:firstLineChars="0"/>
        <w:rPr>
          <w:rFonts w:hint="eastAsia"/>
          <w:lang w:val="en-US" w:eastAsia="zh-CN"/>
        </w:rPr>
      </w:pPr>
      <w:bookmarkStart w:id="8" w:name="_Toc20322"/>
      <w:bookmarkStart w:id="9" w:name="_Toc3955"/>
      <w:r>
        <w:rPr>
          <w:rFonts w:hint="eastAsia"/>
          <w:lang w:val="en-US" w:eastAsia="zh-CN"/>
        </w:rPr>
        <w:t>目的</w:t>
      </w:r>
      <w:bookmarkEnd w:id="8"/>
      <w:bookmarkEnd w:id="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优化地图编辑器的操作，完成其他新增版本功能点的研发</w:t>
      </w:r>
    </w:p>
    <w:p>
      <w:pPr>
        <w:pStyle w:val="3"/>
        <w:ind w:left="425" w:leftChars="0" w:hanging="425" w:firstLineChars="0"/>
        <w:rPr>
          <w:rFonts w:hint="eastAsia"/>
          <w:lang w:val="en-US" w:eastAsia="zh-CN"/>
        </w:rPr>
      </w:pPr>
      <w:bookmarkStart w:id="10" w:name="_Toc16460"/>
      <w:bookmarkStart w:id="11" w:name="_Toc4918"/>
      <w:r>
        <w:rPr>
          <w:rFonts w:hint="eastAsia"/>
          <w:lang w:val="en-US" w:eastAsia="zh-CN"/>
        </w:rPr>
        <w:t>具体需求内容</w:t>
      </w:r>
      <w:bookmarkEnd w:id="10"/>
      <w:bookmarkEnd w:id="11"/>
    </w:p>
    <w:p>
      <w:pPr>
        <w:pStyle w:val="4"/>
        <w:ind w:left="567" w:leftChars="0" w:hanging="567" w:firstLineChars="0"/>
        <w:rPr>
          <w:rFonts w:hint="eastAsia"/>
          <w:lang w:val="en-US" w:eastAsia="zh-CN"/>
        </w:rPr>
      </w:pPr>
      <w:bookmarkStart w:id="12" w:name="_Toc2749"/>
      <w:bookmarkStart w:id="13" w:name="_Toc13273"/>
      <w:r>
        <w:rPr>
          <w:rFonts w:hint="eastAsia"/>
          <w:lang w:val="en-US" w:eastAsia="zh-CN"/>
        </w:rPr>
        <w:t>功能点</w:t>
      </w:r>
      <w:bookmarkEnd w:id="12"/>
      <w:bookmarkEnd w:id="13"/>
    </w:p>
    <w:p>
      <w:pPr>
        <w:pStyle w:val="5"/>
        <w:rPr>
          <w:rFonts w:hint="eastAsia"/>
          <w:lang w:val="en-US" w:eastAsia="zh-CN"/>
        </w:rPr>
      </w:pPr>
      <w:bookmarkStart w:id="14" w:name="_Toc27612"/>
      <w:r>
        <w:rPr>
          <w:rFonts w:hint="eastAsia"/>
          <w:lang w:val="en-US" w:eastAsia="zh-CN"/>
        </w:rPr>
        <w:t>总体功能点</w:t>
      </w:r>
      <w:bookmarkEnd w:id="14"/>
    </w:p>
    <w:p>
      <w:pPr>
        <w:pStyle w:val="5"/>
        <w:rPr>
          <w:rFonts w:hint="eastAsia"/>
          <w:lang w:val="en-US" w:eastAsia="zh-CN"/>
        </w:rPr>
      </w:pPr>
      <w:bookmarkStart w:id="15" w:name="_Toc23804"/>
      <w:r>
        <w:rPr>
          <w:rFonts w:hint="eastAsia"/>
          <w:lang w:val="en-US" w:eastAsia="zh-CN"/>
        </w:rPr>
        <w:t>版本功能点（版本号）</w:t>
      </w:r>
      <w:bookmarkEnd w:id="15"/>
    </w:p>
    <w:p>
      <w:pPr>
        <w:pStyle w:val="6"/>
        <w:rPr>
          <w:rFonts w:hint="eastAsia"/>
          <w:lang w:val="en-US" w:eastAsia="zh-CN"/>
        </w:rPr>
      </w:pPr>
      <w:bookmarkStart w:id="16" w:name="_Toc18771"/>
      <w:r>
        <w:rPr>
          <w:rFonts w:hint="eastAsia"/>
          <w:lang w:val="en-US" w:eastAsia="zh-CN"/>
        </w:rPr>
        <w:t>功能结构图</w:t>
      </w:r>
      <w:bookmarkEnd w:id="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218305" cy="8850630"/>
            <wp:effectExtent l="0" t="0" r="10795" b="7620"/>
            <wp:docPr id="49" name="图片 49" descr="mpgs功能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mpgs功能结构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18305" cy="885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bookmarkStart w:id="17" w:name="_Toc25503"/>
      <w:r>
        <w:rPr>
          <w:rFonts w:hint="eastAsia"/>
          <w:lang w:val="en-US" w:eastAsia="zh-CN"/>
        </w:rPr>
        <w:t>信息结构图</w:t>
      </w:r>
      <w:bookmarkEnd w:id="1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14700" cy="8856345"/>
            <wp:effectExtent l="0" t="0" r="0" b="1905"/>
            <wp:docPr id="50" name="图片 50" descr="mpgs信息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mpgs信息结构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885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18" w:name="_Toc23413"/>
      <w:r>
        <w:rPr>
          <w:rFonts w:hint="eastAsia"/>
          <w:lang w:val="en-US" w:eastAsia="zh-CN"/>
        </w:rPr>
        <w:t>功能点描述</w:t>
      </w:r>
      <w:bookmarkEnd w:id="18"/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bookmarkStart w:id="19" w:name="_Toc12720"/>
      <w:r>
        <w:rPr>
          <w:rFonts w:hint="eastAsia"/>
          <w:lang w:val="en-US" w:eastAsia="zh-CN"/>
        </w:rPr>
        <w:t>地图重命名</w:t>
      </w:r>
      <w:bookmarkEnd w:id="19"/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原型界面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drawing>
          <wp:inline distT="0" distB="0" distL="114300" distR="114300">
            <wp:extent cx="5269230" cy="2467610"/>
            <wp:effectExtent l="0" t="0" r="7620" b="8890"/>
            <wp:docPr id="1" name="图片 1" descr="地图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地图命名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界面说明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将复合型引导及反向寻车系统更改为智泊引导及反向寻车系统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bookmarkStart w:id="20" w:name="_Toc32760"/>
      <w:r>
        <w:rPr>
          <w:rFonts w:hint="eastAsia"/>
          <w:lang w:val="en-US" w:eastAsia="zh-CN"/>
        </w:rPr>
        <w:t>新建车位项目</w:t>
      </w:r>
      <w:bookmarkEnd w:id="20"/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原型界面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drawing>
          <wp:inline distT="0" distB="0" distL="114300" distR="114300">
            <wp:extent cx="5264785" cy="3872230"/>
            <wp:effectExtent l="0" t="0" r="12065" b="13970"/>
            <wp:docPr id="2" name="图片 2" descr="地图项目新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地图项目新建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界面说明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界面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界面元素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类型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数据来源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云端/本地地图编辑器首页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地图项目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文本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后台获取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读取地图项目名称，生成后不可修改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云端/本地地图编辑器首页-新建项目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项目名称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输入框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用户输入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项目编码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输入框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用户输入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项目的唯一编码，具有唯一性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输入内容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界面</w:t>
            </w:r>
          </w:p>
        </w:tc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控件</w:t>
            </w:r>
          </w:p>
        </w:tc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控件类型</w:t>
            </w:r>
          </w:p>
        </w:tc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是否必填</w:t>
            </w:r>
          </w:p>
        </w:tc>
        <w:tc>
          <w:tcPr>
            <w:tcW w:w="142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约束条件</w:t>
            </w:r>
          </w:p>
        </w:tc>
        <w:tc>
          <w:tcPr>
            <w:tcW w:w="142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420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云端/本地地图编辑器-新建项目</w:t>
            </w:r>
          </w:p>
        </w:tc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项目名称</w:t>
            </w:r>
          </w:p>
        </w:tc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输入框</w:t>
            </w:r>
          </w:p>
        </w:tc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是</w:t>
            </w:r>
          </w:p>
        </w:tc>
        <w:tc>
          <w:tcPr>
            <w:tcW w:w="142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不超过100个字符长度</w:t>
            </w:r>
          </w:p>
        </w:tc>
        <w:tc>
          <w:tcPr>
            <w:tcW w:w="142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项目名称具有唯一性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项目编码</w:t>
            </w:r>
          </w:p>
        </w:tc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输入框</w:t>
            </w:r>
          </w:p>
        </w:tc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是</w:t>
            </w:r>
          </w:p>
        </w:tc>
        <w:tc>
          <w:tcPr>
            <w:tcW w:w="142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仅可输入数字或字母、字母默认为大写</w:t>
            </w:r>
          </w:p>
        </w:tc>
        <w:tc>
          <w:tcPr>
            <w:tcW w:w="142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项目编码具有唯一性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功能按钮说明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界面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控件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云端/本地地图编辑器首页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新建项目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点击弹出新建项目弹窗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云端地图编辑器首页-新建项目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取消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点击关闭弹窗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确认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点击新建项目将项目信息保存在后台并关闭弹窗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</w:t>
      </w:r>
    </w:p>
    <w:tbl>
      <w:tblPr>
        <w:tblStyle w:val="14"/>
        <w:tblpPr w:leftFromText="180" w:rightFromText="180" w:vertAnchor="text" w:horzAnchor="page" w:tblpX="1909" w:tblpY="16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1"/>
        <w:gridCol w:w="1723"/>
        <w:gridCol w:w="52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用例名称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eastAsia="宋体"/>
                <w:color w:val="auto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lang w:eastAsia="zh-CN"/>
              </w:rPr>
              <w:t>云端新建项目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tabs>
                <w:tab w:val="left" w:pos="1922"/>
              </w:tabs>
              <w:spacing w:line="400" w:lineRule="exact"/>
              <w:rPr>
                <w:rFonts w:hint="eastAsia"/>
                <w:color w:val="auto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lang w:val="en-US" w:eastAsia="zh-CN"/>
              </w:rPr>
              <w:t>2</w:t>
            </w:r>
            <w:r>
              <w:rPr>
                <w:rFonts w:hint="eastAsia"/>
                <w:color w:val="auto"/>
                <w:sz w:val="18"/>
                <w:szCs w:val="18"/>
                <w:lang w:val="en-US" w:eastAsia="zh-CN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参与者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艾科客服、停车场管理人员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概要描述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点击新建地图项目，填入项目信息并确认，生成地图项目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场景描述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前置条件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用户已登录且拥有按钮权限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  <w:bottom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后置条件</w:t>
            </w:r>
          </w:p>
        </w:tc>
        <w:tc>
          <w:tcPr>
            <w:tcW w:w="6931" w:type="dxa"/>
            <w:gridSpan w:val="2"/>
            <w:tcBorders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生成新建项目并保存在数据库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  <w:bottom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触发条件</w:t>
            </w:r>
          </w:p>
        </w:tc>
        <w:tc>
          <w:tcPr>
            <w:tcW w:w="6931" w:type="dxa"/>
            <w:gridSpan w:val="2"/>
            <w:tcBorders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点击新建项目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44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主事件流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jc w:val="lef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新建项目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可选事件流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异常事件流</w:t>
            </w:r>
          </w:p>
        </w:tc>
        <w:tc>
          <w:tcPr>
            <w:tcW w:w="1723" w:type="dxa"/>
            <w:tcBorders>
              <w:top w:val="single" w:color="auto" w:sz="4" w:space="0"/>
              <w:bottom w:val="single" w:color="auto" w:sz="4" w:space="0"/>
              <w:right w:val="nil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项目名重复</w:t>
            </w:r>
          </w:p>
        </w:tc>
        <w:tc>
          <w:tcPr>
            <w:tcW w:w="5208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提示项目名已存在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723" w:type="dxa"/>
            <w:tcBorders>
              <w:top w:val="single" w:color="auto" w:sz="4" w:space="0"/>
              <w:bottom w:val="single" w:color="auto" w:sz="4" w:space="0"/>
              <w:right w:val="nil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项目编码重复</w:t>
            </w:r>
          </w:p>
        </w:tc>
        <w:tc>
          <w:tcPr>
            <w:tcW w:w="5208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提示项目编码已存在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业务规则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项目编码及项目名称具有唯一性</w:t>
            </w:r>
          </w:p>
          <w:p>
            <w:pPr>
              <w:pStyle w:val="16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在云端建立的项目只保存地图数据不保存业务数据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特别需求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本地地图编辑器只可生成一个项目，云端地图编辑器可生成多个项目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使用频率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相关操作/功能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地图项目导出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相关单据/报表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备    注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bookmarkStart w:id="21" w:name="_Toc17316"/>
      <w:r>
        <w:rPr>
          <w:rFonts w:hint="eastAsia"/>
          <w:lang w:val="en-US" w:eastAsia="zh-CN"/>
        </w:rPr>
        <w:t>云端/本地项目导入</w:t>
      </w:r>
      <w:bookmarkEnd w:id="21"/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4540250"/>
            <wp:effectExtent l="0" t="0" r="10795" b="12700"/>
            <wp:docPr id="28" name="图片 28" descr="地图项目导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地图项目导入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4540250"/>
            <wp:effectExtent l="0" t="0" r="10795" b="12700"/>
            <wp:docPr id="32" name="图片 32" descr="本地地图项目导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本地地图项目导入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界面说明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界面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元素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类型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数据来源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云端/本地地图编辑器首页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导入进度条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进度条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后台获取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导入地图数据时展示导入进度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进度条百分比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文本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后台获取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导入进度的数值化展示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进度说明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文本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后台获取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根据所在进度区间，展示不同文本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包括：正在上传地图数据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、上传完成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输入内容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无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功能按钮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界面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控件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地图编辑器首页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地图关系导入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点击进入本地文件选择窗</w:t>
            </w:r>
          </w:p>
        </w:tc>
      </w:tr>
    </w:tbl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</w:t>
      </w:r>
    </w:p>
    <w:tbl>
      <w:tblPr>
        <w:tblStyle w:val="14"/>
        <w:tblpPr w:leftFromText="180" w:rightFromText="180" w:vertAnchor="text" w:horzAnchor="page" w:tblpX="1909" w:tblpY="16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1"/>
        <w:gridCol w:w="1723"/>
        <w:gridCol w:w="52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用例名称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eastAsia="宋体"/>
                <w:color w:val="auto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lang w:eastAsia="zh-CN"/>
              </w:rPr>
              <w:t>地图项目导入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tabs>
                <w:tab w:val="left" w:pos="1922"/>
              </w:tabs>
              <w:spacing w:line="400" w:lineRule="exact"/>
              <w:rPr>
                <w:rFonts w:hint="eastAsia"/>
                <w:color w:val="auto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lang w:val="en-US" w:eastAsia="zh-CN"/>
              </w:rPr>
              <w:t>3</w:t>
            </w:r>
            <w:r>
              <w:rPr>
                <w:rFonts w:hint="eastAsia"/>
                <w:color w:val="auto"/>
                <w:sz w:val="18"/>
                <w:szCs w:val="18"/>
                <w:lang w:val="en-US" w:eastAsia="zh-CN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参与者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概要描述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用户在地图中新建项目，点击项目导入，弹出本地文件选择窗，选中合法文件后，点击打开，将文件导入数据库中，数据导入过程形成相应进度条说明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场景描述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将地图项目导入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前置条件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用户已登录且拥有功能按钮权限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  <w:bottom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后置条件</w:t>
            </w:r>
          </w:p>
        </w:tc>
        <w:tc>
          <w:tcPr>
            <w:tcW w:w="6931" w:type="dxa"/>
            <w:gridSpan w:val="2"/>
            <w:tcBorders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地图数据导入数据库并在地图编辑器中生成地图数据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  <w:bottom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触发条件</w:t>
            </w:r>
          </w:p>
        </w:tc>
        <w:tc>
          <w:tcPr>
            <w:tcW w:w="6931" w:type="dxa"/>
            <w:gridSpan w:val="2"/>
            <w:tcBorders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点击文件选择窗中的打开按钮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44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主事件流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jc w:val="lef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导入地图项目文件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可选事件流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异常事件流</w:t>
            </w:r>
          </w:p>
        </w:tc>
        <w:tc>
          <w:tcPr>
            <w:tcW w:w="1723" w:type="dxa"/>
            <w:tcBorders>
              <w:top w:val="single" w:color="auto" w:sz="4" w:space="0"/>
              <w:bottom w:val="single" w:color="auto" w:sz="4" w:space="0"/>
              <w:right w:val="nil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地图项目文件格式错误</w:t>
            </w:r>
          </w:p>
        </w:tc>
        <w:tc>
          <w:tcPr>
            <w:tcW w:w="5208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请导入xx格式文件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业务规则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本地导入时：</w:t>
            </w:r>
          </w:p>
          <w:p>
            <w:pPr>
              <w:pStyle w:val="16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导入的项目以地图编辑器中建立的项目名为准。</w:t>
            </w:r>
          </w:p>
          <w:p>
            <w:pPr>
              <w:pStyle w:val="16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导入的地图数据将覆盖已建立的地图项目</w:t>
            </w:r>
          </w:p>
          <w:p>
            <w:pPr>
              <w:pStyle w:val="16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云端导入时：</w:t>
            </w:r>
          </w:p>
          <w:p>
            <w:pPr>
              <w:pStyle w:val="16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导入的项目自动生成新的项目，项目名为导入文件名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特别需求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使用频率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相关操作/功能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地图项目导出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相关单据/报表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备    注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bookmarkStart w:id="22" w:name="_Toc18629"/>
      <w:r>
        <w:rPr>
          <w:rFonts w:hint="eastAsia"/>
          <w:lang w:val="en-US" w:eastAsia="zh-CN"/>
        </w:rPr>
        <w:t>云端/本地地图数据导出</w:t>
      </w:r>
      <w:bookmarkEnd w:id="22"/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4298950"/>
            <wp:effectExtent l="0" t="0" r="10795" b="6350"/>
            <wp:docPr id="3" name="图片 3" descr="地图项目导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地图项目导出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4298950"/>
            <wp:effectExtent l="0" t="0" r="10795" b="6350"/>
            <wp:docPr id="33" name="图片 33" descr="本地地图项目导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本地地图项目导出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界面说明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无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输入内容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无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功能按钮说明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lang w:val="en-US" w:eastAsia="zh-CN"/>
              </w:rPr>
              <w:t>界面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界面元素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云端地图编辑器首页/mpgs地图编辑器首页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地图项目导出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勾选地图项目后点击导出，可将项目地图数据库文件保存为本地文件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本地mpgs无需勾选，点击按钮直接执行项目导出操作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</w:t>
      </w:r>
    </w:p>
    <w:tbl>
      <w:tblPr>
        <w:tblStyle w:val="14"/>
        <w:tblpPr w:leftFromText="180" w:rightFromText="180" w:vertAnchor="text" w:horzAnchor="page" w:tblpX="1909" w:tblpY="16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1"/>
        <w:gridCol w:w="1723"/>
        <w:gridCol w:w="52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用例名称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eastAsia="宋体"/>
                <w:color w:val="auto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lang w:eastAsia="zh-CN"/>
              </w:rPr>
              <w:t>地图项目导出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tabs>
                <w:tab w:val="left" w:pos="1922"/>
              </w:tabs>
              <w:spacing w:line="400" w:lineRule="exact"/>
              <w:rPr>
                <w:rFonts w:hint="eastAsia"/>
                <w:color w:val="auto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lang w:val="en-US" w:eastAsia="zh-CN"/>
              </w:rPr>
              <w:t>4</w:t>
            </w:r>
            <w:r>
              <w:rPr>
                <w:rFonts w:hint="eastAsia"/>
                <w:color w:val="auto"/>
                <w:sz w:val="18"/>
                <w:szCs w:val="18"/>
                <w:lang w:val="en-US" w:eastAsia="zh-CN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参与者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客服，停车场管理人员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概要描述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勾选项目后，点击项目导出，将对应项目数据库文件以特定格式导出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场景描述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需要将地图数据导出时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前置条件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用户具有对应按钮权限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  <w:bottom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后置条件</w:t>
            </w:r>
          </w:p>
        </w:tc>
        <w:tc>
          <w:tcPr>
            <w:tcW w:w="6931" w:type="dxa"/>
            <w:gridSpan w:val="2"/>
            <w:tcBorders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地图数据导出至本地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  <w:bottom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触发条件</w:t>
            </w:r>
          </w:p>
        </w:tc>
        <w:tc>
          <w:tcPr>
            <w:tcW w:w="6931" w:type="dxa"/>
            <w:gridSpan w:val="2"/>
            <w:tcBorders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点击地图数据导出按钮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44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主事件流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jc w:val="lef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地图数据导出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可选事件流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异常事件流</w:t>
            </w:r>
          </w:p>
        </w:tc>
        <w:tc>
          <w:tcPr>
            <w:tcW w:w="1723" w:type="dxa"/>
            <w:tcBorders>
              <w:top w:val="single" w:color="auto" w:sz="4" w:space="0"/>
              <w:bottom w:val="single" w:color="auto" w:sz="4" w:space="0"/>
              <w:right w:val="nil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  <w:tc>
          <w:tcPr>
            <w:tcW w:w="5208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业务规则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地图数据导出的文件名为地图项目名</w:t>
            </w:r>
          </w:p>
          <w:p>
            <w:pPr>
              <w:pStyle w:val="16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本地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mpgs地图编辑器导出时无需勾选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特别需求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使用频率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相关操作/功能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项目导入、新增项目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相关单据/报表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备    注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bookmarkStart w:id="23" w:name="_Toc30175"/>
      <w:r>
        <w:rPr>
          <w:rFonts w:hint="eastAsia"/>
          <w:lang w:val="en-US" w:eastAsia="zh-CN"/>
        </w:rPr>
        <w:t>元素生成</w:t>
      </w:r>
      <w:bookmarkEnd w:id="23"/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3488055"/>
            <wp:effectExtent l="0" t="0" r="8890" b="17145"/>
            <wp:docPr id="35" name="图片 35" descr="元素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元素生成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界面说明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shd w:val="clear" w:color="auto" w:fill="F1F1F1" w:themeFill="background1" w:themeFillShade="F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界面</w:t>
            </w:r>
          </w:p>
        </w:tc>
        <w:tc>
          <w:tcPr>
            <w:tcW w:w="1704" w:type="dxa"/>
            <w:shd w:val="clear" w:color="auto" w:fill="F1F1F1" w:themeFill="background1" w:themeFillShade="F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界面元素</w:t>
            </w:r>
          </w:p>
        </w:tc>
        <w:tc>
          <w:tcPr>
            <w:tcW w:w="1704" w:type="dxa"/>
            <w:shd w:val="clear" w:color="auto" w:fill="F1F1F1" w:themeFill="background1" w:themeFillShade="F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类型</w:t>
            </w:r>
          </w:p>
        </w:tc>
        <w:tc>
          <w:tcPr>
            <w:tcW w:w="1705" w:type="dxa"/>
            <w:shd w:val="clear" w:color="auto" w:fill="F1F1F1" w:themeFill="background1" w:themeFillShade="F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数据来源</w:t>
            </w:r>
          </w:p>
        </w:tc>
        <w:tc>
          <w:tcPr>
            <w:tcW w:w="1705" w:type="dxa"/>
            <w:shd w:val="clear" w:color="auto" w:fill="F1F1F1" w:themeFill="background1" w:themeFillShade="F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地图编辑器-内容制作-元素生成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元素类型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文本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后台获取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拖选的元素类型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元素名称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文本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后台获取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拖选元素类型对应的元素名称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元素数量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输入框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用户输入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生成的元素数量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关联元素类型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下拉框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用户输入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读取已在元素管理中建立的图标，根据关联元素类型生成对应图标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关联元素名称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文本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后台获取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根据关联元素类型度读取名称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输入内容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shd w:val="clear" w:color="auto" w:fill="F1F1F1" w:themeFill="background1" w:themeFillShade="F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lang w:val="en-US" w:eastAsia="zh-CN"/>
              </w:rPr>
              <w:t>界面</w:t>
            </w:r>
          </w:p>
        </w:tc>
        <w:tc>
          <w:tcPr>
            <w:tcW w:w="1420" w:type="dxa"/>
            <w:shd w:val="clear" w:color="auto" w:fill="F1F1F1" w:themeFill="background1" w:themeFillShade="F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控件</w:t>
            </w:r>
          </w:p>
        </w:tc>
        <w:tc>
          <w:tcPr>
            <w:tcW w:w="1420" w:type="dxa"/>
            <w:shd w:val="clear" w:color="auto" w:fill="F1F1F1" w:themeFill="background1" w:themeFillShade="F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控件类型</w:t>
            </w:r>
          </w:p>
        </w:tc>
        <w:tc>
          <w:tcPr>
            <w:tcW w:w="1420" w:type="dxa"/>
            <w:shd w:val="clear" w:color="auto" w:fill="F1F1F1" w:themeFill="background1" w:themeFillShade="F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是否必填</w:t>
            </w:r>
          </w:p>
        </w:tc>
        <w:tc>
          <w:tcPr>
            <w:tcW w:w="1421" w:type="dxa"/>
            <w:shd w:val="clear" w:color="auto" w:fill="F1F1F1" w:themeFill="background1" w:themeFillShade="F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约束条件</w:t>
            </w:r>
          </w:p>
        </w:tc>
        <w:tc>
          <w:tcPr>
            <w:tcW w:w="1421" w:type="dxa"/>
            <w:shd w:val="clear" w:color="auto" w:fill="F1F1F1" w:themeFill="background1" w:themeFillShade="F2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地图编辑器-内容制作-元素生成</w:t>
            </w:r>
          </w:p>
        </w:tc>
        <w:tc>
          <w:tcPr>
            <w:tcW w:w="1420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元素数量</w:t>
            </w:r>
          </w:p>
        </w:tc>
        <w:tc>
          <w:tcPr>
            <w:tcW w:w="1420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输入框</w:t>
            </w:r>
          </w:p>
        </w:tc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是</w:t>
            </w:r>
          </w:p>
        </w:tc>
        <w:tc>
          <w:tcPr>
            <w:tcW w:w="142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仅可输入大于0 的正整数，不超过6位数字，不可输入空格</w:t>
            </w:r>
          </w:p>
        </w:tc>
        <w:tc>
          <w:tcPr>
            <w:tcW w:w="142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1420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关联元素类型</w:t>
            </w:r>
          </w:p>
        </w:tc>
        <w:tc>
          <w:tcPr>
            <w:tcW w:w="1420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下拉框</w:t>
            </w:r>
          </w:p>
        </w:tc>
        <w:tc>
          <w:tcPr>
            <w:tcW w:w="1420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是</w:t>
            </w:r>
          </w:p>
        </w:tc>
        <w:tc>
          <w:tcPr>
            <w:tcW w:w="142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默认为SPTCQ</w:t>
            </w:r>
          </w:p>
        </w:tc>
        <w:tc>
          <w:tcPr>
            <w:tcW w:w="142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功能按钮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界面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界面元素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地图编辑器-内容制作-元素生成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添加关联元素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点击添加关联元素，包括关联元素类型及关联元素名称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删除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点击可删除添加的关联元素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取消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点击不保存设置直接关闭窗口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确认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点击执行元素生成动作并关闭窗口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</w:t>
      </w:r>
    </w:p>
    <w:tbl>
      <w:tblPr>
        <w:tblStyle w:val="14"/>
        <w:tblpPr w:leftFromText="180" w:rightFromText="180" w:vertAnchor="text" w:horzAnchor="page" w:tblpX="1909" w:tblpY="16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1"/>
        <w:gridCol w:w="1723"/>
        <w:gridCol w:w="52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用例名称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eastAsia="宋体"/>
                <w:color w:val="auto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lang w:eastAsia="zh-CN"/>
              </w:rPr>
              <w:t>元素生成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tabs>
                <w:tab w:val="left" w:pos="1922"/>
              </w:tabs>
              <w:spacing w:line="400" w:lineRule="exact"/>
              <w:rPr>
                <w:rFonts w:hint="eastAsia"/>
                <w:color w:val="auto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lang w:val="en-US" w:eastAsia="zh-CN"/>
              </w:rPr>
              <w:t>5</w:t>
            </w:r>
            <w:r>
              <w:rPr>
                <w:rFonts w:hint="eastAsia"/>
                <w:color w:val="auto"/>
                <w:sz w:val="18"/>
                <w:szCs w:val="18"/>
                <w:lang w:val="en-US" w:eastAsia="zh-CN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参与者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地图绘制人员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概要描述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地图绘制人员将元素图标拖入地图，在元素信息面板填入信息后，在地图中拖入位置生成对应数量地图元素，并根据类型按规则生成元素实体编号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场景描述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需要绘制地图元素时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前置条件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用户具有该按钮功能权限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  <w:bottom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后置条件</w:t>
            </w:r>
          </w:p>
        </w:tc>
        <w:tc>
          <w:tcPr>
            <w:tcW w:w="6931" w:type="dxa"/>
            <w:gridSpan w:val="2"/>
            <w:tcBorders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按填入信息在地图上生成地图元素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  <w:bottom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触发条件</w:t>
            </w:r>
          </w:p>
        </w:tc>
        <w:tc>
          <w:tcPr>
            <w:tcW w:w="6931" w:type="dxa"/>
            <w:gridSpan w:val="2"/>
            <w:tcBorders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点击元素生成面板确认按钮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44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主事件流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jc w:val="lef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元素生成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可选事件流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异常事件流</w:t>
            </w:r>
          </w:p>
        </w:tc>
        <w:tc>
          <w:tcPr>
            <w:tcW w:w="1723" w:type="dxa"/>
            <w:tcBorders>
              <w:top w:val="single" w:color="auto" w:sz="4" w:space="0"/>
              <w:bottom w:val="single" w:color="auto" w:sz="4" w:space="0"/>
              <w:right w:val="nil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必填字段为空</w:t>
            </w:r>
          </w:p>
        </w:tc>
        <w:tc>
          <w:tcPr>
            <w:tcW w:w="5208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提示该字段不可为空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723" w:type="dxa"/>
            <w:tcBorders>
              <w:top w:val="single" w:color="auto" w:sz="4" w:space="0"/>
              <w:bottom w:val="single" w:color="auto" w:sz="4" w:space="0"/>
              <w:right w:val="nil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填入元素信息不合法</w:t>
            </w:r>
          </w:p>
        </w:tc>
        <w:tc>
          <w:tcPr>
            <w:tcW w:w="5208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提示不合法原因（见业务规则）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业务规则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2"/>
              </w:numPr>
              <w:spacing w:line="400" w:lineRule="exact"/>
              <w:ind w:left="420" w:leftChars="0" w:hanging="420" w:firstLineChars="0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检测设备不可和检测设备关联；</w:t>
            </w:r>
          </w:p>
          <w:p>
            <w:pPr>
              <w:pStyle w:val="16"/>
              <w:numPr>
                <w:ilvl w:val="0"/>
                <w:numId w:val="2"/>
              </w:numPr>
              <w:spacing w:line="400" w:lineRule="exact"/>
              <w:ind w:left="420" w:leftChars="0" w:hanging="420" w:firstLineChars="0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存在关联元素的元素仅可为车位及管理器；</w:t>
            </w:r>
          </w:p>
          <w:p>
            <w:pPr>
              <w:pStyle w:val="16"/>
              <w:numPr>
                <w:ilvl w:val="0"/>
                <w:numId w:val="2"/>
              </w:numPr>
              <w:spacing w:line="400" w:lineRule="exact"/>
              <w:ind w:left="420" w:leftChars="0" w:hanging="420" w:firstLineChars="0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车位不可为关联元素；</w:t>
            </w:r>
          </w:p>
          <w:p>
            <w:pPr>
              <w:pStyle w:val="16"/>
              <w:numPr>
                <w:ilvl w:val="0"/>
                <w:numId w:val="2"/>
              </w:numPr>
              <w:spacing w:line="400" w:lineRule="exact"/>
              <w:ind w:left="420" w:leftChars="0" w:hanging="420" w:firstLineChars="0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管理器不可为关联元素。</w:t>
            </w:r>
          </w:p>
          <w:p>
            <w:pPr>
              <w:pStyle w:val="16"/>
              <w:numPr>
                <w:ilvl w:val="0"/>
                <w:numId w:val="2"/>
              </w:numPr>
              <w:spacing w:line="400" w:lineRule="exact"/>
              <w:ind w:left="420" w:leftChars="0" w:hanging="420" w:firstLineChars="0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若元素为管理器，关联元素</w:t>
            </w:r>
            <w:bookmarkStart w:id="40" w:name="_GoBack"/>
            <w:bookmarkEnd w:id="40"/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为探测器，则不展示关联元素图标</w:t>
            </w:r>
          </w:p>
          <w:p>
            <w:pPr>
              <w:pStyle w:val="16"/>
              <w:numPr>
                <w:ilvl w:val="0"/>
                <w:numId w:val="2"/>
              </w:numPr>
              <w:spacing w:line="400" w:lineRule="exact"/>
              <w:ind w:left="420" w:leftChars="0" w:hanging="420" w:firstLineChars="0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生成的元素组（非全部数量）为一个单位，双击、选中、移动、删除等操作时均以元素组为单位进行操作；</w:t>
            </w:r>
          </w:p>
          <w:p>
            <w:pPr>
              <w:pStyle w:val="16"/>
              <w:numPr>
                <w:ilvl w:val="0"/>
                <w:numId w:val="2"/>
              </w:numPr>
              <w:spacing w:line="400" w:lineRule="exact"/>
              <w:ind w:left="420" w:leftChars="0" w:hanging="420" w:firstLineChars="0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点击选中元素组，再次点击选中元素组中的元素，此时可拖动单个元素，但不解除组合</w:t>
            </w:r>
          </w:p>
          <w:p>
            <w:pPr>
              <w:pStyle w:val="16"/>
              <w:numPr>
                <w:ilvl w:val="0"/>
                <w:numId w:val="2"/>
              </w:numPr>
              <w:spacing w:line="400" w:lineRule="exact"/>
              <w:ind w:left="420" w:leftChars="0" w:hanging="420" w:firstLineChars="0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元素图标生成位置为拖入位置，关联元素生成位置固定</w:t>
            </w:r>
          </w:p>
          <w:p>
            <w:pPr>
              <w:pStyle w:val="16"/>
              <w:numPr>
                <w:ilvl w:val="0"/>
                <w:numId w:val="2"/>
              </w:numPr>
              <w:spacing w:line="400" w:lineRule="exact"/>
              <w:ind w:left="420" w:leftChars="0" w:hanging="420" w:firstLineChars="0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地图数据需上传地图数据才能保存</w:t>
            </w:r>
          </w:p>
          <w:p>
            <w:pPr>
              <w:pStyle w:val="16"/>
              <w:numPr>
                <w:ilvl w:val="0"/>
                <w:numId w:val="2"/>
              </w:numPr>
              <w:spacing w:line="400" w:lineRule="exact"/>
              <w:ind w:left="420" w:leftChars="0" w:hanging="420" w:firstLineChars="0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实体编号生成规则为：元素类型编号+数字，数字从0001开始递增</w:t>
            </w:r>
          </w:p>
          <w:p>
            <w:pPr>
              <w:pStyle w:val="16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特别需求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3"/>
              </w:numPr>
              <w:spacing w:line="400" w:lineRule="exact"/>
              <w:ind w:left="420" w:leftChars="0" w:hanging="420" w:firstLineChars="0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按住ctrl键拖入元素时，直接生成该元素，不展示生成面板</w:t>
            </w:r>
          </w:p>
          <w:p>
            <w:pPr>
              <w:pStyle w:val="16"/>
              <w:numPr>
                <w:ilvl w:val="0"/>
                <w:numId w:val="3"/>
              </w:numPr>
              <w:spacing w:line="400" w:lineRule="exact"/>
              <w:ind w:left="420" w:leftChars="0" w:hanging="420" w:firstLineChars="0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当拖入元素为车位时，车位关联元素图标生成在车位内部；</w:t>
            </w:r>
          </w:p>
          <w:p>
            <w:pPr>
              <w:pStyle w:val="16"/>
              <w:numPr>
                <w:ilvl w:val="0"/>
                <w:numId w:val="3"/>
              </w:numPr>
              <w:spacing w:line="400" w:lineRule="exact"/>
              <w:ind w:left="420" w:leftChars="0" w:hanging="420" w:firstLineChars="0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车位及图标均默为一合适大小的尺寸比例</w:t>
            </w:r>
          </w:p>
          <w:p>
            <w:pPr>
              <w:pStyle w:val="16"/>
              <w:numPr>
                <w:ilvl w:val="0"/>
                <w:numId w:val="3"/>
              </w:numPr>
              <w:spacing w:line="400" w:lineRule="exact"/>
              <w:ind w:left="420" w:leftChars="0" w:hanging="420" w:firstLineChars="0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预览模式中的所有元素均可被选中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使用频率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相关操作/功能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编辑元素、地图数据上传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相关单据/报表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探测器管理、管理器管理、车位管理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备    注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bookmarkStart w:id="24" w:name="_Toc29261"/>
      <w:r>
        <w:rPr>
          <w:rFonts w:hint="eastAsia"/>
          <w:lang w:val="en-US" w:eastAsia="zh-CN"/>
        </w:rPr>
        <w:t>元素编辑</w:t>
      </w:r>
      <w:bookmarkEnd w:id="24"/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原型界面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drawing>
          <wp:inline distT="0" distB="0" distL="114300" distR="114300">
            <wp:extent cx="5267960" cy="2469515"/>
            <wp:effectExtent l="0" t="0" r="8890" b="6985"/>
            <wp:docPr id="39" name="图片 39" descr="元素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元素编辑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界面说明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界面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界面元素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类型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数据来源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地图编辑器-内容制作-元素编辑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元素类型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文本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后台获取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自动读取选中元素类型，用户可编辑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1704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元素名称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文本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后台获取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自动读取选中元素名称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1704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元素实体编号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输入框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用户输入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默认为空，自动读取用户已录入实体编号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1704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关联元素类型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下拉框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用户输入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自动读取关联的元素类型，修改后对应的图标一起修改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1704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关联元素名称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文本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后台获取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自动读取关联元素名称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1704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关联元素实体编号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输入框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用户输入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默认为空，自动读取元素编号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输入内容</w:t>
      </w:r>
    </w:p>
    <w:tbl>
      <w:tblPr>
        <w:tblStyle w:val="15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0"/>
        <w:gridCol w:w="14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界面</w:t>
            </w:r>
          </w:p>
        </w:tc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控件</w:t>
            </w:r>
          </w:p>
        </w:tc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控件类型</w:t>
            </w:r>
          </w:p>
        </w:tc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是否必填</w:t>
            </w:r>
          </w:p>
        </w:tc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约束条件</w:t>
            </w:r>
          </w:p>
        </w:tc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地图编辑器-内容制作-元素编辑</w:t>
            </w:r>
          </w:p>
        </w:tc>
        <w:tc>
          <w:tcPr>
            <w:tcW w:w="1420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元素类型</w:t>
            </w:r>
          </w:p>
        </w:tc>
        <w:tc>
          <w:tcPr>
            <w:tcW w:w="1420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输入框</w:t>
            </w:r>
          </w:p>
        </w:tc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是</w:t>
            </w:r>
          </w:p>
        </w:tc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不超过50个字符长度，仅可填入字母默认为大写，不可输入空格</w:t>
            </w:r>
          </w:p>
        </w:tc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1420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元素实体编号</w:t>
            </w:r>
          </w:p>
        </w:tc>
        <w:tc>
          <w:tcPr>
            <w:tcW w:w="1420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输入框</w:t>
            </w:r>
          </w:p>
        </w:tc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是</w:t>
            </w:r>
          </w:p>
        </w:tc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不超过50个字符长度，不可输入空格</w:t>
            </w:r>
          </w:p>
        </w:tc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同元素类型元素实体编号具有唯一性，去重范围为项目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1420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关联元素类型</w:t>
            </w:r>
          </w:p>
        </w:tc>
        <w:tc>
          <w:tcPr>
            <w:tcW w:w="1420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下拉框</w:t>
            </w:r>
          </w:p>
        </w:tc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是</w:t>
            </w:r>
          </w:p>
        </w:tc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默认为SPTCQ</w:t>
            </w:r>
          </w:p>
        </w:tc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1420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关联元素实体编号</w:t>
            </w:r>
          </w:p>
        </w:tc>
        <w:tc>
          <w:tcPr>
            <w:tcW w:w="1420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输入框</w:t>
            </w:r>
          </w:p>
        </w:tc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是</w:t>
            </w:r>
          </w:p>
        </w:tc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不超过50个字符，不可输入空格</w:t>
            </w:r>
          </w:p>
        </w:tc>
        <w:tc>
          <w:tcPr>
            <w:tcW w:w="142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同类型元素的元素实体编号具有唯一性，去重范围为项目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功能按钮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lang w:val="en-US" w:eastAsia="zh-CN"/>
              </w:rPr>
              <w:t>界面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按钮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编辑页面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添加绑定元素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点击新增绑定元素，包括关联元素类型、关联元素名称、关联元素实体编号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删除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删除后，已生成的该元素关联的元素图标一并删除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取消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点击不保存设置直接关闭窗口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确认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点击保存设置修改、生成对应图标并关闭窗口；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</w:t>
      </w:r>
    </w:p>
    <w:tbl>
      <w:tblPr>
        <w:tblStyle w:val="14"/>
        <w:tblpPr w:leftFromText="180" w:rightFromText="180" w:vertAnchor="text" w:horzAnchor="page" w:tblpX="1909" w:tblpY="16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1"/>
        <w:gridCol w:w="1723"/>
        <w:gridCol w:w="52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用例名称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eastAsia="宋体"/>
                <w:color w:val="auto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lang w:eastAsia="zh-CN"/>
              </w:rPr>
              <w:t>元素编辑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tabs>
                <w:tab w:val="left" w:pos="1922"/>
              </w:tabs>
              <w:spacing w:line="400" w:lineRule="exact"/>
              <w:rPr>
                <w:rFonts w:hint="eastAsia"/>
                <w:color w:val="auto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lang w:val="en-US" w:eastAsia="zh-CN"/>
              </w:rPr>
              <w:t>6</w:t>
            </w:r>
            <w:r>
              <w:rPr>
                <w:rFonts w:hint="eastAsia"/>
                <w:color w:val="auto"/>
                <w:sz w:val="18"/>
                <w:szCs w:val="18"/>
                <w:lang w:val="en-US" w:eastAsia="zh-CN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参与者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地图绘制人员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概要描述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用户双击地图上已生成的元素，进入元素编辑页面，修改元素信息，点击确认，保存修改的元素信息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场景描述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当需要对地图中的元素信息进行修改时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前置条件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用户已登录且拥有对应权限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  <w:bottom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后置条件</w:t>
            </w:r>
          </w:p>
        </w:tc>
        <w:tc>
          <w:tcPr>
            <w:tcW w:w="6931" w:type="dxa"/>
            <w:gridSpan w:val="2"/>
            <w:tcBorders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将修改的元素信息缓存在本地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  <w:bottom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触发条件</w:t>
            </w:r>
          </w:p>
        </w:tc>
        <w:tc>
          <w:tcPr>
            <w:tcW w:w="6931" w:type="dxa"/>
            <w:gridSpan w:val="2"/>
            <w:tcBorders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点击编辑元素中的确认按钮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44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主事件流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jc w:val="lef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编辑元素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可选事件流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异常事件流</w:t>
            </w:r>
          </w:p>
        </w:tc>
        <w:tc>
          <w:tcPr>
            <w:tcW w:w="1723" w:type="dxa"/>
            <w:tcBorders>
              <w:top w:val="single" w:color="auto" w:sz="4" w:space="0"/>
              <w:bottom w:val="single" w:color="auto" w:sz="4" w:space="0"/>
              <w:right w:val="nil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元素编号已存在</w:t>
            </w:r>
          </w:p>
        </w:tc>
        <w:tc>
          <w:tcPr>
            <w:tcW w:w="5208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提示元素编号已存在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723" w:type="dxa"/>
            <w:tcBorders>
              <w:top w:val="single" w:color="auto" w:sz="4" w:space="0"/>
              <w:bottom w:val="single" w:color="auto" w:sz="4" w:space="0"/>
              <w:right w:val="nil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元素未添加</w:t>
            </w:r>
          </w:p>
        </w:tc>
        <w:tc>
          <w:tcPr>
            <w:tcW w:w="5208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提示请现在元素管理中添加该元素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723" w:type="dxa"/>
            <w:tcBorders>
              <w:top w:val="single" w:color="auto" w:sz="4" w:space="0"/>
              <w:bottom w:val="single" w:color="auto" w:sz="4" w:space="0"/>
              <w:right w:val="nil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元素信息不合法</w:t>
            </w:r>
          </w:p>
        </w:tc>
        <w:tc>
          <w:tcPr>
            <w:tcW w:w="5208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提示信息不合法原因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业务规则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4"/>
              </w:numPr>
              <w:spacing w:line="400" w:lineRule="exact"/>
              <w:ind w:left="420" w:leftChars="0" w:hanging="420" w:firstLineChars="0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双击选中元素或关联元素时，均进入同一编辑面板</w:t>
            </w:r>
          </w:p>
          <w:p>
            <w:pPr>
              <w:pStyle w:val="16"/>
              <w:numPr>
                <w:ilvl w:val="0"/>
                <w:numId w:val="4"/>
              </w:numPr>
              <w:spacing w:line="400" w:lineRule="exact"/>
              <w:ind w:left="420" w:leftChars="0" w:hanging="420" w:firstLineChars="0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修改关联元素类型后，关联元素图标对应改变</w:t>
            </w:r>
          </w:p>
          <w:p>
            <w:pPr>
              <w:pStyle w:val="16"/>
              <w:numPr>
                <w:ilvl w:val="0"/>
                <w:numId w:val="2"/>
              </w:numPr>
              <w:spacing w:line="400" w:lineRule="exact"/>
              <w:ind w:left="420" w:leftChars="0" w:hanging="420" w:firstLineChars="0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检测设备不可和检测设备关联；</w:t>
            </w:r>
          </w:p>
          <w:p>
            <w:pPr>
              <w:pStyle w:val="16"/>
              <w:numPr>
                <w:ilvl w:val="0"/>
                <w:numId w:val="2"/>
              </w:numPr>
              <w:spacing w:line="400" w:lineRule="exact"/>
              <w:ind w:left="420" w:leftChars="0" w:hanging="420" w:firstLineChars="0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存在关联元素的元素仅可为车位及管理器；</w:t>
            </w:r>
          </w:p>
          <w:p>
            <w:pPr>
              <w:pStyle w:val="16"/>
              <w:numPr>
                <w:ilvl w:val="0"/>
                <w:numId w:val="2"/>
              </w:numPr>
              <w:spacing w:line="400" w:lineRule="exact"/>
              <w:ind w:left="420" w:leftChars="0" w:hanging="420" w:firstLineChars="0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车位不可为关联元素；</w:t>
            </w:r>
          </w:p>
          <w:p>
            <w:pPr>
              <w:pStyle w:val="16"/>
              <w:numPr>
                <w:ilvl w:val="0"/>
                <w:numId w:val="2"/>
              </w:numPr>
              <w:spacing w:line="400" w:lineRule="exact"/>
              <w:ind w:left="420" w:leftChars="0" w:hanging="420" w:firstLineChars="0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管理器不可为关联元素（以关键字做判断）；</w:t>
            </w:r>
          </w:p>
          <w:p>
            <w:pPr>
              <w:pStyle w:val="16"/>
              <w:numPr>
                <w:ilvl w:val="0"/>
                <w:numId w:val="2"/>
              </w:numPr>
              <w:spacing w:line="400" w:lineRule="exact"/>
              <w:ind w:left="420" w:leftChars="0" w:hanging="420" w:firstLineChars="0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若元素为管理器，则不展示关联元素图标</w:t>
            </w:r>
          </w:p>
          <w:p>
            <w:pPr>
              <w:pStyle w:val="16"/>
              <w:numPr>
                <w:ilvl w:val="0"/>
                <w:numId w:val="2"/>
              </w:numPr>
              <w:spacing w:line="400" w:lineRule="exact"/>
              <w:ind w:left="420" w:leftChars="0" w:hanging="420" w:firstLineChars="0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地图数据需上传地图数据才能保存</w:t>
            </w:r>
          </w:p>
          <w:p>
            <w:pPr>
              <w:pStyle w:val="16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特别需求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生成的元素编号默认字号为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 xml:space="preserve">20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使用频率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相关操作/功能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相关单据/报表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探测器管理、管理器管理、车位管理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备    注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bookmarkStart w:id="25" w:name="_Toc1605"/>
      <w:r>
        <w:rPr>
          <w:rFonts w:hint="eastAsia"/>
          <w:lang w:val="en-US" w:eastAsia="zh-CN"/>
        </w:rPr>
        <w:t>编辑屏元素</w:t>
      </w:r>
      <w:bookmarkEnd w:id="25"/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3671570"/>
            <wp:effectExtent l="0" t="0" r="8890" b="5080"/>
            <wp:docPr id="40" name="图片 40" descr="编辑屏元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编辑屏元素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界面说明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lang w:val="en-US" w:eastAsia="zh-CN"/>
              </w:rPr>
              <w:t>界面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界面元素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类型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数据来源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 xml:space="preserve">说明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地图编辑器-内容制作-编辑屏元素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元素类型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文本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后台获取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自动读取选中的元素类型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元素名称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文本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后台获取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自动读取选中的元素类型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填入类型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输入框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用户输入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用户填入屏唯一编号的类型，根据类型不同，出现不同输入框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屏地址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输入框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用户输入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屏设备的屏地址，当填入类型为屏地址时，出现该输入框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组地址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输入框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用户输入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屏设备的组地址，当填入类型为屏地址时，出现该输入框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屏设备编号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输入框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用户输入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当填入类型为屏设备编号时，出现该输入框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屏方向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单选框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用户输入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当元素为区域屏时，存在该字段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绑定区域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文本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用户输入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绑定的区域名称，可点击右上角的删除按钮删除该次绑定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地图编辑器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引导区域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复选框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用户输入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当进入绑定模式时，将所有的引导区域展示在地图下方，点击文本即高亮该引导区域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输入内容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lang w:val="en-US" w:eastAsia="zh-CN"/>
              </w:rPr>
              <w:t>控件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控件类型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是否必填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约束条件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填入类型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下拉选择框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选项包括屏地址、屏设备编号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屏地址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输入框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不超过20个字符长度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组地址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输入框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不超过20个字符长度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屏设备编号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输入框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不超过50个字符长度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屏方向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单选框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默认为向左，选项包括向左、向右、前进、全屏显示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即绑定全屏又绑定屏方向时，仅全屏绑定设置有效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功能按钮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界面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界面元素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840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地图编辑器-内容制作-编辑屏元素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绑定区域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点击绑定区域后，隐藏编辑页面，在地图下方展示所有引导区域，用户点击屏幕下方的引导区域区域即为选中区域，选中区域用绿色标识；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再次点击选中的引导区域名称可取消选中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840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取消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点击不保存设置直接关闭窗口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840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确认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点击保存设置修改并关闭窗口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</w:t>
      </w:r>
    </w:p>
    <w:tbl>
      <w:tblPr>
        <w:tblStyle w:val="14"/>
        <w:tblpPr w:leftFromText="180" w:rightFromText="180" w:vertAnchor="text" w:horzAnchor="page" w:tblpX="1909" w:tblpY="16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1"/>
        <w:gridCol w:w="1723"/>
        <w:gridCol w:w="52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用例名称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eastAsia="宋体"/>
                <w:color w:val="auto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lang w:eastAsia="zh-CN"/>
              </w:rPr>
              <w:t>编辑区域屏元素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tabs>
                <w:tab w:val="left" w:pos="1922"/>
              </w:tabs>
              <w:spacing w:line="400" w:lineRule="exact"/>
              <w:rPr>
                <w:rFonts w:hint="eastAsia"/>
                <w:color w:val="auto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lang w:val="en-US" w:eastAsia="zh-CN"/>
              </w:rPr>
              <w:t>7</w:t>
            </w:r>
            <w:r>
              <w:rPr>
                <w:rFonts w:hint="eastAsia"/>
                <w:color w:val="auto"/>
                <w:sz w:val="18"/>
                <w:szCs w:val="18"/>
                <w:lang w:val="en-US" w:eastAsia="zh-CN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参与者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地图绘制者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概要描述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用户将屏拖入后（编辑时，双击选择编辑元素），填写屏基本信息后，选中屏方向，点击绑定区域，选中地图中的区域后，点击完成，完成屏方向的区域屏绑定，点击确认完成屏元素的编辑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场景描述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需要生成或编辑屏元素信息时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前置条件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用户拥有该按钮权限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  <w:bottom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后置条件</w:t>
            </w:r>
          </w:p>
        </w:tc>
        <w:tc>
          <w:tcPr>
            <w:tcW w:w="6931" w:type="dxa"/>
            <w:gridSpan w:val="2"/>
            <w:tcBorders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屏信息缓存在本地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  <w:bottom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触发条件</w:t>
            </w:r>
          </w:p>
        </w:tc>
        <w:tc>
          <w:tcPr>
            <w:tcW w:w="6931" w:type="dxa"/>
            <w:gridSpan w:val="2"/>
            <w:tcBorders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点击编辑屏元素页面的确认按钮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44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主事件流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jc w:val="lef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编辑屏元素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可选事件流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异常事件流</w:t>
            </w:r>
          </w:p>
        </w:tc>
        <w:tc>
          <w:tcPr>
            <w:tcW w:w="1723" w:type="dxa"/>
            <w:tcBorders>
              <w:top w:val="single" w:color="auto" w:sz="4" w:space="0"/>
              <w:bottom w:val="single" w:color="auto" w:sz="4" w:space="0"/>
              <w:right w:val="nil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  <w:tc>
          <w:tcPr>
            <w:tcW w:w="5208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业务规则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5"/>
              </w:numPr>
              <w:spacing w:line="400" w:lineRule="exact"/>
              <w:ind w:left="420" w:leftChars="0" w:hanging="420" w:firstLineChars="0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区域绑定后未点击确认，不保存该绑定信息；</w:t>
            </w:r>
          </w:p>
          <w:p>
            <w:pPr>
              <w:pStyle w:val="16"/>
              <w:numPr>
                <w:ilvl w:val="0"/>
                <w:numId w:val="5"/>
              </w:numPr>
              <w:spacing w:line="400" w:lineRule="exact"/>
              <w:ind w:left="420" w:leftChars="0" w:hanging="420" w:firstLineChars="0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绑定区域与屏方向相关，更换屏方向后，读取该屏方向的绑定区域，仅编辑未保存的区域绑定也可读取。</w:t>
            </w:r>
          </w:p>
          <w:p>
            <w:pPr>
              <w:pStyle w:val="16"/>
              <w:numPr>
                <w:ilvl w:val="0"/>
                <w:numId w:val="5"/>
              </w:numPr>
              <w:spacing w:line="400" w:lineRule="exact"/>
              <w:ind w:left="420" w:leftChars="0" w:hanging="420" w:firstLineChars="0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即绑定全屏区域又绑定屏方向区域时，仅绑定全屏区域有效；</w:t>
            </w:r>
          </w:p>
          <w:p>
            <w:pPr>
              <w:pStyle w:val="16"/>
              <w:numPr>
                <w:ilvl w:val="0"/>
                <w:numId w:val="5"/>
              </w:numPr>
              <w:spacing w:line="400" w:lineRule="exact"/>
              <w:ind w:left="420" w:leftChars="0" w:hanging="420" w:firstLineChars="0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地图数据需点击上传地图数据才能保存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特别需求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点击绑定区域右上角的删除按钮，可删除该绑定区域，点击【编辑元素</w:t>
            </w: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-</w:t>
            </w: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确认】按钮保存删除修改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使用频率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相关操作/功能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相关单据/报表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屏管理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备    注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bookmarkStart w:id="26" w:name="_Toc12618"/>
      <w:r>
        <w:rPr>
          <w:rFonts w:hint="eastAsia"/>
          <w:lang w:val="en-US" w:eastAsia="zh-CN"/>
        </w:rPr>
        <w:t>地图元素样式设置</w:t>
      </w:r>
      <w:bookmarkEnd w:id="26"/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2667000"/>
            <wp:effectExtent l="0" t="0" r="12065" b="0"/>
            <wp:docPr id="38" name="图片 38" descr="地图元素样式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地图元素样式设置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界面说明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界面元素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数据来源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restart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地图编辑器-内容制作-元素样式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编号字号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下拉框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用户输入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编号的字号大小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字体颜色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颜色选择器</w:t>
            </w:r>
          </w:p>
        </w:tc>
        <w:tc>
          <w:tcPr>
            <w:tcW w:w="1705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用户输入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编号位置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单选项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用户输入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编号位置对选中所有元素均有效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编号反转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复选框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用户输入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反转设置对选中所有元素均有效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输入内容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控件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控件类型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是否必填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约束条件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编号字号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下拉框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下拉选项包括1-20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默认为20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字体颜色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颜色选择器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默认为黑色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编号位置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单选项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默认为上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编号反转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复选框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默认为不勾选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功能按钮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界面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按钮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地图编辑器-内容制作-样式设置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取消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点击不保存设置直接关闭窗口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确认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点击保存设置修改并关闭窗口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</w:t>
      </w:r>
    </w:p>
    <w:tbl>
      <w:tblPr>
        <w:tblStyle w:val="14"/>
        <w:tblpPr w:leftFromText="180" w:rightFromText="180" w:vertAnchor="text" w:horzAnchor="page" w:tblpX="1909" w:tblpY="16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1"/>
        <w:gridCol w:w="1723"/>
        <w:gridCol w:w="52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用例名称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eastAsia="宋体"/>
                <w:color w:val="auto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lang w:eastAsia="zh-CN"/>
              </w:rPr>
              <w:t>元素样式设置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tabs>
                <w:tab w:val="left" w:pos="1922"/>
              </w:tabs>
              <w:spacing w:line="400" w:lineRule="exact"/>
              <w:rPr>
                <w:rFonts w:hint="eastAsia"/>
                <w:color w:val="auto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lang w:val="en-US" w:eastAsia="zh-CN"/>
              </w:rPr>
              <w:t>8</w:t>
            </w:r>
            <w:r>
              <w:rPr>
                <w:rFonts w:hint="eastAsia"/>
                <w:color w:val="auto"/>
                <w:sz w:val="18"/>
                <w:szCs w:val="18"/>
                <w:lang w:val="en-US" w:eastAsia="zh-CN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参与者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地图绘制者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概要描述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框选中元素后，右键选择样式设置，进入样式设置面板，输入信息后点击保存，保存录入样式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场景描述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需要编辑元素样式时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前置条件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用户拥有该按钮权限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  <w:bottom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后置条件</w:t>
            </w:r>
          </w:p>
        </w:tc>
        <w:tc>
          <w:tcPr>
            <w:tcW w:w="6931" w:type="dxa"/>
            <w:gridSpan w:val="2"/>
            <w:tcBorders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样式数据暂时缓存在本地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  <w:bottom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触发条件</w:t>
            </w:r>
          </w:p>
        </w:tc>
        <w:tc>
          <w:tcPr>
            <w:tcW w:w="6931" w:type="dxa"/>
            <w:gridSpan w:val="2"/>
            <w:tcBorders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点击元素样式设置页面的确认按钮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44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主事件流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jc w:val="lef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元素样式设置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可选事件流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异常事件流</w:t>
            </w:r>
          </w:p>
        </w:tc>
        <w:tc>
          <w:tcPr>
            <w:tcW w:w="1723" w:type="dxa"/>
            <w:tcBorders>
              <w:top w:val="single" w:color="auto" w:sz="4" w:space="0"/>
              <w:bottom w:val="single" w:color="auto" w:sz="4" w:space="0"/>
              <w:right w:val="nil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  <w:tc>
          <w:tcPr>
            <w:tcW w:w="5208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业务规则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6"/>
              </w:numPr>
              <w:spacing w:line="400" w:lineRule="exact"/>
              <w:ind w:left="420" w:leftChars="0" w:hanging="420" w:firstLineChars="0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编号字体颜色、编号朝向与位置设置对选中的所有元素有效</w:t>
            </w:r>
          </w:p>
          <w:p>
            <w:pPr>
              <w:pStyle w:val="16"/>
              <w:numPr>
                <w:ilvl w:val="0"/>
                <w:numId w:val="6"/>
              </w:numPr>
              <w:spacing w:line="400" w:lineRule="exact"/>
              <w:ind w:left="420" w:leftChars="0" w:hanging="420" w:firstLineChars="0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地图数据需点击上传地图数据才能保存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特别需求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使用频率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相关操作/功能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相关单据/报表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备    注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bookmarkStart w:id="27" w:name="_Toc13155"/>
      <w:r>
        <w:rPr>
          <w:rFonts w:hint="eastAsia"/>
          <w:lang w:val="en-US" w:eastAsia="zh-CN"/>
        </w:rPr>
        <w:t>地图元素显示设置</w:t>
      </w:r>
      <w:bookmarkEnd w:id="27"/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2469515"/>
            <wp:effectExtent l="0" t="0" r="8890" b="6985"/>
            <wp:docPr id="8" name="图片 8" descr="地图元素显示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地图元素显示设置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界面说明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界面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界面元素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用户输入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显示设置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显示元素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复选框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选项为所有已绘制元素，勾选的元素显示，不勾选的隐藏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输入内容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控件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控件类型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是否必填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约束条件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显示元素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复选框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选项为所有已绘制元素，勾选的元素显示，不勾选的隐藏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功能按钮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界面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按钮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显示设置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取消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点击不保存设置直接关闭窗口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确认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点击保存设置修改并关闭窗口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bookmarkStart w:id="28" w:name="_Toc15312"/>
      <w:r>
        <w:rPr>
          <w:rFonts w:hint="eastAsia"/>
          <w:lang w:val="en-US" w:eastAsia="zh-CN"/>
        </w:rPr>
        <w:t>地图元素搜索</w:t>
      </w:r>
      <w:bookmarkEnd w:id="28"/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2469515"/>
            <wp:effectExtent l="0" t="0" r="8890" b="6985"/>
            <wp:docPr id="41" name="图片 41" descr="地图元素搜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地图元素搜索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界面说明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界面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界面元素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类型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数据来源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地图编辑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元素搜索项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输入框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用户输入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可元素实体编号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元素搜索结果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可点击文本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后台获取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根据用户输入的值（至少3个字符），展示自动搜索元素结果；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用户点击搜索结果文本，自动将选中文本填入搜索框</w:t>
            </w:r>
          </w:p>
        </w:tc>
      </w:tr>
    </w:tbl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输入内容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界面元素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类型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是否必填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约束条件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元素搜索项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输入框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否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至少输入3个字符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可输入元素编号</w:t>
            </w:r>
          </w:p>
        </w:tc>
      </w:tr>
    </w:tbl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功能按钮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界面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功能按钮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搜索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点击按输入关键字展示搜索结果元素信息面板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</w:t>
      </w:r>
    </w:p>
    <w:tbl>
      <w:tblPr>
        <w:tblStyle w:val="14"/>
        <w:tblpPr w:leftFromText="180" w:rightFromText="180" w:vertAnchor="text" w:horzAnchor="page" w:tblpX="1909" w:tblpY="16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1"/>
        <w:gridCol w:w="1723"/>
        <w:gridCol w:w="52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用例名称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eastAsia="宋体"/>
                <w:color w:val="auto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lang w:eastAsia="zh-CN"/>
              </w:rPr>
              <w:t>元素搜索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tabs>
                <w:tab w:val="left" w:pos="1922"/>
              </w:tabs>
              <w:spacing w:line="400" w:lineRule="exact"/>
              <w:rPr>
                <w:rFonts w:hint="eastAsia"/>
                <w:color w:val="auto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lang w:val="en-US" w:eastAsia="zh-CN"/>
              </w:rPr>
              <w:t>10</w:t>
            </w:r>
            <w:r>
              <w:rPr>
                <w:rFonts w:hint="eastAsia"/>
                <w:color w:val="auto"/>
                <w:sz w:val="18"/>
                <w:szCs w:val="18"/>
                <w:lang w:val="en-US" w:eastAsia="zh-CN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参与者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地图绘制者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概要描述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用户输入元素后，搜索，展示搜索结果元素信息面板并直接地图定位至该元素，同时放大地图至合适倍数，并将搜索结果标红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场景描述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需要查询某一元素时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前置条件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用户拥有操作权限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  <w:bottom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后置条件</w:t>
            </w:r>
          </w:p>
        </w:tc>
        <w:tc>
          <w:tcPr>
            <w:tcW w:w="6931" w:type="dxa"/>
            <w:gridSpan w:val="2"/>
            <w:tcBorders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获得并展示元素查找结果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  <w:bottom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触发条件</w:t>
            </w:r>
          </w:p>
        </w:tc>
        <w:tc>
          <w:tcPr>
            <w:tcW w:w="6931" w:type="dxa"/>
            <w:gridSpan w:val="2"/>
            <w:tcBorders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点击搜索按钮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44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主事件流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jc w:val="lef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地图元素搜索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可选事件流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异常事件流</w:t>
            </w:r>
          </w:p>
        </w:tc>
        <w:tc>
          <w:tcPr>
            <w:tcW w:w="1723" w:type="dxa"/>
            <w:tcBorders>
              <w:top w:val="single" w:color="auto" w:sz="4" w:space="0"/>
              <w:bottom w:val="single" w:color="auto" w:sz="4" w:space="0"/>
              <w:right w:val="nil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无搜索内容点击搜索</w:t>
            </w:r>
          </w:p>
        </w:tc>
        <w:tc>
          <w:tcPr>
            <w:tcW w:w="5208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提示搜索内容不可为空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业务规则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特别需求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使用频率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相关操作/功能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相关单据/报表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备    注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bookmarkStart w:id="29" w:name="_Toc28115"/>
      <w:r>
        <w:rPr>
          <w:rFonts w:hint="eastAsia"/>
          <w:lang w:val="en-US" w:eastAsia="zh-CN"/>
        </w:rPr>
        <w:t>立体区域路径点绘制</w:t>
      </w:r>
      <w:bookmarkEnd w:id="29"/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087880"/>
            <wp:effectExtent l="0" t="0" r="6985" b="7620"/>
            <wp:docPr id="42" name="图片 42" descr="立体区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立体区域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界面说明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界面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界面元素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数据来源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地图编辑器-背景制作-立体区域路径点编辑面板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绑定区域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下拉框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用户输入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立体区域图标的绑定区域</w:t>
            </w:r>
          </w:p>
        </w:tc>
      </w:tr>
    </w:tbl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输入内容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控件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控件类型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是否必填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约束条件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绑定区域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下拉框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单选项，读取立体区域区域名称列表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同一立体区域可被多个立体区域图标绑定</w:t>
            </w:r>
          </w:p>
        </w:tc>
      </w:tr>
    </w:tbl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功能按钮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功能按钮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atLeast"/>
        </w:trPr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地图编辑器-背景制作-立体区域路径点编辑面板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点击关闭窗口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确认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点击保存数据并关闭窗口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bookmarkStart w:id="30" w:name="_Toc20377"/>
      <w:r>
        <w:rPr>
          <w:rFonts w:hint="eastAsia"/>
          <w:lang w:val="en-US" w:eastAsia="zh-CN"/>
        </w:rPr>
        <w:t>特别说明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所有路径点在关联其他路径点时，自动将关联路径点反向关联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关联的路径点用直线标识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区域信息编辑</w:t>
      </w:r>
      <w:bookmarkEnd w:id="30"/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2894330"/>
            <wp:effectExtent l="0" t="0" r="8890" b="1270"/>
            <wp:docPr id="24" name="图片 24" descr="区域设备绑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区域设备绑定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界面说明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界面元素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数据来源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地图编辑器-区域编辑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区域类型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下拉选择框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用户输入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自动读取区域类型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区域名称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输入框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用户输入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自动读取选中区域名称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区域颜色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颜色选择器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用户输入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自动读取区域颜色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关联元素类型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输入框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用户输入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关联元素名称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后台获取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根据关联元素类型读取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关联元素实体编号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输入框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用户输入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输入内容</w:t>
      </w:r>
    </w:p>
    <w:tbl>
      <w:tblPr>
        <w:tblStyle w:val="15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4"/>
        <w:gridCol w:w="17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控件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控件类型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是否必填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约束条件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区域类型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下拉选择框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默认选项为统计区域，选项包括统计区域、引导区域、立体区域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区域名称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输入框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不超过50个字符，不可输入空格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区域颜色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颜色选择器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关联元素类型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输入框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不超过50个字符长度，仅可输入字母，字母默认为大写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关联元素实体编号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输入框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不超过50个字符长度，不可输入空格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/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功能按钮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lang w:val="en-US" w:eastAsia="zh-CN"/>
              </w:rPr>
              <w:t>界面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按钮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区域编辑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添加进场检测设备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点击新增元素组，包括关联元素类型、关联元素名称、关联元素实体编号。添加的元素为区域的进场检测设备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添加并保存后，生成对应元素图标；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添加离场检测设备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点击新增元素组，包括关联元素类型、关联元素名称、关联元素实体编号。点击新增元素组；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添加并保存后，生成对应元素图标；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添加的元素为区域的离场检测设备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添加其他关联元素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点击新增元素组，包括关联元素类型、关联元素名称、关联元素实体编号。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删除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删除并保存后，已生成的该元素关联的元素图标一并删除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取消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点击不保存设置直接关闭窗口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确认</w:t>
            </w:r>
          </w:p>
        </w:tc>
        <w:tc>
          <w:tcPr>
            <w:tcW w:w="2841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点击保存设置修改并关闭窗口</w:t>
            </w:r>
          </w:p>
        </w:tc>
      </w:tr>
    </w:tbl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</w:t>
      </w:r>
    </w:p>
    <w:tbl>
      <w:tblPr>
        <w:tblStyle w:val="14"/>
        <w:tblpPr w:leftFromText="180" w:rightFromText="180" w:vertAnchor="text" w:horzAnchor="page" w:tblpX="1909" w:tblpY="16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1"/>
        <w:gridCol w:w="1723"/>
        <w:gridCol w:w="52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用例名称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eastAsia="宋体"/>
                <w:color w:val="auto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lang w:val="en-US" w:eastAsia="zh-CN"/>
              </w:rPr>
              <w:t>区域编辑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tabs>
                <w:tab w:val="left" w:pos="1922"/>
              </w:tabs>
              <w:spacing w:line="400" w:lineRule="exact"/>
              <w:rPr>
                <w:rFonts w:hint="eastAsia"/>
                <w:color w:val="auto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lang w:val="en-US" w:eastAsia="zh-CN"/>
              </w:rPr>
              <w:t>12</w:t>
            </w:r>
            <w:r>
              <w:rPr>
                <w:rFonts w:hint="eastAsia"/>
                <w:color w:val="auto"/>
                <w:sz w:val="18"/>
                <w:szCs w:val="18"/>
                <w:lang w:val="en-US" w:eastAsia="zh-CN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参与者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地图绘制人员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概要描述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双击已绘制区域可进入区域编辑面板，编辑区域信息后，点击确认保存区域信息，点击上传地图数据，将编辑的信息上传至数据库中，并在相关报表进行展示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场景描述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需要修改区域信息，为区域绑定检测设备时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前置条件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用户拥有该按钮权限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  <w:bottom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后置条件</w:t>
            </w:r>
          </w:p>
        </w:tc>
        <w:tc>
          <w:tcPr>
            <w:tcW w:w="6931" w:type="dxa"/>
            <w:gridSpan w:val="2"/>
            <w:tcBorders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保存区域信息修改设置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  <w:bottom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触发条件</w:t>
            </w:r>
          </w:p>
        </w:tc>
        <w:tc>
          <w:tcPr>
            <w:tcW w:w="6931" w:type="dxa"/>
            <w:gridSpan w:val="2"/>
            <w:tcBorders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点击区域编辑页面确认按钮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44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主事件流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jc w:val="lef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区域信息编辑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可选事件流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异常事件流</w:t>
            </w:r>
          </w:p>
        </w:tc>
        <w:tc>
          <w:tcPr>
            <w:tcW w:w="1723" w:type="dxa"/>
            <w:tcBorders>
              <w:top w:val="single" w:color="auto" w:sz="4" w:space="0"/>
              <w:bottom w:val="single" w:color="auto" w:sz="4" w:space="0"/>
              <w:right w:val="nil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关联元素不存在</w:t>
            </w:r>
          </w:p>
        </w:tc>
        <w:tc>
          <w:tcPr>
            <w:tcW w:w="5208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提示请先在元素管理中添加该元素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723" w:type="dxa"/>
            <w:tcBorders>
              <w:top w:val="single" w:color="auto" w:sz="4" w:space="0"/>
              <w:bottom w:val="single" w:color="auto" w:sz="4" w:space="0"/>
              <w:right w:val="nil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必填字段为空</w:t>
            </w:r>
          </w:p>
        </w:tc>
        <w:tc>
          <w:tcPr>
            <w:tcW w:w="5208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提示必填字段不可为空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</w:p>
        </w:tc>
        <w:tc>
          <w:tcPr>
            <w:tcW w:w="1723" w:type="dxa"/>
            <w:tcBorders>
              <w:top w:val="single" w:color="auto" w:sz="4" w:space="0"/>
              <w:bottom w:val="single" w:color="auto" w:sz="4" w:space="0"/>
              <w:right w:val="nil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元素信息不合法</w:t>
            </w:r>
          </w:p>
        </w:tc>
        <w:tc>
          <w:tcPr>
            <w:tcW w:w="5208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提示信息不合法原因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业务规则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2"/>
              </w:numPr>
              <w:spacing w:line="400" w:lineRule="exact"/>
              <w:ind w:left="420" w:leftChars="0" w:hanging="420" w:firstLineChars="0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绘制区域时</w:t>
            </w:r>
          </w:p>
          <w:p>
            <w:pPr>
              <w:pStyle w:val="16"/>
              <w:numPr>
                <w:ilvl w:val="0"/>
                <w:numId w:val="2"/>
              </w:numPr>
              <w:spacing w:line="400" w:lineRule="exact"/>
              <w:ind w:left="420" w:leftChars="0" w:hanging="420" w:firstLineChars="0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当同一区域存在多个检测设备时，任一检测设备检测到车辆进场或离场，均上报车辆进场或离场</w:t>
            </w:r>
          </w:p>
          <w:p>
            <w:pPr>
              <w:pStyle w:val="16"/>
              <w:numPr>
                <w:ilvl w:val="0"/>
                <w:numId w:val="2"/>
              </w:numPr>
              <w:spacing w:line="400" w:lineRule="exact"/>
              <w:ind w:left="420" w:leftChars="0" w:hanging="420" w:firstLineChars="0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检测设备不可和检测设备关联；</w:t>
            </w:r>
          </w:p>
          <w:p>
            <w:pPr>
              <w:pStyle w:val="16"/>
              <w:numPr>
                <w:ilvl w:val="0"/>
                <w:numId w:val="2"/>
              </w:numPr>
              <w:spacing w:line="400" w:lineRule="exact"/>
              <w:ind w:left="420" w:leftChars="0" w:hanging="420" w:firstLineChars="0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存在关联元素的元素仅可为车位及探测器；</w:t>
            </w:r>
          </w:p>
          <w:p>
            <w:pPr>
              <w:pStyle w:val="16"/>
              <w:numPr>
                <w:ilvl w:val="0"/>
                <w:numId w:val="2"/>
              </w:numPr>
              <w:spacing w:line="400" w:lineRule="exact"/>
              <w:ind w:left="420" w:leftChars="0" w:hanging="420" w:firstLineChars="0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车位不可为关联元素；</w:t>
            </w:r>
          </w:p>
          <w:p>
            <w:pPr>
              <w:pStyle w:val="16"/>
              <w:numPr>
                <w:ilvl w:val="0"/>
                <w:numId w:val="2"/>
              </w:numPr>
              <w:spacing w:line="400" w:lineRule="exact"/>
              <w:ind w:left="420" w:leftChars="0" w:hanging="420" w:firstLineChars="0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管理器不可为关联元素。</w:t>
            </w:r>
          </w:p>
          <w:p>
            <w:pPr>
              <w:pStyle w:val="16"/>
              <w:numPr>
                <w:ilvl w:val="0"/>
                <w:numId w:val="7"/>
              </w:numPr>
              <w:spacing w:line="400" w:lineRule="exact"/>
              <w:ind w:left="420" w:leftChars="0" w:hanging="420" w:firstLineChars="0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生成的元素组为一个单位，双击、选中、移动、删除等操作时均以元素组为单位进行操作</w:t>
            </w:r>
          </w:p>
          <w:p>
            <w:pPr>
              <w:pStyle w:val="16"/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特别需求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使用频率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相关操作/功能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相关单据/报表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区域管理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备    注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bookmarkStart w:id="31" w:name="_Toc30151"/>
      <w:r>
        <w:rPr>
          <w:rFonts w:hint="eastAsia"/>
          <w:lang w:val="en-US" w:eastAsia="zh-CN"/>
        </w:rPr>
        <w:t>立体区域进场流程</w:t>
      </w:r>
      <w:bookmarkEnd w:id="31"/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71340" cy="7190740"/>
            <wp:effectExtent l="0" t="0" r="10160" b="10160"/>
            <wp:docPr id="12" name="图片 12" descr="mpgs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mpgs2.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719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bookmarkStart w:id="32" w:name="_Toc18412"/>
      <w:r>
        <w:rPr>
          <w:rFonts w:hint="eastAsia"/>
          <w:lang w:val="en-US" w:eastAsia="zh-CN"/>
        </w:rPr>
        <w:t>区域上报流水</w:t>
      </w:r>
      <w:bookmarkEnd w:id="32"/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4004310"/>
            <wp:effectExtent l="0" t="0" r="8255" b="15240"/>
            <wp:docPr id="19" name="图片 19" descr="区域上报流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区域上报流水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界面说明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lang w:val="en-US" w:eastAsia="zh-CN"/>
              </w:rPr>
              <w:t>界面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界面元素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类型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数据来源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区域上报流水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序号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列表项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后台获取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从1开始自增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车牌照片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列表项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后台获取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读取区域进出设备上报的车牌图片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车牌号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列表项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后台获取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读取区域进出设备识别的车牌号码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车辆类型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列表项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后台获取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进出区域车辆的车辆类型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上报时间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列表项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后台获取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流水上报时间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业务类型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列表项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后台获取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根据车辆进出区域行为判断流水的业务类型，包括区域进及区域出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业务采用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列表项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后台获取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根据业务采用规则判定是否采用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置信度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列表项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后台获取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检测设备上报上来的车辆置信度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输入内容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控件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控件类型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是否必填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约束条件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车牌号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输入框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否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搜索结果为车牌包含输入关键字的上报流水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车辆类型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下拉选择框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否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选项包括：全部、临时车、时间VIP、储值VIP、次数VIP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搜索结果为车辆类型为筛选条件的上报流水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上报时间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时间选择器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否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默认时间区间为当天，时间选择精确到秒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搜索结果为上报时间落在选择区间的上报流水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业务类型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下拉框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否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选项包括：全部、区域进、区域出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搜索结果为业务类型为筛选条件的上报流水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业务采用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下拉框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否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选项包括全部、是、否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搜索结果为业务采用状态为筛选条件的上报流水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置信度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输入框</w:t>
            </w:r>
          </w:p>
        </w:tc>
        <w:tc>
          <w:tcPr>
            <w:tcW w:w="1704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否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仅能输入0-100的正数</w:t>
            </w:r>
          </w:p>
        </w:tc>
        <w:tc>
          <w:tcPr>
            <w:tcW w:w="170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搜索结果置信度小于等于该值的区域上报流水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功能按钮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界面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功能按钮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区域上报流水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搜索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点击按照筛选条件展示搜索结果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导出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点击导出搜索结果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打印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Arial" w:hAnsi="Arial" w:cs="Arial"/>
                <w:vertAlign w:val="baseline"/>
                <w:lang w:val="en-US" w:eastAsia="zh-CN"/>
              </w:rPr>
            </w:pPr>
            <w:r>
              <w:rPr>
                <w:rFonts w:hint="eastAsia" w:ascii="Arial" w:hAnsi="Arial" w:cs="Arial"/>
                <w:vertAlign w:val="baseline"/>
                <w:lang w:val="en-US" w:eastAsia="zh-CN"/>
              </w:rPr>
              <w:t>点击打印搜索结果当前页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标准搜索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标准导出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bookmarkStart w:id="33" w:name="_Toc19934"/>
      <w:r>
        <w:rPr>
          <w:rFonts w:hint="eastAsia"/>
          <w:lang w:val="en-US" w:eastAsia="zh-CN"/>
        </w:rPr>
        <w:t>车位管理</w:t>
      </w:r>
      <w:bookmarkEnd w:id="33"/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3794125"/>
            <wp:effectExtent l="0" t="0" r="12065" b="15875"/>
            <wp:docPr id="43" name="图片 43" descr="车位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车位管理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界面说明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界面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元素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数据来源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车位管理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关联检测设备ID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列表项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后台获取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获取车位的检测设备设备id，存在多个时，用逗号隔开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6"/>
        <w:rPr>
          <w:rFonts w:hint="eastAsia"/>
          <w:lang w:val="en-US" w:eastAsia="zh-CN"/>
        </w:rPr>
      </w:pPr>
      <w:bookmarkStart w:id="34" w:name="_Toc30127"/>
      <w:r>
        <w:rPr>
          <w:rFonts w:hint="eastAsia"/>
          <w:lang w:val="en-US" w:eastAsia="zh-CN"/>
        </w:rPr>
        <w:t>事件设置</w:t>
      </w:r>
      <w:bookmarkEnd w:id="34"/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4588510"/>
            <wp:effectExtent l="0" t="0" r="6350" b="2540"/>
            <wp:docPr id="44" name="图片 44" descr="事件状态变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事件状态变化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5260" cy="2677795"/>
            <wp:effectExtent l="0" t="0" r="2540" b="8255"/>
            <wp:docPr id="47" name="图片 47" descr="事件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事件设置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界面说明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界面元素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数据来源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restart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事件设置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事件名称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输入框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用户输入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事件类型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下拉框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用户输入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事件状态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下拉框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用户输入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最后一次执行时间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时间框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用户输入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搜索结果为最后一次执行时间在筛选区间内的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序号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列表项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后台获取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事件名称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列表项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后台获取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事件类型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列表项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后台获取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事件内容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列表项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后台获取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默认为详情，点击查看不可编辑事件页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最后一次执行时间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列表项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后台获取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事件最后一次执行时间，格式为YY-MM-DD hh:mm:ss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最后一次执行结果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列表项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后台获取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事件最后一次执行的结果，点击可查看最后一次执行详情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下次执行时间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列表项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后台获取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事件下一次的触发时间；若无填入无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事件状态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列表项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后台获取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根据事件所处状态，有效期内，持续时间外为待执行、持续时间内为持续执行，有效期结束为已完成，暂停时为已暂停，取消后为已取消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事件有效期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列表项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后台获取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展示格式为YY-MM-DD hh:mm:ss至YY-MM-DD hh:mm:ss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事件持续时间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列表项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后台获取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事件设置的持续时间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操作时间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列表项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后台获取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手动操作时间，时间格式为YY-MM-DD hh:mm:ss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操作人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列表项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后台获取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操作人账户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列表项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后台获取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包含操作按钮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restart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事件设置-执行日志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执行结果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下拉框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用户输入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搜索筛选项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执行时间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时间选择器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用户输入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搜索筛选项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事件名称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列表项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后台获取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事件类型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列表项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后台获取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事件类型为区域屏事件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触发时间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列表项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后台获取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事件触发时间，时间格式为hh:mm:ss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执行时间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列表项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后台获取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事件实际执行时间，时间格式为YY-MM-DD hh:mm:ss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执行结果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列表项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后台获取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根据事件执行结果记录为成功或失败，点击可查看执行详情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执行详情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下发设备编号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列表项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后台获取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读取下发的设备编号，设备为屏时填入屏地址或设备编号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下发时间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列表项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后台获取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事件下发时间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下发结果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列表项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后台获取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事件下发结果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输入内容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界面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控件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控件类型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是否必填</w:t>
            </w: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约束条件</w:t>
            </w: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Merge w:val="restart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停车场管理-事件设置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事件名称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输入框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搜索筛选项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事件类型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下拉框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默认为全部，选项包括、区域屏事件</w:t>
            </w: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搜索筛选项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事件状态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下拉框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选项包括：全部、待执行、持续执行、已完成、已暂停、已取消</w:t>
            </w:r>
          </w:p>
        </w:tc>
        <w:tc>
          <w:tcPr>
            <w:tcW w:w="1421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搜索筛选项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最后一次执行结果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下拉选择框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默认为全部、选项包括全部、成功、失败</w:t>
            </w: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搜索筛选项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Merge w:val="restart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停车场管理-事件设置-执行日志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执行结果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下拉选择框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默认为全部，选项包括：全部、成功、失败</w:t>
            </w: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搜索筛选项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执行时间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时间选择器</w:t>
            </w:r>
          </w:p>
        </w:tc>
        <w:tc>
          <w:tcPr>
            <w:tcW w:w="142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时间精确到秒</w:t>
            </w:r>
          </w:p>
        </w:tc>
        <w:tc>
          <w:tcPr>
            <w:tcW w:w="1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搜索筛选项；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结果为执行时间落在区域内的事件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功能按钮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界面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按钮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事件设置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搜索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标准搜索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导出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标准导出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打印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打印搜索结果当前页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新增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点击进入事件新增面板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编辑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点击进入事件编辑面板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执行日志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点击查看事件执行日志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暂停/恢复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处于执行期的事件点击暂停按钮暂停事件，暂停期间事件不再触发，暂停期间的下一次执行时间为暂停；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处于暂停期间的事件点击恢复按钮可恢复事件，恢复事件后，重新计算下一次执行时间；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处于有效期外的事件不可暂停或恢复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点击取消事件，确认取消后，执行事件状态变为已取消；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事件取消后不再触发；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取消的事件不可恢复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事件设置-执行日志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搜索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标准搜索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标准搜索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标准导出</w:t>
      </w:r>
    </w:p>
    <w:tbl>
      <w:tblPr>
        <w:tblStyle w:val="14"/>
        <w:tblpPr w:leftFromText="180" w:rightFromText="180" w:vertAnchor="text" w:horzAnchor="page" w:tblpX="1909" w:tblpY="16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1"/>
        <w:gridCol w:w="1723"/>
        <w:gridCol w:w="52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用例名称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eastAsia="宋体"/>
                <w:color w:val="auto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lang w:eastAsia="zh-CN"/>
              </w:rPr>
              <w:t>暂停事件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tabs>
                <w:tab w:val="left" w:pos="1922"/>
              </w:tabs>
              <w:spacing w:line="400" w:lineRule="exact"/>
              <w:rPr>
                <w:rFonts w:hint="eastAsia"/>
                <w:color w:val="auto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lang w:val="en-US" w:eastAsia="zh-CN"/>
              </w:rPr>
              <w:t>16</w:t>
            </w:r>
            <w:r>
              <w:rPr>
                <w:rFonts w:hint="eastAsia"/>
                <w:color w:val="auto"/>
                <w:sz w:val="18"/>
                <w:szCs w:val="18"/>
                <w:lang w:val="en-US" w:eastAsia="zh-CN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参与者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系统管理员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概要描述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点击暂停，暂停对应事件，暂停按钮变为恢复按钮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场景描述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需要暂停触发事件时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前置条件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用户拥有按钮权限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  <w:bottom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后置条件</w:t>
            </w:r>
          </w:p>
        </w:tc>
        <w:tc>
          <w:tcPr>
            <w:tcW w:w="6931" w:type="dxa"/>
            <w:gridSpan w:val="2"/>
            <w:tcBorders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事件标记为暂停状态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  <w:bottom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触发条件</w:t>
            </w:r>
          </w:p>
        </w:tc>
        <w:tc>
          <w:tcPr>
            <w:tcW w:w="6931" w:type="dxa"/>
            <w:gridSpan w:val="2"/>
            <w:tcBorders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点击操作栏暂停按钮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44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主事件流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jc w:val="lef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暂停事件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可选事件流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异常事件流</w:t>
            </w:r>
          </w:p>
        </w:tc>
        <w:tc>
          <w:tcPr>
            <w:tcW w:w="1723" w:type="dxa"/>
            <w:tcBorders>
              <w:top w:val="single" w:color="auto" w:sz="4" w:space="0"/>
              <w:bottom w:val="single" w:color="auto" w:sz="4" w:space="0"/>
              <w:right w:val="nil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</w:p>
        </w:tc>
        <w:tc>
          <w:tcPr>
            <w:tcW w:w="5208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业务规则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8"/>
              </w:numPr>
              <w:spacing w:line="400" w:lineRule="exact"/>
              <w:ind w:left="420" w:leftChars="0" w:hanging="420" w:firstLineChars="0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暂停状态的事件不可被触发</w:t>
            </w:r>
          </w:p>
          <w:p>
            <w:pPr>
              <w:pStyle w:val="16"/>
              <w:numPr>
                <w:ilvl w:val="0"/>
                <w:numId w:val="8"/>
              </w:numPr>
              <w:spacing w:line="400" w:lineRule="exact"/>
              <w:ind w:left="420" w:leftChars="0" w:hanging="420" w:firstLineChars="0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处于持续执行状态的事件被暂停后结束执行并进入暂停状态</w:t>
            </w:r>
          </w:p>
          <w:p>
            <w:pPr>
              <w:pStyle w:val="16"/>
              <w:numPr>
                <w:ilvl w:val="0"/>
                <w:numId w:val="8"/>
              </w:numPr>
              <w:spacing w:line="400" w:lineRule="exact"/>
              <w:ind w:left="420" w:leftChars="0" w:hanging="420" w:firstLineChars="0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暂停恢复后计算下一次触发时间，有效期内恢复的状态均为待执行</w:t>
            </w:r>
          </w:p>
          <w:p>
            <w:pPr>
              <w:pStyle w:val="16"/>
              <w:numPr>
                <w:ilvl w:val="0"/>
                <w:numId w:val="8"/>
              </w:numPr>
              <w:spacing w:line="400" w:lineRule="exact"/>
              <w:ind w:left="420" w:leftChars="0" w:hanging="420" w:firstLineChars="0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暂停超过有效期后暂停状态变为已完成状态且不可恢复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特别需求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使用频率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相关操作/功能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相关单据/报表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备    注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用例名称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eastAsia="宋体"/>
                <w:color w:val="auto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lang w:eastAsia="zh-CN"/>
              </w:rPr>
              <w:t>取消事件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tabs>
                <w:tab w:val="left" w:pos="1922"/>
              </w:tabs>
              <w:spacing w:line="400" w:lineRule="exact"/>
              <w:rPr>
                <w:rFonts w:hint="eastAsia"/>
                <w:color w:val="auto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lang w:val="en-US" w:eastAsia="zh-CN"/>
              </w:rPr>
              <w:t>16</w:t>
            </w:r>
            <w:r>
              <w:rPr>
                <w:rFonts w:hint="eastAsia"/>
                <w:color w:val="auto"/>
                <w:sz w:val="18"/>
                <w:szCs w:val="18"/>
                <w:lang w:val="en-US" w:eastAsia="zh-CN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参与者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系统管理员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概要描述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点击取消，取消对应事件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场景描述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需要取消触发事件时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前置条件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用户拥有按钮权限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  <w:bottom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后置条件</w:t>
            </w:r>
          </w:p>
        </w:tc>
        <w:tc>
          <w:tcPr>
            <w:tcW w:w="6931" w:type="dxa"/>
            <w:gridSpan w:val="2"/>
            <w:tcBorders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事件标记为已取消状态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  <w:bottom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触发条件</w:t>
            </w:r>
          </w:p>
        </w:tc>
        <w:tc>
          <w:tcPr>
            <w:tcW w:w="6931" w:type="dxa"/>
            <w:gridSpan w:val="2"/>
            <w:tcBorders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点击操作栏取消按钮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44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主事件流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jc w:val="lef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取消事件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可选事件流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异常事件流</w:t>
            </w:r>
          </w:p>
        </w:tc>
        <w:tc>
          <w:tcPr>
            <w:tcW w:w="1723" w:type="dxa"/>
            <w:tcBorders>
              <w:top w:val="single" w:color="auto" w:sz="4" w:space="0"/>
              <w:bottom w:val="single" w:color="auto" w:sz="4" w:space="0"/>
              <w:right w:val="nil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  <w:tc>
          <w:tcPr>
            <w:tcW w:w="5208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业务规则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8"/>
              </w:numPr>
              <w:spacing w:line="400" w:lineRule="exact"/>
              <w:ind w:left="420" w:leftChars="0" w:hanging="420" w:firstLineChars="0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取消后的事件不可恢复</w:t>
            </w:r>
          </w:p>
          <w:p>
            <w:pPr>
              <w:pStyle w:val="16"/>
              <w:numPr>
                <w:ilvl w:val="0"/>
                <w:numId w:val="8"/>
              </w:numPr>
              <w:spacing w:line="400" w:lineRule="exact"/>
              <w:ind w:left="420" w:leftChars="0" w:hanging="420" w:firstLineChars="0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取消操作优先级高于其他操作。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特别需求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使用频率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相关操作/功能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相关单据/报表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备    注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bookmarkStart w:id="35" w:name="_Toc24526"/>
      <w:r>
        <w:rPr>
          <w:rFonts w:hint="eastAsia"/>
          <w:lang w:val="en-US" w:eastAsia="zh-CN"/>
        </w:rPr>
        <w:t>新增/编辑事件</w:t>
      </w:r>
      <w:bookmarkEnd w:id="35"/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3489960"/>
            <wp:effectExtent l="0" t="0" r="12065" b="15240"/>
            <wp:docPr id="15" name="图片 15" descr="新增事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新增事件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界面说明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界面 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元素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数据来源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restart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停车场管理-事件设置-新增事件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事件名称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输入框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用户输入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事件类型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下拉框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用户输入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事件类型包括：区域屏事件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有效时间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时间选择器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用户输入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事件触发的有效时间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事件内容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屏编号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选择框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用户输入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可多选，选中的屏均为全屏显示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屏编号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后台获取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选中的屏编号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显示内容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输入框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用户输入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屏文本的显示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触发时间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时间选择器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用户输入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定义：事件触发时间，仅可选中0-23:59:59中的某一时刻，时间精确到秒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持续时长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输入框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用户输入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定义：时间触发后的实际时间；单位为分钟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重复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复选框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用户输入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勾选后，重复设置生效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重复项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后台获取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选中的重复日期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自定义时间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时间选择器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用户输入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可在时间选择器中选中多个日期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选中日期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后台获取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展示选中的日期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输入框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用户输入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重复日选项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复选框</w:t>
            </w:r>
          </w:p>
        </w:tc>
        <w:tc>
          <w:tcPr>
            <w:tcW w:w="1705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用户输入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当选择每天时，自动勾选周一至周日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输入内容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控件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控件类型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是否必填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约束条件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事件名称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输入框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不超过50个字符长度，不可填入空格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事件类型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下拉框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默认为区域屏事件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有效时间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时间选择器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默认为空，时间精确到秒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屏编号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选择框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读取屏编号列表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显示内容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输入框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不超过200个字符长度，不可填入空格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触发时间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时间选择器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仅可选择00：00:00到23:59:59的时间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持续时长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输入框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仅可输入大于0 的正整数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重复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复选框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勾选后重复设置生效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重复日期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复选框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勾选每天后，默认勾选周一至周日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自定义触发日期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复选框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勾选后自定义时间生效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自定义日期需在有效期内方才有效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自定义触发日期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时间选择器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时间精确到日，可选择多个日期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选择的日期不可超过有效期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</w:tc>
        <w:tc>
          <w:tcPr>
            <w:tcW w:w="1704" w:type="dxa"/>
            <w:textDirection w:val="lrTb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输入框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否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不超过200个字符长度，不可填入空格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略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</w:t>
      </w:r>
    </w:p>
    <w:tbl>
      <w:tblPr>
        <w:tblStyle w:val="14"/>
        <w:tblpPr w:leftFromText="180" w:rightFromText="180" w:vertAnchor="text" w:horzAnchor="page" w:tblpX="1909" w:tblpY="16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1"/>
        <w:gridCol w:w="1723"/>
        <w:gridCol w:w="52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用例名称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eastAsia="宋体"/>
                <w:color w:val="auto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lang w:eastAsia="zh-CN"/>
              </w:rPr>
              <w:t>新增事件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tabs>
                <w:tab w:val="left" w:pos="1922"/>
              </w:tabs>
              <w:spacing w:line="400" w:lineRule="exact"/>
              <w:rPr>
                <w:rFonts w:hint="eastAsia"/>
                <w:color w:val="auto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lang w:val="en-US" w:eastAsia="zh-CN"/>
              </w:rPr>
              <w:t>18</w:t>
            </w:r>
            <w:r>
              <w:rPr>
                <w:rFonts w:hint="eastAsia"/>
                <w:color w:val="auto"/>
                <w:sz w:val="18"/>
                <w:szCs w:val="18"/>
                <w:lang w:val="en-US" w:eastAsia="zh-CN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参与者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系统管理员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概要描述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点击新增按钮，进入新增面板，输入必填字段后，点击确认按钮，将新增事件保存至数据库并展示在事件设置流水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场景描述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需要新增触发事件时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前置条件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用户拥有按钮权限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  <w:bottom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后置条件</w:t>
            </w:r>
          </w:p>
        </w:tc>
        <w:tc>
          <w:tcPr>
            <w:tcW w:w="6931" w:type="dxa"/>
            <w:gridSpan w:val="2"/>
            <w:tcBorders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数据库新增事件，事件设置流水新增该事件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  <w:bottom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触发条件</w:t>
            </w:r>
          </w:p>
        </w:tc>
        <w:tc>
          <w:tcPr>
            <w:tcW w:w="6931" w:type="dxa"/>
            <w:gridSpan w:val="2"/>
            <w:tcBorders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点击新增事件确认按钮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44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主事件流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jc w:val="lef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新增触发事件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可选事件流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异常事件流</w:t>
            </w:r>
          </w:p>
        </w:tc>
        <w:tc>
          <w:tcPr>
            <w:tcW w:w="1723" w:type="dxa"/>
            <w:tcBorders>
              <w:top w:val="single" w:color="auto" w:sz="4" w:space="0"/>
              <w:bottom w:val="single" w:color="auto" w:sz="4" w:space="0"/>
              <w:right w:val="nil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必填字段为空</w:t>
            </w:r>
          </w:p>
        </w:tc>
        <w:tc>
          <w:tcPr>
            <w:tcW w:w="5208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提示必填字段不可为空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业务规则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9"/>
              </w:numPr>
              <w:spacing w:line="400" w:lineRule="exact"/>
              <w:ind w:left="420" w:leftChars="0" w:hanging="420" w:firstLineChars="0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当有效时间未覆盖覆盖自定义日期时，自动过滤掉无效日期并保存设置</w:t>
            </w:r>
          </w:p>
          <w:p>
            <w:pPr>
              <w:pStyle w:val="16"/>
              <w:numPr>
                <w:ilvl w:val="0"/>
                <w:numId w:val="9"/>
              </w:numPr>
              <w:spacing w:line="400" w:lineRule="exact"/>
              <w:ind w:left="420" w:leftChars="0" w:hanging="420" w:firstLineChars="0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选择每天时，自动取消自定义日期的勾选；勾选自定义日期后，自动取消每天的勾选</w:t>
            </w:r>
          </w:p>
          <w:p>
            <w:pPr>
              <w:pStyle w:val="16"/>
              <w:numPr>
                <w:ilvl w:val="0"/>
                <w:numId w:val="9"/>
              </w:numPr>
              <w:spacing w:line="400" w:lineRule="exact"/>
              <w:ind w:left="420" w:leftChars="0" w:hanging="420" w:firstLineChars="0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有效期结束时间不得小于当前时间</w:t>
            </w:r>
          </w:p>
          <w:p>
            <w:pPr>
              <w:pStyle w:val="16"/>
              <w:numPr>
                <w:ilvl w:val="0"/>
                <w:numId w:val="9"/>
              </w:numPr>
              <w:spacing w:line="400" w:lineRule="exact"/>
              <w:ind w:left="420" w:leftChars="0" w:hanging="420" w:firstLineChars="0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新建的状态无论是否处在有效期内均为待执行</w:t>
            </w:r>
          </w:p>
          <w:p>
            <w:pPr>
              <w:pStyle w:val="16"/>
              <w:numPr>
                <w:ilvl w:val="0"/>
                <w:numId w:val="9"/>
              </w:numPr>
              <w:spacing w:line="400" w:lineRule="exact"/>
              <w:ind w:left="420" w:leftChars="0" w:hanging="420" w:firstLineChars="0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执行持续时间在有效期外师，先执行完事件再进入已完成状态</w:t>
            </w:r>
          </w:p>
          <w:p>
            <w:pPr>
              <w:pStyle w:val="16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特别需求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使用频率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相关操作/功能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相关单据/报表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备    注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bookmarkStart w:id="36" w:name="_Toc12723"/>
      <w:r>
        <w:rPr>
          <w:rFonts w:hint="eastAsia"/>
          <w:lang w:val="en-US" w:eastAsia="zh-CN"/>
        </w:rPr>
        <w:t>查看设置保存</w:t>
      </w:r>
      <w:bookmarkEnd w:id="36"/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功能按钮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界面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Pgs首页-个人信息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保存我的查看设置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点击保存当前搜索筛选设置项及列表展示项设置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bookmarkStart w:id="37" w:name="_Toc8940"/>
      <w:r>
        <w:rPr>
          <w:rFonts w:hint="eastAsia"/>
          <w:lang w:val="en-US" w:eastAsia="zh-CN"/>
        </w:rPr>
        <w:t>打印功能</w:t>
      </w:r>
      <w:bookmarkEnd w:id="37"/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1501140"/>
            <wp:effectExtent l="0" t="0" r="6350" b="3810"/>
            <wp:docPr id="48" name="图片 48" descr="打印功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打印功能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</w:t>
      </w:r>
    </w:p>
    <w:tbl>
      <w:tblPr>
        <w:tblStyle w:val="14"/>
        <w:tblpPr w:leftFromText="180" w:rightFromText="180" w:vertAnchor="text" w:horzAnchor="page" w:tblpX="1909" w:tblpY="16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1"/>
        <w:gridCol w:w="1723"/>
        <w:gridCol w:w="52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用例名称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eastAsia="宋体"/>
                <w:color w:val="auto"/>
                <w:sz w:val="18"/>
                <w:szCs w:val="18"/>
                <w:lang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lang w:eastAsia="zh-CN"/>
              </w:rPr>
              <w:t>打印功能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eastAsia="zh-CN"/>
              </w:rPr>
              <w:t>优先级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tabs>
                <w:tab w:val="left" w:pos="1922"/>
              </w:tabs>
              <w:spacing w:line="400" w:lineRule="exact"/>
              <w:rPr>
                <w:rFonts w:hint="eastAsia"/>
                <w:color w:val="auto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color w:val="auto"/>
                <w:sz w:val="18"/>
                <w:szCs w:val="18"/>
                <w:lang w:val="en-US" w:eastAsia="zh-CN"/>
              </w:rPr>
              <w:t>20</w:t>
            </w:r>
            <w:r>
              <w:rPr>
                <w:rFonts w:hint="eastAsia"/>
                <w:color w:val="auto"/>
                <w:sz w:val="18"/>
                <w:szCs w:val="18"/>
                <w:lang w:val="en-US" w:eastAsia="zh-CN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参与者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系统管理员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概要描述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点击打印按钮，打印当前页面展示内容，并提示是否打印下一页，若无下一页，则提示打印完成。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场景描述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需要直接打印当前页面时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前置条件</w:t>
            </w:r>
          </w:p>
        </w:tc>
        <w:tc>
          <w:tcPr>
            <w:tcW w:w="6931" w:type="dxa"/>
            <w:gridSpan w:val="2"/>
            <w:tcBorders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用户拥有按钮权限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  <w:bottom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后置条件</w:t>
            </w:r>
          </w:p>
        </w:tc>
        <w:tc>
          <w:tcPr>
            <w:tcW w:w="6931" w:type="dxa"/>
            <w:gridSpan w:val="2"/>
            <w:tcBorders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执行打印操作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91" w:type="dxa"/>
            <w:tcBorders>
              <w:left w:val="single" w:color="auto" w:sz="4" w:space="0"/>
              <w:bottom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  <w:lang w:val="en-US" w:eastAsia="zh-CN"/>
              </w:rPr>
              <w:t>触发条件</w:t>
            </w:r>
          </w:p>
        </w:tc>
        <w:tc>
          <w:tcPr>
            <w:tcW w:w="6931" w:type="dxa"/>
            <w:gridSpan w:val="2"/>
            <w:tcBorders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点击打印按钮，点击继续打印确认弹窗的确认按钮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44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主事件流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jc w:val="lef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打印当前页面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可选事件流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ascii="黑体" w:hAnsi="黑体" w:eastAsia="黑体"/>
                <w:b/>
                <w:bCs/>
                <w:sz w:val="18"/>
                <w:szCs w:val="18"/>
              </w:rPr>
              <w:t>异常事件流</w:t>
            </w:r>
          </w:p>
        </w:tc>
        <w:tc>
          <w:tcPr>
            <w:tcW w:w="1723" w:type="dxa"/>
            <w:tcBorders>
              <w:top w:val="single" w:color="auto" w:sz="4" w:space="0"/>
              <w:bottom w:val="single" w:color="auto" w:sz="4" w:space="0"/>
              <w:right w:val="nil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  <w:tc>
          <w:tcPr>
            <w:tcW w:w="5208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业务规则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不打印列表中的非文本信息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特别需求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numPr>
                <w:ilvl w:val="0"/>
                <w:numId w:val="0"/>
              </w:numPr>
              <w:spacing w:line="400" w:lineRule="exact"/>
              <w:rPr>
                <w:rFonts w:hint="eastAsia" w:ascii="Arial" w:hAnsi="Arial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所有可导出列表均添加打印按钮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使用频率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相关操作/功能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相关单据/报表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10" w:hRule="atLeast"/>
        </w:trPr>
        <w:tc>
          <w:tcPr>
            <w:tcW w:w="1591" w:type="dxa"/>
            <w:tcBorders>
              <w:left w:val="single" w:color="auto" w:sz="4" w:space="0"/>
            </w:tcBorders>
            <w:shd w:val="pct10" w:color="auto" w:fill="FFFFFF"/>
            <w:vAlign w:val="top"/>
          </w:tcPr>
          <w:p>
            <w:pPr>
              <w:pStyle w:val="16"/>
              <w:spacing w:line="400" w:lineRule="exact"/>
              <w:rPr>
                <w:rFonts w:ascii="黑体" w:hAnsi="黑体" w:eastAsia="黑体"/>
                <w:b/>
                <w:bCs/>
                <w:sz w:val="18"/>
                <w:szCs w:val="18"/>
              </w:rPr>
            </w:pPr>
            <w:r>
              <w:rPr>
                <w:rFonts w:hint="eastAsia" w:ascii="黑体" w:hAnsi="黑体" w:eastAsia="黑体"/>
                <w:b/>
                <w:bCs/>
                <w:sz w:val="18"/>
                <w:szCs w:val="18"/>
              </w:rPr>
              <w:t>备    注</w:t>
            </w:r>
          </w:p>
        </w:tc>
        <w:tc>
          <w:tcPr>
            <w:tcW w:w="6931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top"/>
          </w:tcPr>
          <w:p>
            <w:pPr>
              <w:pStyle w:val="16"/>
              <w:spacing w:line="400" w:lineRule="exact"/>
              <w:rPr>
                <w:rFonts w:hint="eastAsia" w:ascii="Arial" w:hAnsi="Arial" w:eastAsia="宋体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/>
                <w:sz w:val="18"/>
                <w:szCs w:val="18"/>
                <w:lang w:eastAsia="zh-CN"/>
              </w:rPr>
              <w:t>无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bookmarkStart w:id="38" w:name="_Toc4979"/>
      <w:r>
        <w:rPr>
          <w:rFonts w:hint="eastAsia"/>
          <w:lang w:val="en-US" w:eastAsia="zh-CN"/>
        </w:rPr>
        <w:t>数据库操作</w:t>
      </w:r>
      <w:bookmarkEnd w:id="3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定时备份某些数据库、定时清理部分数据库内容；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备份内容：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清理内容：</w:t>
      </w:r>
    </w:p>
    <w:p>
      <w:pPr>
        <w:pStyle w:val="6"/>
        <w:rPr>
          <w:rFonts w:hint="eastAsia"/>
          <w:lang w:val="en-US" w:eastAsia="zh-CN"/>
        </w:rPr>
      </w:pPr>
      <w:bookmarkStart w:id="39" w:name="_Toc19060"/>
      <w:r>
        <w:rPr>
          <w:rFonts w:hint="eastAsia"/>
          <w:lang w:val="en-US" w:eastAsia="zh-CN"/>
        </w:rPr>
        <w:t>Mpgs接口文档</w:t>
      </w:r>
      <w:bookmarkEnd w:id="3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本版本完成以下接口定制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根据车牌号获取车位编号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整个停车场总车位数与剩余车位数接口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根据车牌号获取车辆停车信息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登录用户反向寻车，获取车辆停靠位置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获取所有车位对应的状态信息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66pt;width:72.75pt;" o:ole="t" filled="f" o:preferrelative="t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  <o:OLEObject Type="Embed" ProgID="Word.Document.8" ShapeID="_x0000_i1025" DrawAspect="Icon" ObjectID="_1468075725" r:id="rId27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cs="Arial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50"/>
    <w:family w:val="auto"/>
    <w:pitch w:val="default"/>
    <w:sig w:usb0="80000287" w:usb1="280F3C52" w:usb2="00000016" w:usb3="00000000" w:csb0="0004001F" w:csb1="00000000"/>
  </w:font>
  <w:font w:name="Heiti SC Light">
    <w:altName w:val="宋体"/>
    <w:panose1 w:val="02000000000000000000"/>
    <w:charset w:val="86"/>
    <w:family w:val="auto"/>
    <w:pitch w:val="default"/>
    <w:sig w:usb0="00000000" w:usb1="00000000" w:usb2="00000010" w:usb3="00000000" w:csb0="00040000" w:csb1="00000000"/>
  </w:font>
  <w:font w:name="幼圆">
    <w:altName w:val="宋体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宋?">
    <w:altName w:val="宋体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B39911"/>
    <w:multiLevelType w:val="multilevel"/>
    <w:tmpl w:val="58B39911"/>
    <w:lvl w:ilvl="0" w:tentative="0">
      <w:start w:val="1"/>
      <w:numFmt w:val="decimal"/>
      <w:pStyle w:val="3"/>
      <w:lvlText w:val="%1."/>
      <w:lvlJc w:val="left"/>
      <w:pPr>
        <w:ind w:left="425" w:leftChars="0" w:hanging="425" w:firstLineChars="0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4"/>
      <w:lvlText w:val="%1.%2."/>
      <w:lvlJc w:val="left"/>
      <w:pPr>
        <w:ind w:left="567" w:leftChars="0" w:hanging="567" w:firstLineChars="0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5"/>
      <w:lvlText w:val="%1.%2.%3."/>
      <w:lvlJc w:val="left"/>
      <w:pPr>
        <w:ind w:left="709" w:leftChars="0" w:hanging="709" w:firstLineChars="0"/>
      </w:pPr>
      <w:rPr>
        <w:rFonts w:hint="default" w:ascii="宋体" w:hAnsi="宋体" w:eastAsia="宋体" w:cs="宋体"/>
      </w:rPr>
    </w:lvl>
    <w:lvl w:ilvl="3" w:tentative="0">
      <w:start w:val="1"/>
      <w:numFmt w:val="decimal"/>
      <w:pStyle w:val="6"/>
      <w:lvlText w:val="%1.%2.%3.%4."/>
      <w:lvlJc w:val="left"/>
      <w:pPr>
        <w:ind w:left="850" w:leftChars="0" w:hanging="850" w:firstLineChars="0"/>
      </w:pPr>
      <w:rPr>
        <w:rFonts w:hint="default" w:ascii="宋体" w:hAnsi="宋体" w:eastAsia="宋体" w:cs="宋体"/>
      </w:rPr>
    </w:lvl>
    <w:lvl w:ilvl="4" w:tentative="0">
      <w:start w:val="1"/>
      <w:numFmt w:val="decimal"/>
      <w:pStyle w:val="7"/>
      <w:lvlText w:val="%1.%2.%3.%4.%5."/>
      <w:lvlJc w:val="left"/>
      <w:pPr>
        <w:ind w:left="991" w:leftChars="0" w:hanging="991" w:firstLineChars="0"/>
      </w:pPr>
      <w:rPr>
        <w:rFonts w:hint="default" w:ascii="宋体" w:hAnsi="宋体" w:eastAsia="宋体" w:cs="宋体"/>
      </w:rPr>
    </w:lvl>
    <w:lvl w:ilvl="5" w:tentative="0">
      <w:start w:val="1"/>
      <w:numFmt w:val="decimal"/>
      <w:lvlText w:val="%1.%2.%3.%4.%5.%6."/>
      <w:lvlJc w:val="left"/>
      <w:pPr>
        <w:ind w:left="1134" w:leftChars="0" w:hanging="1134" w:firstLineChars="0"/>
      </w:pPr>
      <w:rPr>
        <w:rFonts w:hint="default" w:ascii="宋体" w:hAnsi="宋体" w:eastAsia="宋体" w:cs="宋体"/>
      </w:rPr>
    </w:lvl>
    <w:lvl w:ilvl="6" w:tentative="0">
      <w:start w:val="1"/>
      <w:numFmt w:val="decimal"/>
      <w:lvlText w:val="%1.%2.%3.%4.%5.%6.%7."/>
      <w:lvlJc w:val="left"/>
      <w:pPr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leftChars="0" w:hanging="1558" w:firstLineChars="0"/>
      </w:pPr>
      <w:rPr>
        <w:rFonts w:hint="default"/>
      </w:rPr>
    </w:lvl>
  </w:abstractNum>
  <w:abstractNum w:abstractNumId="1">
    <w:nsid w:val="596723DE"/>
    <w:multiLevelType w:val="singleLevel"/>
    <w:tmpl w:val="596723DE"/>
    <w:lvl w:ilvl="0" w:tentative="0">
      <w:start w:val="1"/>
      <w:numFmt w:val="bullet"/>
      <w:lvlText w:val="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59676716"/>
    <w:multiLevelType w:val="singleLevel"/>
    <w:tmpl w:val="59676716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96840AC"/>
    <w:multiLevelType w:val="singleLevel"/>
    <w:tmpl w:val="596840AC"/>
    <w:lvl w:ilvl="0" w:tentative="0">
      <w:start w:val="1"/>
      <w:numFmt w:val="bullet"/>
      <w:lvlText w:val="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59685B9D"/>
    <w:multiLevelType w:val="singleLevel"/>
    <w:tmpl w:val="59685B9D"/>
    <w:lvl w:ilvl="0" w:tentative="0">
      <w:start w:val="1"/>
      <w:numFmt w:val="bullet"/>
      <w:lvlText w:val="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596866D1"/>
    <w:multiLevelType w:val="singleLevel"/>
    <w:tmpl w:val="596866D1"/>
    <w:lvl w:ilvl="0" w:tentative="0">
      <w:start w:val="1"/>
      <w:numFmt w:val="bullet"/>
      <w:lvlText w:val="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596A382A"/>
    <w:multiLevelType w:val="singleLevel"/>
    <w:tmpl w:val="596A382A"/>
    <w:lvl w:ilvl="0" w:tentative="0">
      <w:start w:val="1"/>
      <w:numFmt w:val="bullet"/>
      <w:lvlText w:val="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596A3A0E"/>
    <w:multiLevelType w:val="singleLevel"/>
    <w:tmpl w:val="596A3A0E"/>
    <w:lvl w:ilvl="0" w:tentative="0">
      <w:start w:val="1"/>
      <w:numFmt w:val="bullet"/>
      <w:lvlText w:val="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596A3FCC"/>
    <w:multiLevelType w:val="singleLevel"/>
    <w:tmpl w:val="596A3FCC"/>
    <w:lvl w:ilvl="0" w:tentative="0">
      <w:start w:val="1"/>
      <w:numFmt w:val="bullet"/>
      <w:lvlText w:val="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596A4126"/>
    <w:multiLevelType w:val="singleLevel"/>
    <w:tmpl w:val="596A4126"/>
    <w:lvl w:ilvl="0" w:tentative="0">
      <w:start w:val="1"/>
      <w:numFmt w:val="bullet"/>
      <w:lvlText w:val="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9"/>
  </w:num>
  <w:num w:numId="4">
    <w:abstractNumId w:val="5"/>
  </w:num>
  <w:num w:numId="5">
    <w:abstractNumId w:val="8"/>
  </w:num>
  <w:num w:numId="6">
    <w:abstractNumId w:val="4"/>
  </w:num>
  <w:num w:numId="7">
    <w:abstractNumId w:val="3"/>
  </w:num>
  <w:num w:numId="8">
    <w:abstractNumId w:val="6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5D5DA2"/>
    <w:rsid w:val="016F5D43"/>
    <w:rsid w:val="035F32C4"/>
    <w:rsid w:val="037A654D"/>
    <w:rsid w:val="05A07FA7"/>
    <w:rsid w:val="08EB303A"/>
    <w:rsid w:val="0E7E4333"/>
    <w:rsid w:val="0F5928B8"/>
    <w:rsid w:val="17247190"/>
    <w:rsid w:val="1A41695D"/>
    <w:rsid w:val="216308D1"/>
    <w:rsid w:val="22F46A7B"/>
    <w:rsid w:val="255D5DA2"/>
    <w:rsid w:val="27B10621"/>
    <w:rsid w:val="29307EA1"/>
    <w:rsid w:val="2AB706D8"/>
    <w:rsid w:val="2AC504B8"/>
    <w:rsid w:val="2BE179C5"/>
    <w:rsid w:val="2D264D45"/>
    <w:rsid w:val="2DF5738C"/>
    <w:rsid w:val="2EFF156B"/>
    <w:rsid w:val="2FFC3CC7"/>
    <w:rsid w:val="30F41AB4"/>
    <w:rsid w:val="314D17F6"/>
    <w:rsid w:val="32653DEB"/>
    <w:rsid w:val="331F4533"/>
    <w:rsid w:val="3A6C18C7"/>
    <w:rsid w:val="4345184F"/>
    <w:rsid w:val="49063153"/>
    <w:rsid w:val="4C194DC8"/>
    <w:rsid w:val="5AD413FE"/>
    <w:rsid w:val="5ADF47BD"/>
    <w:rsid w:val="5B49052F"/>
    <w:rsid w:val="5FA83EBB"/>
    <w:rsid w:val="611D2EF4"/>
    <w:rsid w:val="64130776"/>
    <w:rsid w:val="671B25C1"/>
    <w:rsid w:val="6799409D"/>
    <w:rsid w:val="6DCF730B"/>
    <w:rsid w:val="6EDB71AB"/>
    <w:rsid w:val="6F2444F5"/>
    <w:rsid w:val="6F276B8A"/>
    <w:rsid w:val="6FF46A35"/>
    <w:rsid w:val="702B72B3"/>
    <w:rsid w:val="70A56A79"/>
    <w:rsid w:val="733668E9"/>
    <w:rsid w:val="7C881AEC"/>
  </w:rsids>
  <m:mathPr>
    <m:lMargin m:val="0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1"/>
      </w:numPr>
      <w:spacing w:before="260" w:beforeLines="0" w:beforeAutospacing="0" w:after="260" w:afterLines="0" w:afterAutospacing="0" w:line="413" w:lineRule="auto"/>
      <w:ind w:left="425" w:hanging="42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67" w:hanging="567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80" w:beforeLines="0" w:beforeAutospacing="0" w:after="290" w:afterLines="0" w:afterAutospacing="0" w:line="372" w:lineRule="auto"/>
      <w:ind w:left="709" w:hanging="709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50" w:hanging="850"/>
      <w:outlineLvl w:val="4"/>
    </w:pPr>
    <w:rPr>
      <w:b/>
      <w:sz w:val="28"/>
    </w:rPr>
  </w:style>
  <w:style w:type="paragraph" w:styleId="7">
    <w:name w:val="heading 6"/>
    <w:basedOn w:val="1"/>
    <w:next w:val="1"/>
    <w:link w:val="17"/>
    <w:unhideWhenUsed/>
    <w:qFormat/>
    <w:uiPriority w:val="0"/>
    <w:pPr>
      <w:keepNext/>
      <w:keepLines/>
      <w:numPr>
        <w:ilvl w:val="4"/>
        <w:numId w:val="1"/>
      </w:numPr>
      <w:spacing w:before="240" w:beforeLines="0" w:beforeAutospacing="0" w:after="64" w:afterLines="0" w:afterAutospacing="0" w:line="317" w:lineRule="auto"/>
      <w:ind w:left="991" w:hanging="991"/>
      <w:outlineLvl w:val="5"/>
    </w:pPr>
    <w:rPr>
      <w:rFonts w:ascii="Arial" w:hAnsi="Arial" w:eastAsia="黑体"/>
      <w:b/>
      <w:sz w:val="24"/>
    </w:rPr>
  </w:style>
  <w:style w:type="character" w:default="1" w:styleId="13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oc 5"/>
    <w:basedOn w:val="1"/>
    <w:next w:val="1"/>
    <w:qFormat/>
    <w:uiPriority w:val="0"/>
    <w:pPr>
      <w:ind w:left="1680" w:leftChars="800"/>
    </w:pPr>
  </w:style>
  <w:style w:type="paragraph" w:styleId="9">
    <w:name w:val="toc 3"/>
    <w:basedOn w:val="1"/>
    <w:next w:val="1"/>
    <w:qFormat/>
    <w:uiPriority w:val="0"/>
    <w:pPr>
      <w:ind w:left="840" w:leftChars="400"/>
    </w:pPr>
  </w:style>
  <w:style w:type="paragraph" w:styleId="10">
    <w:name w:val="toc 1"/>
    <w:basedOn w:val="1"/>
    <w:next w:val="1"/>
    <w:uiPriority w:val="0"/>
  </w:style>
  <w:style w:type="paragraph" w:styleId="11">
    <w:name w:val="toc 4"/>
    <w:basedOn w:val="1"/>
    <w:next w:val="1"/>
    <w:qFormat/>
    <w:uiPriority w:val="0"/>
    <w:pPr>
      <w:ind w:left="1260" w:leftChars="600"/>
    </w:pPr>
  </w:style>
  <w:style w:type="paragraph" w:styleId="12">
    <w:name w:val="toc 2"/>
    <w:basedOn w:val="1"/>
    <w:next w:val="1"/>
    <w:qFormat/>
    <w:uiPriority w:val="0"/>
    <w:pPr>
      <w:ind w:left="420" w:leftChars="200"/>
    </w:p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paragraph" w:customStyle="1" w:styleId="16">
    <w:name w:val="正文 New"/>
    <w:qFormat/>
    <w:uiPriority w:val="0"/>
    <w:pPr>
      <w:widowControl w:val="0"/>
      <w:jc w:val="both"/>
    </w:pPr>
    <w:rPr>
      <w:rFonts w:ascii="Cambria" w:hAnsi="Cambria" w:eastAsia="宋体" w:cs="Times New Roman"/>
      <w:kern w:val="2"/>
      <w:sz w:val="24"/>
      <w:szCs w:val="24"/>
      <w:lang w:val="en-US" w:eastAsia="zh-CN" w:bidi="ar-SA"/>
    </w:rPr>
  </w:style>
  <w:style w:type="character" w:customStyle="1" w:styleId="17">
    <w:name w:val="标题 6 Char"/>
    <w:link w:val="7"/>
    <w:qFormat/>
    <w:uiPriority w:val="0"/>
    <w:rPr>
      <w:rFonts w:ascii="Arial" w:hAnsi="Arial" w:eastAsia="黑体"/>
      <w:b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4.emf"/><Relationship Id="rId27" Type="http://schemas.openxmlformats.org/officeDocument/2006/relationships/oleObject" Target="embeddings/oleObject1.bin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2017-02-23T08:49:00Z</dcterms:created>
  <dc:creator>AKE</dc:creator>
  <cp:lastModifiedBy>AKE</cp:lastModifiedBy>
  <dcterms:modified xsi:type="dcterms:W3CDTF">2017-07-20T08:15:21Z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2052-10.1.0.6173</vt:lpwstr>
  </property>
</Properties>
</file>