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000000" w:themeColor="text1"/>
          <w:kern w:val="2"/>
          <w:sz w:val="21"/>
          <w:szCs w:val="24"/>
          <w:lang w:eastAsia="zh-CN"/>
          <w14:textFill>
            <w14:solidFill>
              <w14:schemeClr w14:val="tx1"/>
            </w14:solidFill>
          </w14:textFill>
        </w:rPr>
        <w:id w:val="411183216"/>
      </w:sdtPr>
      <w:sdtEndPr>
        <w:rPr>
          <w:rFonts w:asciiTheme="majorHAnsi" w:hAnsiTheme="majorHAnsi" w:eastAsiaTheme="majorEastAsia" w:cstheme="majorBidi"/>
          <w:b/>
          <w:color w:val="000000" w:themeColor="text1"/>
          <w:kern w:val="2"/>
          <w:sz w:val="76"/>
          <w:szCs w:val="72"/>
          <w:lang w:eastAsia="zh-CN"/>
          <w14:textFill>
            <w14:solidFill>
              <w14:schemeClr w14:val="tx1"/>
            </w14:solidFill>
          </w14:textFill>
        </w:rPr>
      </w:sdtEndPr>
      <w:sdtContent>
        <w:tbl>
          <w:tblPr>
            <w:tblStyle w:val="5"/>
            <w:tblW w:w="11016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1016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tc>
              <w:tcPr>
                <w:tcW w:w="11016" w:type="dxa"/>
              </w:tcPr>
              <w:p>
                <w:pPr>
                  <w:pStyle w:val="7"/>
                  <w:pageBreakBefore w:val="0"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line="300" w:lineRule="auto"/>
                  <w:jc w:val="center"/>
                  <w:textAlignment w:val="auto"/>
                  <w:rPr>
                    <w:rFonts w:asciiTheme="majorHAnsi" w:hAnsiTheme="majorHAnsi" w:eastAsiaTheme="majorEastAsia" w:cstheme="majorBidi"/>
                    <w:cap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/>
                    <w:color w:val="000000" w:themeColor="text1"/>
                    <w:lang w:eastAsia="zh-CN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color w:val="000000" w:themeColor="text1"/>
                  <w:sz w:val="80"/>
                  <w:szCs w:val="80"/>
                  <w14:textFill>
                    <w14:solidFill>
                      <w14:schemeClr w14:val="tx1"/>
                    </w14:solidFill>
                  </w14:textFill>
                </w:rPr>
                <w:alias w:val="Title"/>
                <w:id w:val="15524250"/>
                <w:placeholder>
                  <w:docPart w:val="{6654fa23-fbbb-4ffe-982e-deb254cea38b}"/>
                </w:placeholder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color w:val="000000" w:themeColor="text1"/>
                  <w:sz w:val="80"/>
                  <w:szCs w:val="80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tc>
                  <w:tcPr>
                    <w:tcW w:w="11016" w:type="dxa"/>
                    <w:tcBorders>
                      <w:bottom w:val="single" w:color="3F3F3F" w:themeColor="text1" w:themeTint="BF" w:sz="4" w:space="0"/>
                    </w:tcBorders>
                    <w:vAlign w:val="center"/>
                  </w:tcPr>
                  <w:p>
                    <w:pPr>
                      <w:pStyle w:val="7"/>
                      <w:pageBreakBefore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line="300" w:lineRule="auto"/>
                      <w:jc w:val="center"/>
                      <w:textAlignment w:val="auto"/>
                      <w:rPr>
                        <w:rFonts w:asciiTheme="majorHAnsi" w:hAnsiTheme="majorHAnsi" w:eastAsiaTheme="majorEastAsia" w:cstheme="majorBidi"/>
                        <w:color w:val="000000" w:themeColor="text1"/>
                        <w:sz w:val="80"/>
                        <w:szCs w:val="8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color w:val="000000" w:themeColor="text1"/>
                        <w:sz w:val="80"/>
                        <w:szCs w:val="80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南昌路边停车系统V1.0.0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color w:val="000000" w:themeColor="text1"/>
                  <w:sz w:val="44"/>
                  <w:szCs w:val="44"/>
                  <w14:textFill>
                    <w14:solidFill>
                      <w14:schemeClr w14:val="tx1"/>
                    </w14:solidFill>
                  </w14:textFill>
                </w:rPr>
                <w:alias w:val="Subtitle"/>
                <w:id w:val="15524255"/>
                <w:placeholder>
                  <w:docPart w:val="{1548cdb2-8866-4047-88c6-0808f54f6bda}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color w:val="000000" w:themeColor="text1"/>
                  <w:sz w:val="44"/>
                  <w:szCs w:val="44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tc>
                  <w:tcPr>
                    <w:tcW w:w="11016" w:type="dxa"/>
                    <w:tcBorders>
                      <w:top w:val="single" w:color="3F3F3F" w:themeColor="text1" w:themeTint="BF" w:sz="4" w:space="0"/>
                    </w:tcBorders>
                    <w:vAlign w:val="center"/>
                  </w:tcPr>
                  <w:p>
                    <w:pPr>
                      <w:pStyle w:val="7"/>
                      <w:pageBreakBefore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line="300" w:lineRule="auto"/>
                      <w:jc w:val="center"/>
                      <w:textAlignment w:val="auto"/>
                      <w:rPr>
                        <w:rFonts w:asciiTheme="majorHAnsi" w:hAnsiTheme="majorHAnsi" w:eastAsiaTheme="majorEastAsia" w:cstheme="majorBidi"/>
                        <w:color w:val="000000" w:themeColor="text1"/>
                        <w:sz w:val="44"/>
                        <w:szCs w:val="4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color w:val="000000" w:themeColor="text1"/>
                        <w:sz w:val="44"/>
                        <w:szCs w:val="44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产品需求说明书V2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11016" w:type="dxa"/>
                <w:vAlign w:val="center"/>
              </w:tcPr>
              <w:p>
                <w:pPr>
                  <w:pStyle w:val="7"/>
                  <w:pageBreakBefore w:val="0"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line="300" w:lineRule="auto"/>
                  <w:jc w:val="center"/>
                  <w:textAlignment w:val="auto"/>
                  <w:rPr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11016" w:type="dxa"/>
                <w:vAlign w:val="center"/>
              </w:tcPr>
              <w:p>
                <w:pPr>
                  <w:pStyle w:val="7"/>
                  <w:pageBreakBefore w:val="0"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line="300" w:lineRule="auto"/>
                  <w:jc w:val="center"/>
                  <w:textAlignment w:val="auto"/>
                  <w:rPr>
                    <w:b/>
                    <w:bCs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/>
                    <w:b/>
                    <w:bCs/>
                    <w:color w:val="000000" w:themeColor="text1"/>
                    <w:lang w:eastAsia="zh-CN"/>
                    <w14:textFill>
                      <w14:solidFill>
                        <w14:schemeClr w14:val="tx1"/>
                      </w14:solidFill>
                    </w14:textFill>
                  </w:rPr>
                  <w:t>周钟鑫</w:t>
                </w: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11016" w:type="dxa"/>
                <w:vAlign w:val="center"/>
              </w:tcPr>
              <w:p>
                <w:pPr>
                  <w:pStyle w:val="7"/>
                  <w:pageBreakBefore w:val="0"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line="300" w:lineRule="auto"/>
                  <w:jc w:val="center"/>
                  <w:textAlignment w:val="auto"/>
                  <w:rPr>
                    <w:b/>
                    <w:bCs/>
                    <w:color w:val="000000" w:themeColor="text1"/>
                    <w:lang w:eastAsia="zh-CN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/>
                    <w:b/>
                    <w:bCs/>
                    <w:color w:val="000000" w:themeColor="text1"/>
                    <w:lang w:eastAsia="zh-CN"/>
                    <w14:textFill>
                      <w14:solidFill>
                        <w14:schemeClr w14:val="tx1"/>
                      </w14:solidFill>
                    </w14:textFill>
                  </w:rPr>
                  <w:t>2018-8-11</w:t>
                </w:r>
              </w:p>
            </w:tc>
          </w:tr>
        </w:tbl>
        <w:p>
          <w:pPr>
            <w:pStyle w:val="8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jc w:val="both"/>
            <w:textAlignment w:val="auto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sdtContent>
    </w:sdt>
    <w:p>
      <w:pPr>
        <w:pageBreakBefore w:val="0"/>
        <w:pBdr>
          <w:bottom w:val="single" w:color="auto" w:sz="6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 w:eastAsia="宋体" w:cs="宋体"/>
          <w:b/>
          <w:bCs/>
          <w:color w:val="000000" w:themeColor="text1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="宋体" w:hAnsi="宋体" w:eastAsia="宋体" w:cs="宋体"/>
          <w:b/>
          <w:bCs/>
          <w:color w:val="000000" w:themeColor="text1"/>
          <w:szCs w:val="20"/>
          <w14:textFill>
            <w14:solidFill>
              <w14:schemeClr w14:val="tx1"/>
            </w14:solidFill>
          </w14:textFill>
        </w:rPr>
        <w:t>修订历史</w:t>
      </w:r>
    </w:p>
    <w:tbl>
      <w:tblPr>
        <w:tblStyle w:val="5"/>
        <w:tblpPr w:leftFromText="180" w:rightFromText="180" w:vertAnchor="text" w:horzAnchor="page" w:tblpXSpec="center" w:tblpY="340"/>
        <w:tblOverlap w:val="never"/>
        <w:tblW w:w="81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1391"/>
        <w:gridCol w:w="3461"/>
        <w:gridCol w:w="1194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内容提要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文档状态</w:t>
            </w:r>
          </w:p>
        </w:tc>
        <w:tc>
          <w:tcPr>
            <w:tcW w:w="1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V1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周钟鑫</w:t>
            </w: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首次创建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创建</w:t>
            </w:r>
          </w:p>
        </w:tc>
        <w:tc>
          <w:tcPr>
            <w:tcW w:w="1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20180811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V2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周钟鑫</w:t>
            </w: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PDA终端增加预付费功能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20180813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全局说明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6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31429"/>
      <w:bookmarkStart w:id="1" w:name="_Toc15886"/>
      <w:bookmarkStart w:id="2" w:name="_Toc2143"/>
      <w:bookmarkStart w:id="3" w:name="_Toc1126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目的</w:t>
      </w:r>
      <w:bookmarkEnd w:id="0"/>
      <w:bookmarkEnd w:id="1"/>
      <w:bookmarkEnd w:id="2"/>
      <w:bookmarkEnd w:id="3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24242"/>
      <w:bookmarkStart w:id="5" w:name="_Toc19106"/>
      <w:bookmarkStart w:id="6" w:name="_Toc15109"/>
      <w:bookmarkStart w:id="7" w:name="_Toc2550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背景</w:t>
      </w:r>
      <w:bookmarkEnd w:id="4"/>
      <w:bookmarkEnd w:id="5"/>
      <w:bookmarkEnd w:id="6"/>
      <w:bookmarkEnd w:id="7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10609"/>
      <w:bookmarkStart w:id="9" w:name="_Toc29668"/>
      <w:bookmarkStart w:id="10" w:name="_Toc25740"/>
      <w:bookmarkStart w:id="11" w:name="_Toc2032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目的</w:t>
      </w:r>
      <w:bookmarkEnd w:id="8"/>
      <w:bookmarkEnd w:id="9"/>
      <w:bookmarkEnd w:id="10"/>
      <w:bookmarkEnd w:id="1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具体功能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与易姆讯中间件对接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业务描述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易姆讯中间件为控制地磁与地磁管理器等硬件的服务程序，通过与RPMS进行对接，实现地磁信息与RPMS的数据互通。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业务规则</w:t>
      </w:r>
    </w:p>
    <w:p>
      <w:pPr>
        <w:pStyle w:val="9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易姆讯中间件需要实现的接口:</w:t>
      </w:r>
    </w:p>
    <w:p>
      <w:pPr>
        <w:pStyle w:val="9"/>
        <w:pageBreakBefore w:val="0"/>
        <w:numPr>
          <w:ilvl w:val="1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车位状态数据上报给路内系统接口。</w:t>
      </w:r>
    </w:p>
    <w:p>
      <w:pPr>
        <w:pStyle w:val="9"/>
        <w:pageBreakBefore w:val="0"/>
        <w:numPr>
          <w:ilvl w:val="1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路内系统下发的引导屏显示数据接口。</w:t>
      </w:r>
    </w:p>
    <w:p>
      <w:pPr>
        <w:pStyle w:val="9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接收中间件推送的数据，在后台可以正常显示。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适配计费规则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业务描述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根据南昌路边停车需求，修改现有系统的计费规则配置，以达到适配的目的。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产品原型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2903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4695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业务规则</w:t>
      </w:r>
    </w:p>
    <w:p>
      <w:pPr>
        <w:pStyle w:val="9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增加批量绑定计费规则功能：</w:t>
      </w:r>
    </w:p>
    <w:p>
      <w:pPr>
        <w:pStyle w:val="9"/>
        <w:pageBreakBefore w:val="0"/>
        <w:numPr>
          <w:ilvl w:val="0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收费规则关联模块，增加区域树的筛选（区域树的维度：全国-省-市-区/县-街道/镇）。</w:t>
      </w:r>
    </w:p>
    <w:p>
      <w:pPr>
        <w:pStyle w:val="9"/>
        <w:pageBreakBefore w:val="0"/>
        <w:numPr>
          <w:ilvl w:val="0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表头增加复选框，可同时勾选多个停车点绑定相同的收费规则，如南海区内所有一类区域（停车点）都绑定同样的收费规则。</w:t>
      </w:r>
    </w:p>
    <w:p>
      <w:pPr>
        <w:pStyle w:val="9"/>
        <w:pageBreakBefore w:val="0"/>
        <w:numPr>
          <w:ilvl w:val="0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新增“绑定收费规则”按钮，点击弹开为“区分工作日/区分大小车”的弹窗，与原来一致无修改。</w:t>
      </w:r>
    </w:p>
    <w:p>
      <w:pPr>
        <w:pStyle w:val="9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扩充计费规则功能：</w:t>
      </w:r>
    </w:p>
    <w:p>
      <w:pPr>
        <w:pStyle w:val="9"/>
        <w:pageBreakBefore w:val="0"/>
        <w:numPr>
          <w:ilvl w:val="0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收费规则模块-新增收费规则页面，直接显示全局设置和收费规则明细两部分（原来为填写全局设置保存后才显示收费规则明细部分）。</w:t>
      </w:r>
    </w:p>
    <w:p>
      <w:pPr>
        <w:pStyle w:val="9"/>
        <w:pageBreakBefore w:val="0"/>
        <w:numPr>
          <w:ilvl w:val="0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收费规则明细列表增加“计费时段”字段：</w:t>
      </w:r>
    </w:p>
    <w:p>
      <w:pPr>
        <w:pStyle w:val="9"/>
        <w:pageBreakBefore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根据规则的时间段00:00:00-23:59:59的先后顺序按“时段1”、“时段2”、“时段3”进行排列。</w:t>
      </w:r>
    </w:p>
    <w:p>
      <w:pPr>
        <w:pStyle w:val="9"/>
        <w:pageBreakBefore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当判断到添加的多条收费规则的时间段重合时，自动将多条收费规则合并为同一时段的计费。</w:t>
      </w:r>
    </w:p>
    <w:p>
      <w:pPr>
        <w:pStyle w:val="9"/>
        <w:pageBreakBefore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同一时段的多条收费规则按创建的先后顺序排列（先创建为置顶）。</w:t>
      </w:r>
    </w:p>
    <w:p>
      <w:pPr>
        <w:pStyle w:val="9"/>
        <w:pageBreakBefore w:val="0"/>
        <w:numPr>
          <w:ilvl w:val="0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增加两个配置项，当系统检测到存在两个及以上时段时自动弹出配置项。</w:t>
      </w:r>
    </w:p>
    <w:p>
      <w:pPr>
        <w:pStyle w:val="9"/>
        <w:pageBreakBefore w:val="0"/>
        <w:numPr>
          <w:ilvl w:val="0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勾选配置项并保存后默认使用两条配置规则，且优先级高于默认计费规则。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适配PDA终端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业务描述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PDA为南昌路边停车收费巡查一体终端机，现需要对其进行适配工作，使收费app与巡查app在其上面正常运行。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产品原型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无。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LucidaGrande" w:hAnsi="LucidaGrande" w:eastAsia="LucidaGrande"/>
          <w:color w:val="000000"/>
          <w:sz w:val="20"/>
          <w:lang w:val="zh-CN"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业务规则</w:t>
      </w:r>
    </w:p>
    <w:p>
      <w:pPr>
        <w:pStyle w:val="9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适配一卡通功能前置准备：一卡通sdk及文档，测试用一卡通5张（有余额，能正常扣费）。</w:t>
      </w:r>
    </w:p>
    <w:p>
      <w:pPr>
        <w:pStyle w:val="9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适配pos机前置准备：pos机打印sdk及文档，打印机需要用到的纸张(最少5卷)，且最好有两台pos机（一台测试、一台开发用）。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Arial" w:hAnsi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PDA终端预收费功能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Arial" w:hAnsi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业务描述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Arial" w:hAnsi="Arial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在停车登记页面，增加预收费输入框，以便收费员可以通过该功能进行预收费操作。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Arial" w:hAnsi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产品原型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drawing>
          <wp:inline distT="0" distB="0" distL="114300" distR="114300">
            <wp:extent cx="4339590" cy="9254490"/>
            <wp:effectExtent l="0" t="0" r="381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8682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925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业务规则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收费员在产品原型③页面拍照识别车牌后，将显示出“预收费输入框”。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15" w:leftChars="0" w:firstLine="0" w:firstLineChars="0"/>
        <w:jc w:val="both"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预收费输入框：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30" w:firstLineChars="300"/>
        <w:jc w:val="both"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非必填项，输入框内提示语为“请输入预收费用”；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当收费员在预收费输入框输入大于0的数字时，点击登记之后，会出现提示框，让收费员再次确认，提示内容见原型⑤。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15" w:leftChars="0" w:firstLine="0" w:firstLineChars="0"/>
        <w:jc w:val="both"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返回按钮：点击执行取消登记操作，收费员可以重新输入预收费用；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15" w:leftChars="0" w:firstLine="0" w:firstLineChars="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确认收款按钮：点击执行登记操作。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在产品原型⑦页面点击任一车辆，收费app将判断需退款余额是否大于或等于0，金额大于等于0进入【离场退款】页面，小于0进入【离场收费】页面。</w:t>
      </w:r>
      <w:bookmarkStart w:id="12" w:name="_GoBack"/>
      <w:bookmarkEnd w:id="12"/>
    </w:p>
    <w:p>
      <w:pPr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210" w:firstLineChars="1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离场退款页面：后台计算出需退款费用后在收费app上显示。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定制报表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业务描述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根据南昌路边停车需求，在现有系统新增4份报表，以满足南昌路边停车需求。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产品原型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4218940" cy="87407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200" cy="87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业务规则</w:t>
      </w:r>
    </w:p>
    <w:p>
      <w:pPr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停管公司收费统计报表（原型图①）：</w:t>
      </w:r>
    </w:p>
    <w:p>
      <w:pPr>
        <w:pStyle w:val="9"/>
        <w:pageBreakBefore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在报表管理模块增加停管公司收费统计报表，筛选条件区包括：时间（年月日-时间控件）和区域（区域树的维度：全国-省-市-区/县-街道/镇）。</w:t>
      </w:r>
    </w:p>
    <w:p>
      <w:pPr>
        <w:pStyle w:val="9"/>
        <w:pageBreakBefore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表内字段解释及数据来源：</w:t>
      </w:r>
    </w:p>
    <w:p>
      <w:pPr>
        <w:pStyle w:val="9"/>
        <w:pageBreakBefore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应收=实收小计+未收</w:t>
      </w:r>
    </w:p>
    <w:p>
      <w:pPr>
        <w:pStyle w:val="9"/>
        <w:pageBreakBefore w:val="0"/>
        <w:numPr>
          <w:ilvl w:val="3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本日：为“今天”的实收金额。</w:t>
      </w:r>
    </w:p>
    <w:p>
      <w:pPr>
        <w:pStyle w:val="9"/>
        <w:pageBreakBefore w:val="0"/>
        <w:numPr>
          <w:ilvl w:val="3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累计：为筛选时间段累计的实收金额。</w:t>
      </w:r>
    </w:p>
    <w:p>
      <w:pPr>
        <w:pStyle w:val="9"/>
        <w:pageBreakBefore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实收-一卡通：数据来源PDA刷洪城一卡通的实收金额。</w:t>
      </w:r>
    </w:p>
    <w:p>
      <w:pPr>
        <w:pStyle w:val="9"/>
        <w:pageBreakBefore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实收-微信：PDA扫微信二维码收的实收金额（暂无此功能，无数据填0）。</w:t>
      </w:r>
    </w:p>
    <w:p>
      <w:pPr>
        <w:pStyle w:val="9"/>
        <w:pageBreakBefore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实收-支付宝：PDA扫支付宝二维码的实收金额（暂无此功能，无数据填0）。</w:t>
      </w:r>
    </w:p>
    <w:p>
      <w:pPr>
        <w:pStyle w:val="9"/>
        <w:pageBreakBefore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实收-APP支付：APP收到车主缴纳的实收金额，包括APP预缴和APP补缴。</w:t>
      </w:r>
    </w:p>
    <w:p>
      <w:pPr>
        <w:pStyle w:val="9"/>
        <w:pageBreakBefore w:val="0"/>
        <w:numPr>
          <w:ilvl w:val="3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APP是指车主自助缴费app，车主用app停车，就必须买时段，这笔费用就是app预缴。</w:t>
      </w:r>
    </w:p>
    <w:p>
      <w:pPr>
        <w:pStyle w:val="9"/>
        <w:pageBreakBefore w:val="0"/>
        <w:numPr>
          <w:ilvl w:val="3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APP补缴：即车主欠费后通过APP补缴。</w:t>
      </w:r>
    </w:p>
    <w:p>
      <w:pPr>
        <w:pStyle w:val="9"/>
        <w:pageBreakBefore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实收-现金：收费员在PDA记录的车主实缴金额。</w:t>
      </w:r>
    </w:p>
    <w:p>
      <w:pPr>
        <w:pStyle w:val="9"/>
        <w:pageBreakBefore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实收-小计=一卡通+微信+支付宝+APP支付+现金。</w:t>
      </w:r>
    </w:p>
    <w:p>
      <w:pPr>
        <w:pStyle w:val="9"/>
        <w:pageBreakBefore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未收：PDA机上已计费但未收取的金额（逃逸等）。</w:t>
      </w:r>
    </w:p>
    <w:p>
      <w:pPr>
        <w:pStyle w:val="9"/>
        <w:pageBreakBefore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PDA补缴：收费员在PDA记录的车主补缴的金额。</w:t>
      </w:r>
    </w:p>
    <w:p>
      <w:pPr>
        <w:pStyle w:val="9"/>
        <w:pageBreakBefore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包月费：月票车辆购买月票的实缴金额。</w:t>
      </w:r>
    </w:p>
    <w:p>
      <w:pPr>
        <w:pStyle w:val="9"/>
        <w:pageBreakBefore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汇总=实收+补缴+包月费。</w:t>
      </w:r>
    </w:p>
    <w:p>
      <w:pPr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收费员收费统计报表（原型图②）：</w:t>
      </w:r>
    </w:p>
    <w:p>
      <w:pPr>
        <w:pStyle w:val="9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在报表管理模块增加收费员收费统计报表，筛选条件区包括：时间（年月日-时间控件）和区域（区域树的维度：全国-省-市-区/县-街道/镇）。</w:t>
      </w:r>
    </w:p>
    <w:p>
      <w:pPr>
        <w:pStyle w:val="9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表内字段解释及数据来源：</w:t>
      </w:r>
    </w:p>
    <w:p>
      <w:pPr>
        <w:pStyle w:val="9"/>
        <w:pageBreakBefore w:val="0"/>
        <w:numPr>
          <w:ilvl w:val="2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姓名：收费员昵称</w:t>
      </w:r>
    </w:p>
    <w:p>
      <w:pPr>
        <w:pStyle w:val="9"/>
        <w:pageBreakBefore w:val="0"/>
        <w:numPr>
          <w:ilvl w:val="2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收费员编号：即收费员编号</w:t>
      </w:r>
    </w:p>
    <w:p>
      <w:pPr>
        <w:pStyle w:val="9"/>
        <w:pageBreakBefore w:val="0"/>
        <w:numPr>
          <w:ilvl w:val="2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应收=实收小计+未收</w:t>
      </w:r>
    </w:p>
    <w:p>
      <w:pPr>
        <w:pStyle w:val="9"/>
        <w:pageBreakBefore w:val="0"/>
        <w:numPr>
          <w:ilvl w:val="3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本日：为“今天”的实收金额。</w:t>
      </w:r>
    </w:p>
    <w:p>
      <w:pPr>
        <w:pStyle w:val="9"/>
        <w:pageBreakBefore w:val="0"/>
        <w:numPr>
          <w:ilvl w:val="3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累计：为筛选时间段累计的实收金额。</w:t>
      </w:r>
    </w:p>
    <w:p>
      <w:pPr>
        <w:pStyle w:val="9"/>
        <w:pageBreakBefore w:val="0"/>
        <w:numPr>
          <w:ilvl w:val="2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实收-一卡通：数据来源PDA刷洪城一卡通的实收金额。</w:t>
      </w:r>
    </w:p>
    <w:p>
      <w:pPr>
        <w:pStyle w:val="9"/>
        <w:pageBreakBefore w:val="0"/>
        <w:numPr>
          <w:ilvl w:val="2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实收-微信：PDA扫微信二维码收的实收金额（暂无此功能，无数据填0）。</w:t>
      </w:r>
    </w:p>
    <w:p>
      <w:pPr>
        <w:pStyle w:val="9"/>
        <w:pageBreakBefore w:val="0"/>
        <w:numPr>
          <w:ilvl w:val="2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实收-支付宝：PDA扫支付宝二维码的实收金额（暂无此功能，无数据填0）。</w:t>
      </w:r>
    </w:p>
    <w:p>
      <w:pPr>
        <w:pStyle w:val="9"/>
        <w:pageBreakBefore w:val="0"/>
        <w:numPr>
          <w:ilvl w:val="2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实收-APP支付：APP收到车主缴纳的实收金额，包括APP预缴和APP补缴。</w:t>
      </w:r>
    </w:p>
    <w:p>
      <w:pPr>
        <w:pStyle w:val="9"/>
        <w:pageBreakBefore w:val="0"/>
        <w:numPr>
          <w:ilvl w:val="3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APP预缴：</w:t>
      </w:r>
    </w:p>
    <w:p>
      <w:pPr>
        <w:pStyle w:val="9"/>
        <w:pageBreakBefore w:val="0"/>
        <w:numPr>
          <w:ilvl w:val="4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APP是指车主自助缴费app，车主用app停车，就必须买时段，这笔费用就是app预缴，APP购买时段，都归属到收费员。</w:t>
      </w:r>
    </w:p>
    <w:p>
      <w:pPr>
        <w:pStyle w:val="9"/>
        <w:pageBreakBefore w:val="0"/>
        <w:numPr>
          <w:ilvl w:val="4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当有收费员在上班时(包含收费员下班)，报表结算规则如下：一个人上班时，当天00:00--24:00所有APP购买时段的费用，都归该收费员所有。</w:t>
      </w:r>
    </w:p>
    <w:p>
      <w:pPr>
        <w:pStyle w:val="9"/>
        <w:pageBreakBefore w:val="0"/>
        <w:numPr>
          <w:ilvl w:val="4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当停车场存在交接班时，报表结算规则如下：00:00--第一个人签退，这期间APP购买时段都归属第一个人。第一个签退—24:00，这期间APP购买时段都归属第二个人.</w:t>
      </w:r>
    </w:p>
    <w:p>
      <w:pPr>
        <w:pStyle w:val="9"/>
        <w:pageBreakBefore w:val="0"/>
        <w:numPr>
          <w:ilvl w:val="4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当无收费员上班时(因收费员请假、缺人等原因，导致停车场无人全天无人签到)，此APP购买时段的收入归虚拟收费员中。（在各行政区域中增加一个虚拟收费员）</w:t>
      </w:r>
    </w:p>
    <w:p>
      <w:pPr>
        <w:pStyle w:val="9"/>
        <w:pageBreakBefore w:val="0"/>
        <w:numPr>
          <w:ilvl w:val="3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APP补缴：通过APP补缴的收入，都归属虚拟收费员。通过APP补缴，在哪个区欠费，补缴费用就归属哪个区的虚拟收费员。</w:t>
      </w:r>
    </w:p>
    <w:p>
      <w:pPr>
        <w:pStyle w:val="9"/>
        <w:pageBreakBefore w:val="0"/>
        <w:numPr>
          <w:ilvl w:val="2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虚拟收费员是公司按区核算收入而设置的，在各区中设一个虚拟收费员，把无法确认收入归属哪个收费员，归属到虚拟收费员。无法确认收入：没有签到的停车场，收入无法归属到某个收费员，这个属于虚拟收费员。每个自然行政区都有一个虚拟收费员。</w:t>
      </w:r>
    </w:p>
    <w:p>
      <w:pPr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电子支付明细表（原型图③）：</w:t>
      </w:r>
    </w:p>
    <w:p>
      <w:pPr>
        <w:pStyle w:val="9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在报表管理模块增加电子支付结算明细，筛选条件区包括：时间（年月日-时间控件）和区域（区域树的维度：全国-省-市-区/县-街道/镇）。</w:t>
      </w:r>
    </w:p>
    <w:p>
      <w:pPr>
        <w:pStyle w:val="9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表内字段解释及数据来源：</w:t>
      </w:r>
    </w:p>
    <w:p>
      <w:pPr>
        <w:pStyle w:val="9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申请方式：包括PDA机和手机APP（相当于支付来源）。</w:t>
      </w:r>
    </w:p>
    <w:p>
      <w:pPr>
        <w:pStyle w:val="9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支付方式：微信、支付宝、洪城一卡通、APP支付。</w:t>
      </w:r>
    </w:p>
    <w:p>
      <w:pPr>
        <w:pStyle w:val="9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用户名称：申请方式为PDA机的，显示该条记录对应的收费员姓名和编号；申请方式为手机APP的，显示用户手机号码。</w:t>
      </w:r>
    </w:p>
    <w:p>
      <w:pPr>
        <w:pStyle w:val="9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结算日期：yyyy-MM-dd格式。</w:t>
      </w:r>
    </w:p>
    <w:p>
      <w:pPr>
        <w:pStyle w:val="9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退款金额：PDA机刷洪城一卡通，会有折扣。比如车主用了一卡通交了预缴费（买时间金额）5元，一个小时内车主走了，车主再刷一卡通就会退0.75元。</w:t>
      </w:r>
    </w:p>
    <w:p>
      <w:pPr>
        <w:pStyle w:val="9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消费金额：实收金额。</w:t>
      </w:r>
    </w:p>
    <w:p>
      <w:pPr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电子支付结算统计表（原型图④）：</w:t>
      </w:r>
    </w:p>
    <w:p>
      <w:pPr>
        <w:pStyle w:val="9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在报表管理模块增加电子支付结算统计表，筛选条件区包括：时间（年月日-时间控件）和区域（区域树的维度：全国-省-市-区/县-街道/镇）。</w:t>
      </w:r>
    </w:p>
    <w:p>
      <w:pPr>
        <w:pStyle w:val="9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表内字段解释及数据来源：</w:t>
      </w:r>
    </w:p>
    <w:p>
      <w:pPr>
        <w:pStyle w:val="9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PDA机-洪城一卡通：刷洪城一卡通的实收金额。</w:t>
      </w:r>
    </w:p>
    <w:p>
      <w:pPr>
        <w:pStyle w:val="9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PDA机-微信：PDA扫微信二维码收的实收金额（暂无此功能，无数据填0）。</w:t>
      </w:r>
    </w:p>
    <w:p>
      <w:pPr>
        <w:pStyle w:val="9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PDA机-支付宝：PDA扫支付宝二维码收的实收金额（暂无此功能，无数据填0）。</w:t>
      </w:r>
    </w:p>
    <w:p>
      <w:pPr>
        <w:pStyle w:val="9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APP支付：APP收到车主缴纳的实收金额，包括APP预缴和APP补缴。</w:t>
      </w:r>
    </w:p>
    <w:p>
      <w:pPr>
        <w:pStyle w:val="9"/>
        <w:pageBreakBefore w:val="0"/>
        <w:numPr>
          <w:ilvl w:val="3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APP是指车主自助缴费app，车主用app停车，就必须买时段，这笔费用就是app预缴。</w:t>
      </w:r>
    </w:p>
    <w:p>
      <w:pPr>
        <w:pStyle w:val="9"/>
        <w:pageBreakBefore w:val="0"/>
        <w:numPr>
          <w:ilvl w:val="3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APP补缴：即车主欠费后通过APP补缴。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Grand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BBAC1C"/>
    <w:multiLevelType w:val="singleLevel"/>
    <w:tmpl w:val="9BBBAC1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28B9D85"/>
    <w:multiLevelType w:val="singleLevel"/>
    <w:tmpl w:val="C28B9D8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2BBC9BE"/>
    <w:multiLevelType w:val="singleLevel"/>
    <w:tmpl w:val="D2BBC9BE"/>
    <w:lvl w:ilvl="0" w:tentative="0">
      <w:start w:val="1"/>
      <w:numFmt w:val="lowerRoman"/>
      <w:suff w:val="space"/>
      <w:lvlText w:val="%1."/>
      <w:lvlJc w:val="left"/>
    </w:lvl>
  </w:abstractNum>
  <w:abstractNum w:abstractNumId="3">
    <w:nsid w:val="EE061F8E"/>
    <w:multiLevelType w:val="singleLevel"/>
    <w:tmpl w:val="EE061F8E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11A8177C"/>
    <w:multiLevelType w:val="multilevel"/>
    <w:tmpl w:val="11A8177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decimal"/>
      <w:lvlText w:val="（%5）"/>
      <w:lvlJc w:val="left"/>
      <w:pPr>
        <w:ind w:left="2400" w:hanging="72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9915D8"/>
    <w:multiLevelType w:val="multilevel"/>
    <w:tmpl w:val="1A9915D8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1271" w:hanging="420"/>
      </w:pPr>
    </w:lvl>
    <w:lvl w:ilvl="3" w:tentative="0">
      <w:start w:val="1"/>
      <w:numFmt w:val="decimal"/>
      <w:lvlText w:val="%4."/>
      <w:lvlJc w:val="left"/>
      <w:pPr>
        <w:ind w:left="1696" w:hanging="420"/>
      </w:pPr>
    </w:lvl>
    <w:lvl w:ilvl="4" w:tentative="0">
      <w:start w:val="1"/>
      <w:numFmt w:val="lowerLetter"/>
      <w:lvlText w:val="%5)"/>
      <w:lvlJc w:val="left"/>
      <w:pPr>
        <w:ind w:left="198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5B65446"/>
    <w:multiLevelType w:val="multilevel"/>
    <w:tmpl w:val="35B6544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decimal"/>
      <w:lvlText w:val="（%5）"/>
      <w:lvlJc w:val="left"/>
      <w:pPr>
        <w:ind w:left="2400" w:hanging="72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5352A2"/>
    <w:multiLevelType w:val="multilevel"/>
    <w:tmpl w:val="3D5352A2"/>
    <w:lvl w:ilvl="0" w:tentative="0">
      <w:start w:val="1"/>
      <w:numFmt w:val="lowerLetter"/>
      <w:lvlText w:val="%1)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8">
    <w:nsid w:val="3DF06231"/>
    <w:multiLevelType w:val="multilevel"/>
    <w:tmpl w:val="3DF06231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F544554"/>
    <w:multiLevelType w:val="multilevel"/>
    <w:tmpl w:val="3F544554"/>
    <w:lvl w:ilvl="0" w:tentative="0">
      <w:start w:val="1"/>
      <w:numFmt w:val="lowerRoman"/>
      <w:lvlText w:val="%1."/>
      <w:lvlJc w:val="righ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271" w:hanging="420"/>
      </w:pPr>
    </w:lvl>
    <w:lvl w:ilvl="2" w:tentative="0">
      <w:start w:val="1"/>
      <w:numFmt w:val="lowerRoman"/>
      <w:lvlText w:val="%3."/>
      <w:lvlJc w:val="right"/>
      <w:pPr>
        <w:ind w:left="1691" w:hanging="420"/>
      </w:pPr>
    </w:lvl>
    <w:lvl w:ilvl="3" w:tentative="0">
      <w:start w:val="1"/>
      <w:numFmt w:val="decimal"/>
      <w:lvlText w:val="%4."/>
      <w:lvlJc w:val="left"/>
      <w:pPr>
        <w:ind w:left="2111" w:hanging="420"/>
      </w:pPr>
    </w:lvl>
    <w:lvl w:ilvl="4" w:tentative="0">
      <w:start w:val="1"/>
      <w:numFmt w:val="lowerLetter"/>
      <w:lvlText w:val="%5)"/>
      <w:lvlJc w:val="left"/>
      <w:pPr>
        <w:ind w:left="2531" w:hanging="420"/>
      </w:pPr>
    </w:lvl>
    <w:lvl w:ilvl="5" w:tentative="0">
      <w:start w:val="1"/>
      <w:numFmt w:val="lowerRoman"/>
      <w:lvlText w:val="%6."/>
      <w:lvlJc w:val="right"/>
      <w:pPr>
        <w:ind w:left="2951" w:hanging="420"/>
      </w:pPr>
    </w:lvl>
    <w:lvl w:ilvl="6" w:tentative="0">
      <w:start w:val="1"/>
      <w:numFmt w:val="decimal"/>
      <w:lvlText w:val="%7."/>
      <w:lvlJc w:val="left"/>
      <w:pPr>
        <w:ind w:left="3371" w:hanging="420"/>
      </w:pPr>
    </w:lvl>
    <w:lvl w:ilvl="7" w:tentative="0">
      <w:start w:val="1"/>
      <w:numFmt w:val="lowerLetter"/>
      <w:lvlText w:val="%8)"/>
      <w:lvlJc w:val="left"/>
      <w:pPr>
        <w:ind w:left="3791" w:hanging="420"/>
      </w:pPr>
    </w:lvl>
    <w:lvl w:ilvl="8" w:tentative="0">
      <w:start w:val="1"/>
      <w:numFmt w:val="lowerRoman"/>
      <w:lvlText w:val="%9."/>
      <w:lvlJc w:val="right"/>
      <w:pPr>
        <w:ind w:left="4211" w:hanging="420"/>
      </w:pPr>
    </w:lvl>
  </w:abstractNum>
  <w:abstractNum w:abstractNumId="10">
    <w:nsid w:val="4C0ED2B7"/>
    <w:multiLevelType w:val="singleLevel"/>
    <w:tmpl w:val="4C0ED2B7"/>
    <w:lvl w:ilvl="0" w:tentative="0">
      <w:start w:val="1"/>
      <w:numFmt w:val="lowerLetter"/>
      <w:suff w:val="space"/>
      <w:lvlText w:val="%1."/>
      <w:lvlJc w:val="left"/>
      <w:pPr>
        <w:ind w:left="315" w:leftChars="0" w:firstLine="0" w:firstLineChars="0"/>
      </w:pPr>
    </w:lvl>
  </w:abstractNum>
  <w:abstractNum w:abstractNumId="11">
    <w:nsid w:val="4D627A61"/>
    <w:multiLevelType w:val="multilevel"/>
    <w:tmpl w:val="4D627A61"/>
    <w:lvl w:ilvl="0" w:tentative="0">
      <w:start w:val="1"/>
      <w:numFmt w:val="lowerLetter"/>
      <w:lvlText w:val="%1)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2">
    <w:nsid w:val="4DE63A3B"/>
    <w:multiLevelType w:val="multilevel"/>
    <w:tmpl w:val="4DE63A3B"/>
    <w:lvl w:ilvl="0" w:tentative="0">
      <w:start w:val="1"/>
      <w:numFmt w:val="lowerLetter"/>
      <w:lvlText w:val="%1)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3">
    <w:nsid w:val="569D1A31"/>
    <w:multiLevelType w:val="multilevel"/>
    <w:tmpl w:val="569D1A31"/>
    <w:lvl w:ilvl="0" w:tentative="0">
      <w:start w:val="1"/>
      <w:numFmt w:val="lowerRoman"/>
      <w:lvlText w:val="%1."/>
      <w:lvlJc w:val="righ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271" w:hanging="420"/>
      </w:pPr>
    </w:lvl>
    <w:lvl w:ilvl="2" w:tentative="0">
      <w:start w:val="1"/>
      <w:numFmt w:val="lowerRoman"/>
      <w:lvlText w:val="%3."/>
      <w:lvlJc w:val="right"/>
      <w:pPr>
        <w:ind w:left="1691" w:hanging="420"/>
      </w:pPr>
    </w:lvl>
    <w:lvl w:ilvl="3" w:tentative="0">
      <w:start w:val="1"/>
      <w:numFmt w:val="decimal"/>
      <w:lvlText w:val="%4."/>
      <w:lvlJc w:val="left"/>
      <w:pPr>
        <w:ind w:left="2111" w:hanging="420"/>
      </w:pPr>
    </w:lvl>
    <w:lvl w:ilvl="4" w:tentative="0">
      <w:start w:val="1"/>
      <w:numFmt w:val="lowerLetter"/>
      <w:lvlText w:val="%5)"/>
      <w:lvlJc w:val="left"/>
      <w:pPr>
        <w:ind w:left="2531" w:hanging="420"/>
      </w:pPr>
    </w:lvl>
    <w:lvl w:ilvl="5" w:tentative="0">
      <w:start w:val="1"/>
      <w:numFmt w:val="lowerRoman"/>
      <w:lvlText w:val="%6."/>
      <w:lvlJc w:val="right"/>
      <w:pPr>
        <w:ind w:left="2951" w:hanging="420"/>
      </w:pPr>
    </w:lvl>
    <w:lvl w:ilvl="6" w:tentative="0">
      <w:start w:val="1"/>
      <w:numFmt w:val="decimal"/>
      <w:lvlText w:val="%7."/>
      <w:lvlJc w:val="left"/>
      <w:pPr>
        <w:ind w:left="3371" w:hanging="420"/>
      </w:pPr>
    </w:lvl>
    <w:lvl w:ilvl="7" w:tentative="0">
      <w:start w:val="1"/>
      <w:numFmt w:val="lowerLetter"/>
      <w:lvlText w:val="%8)"/>
      <w:lvlJc w:val="left"/>
      <w:pPr>
        <w:ind w:left="3791" w:hanging="420"/>
      </w:pPr>
    </w:lvl>
    <w:lvl w:ilvl="8" w:tentative="0">
      <w:start w:val="1"/>
      <w:numFmt w:val="lowerRoman"/>
      <w:lvlText w:val="%9."/>
      <w:lvlJc w:val="right"/>
      <w:pPr>
        <w:ind w:left="4211" w:hanging="420"/>
      </w:pPr>
    </w:lvl>
  </w:abstractNum>
  <w:abstractNum w:abstractNumId="14">
    <w:nsid w:val="5A1D06D5"/>
    <w:multiLevelType w:val="multilevel"/>
    <w:tmpl w:val="5A1D06D5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5">
    <w:nsid w:val="6C233E2F"/>
    <w:multiLevelType w:val="multilevel"/>
    <w:tmpl w:val="6C233E2F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7565963"/>
    <w:multiLevelType w:val="singleLevel"/>
    <w:tmpl w:val="77565963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A613643"/>
    <w:multiLevelType w:val="multilevel"/>
    <w:tmpl w:val="7A61364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CB50179"/>
    <w:multiLevelType w:val="multilevel"/>
    <w:tmpl w:val="7CB5017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decimal"/>
      <w:lvlText w:val="（%5）"/>
      <w:lvlJc w:val="left"/>
      <w:pPr>
        <w:ind w:left="2400" w:hanging="72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D5877C1"/>
    <w:multiLevelType w:val="multilevel"/>
    <w:tmpl w:val="7D5877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decimal"/>
      <w:lvlText w:val="（%5）"/>
      <w:lvlJc w:val="left"/>
      <w:pPr>
        <w:ind w:left="2400" w:hanging="72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8"/>
  </w:num>
  <w:num w:numId="5">
    <w:abstractNumId w:val="15"/>
  </w:num>
  <w:num w:numId="6">
    <w:abstractNumId w:val="19"/>
  </w:num>
  <w:num w:numId="7">
    <w:abstractNumId w:val="4"/>
  </w:num>
  <w:num w:numId="8">
    <w:abstractNumId w:val="16"/>
  </w:num>
  <w:num w:numId="9">
    <w:abstractNumId w:val="10"/>
  </w:num>
  <w:num w:numId="10">
    <w:abstractNumId w:val="2"/>
  </w:num>
  <w:num w:numId="11">
    <w:abstractNumId w:val="3"/>
  </w:num>
  <w:num w:numId="12">
    <w:abstractNumId w:val="0"/>
  </w:num>
  <w:num w:numId="13">
    <w:abstractNumId w:val="1"/>
  </w:num>
  <w:num w:numId="14">
    <w:abstractNumId w:val="17"/>
  </w:num>
  <w:num w:numId="15">
    <w:abstractNumId w:val="12"/>
  </w:num>
  <w:num w:numId="16">
    <w:abstractNumId w:val="5"/>
  </w:num>
  <w:num w:numId="17">
    <w:abstractNumId w:val="11"/>
  </w:num>
  <w:num w:numId="18">
    <w:abstractNumId w:val="9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67B5"/>
    <w:rsid w:val="00172A27"/>
    <w:rsid w:val="002E539A"/>
    <w:rsid w:val="003335D7"/>
    <w:rsid w:val="006030AE"/>
    <w:rsid w:val="00663DCE"/>
    <w:rsid w:val="00796025"/>
    <w:rsid w:val="008C3957"/>
    <w:rsid w:val="008D5ACA"/>
    <w:rsid w:val="00975D3A"/>
    <w:rsid w:val="00A8510D"/>
    <w:rsid w:val="00AB3DA0"/>
    <w:rsid w:val="00B63899"/>
    <w:rsid w:val="00CC0D96"/>
    <w:rsid w:val="00CE7300"/>
    <w:rsid w:val="00D079B6"/>
    <w:rsid w:val="00EF0692"/>
    <w:rsid w:val="00EF55B2"/>
    <w:rsid w:val="1AAA554A"/>
    <w:rsid w:val="1AAF4132"/>
    <w:rsid w:val="317C4A80"/>
    <w:rsid w:val="31CE6B7E"/>
    <w:rsid w:val="36D4777F"/>
    <w:rsid w:val="50BA623F"/>
    <w:rsid w:val="512B6741"/>
    <w:rsid w:val="673E2130"/>
    <w:rsid w:val="6A274773"/>
    <w:rsid w:val="6C3A0D25"/>
    <w:rsid w:val="71D91BB4"/>
    <w:rsid w:val="735C4ABA"/>
    <w:rsid w:val="77532100"/>
    <w:rsid w:val="7B31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xureImageParagraph"/>
    <w:basedOn w:val="1"/>
    <w:qFormat/>
    <w:uiPriority w:val="0"/>
    <w:pPr>
      <w:jc w:val="center"/>
    </w:p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654fa23-fbbb-4ffe-982e-deb254cea38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54FA23-FBBB-4FFE-982E-DEB254CEA38B}"/>
      </w:docPartPr>
      <w:docPartBody>
        <w:p>
          <w:r>
            <w:rPr>
              <w:rFonts w:asciiTheme="majorHAnsi" w:hAnsiTheme="majorHAnsi" w:eastAsiaTheme="majorEastAsia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{1548cdb2-8866-4047-88c6-0808f54f6bd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48CDB2-8866-4047-88C6-0808F54F6BDA}"/>
      </w:docPartPr>
      <w:docPartBody>
        <w:p>
          <w:r>
            <w:rPr>
              <w:rFonts w:asciiTheme="majorHAnsi" w:hAnsiTheme="majorHAnsi" w:eastAsiaTheme="majorEastAsia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E9793F"/>
    <w:rsid w:val="005F5B33"/>
    <w:rsid w:val="00A55919"/>
    <w:rsid w:val="00E9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224494-F9FA-4728-B64F-1F83038597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442</Words>
  <Characters>2525</Characters>
  <Lines>21</Lines>
  <Paragraphs>5</Paragraphs>
  <TotalTime>2</TotalTime>
  <ScaleCrop>false</ScaleCrop>
  <LinksUpToDate>false</LinksUpToDate>
  <CharactersWithSpaces>2962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ake</dc:creator>
  <cp:lastModifiedBy>haruka</cp:lastModifiedBy>
  <dcterms:modified xsi:type="dcterms:W3CDTF">2018-08-13T06:19:37Z</dcterms:modified>
  <dc:subject>产品需求说明书V2</dc:subject>
  <dc:title>南昌路边停车系统V1.0.0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