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pStyle w:val="2"/>
        <w:jc w:val="center"/>
        <w:rPr>
          <w:rFonts w:hint="eastAsia"/>
          <w:lang w:val="en-US" w:eastAsia="zh-CN"/>
        </w:rPr>
      </w:pPr>
      <w:bookmarkStart w:id="0" w:name="_Toc27336"/>
      <w:bookmarkStart w:id="1" w:name="_Toc13119"/>
      <w:r>
        <w:rPr>
          <w:rFonts w:hint="eastAsia"/>
          <w:color w:val="auto"/>
          <w:lang w:val="en-US" w:eastAsia="zh-CN"/>
        </w:rPr>
        <w:t>SBTS岗亭端出入口界面优化</w:t>
      </w:r>
      <w:bookmarkEnd w:id="0"/>
      <w:bookmarkEnd w:id="1"/>
    </w:p>
    <w:p>
      <w:pPr>
        <w:jc w:val="center"/>
        <w:rPr>
          <w:rFonts w:hint="eastAsia"/>
          <w:b/>
          <w:bCs/>
          <w:color w:val="auto"/>
          <w:sz w:val="44"/>
          <w:szCs w:val="52"/>
          <w:lang w:val="en-US" w:eastAsia="zh-CN"/>
        </w:rPr>
      </w:pPr>
      <w:r>
        <w:rPr>
          <w:rFonts w:hint="eastAsia"/>
          <w:b/>
          <w:bCs/>
          <w:color w:val="auto"/>
          <w:sz w:val="44"/>
          <w:szCs w:val="52"/>
          <w:lang w:val="en-US" w:eastAsia="zh-CN"/>
        </w:rPr>
        <w:t>产品需求文档</w:t>
      </w:r>
    </w:p>
    <w:p>
      <w:pPr>
        <w:pStyle w:val="2"/>
        <w:jc w:val="center"/>
        <w:rPr>
          <w:rStyle w:val="12"/>
          <w:rFonts w:hint="eastAsia"/>
          <w:b w:val="0"/>
          <w:color w:val="auto"/>
          <w:lang w:val="en-US" w:eastAsia="zh-CN"/>
        </w:rPr>
      </w:pPr>
      <w:r>
        <w:rPr>
          <w:rFonts w:hint="eastAsia"/>
          <w:b/>
          <w:bCs/>
          <w:color w:val="auto"/>
          <w:sz w:val="44"/>
          <w:szCs w:val="52"/>
          <w:lang w:val="en-US" w:eastAsia="zh-CN"/>
        </w:rPr>
        <w:br w:type="page"/>
      </w:r>
      <w:bookmarkStart w:id="2" w:name="_Toc29727"/>
      <w:bookmarkStart w:id="3" w:name="_Toc7937"/>
      <w:r>
        <w:rPr>
          <w:rFonts w:hint="eastAsia"/>
          <w:b/>
          <w:bCs/>
          <w:color w:val="auto"/>
          <w:sz w:val="44"/>
          <w:szCs w:val="52"/>
          <w:lang w:val="en-US" w:eastAsia="zh-CN"/>
        </w:rPr>
        <w:t>修订记录</w:t>
      </w:r>
      <w:bookmarkEnd w:id="2"/>
      <w:bookmarkEnd w:id="3"/>
    </w:p>
    <w:tbl>
      <w:tblPr>
        <w:tblStyle w:val="11"/>
        <w:tblW w:w="108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2"/>
        <w:gridCol w:w="1604"/>
        <w:gridCol w:w="6758"/>
        <w:gridCol w:w="12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1272" w:type="dxa"/>
            <w:shd w:val="clear" w:color="auto" w:fill="BEBEBE"/>
            <w:vAlign w:val="top"/>
          </w:tcPr>
          <w:p>
            <w:pPr>
              <w:jc w:val="center"/>
              <w:rPr>
                <w:rFonts w:hint="eastAsia"/>
                <w:b/>
                <w:bCs/>
                <w:color w:val="auto"/>
                <w:sz w:val="24"/>
                <w:szCs w:val="32"/>
                <w:vertAlign w:val="baseline"/>
                <w:lang w:val="en-US" w:eastAsia="zh-CN"/>
              </w:rPr>
            </w:pPr>
            <w:r>
              <w:rPr>
                <w:rFonts w:hint="eastAsia"/>
                <w:b/>
                <w:bCs/>
                <w:color w:val="auto"/>
                <w:sz w:val="24"/>
                <w:szCs w:val="32"/>
                <w:vertAlign w:val="baseline"/>
                <w:lang w:val="en-US" w:eastAsia="zh-CN"/>
              </w:rPr>
              <w:t>文档版本</w:t>
            </w:r>
          </w:p>
        </w:tc>
        <w:tc>
          <w:tcPr>
            <w:tcW w:w="1604" w:type="dxa"/>
            <w:shd w:val="clear" w:color="auto" w:fill="BEBEBE"/>
            <w:vAlign w:val="top"/>
          </w:tcPr>
          <w:p>
            <w:pPr>
              <w:jc w:val="center"/>
              <w:rPr>
                <w:rFonts w:hint="eastAsia"/>
                <w:b/>
                <w:bCs/>
                <w:color w:val="auto"/>
                <w:sz w:val="24"/>
                <w:szCs w:val="32"/>
                <w:vertAlign w:val="baseline"/>
                <w:lang w:val="en-US" w:eastAsia="zh-CN"/>
              </w:rPr>
            </w:pPr>
            <w:r>
              <w:rPr>
                <w:rFonts w:hint="eastAsia"/>
                <w:b/>
                <w:bCs/>
                <w:color w:val="auto"/>
                <w:sz w:val="24"/>
                <w:szCs w:val="32"/>
                <w:vertAlign w:val="baseline"/>
                <w:lang w:val="en-US" w:eastAsia="zh-CN"/>
              </w:rPr>
              <w:t>修订日期</w:t>
            </w:r>
          </w:p>
        </w:tc>
        <w:tc>
          <w:tcPr>
            <w:tcW w:w="6758" w:type="dxa"/>
            <w:shd w:val="clear" w:color="auto" w:fill="BEBEBE"/>
            <w:vAlign w:val="top"/>
          </w:tcPr>
          <w:p>
            <w:pPr>
              <w:jc w:val="center"/>
              <w:rPr>
                <w:rFonts w:hint="eastAsia"/>
                <w:b/>
                <w:bCs/>
                <w:color w:val="auto"/>
                <w:sz w:val="24"/>
                <w:szCs w:val="32"/>
                <w:vertAlign w:val="baseline"/>
                <w:lang w:val="en-US" w:eastAsia="zh-CN"/>
              </w:rPr>
            </w:pPr>
            <w:r>
              <w:rPr>
                <w:rFonts w:hint="eastAsia"/>
                <w:b/>
                <w:bCs/>
                <w:color w:val="auto"/>
                <w:sz w:val="24"/>
                <w:szCs w:val="32"/>
                <w:vertAlign w:val="baseline"/>
                <w:lang w:val="en-US" w:eastAsia="zh-CN"/>
              </w:rPr>
              <w:t>修订内容</w:t>
            </w:r>
          </w:p>
        </w:tc>
        <w:tc>
          <w:tcPr>
            <w:tcW w:w="1245" w:type="dxa"/>
            <w:shd w:val="clear" w:color="auto" w:fill="BEBEBE"/>
            <w:vAlign w:val="top"/>
          </w:tcPr>
          <w:p>
            <w:pPr>
              <w:jc w:val="center"/>
              <w:rPr>
                <w:rFonts w:hint="eastAsia"/>
                <w:b/>
                <w:bCs/>
                <w:color w:val="auto"/>
                <w:sz w:val="24"/>
                <w:szCs w:val="32"/>
                <w:vertAlign w:val="baseline"/>
                <w:lang w:val="en-US" w:eastAsia="zh-CN"/>
              </w:rPr>
            </w:pPr>
            <w:r>
              <w:rPr>
                <w:rFonts w:hint="eastAsia"/>
                <w:b/>
                <w:bCs/>
                <w:color w:val="auto"/>
                <w:sz w:val="24"/>
                <w:szCs w:val="32"/>
                <w:vertAlign w:val="baseline"/>
                <w:lang w:val="en-US" w:eastAsia="zh-CN"/>
              </w:rPr>
              <w:t>修订人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2" w:type="dxa"/>
            <w:vAlign w:val="top"/>
          </w:tcPr>
          <w:p>
            <w:pPr>
              <w:jc w:val="center"/>
              <w:rPr>
                <w:rFonts w:hint="eastAsia"/>
                <w:b w:val="0"/>
                <w:bCs w:val="0"/>
                <w:color w:val="auto"/>
                <w:sz w:val="24"/>
                <w:szCs w:val="32"/>
                <w:vertAlign w:val="baseline"/>
                <w:lang w:val="en-US" w:eastAsia="zh-CN"/>
              </w:rPr>
            </w:pPr>
            <w:r>
              <w:rPr>
                <w:rFonts w:hint="eastAsia"/>
                <w:b w:val="0"/>
                <w:bCs w:val="0"/>
                <w:color w:val="auto"/>
                <w:sz w:val="24"/>
                <w:szCs w:val="32"/>
                <w:vertAlign w:val="baseline"/>
                <w:lang w:val="en-US" w:eastAsia="zh-CN"/>
              </w:rPr>
              <w:t>V1.0</w:t>
            </w:r>
          </w:p>
        </w:tc>
        <w:tc>
          <w:tcPr>
            <w:tcW w:w="1604" w:type="dxa"/>
            <w:vAlign w:val="top"/>
          </w:tcPr>
          <w:p>
            <w:pPr>
              <w:jc w:val="center"/>
              <w:rPr>
                <w:rFonts w:hint="eastAsia"/>
                <w:b w:val="0"/>
                <w:bCs w:val="0"/>
                <w:color w:val="auto"/>
                <w:sz w:val="24"/>
                <w:szCs w:val="32"/>
                <w:vertAlign w:val="baseline"/>
                <w:lang w:val="en-US" w:eastAsia="zh-CN"/>
              </w:rPr>
            </w:pPr>
            <w:r>
              <w:rPr>
                <w:rFonts w:hint="eastAsia"/>
                <w:b w:val="0"/>
                <w:bCs w:val="0"/>
                <w:color w:val="auto"/>
                <w:sz w:val="24"/>
                <w:szCs w:val="32"/>
                <w:vertAlign w:val="baseline"/>
                <w:lang w:val="en-US" w:eastAsia="zh-CN"/>
              </w:rPr>
              <w:t>2017-10-23</w:t>
            </w:r>
          </w:p>
        </w:tc>
        <w:tc>
          <w:tcPr>
            <w:tcW w:w="6758" w:type="dxa"/>
            <w:vAlign w:val="top"/>
          </w:tcPr>
          <w:p>
            <w:pPr>
              <w:jc w:val="center"/>
              <w:rPr>
                <w:rFonts w:hint="eastAsia" w:eastAsia="宋体"/>
                <w:b w:val="0"/>
                <w:bCs w:val="0"/>
                <w:color w:val="auto"/>
                <w:sz w:val="24"/>
                <w:szCs w:val="32"/>
                <w:vertAlign w:val="baseline"/>
                <w:lang w:val="en-US" w:eastAsia="zh-CN"/>
              </w:rPr>
            </w:pPr>
            <w:r>
              <w:rPr>
                <w:rFonts w:hint="eastAsia"/>
                <w:b w:val="0"/>
                <w:bCs w:val="0"/>
                <w:color w:val="auto"/>
                <w:sz w:val="24"/>
                <w:szCs w:val="32"/>
                <w:vertAlign w:val="baseline"/>
                <w:lang w:val="en-US" w:eastAsia="zh-CN"/>
              </w:rPr>
              <w:t>新增文件</w:t>
            </w:r>
          </w:p>
        </w:tc>
        <w:tc>
          <w:tcPr>
            <w:tcW w:w="1245" w:type="dxa"/>
            <w:vAlign w:val="top"/>
          </w:tcPr>
          <w:p>
            <w:pPr>
              <w:jc w:val="center"/>
              <w:rPr>
                <w:rFonts w:hint="eastAsia"/>
                <w:b w:val="0"/>
                <w:bCs w:val="0"/>
                <w:color w:val="auto"/>
                <w:sz w:val="24"/>
                <w:szCs w:val="32"/>
                <w:vertAlign w:val="baseline"/>
                <w:lang w:val="en-US" w:eastAsia="zh-CN"/>
              </w:rPr>
            </w:pPr>
            <w:r>
              <w:rPr>
                <w:rFonts w:hint="eastAsia"/>
                <w:b w:val="0"/>
                <w:bCs w:val="0"/>
                <w:color w:val="auto"/>
                <w:sz w:val="24"/>
                <w:szCs w:val="32"/>
                <w:vertAlign w:val="baseline"/>
                <w:lang w:val="en-US" w:eastAsia="zh-CN"/>
              </w:rPr>
              <w:t>陈钰贤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2" w:type="dxa"/>
            <w:vAlign w:val="top"/>
          </w:tcPr>
          <w:p>
            <w:pPr>
              <w:jc w:val="center"/>
              <w:rPr>
                <w:rFonts w:hint="eastAsia"/>
                <w:b w:val="0"/>
                <w:bCs w:val="0"/>
                <w:color w:val="auto"/>
                <w:sz w:val="24"/>
                <w:szCs w:val="32"/>
                <w:vertAlign w:val="baseline"/>
                <w:lang w:val="en-US" w:eastAsia="zh-CN"/>
              </w:rPr>
            </w:pPr>
          </w:p>
        </w:tc>
        <w:tc>
          <w:tcPr>
            <w:tcW w:w="1604" w:type="dxa"/>
            <w:vAlign w:val="top"/>
          </w:tcPr>
          <w:p>
            <w:pPr>
              <w:jc w:val="center"/>
              <w:rPr>
                <w:rFonts w:hint="eastAsia"/>
                <w:b w:val="0"/>
                <w:bCs w:val="0"/>
                <w:color w:val="auto"/>
                <w:sz w:val="24"/>
                <w:szCs w:val="32"/>
                <w:vertAlign w:val="baseline"/>
                <w:lang w:val="en-US" w:eastAsia="zh-CN"/>
              </w:rPr>
            </w:pPr>
          </w:p>
        </w:tc>
        <w:tc>
          <w:tcPr>
            <w:tcW w:w="6758" w:type="dxa"/>
            <w:vAlign w:val="top"/>
          </w:tcPr>
          <w:p>
            <w:pPr>
              <w:jc w:val="center"/>
              <w:rPr>
                <w:rFonts w:hint="eastAsia"/>
                <w:b w:val="0"/>
                <w:bCs w:val="0"/>
                <w:color w:val="auto"/>
                <w:sz w:val="24"/>
                <w:szCs w:val="32"/>
                <w:vertAlign w:val="baseline"/>
                <w:lang w:val="en-US" w:eastAsia="zh-CN"/>
              </w:rPr>
            </w:pPr>
          </w:p>
        </w:tc>
        <w:tc>
          <w:tcPr>
            <w:tcW w:w="1245" w:type="dxa"/>
            <w:vAlign w:val="top"/>
          </w:tcPr>
          <w:p>
            <w:pPr>
              <w:jc w:val="center"/>
              <w:rPr>
                <w:rFonts w:hint="eastAsia"/>
                <w:b w:val="0"/>
                <w:bCs w:val="0"/>
                <w:color w:val="auto"/>
                <w:sz w:val="24"/>
                <w:szCs w:val="3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2" w:type="dxa"/>
            <w:vAlign w:val="top"/>
          </w:tcPr>
          <w:p>
            <w:pPr>
              <w:jc w:val="center"/>
              <w:rPr>
                <w:rFonts w:hint="eastAsia"/>
                <w:b w:val="0"/>
                <w:bCs w:val="0"/>
                <w:color w:val="auto"/>
                <w:sz w:val="24"/>
                <w:szCs w:val="32"/>
                <w:vertAlign w:val="baseline"/>
                <w:lang w:val="en-US" w:eastAsia="zh-CN"/>
              </w:rPr>
            </w:pPr>
          </w:p>
        </w:tc>
        <w:tc>
          <w:tcPr>
            <w:tcW w:w="1604" w:type="dxa"/>
            <w:vAlign w:val="top"/>
          </w:tcPr>
          <w:p>
            <w:pPr>
              <w:jc w:val="center"/>
              <w:rPr>
                <w:rFonts w:hint="eastAsia"/>
                <w:b w:val="0"/>
                <w:bCs w:val="0"/>
                <w:color w:val="auto"/>
                <w:sz w:val="24"/>
                <w:szCs w:val="32"/>
                <w:vertAlign w:val="baseline"/>
                <w:lang w:val="en-US" w:eastAsia="zh-CN"/>
              </w:rPr>
            </w:pPr>
          </w:p>
        </w:tc>
        <w:tc>
          <w:tcPr>
            <w:tcW w:w="6758" w:type="dxa"/>
            <w:vAlign w:val="top"/>
          </w:tcPr>
          <w:p>
            <w:pPr>
              <w:jc w:val="center"/>
              <w:rPr>
                <w:rFonts w:hint="eastAsia"/>
                <w:b w:val="0"/>
                <w:bCs w:val="0"/>
                <w:color w:val="auto"/>
                <w:sz w:val="24"/>
                <w:szCs w:val="32"/>
                <w:vertAlign w:val="baseline"/>
                <w:lang w:val="en-US" w:eastAsia="zh-CN"/>
              </w:rPr>
            </w:pPr>
          </w:p>
        </w:tc>
        <w:tc>
          <w:tcPr>
            <w:tcW w:w="1245" w:type="dxa"/>
            <w:vAlign w:val="top"/>
          </w:tcPr>
          <w:p>
            <w:pPr>
              <w:jc w:val="center"/>
              <w:rPr>
                <w:rFonts w:hint="eastAsia"/>
                <w:b w:val="0"/>
                <w:bCs w:val="0"/>
                <w:color w:val="auto"/>
                <w:sz w:val="24"/>
                <w:szCs w:val="32"/>
                <w:vertAlign w:val="baseline"/>
                <w:lang w:val="en-US" w:eastAsia="zh-CN"/>
              </w:rPr>
            </w:pPr>
          </w:p>
        </w:tc>
      </w:tr>
    </w:tbl>
    <w:p>
      <w:pPr>
        <w:jc w:val="center"/>
        <w:rPr>
          <w:rFonts w:hint="eastAsia"/>
          <w:b/>
          <w:bCs/>
          <w:color w:val="auto"/>
          <w:sz w:val="44"/>
          <w:szCs w:val="52"/>
          <w:lang w:val="en-US" w:eastAsia="zh-CN"/>
        </w:rPr>
      </w:pPr>
    </w:p>
    <w:p>
      <w:pPr>
        <w:jc w:val="center"/>
        <w:rPr>
          <w:rFonts w:hint="eastAsia"/>
          <w:b/>
          <w:bCs/>
          <w:color w:val="auto"/>
          <w:sz w:val="44"/>
          <w:szCs w:val="52"/>
          <w:lang w:val="en-US" w:eastAsia="zh-CN"/>
        </w:rPr>
      </w:pPr>
    </w:p>
    <w:p>
      <w:pPr>
        <w:jc w:val="center"/>
        <w:rPr>
          <w:rFonts w:hint="eastAsia"/>
          <w:b/>
          <w:bCs/>
          <w:color w:val="auto"/>
          <w:sz w:val="44"/>
          <w:szCs w:val="52"/>
          <w:lang w:val="en-US" w:eastAsia="zh-CN"/>
        </w:rPr>
      </w:pPr>
    </w:p>
    <w:p>
      <w:pPr>
        <w:jc w:val="center"/>
        <w:rPr>
          <w:rFonts w:hint="eastAsia"/>
          <w:b/>
          <w:bCs/>
          <w:color w:val="auto"/>
          <w:sz w:val="44"/>
          <w:szCs w:val="52"/>
          <w:lang w:val="en-US" w:eastAsia="zh-CN"/>
        </w:rPr>
      </w:pPr>
    </w:p>
    <w:p>
      <w:pPr>
        <w:jc w:val="center"/>
        <w:rPr>
          <w:rFonts w:hint="eastAsia"/>
          <w:b/>
          <w:bCs/>
          <w:color w:val="auto"/>
          <w:sz w:val="44"/>
          <w:szCs w:val="52"/>
          <w:lang w:val="en-US" w:eastAsia="zh-CN"/>
        </w:rPr>
      </w:pPr>
    </w:p>
    <w:p>
      <w:pPr>
        <w:jc w:val="center"/>
        <w:rPr>
          <w:rFonts w:hint="eastAsia"/>
          <w:b/>
          <w:bCs/>
          <w:color w:val="auto"/>
          <w:sz w:val="44"/>
          <w:szCs w:val="52"/>
          <w:lang w:val="en-US" w:eastAsia="zh-CN"/>
        </w:rPr>
      </w:pPr>
    </w:p>
    <w:p>
      <w:pPr>
        <w:pStyle w:val="2"/>
        <w:rPr>
          <w:rFonts w:hint="eastAsia"/>
          <w:b/>
          <w:bCs/>
          <w:color w:val="auto"/>
          <w:sz w:val="44"/>
          <w:szCs w:val="52"/>
          <w:lang w:val="en-US" w:eastAsia="zh-CN"/>
        </w:rPr>
      </w:pPr>
      <w:r>
        <w:rPr>
          <w:rFonts w:hint="eastAsia"/>
          <w:b/>
          <w:bCs/>
          <w:color w:val="auto"/>
          <w:sz w:val="44"/>
          <w:szCs w:val="52"/>
          <w:lang w:val="en-US" w:eastAsia="zh-CN"/>
        </w:rPr>
        <w:br w:type="page"/>
      </w:r>
      <w:bookmarkStart w:id="4" w:name="_Toc10598"/>
      <w:bookmarkStart w:id="5" w:name="_Toc22667"/>
      <w:r>
        <w:rPr>
          <w:rFonts w:hint="eastAsia"/>
          <w:b/>
          <w:bCs/>
          <w:color w:val="auto"/>
          <w:sz w:val="44"/>
          <w:szCs w:val="52"/>
          <w:lang w:val="en-US" w:eastAsia="zh-CN"/>
        </w:rPr>
        <w:t>目录</w:t>
      </w:r>
      <w:bookmarkEnd w:id="4"/>
      <w:bookmarkEnd w:id="5"/>
    </w:p>
    <w:p>
      <w:pPr>
        <w:pStyle w:val="7"/>
        <w:tabs>
          <w:tab w:val="right" w:leader="dot" w:pos="10772"/>
        </w:tabs>
      </w:pPr>
      <w:r>
        <w:rPr>
          <w:rFonts w:hint="eastAsia"/>
          <w:b/>
          <w:bCs/>
          <w:color w:val="auto"/>
          <w:sz w:val="44"/>
          <w:szCs w:val="52"/>
          <w:lang w:val="en-US" w:eastAsia="zh-CN"/>
        </w:rPr>
        <w:fldChar w:fldCharType="begin"/>
      </w:r>
      <w:r>
        <w:rPr>
          <w:rFonts w:hint="eastAsia"/>
          <w:b/>
          <w:bCs/>
          <w:color w:val="auto"/>
          <w:sz w:val="44"/>
          <w:szCs w:val="52"/>
          <w:lang w:val="en-US" w:eastAsia="zh-CN"/>
        </w:rPr>
        <w:instrText xml:space="preserve">TOC \o "1-3" \h \u </w:instrText>
      </w:r>
      <w:r>
        <w:rPr>
          <w:rFonts w:hint="eastAsia"/>
          <w:b/>
          <w:bCs/>
          <w:color w:val="auto"/>
          <w:sz w:val="44"/>
          <w:szCs w:val="52"/>
          <w:lang w:val="en-US" w:eastAsia="zh-CN"/>
        </w:rPr>
        <w:fldChar w:fldCharType="separate"/>
      </w:r>
      <w:r>
        <w:rPr>
          <w:rFonts w:hint="eastAsia"/>
          <w:b/>
          <w:bCs/>
          <w:color w:val="auto"/>
          <w:szCs w:val="52"/>
          <w:lang w:val="en-US" w:eastAsia="zh-CN"/>
        </w:rPr>
        <w:fldChar w:fldCharType="begin"/>
      </w:r>
      <w:r>
        <w:rPr>
          <w:rFonts w:hint="eastAsia"/>
          <w:b/>
          <w:bCs/>
          <w:color w:val="auto"/>
          <w:szCs w:val="52"/>
          <w:lang w:val="en-US" w:eastAsia="zh-CN"/>
        </w:rPr>
        <w:instrText xml:space="preserve"> HYPERLINK \l _Toc13119 </w:instrText>
      </w:r>
      <w:r>
        <w:rPr>
          <w:rFonts w:hint="eastAsia"/>
          <w:b/>
          <w:bCs/>
          <w:color w:val="auto"/>
          <w:szCs w:val="52"/>
          <w:lang w:val="en-US" w:eastAsia="zh-CN"/>
        </w:rPr>
        <w:fldChar w:fldCharType="separate"/>
      </w:r>
      <w:r>
        <w:rPr>
          <w:rFonts w:hint="eastAsia"/>
          <w:lang w:val="en-US" w:eastAsia="zh-CN"/>
        </w:rPr>
        <w:t>SBTS岗亭端出入口界面优化</w:t>
      </w:r>
      <w:r>
        <w:tab/>
      </w:r>
      <w:r>
        <w:fldChar w:fldCharType="begin"/>
      </w:r>
      <w:r>
        <w:instrText xml:space="preserve"> PAGEREF _Toc13119 </w:instrText>
      </w:r>
      <w:r>
        <w:fldChar w:fldCharType="separate"/>
      </w:r>
      <w:r>
        <w:t>1</w:t>
      </w:r>
      <w:r>
        <w:fldChar w:fldCharType="end"/>
      </w:r>
      <w:r>
        <w:rPr>
          <w:rFonts w:hint="eastAsia"/>
          <w:b/>
          <w:bCs/>
          <w:color w:val="auto"/>
          <w:szCs w:val="52"/>
          <w:lang w:val="en-US" w:eastAsia="zh-CN"/>
        </w:rPr>
        <w:fldChar w:fldCharType="end"/>
      </w:r>
    </w:p>
    <w:p>
      <w:pPr>
        <w:pStyle w:val="7"/>
        <w:tabs>
          <w:tab w:val="right" w:leader="dot" w:pos="10772"/>
        </w:tabs>
      </w:pPr>
      <w:r>
        <w:rPr>
          <w:rFonts w:hint="eastAsia"/>
          <w:lang w:val="en-US" w:eastAsia="zh-CN"/>
        </w:rPr>
        <w:fldChar w:fldCharType="begin"/>
      </w:r>
      <w:r>
        <w:rPr>
          <w:rFonts w:hint="eastAsia"/>
          <w:lang w:val="en-US" w:eastAsia="zh-CN"/>
        </w:rPr>
        <w:instrText xml:space="preserve"> HYPERLINK \l _Toc7937 </w:instrText>
      </w:r>
      <w:r>
        <w:rPr>
          <w:rFonts w:hint="eastAsia"/>
          <w:lang w:val="en-US" w:eastAsia="zh-CN"/>
        </w:rPr>
        <w:fldChar w:fldCharType="separate"/>
      </w:r>
      <w:r>
        <w:rPr>
          <w:rFonts w:hint="eastAsia"/>
          <w:b/>
          <w:bCs/>
          <w:szCs w:val="52"/>
          <w:lang w:val="en-US" w:eastAsia="zh-CN"/>
        </w:rPr>
        <w:t>修订记录</w:t>
      </w:r>
      <w:r>
        <w:tab/>
      </w:r>
      <w:r>
        <w:fldChar w:fldCharType="begin"/>
      </w:r>
      <w:r>
        <w:instrText xml:space="preserve"> PAGEREF _Toc7937 </w:instrText>
      </w:r>
      <w:r>
        <w:fldChar w:fldCharType="separate"/>
      </w:r>
      <w:r>
        <w:t>2</w:t>
      </w:r>
      <w:r>
        <w:fldChar w:fldCharType="end"/>
      </w:r>
      <w:r>
        <w:rPr>
          <w:rFonts w:hint="eastAsia"/>
          <w:lang w:val="en-US" w:eastAsia="zh-CN"/>
        </w:rPr>
        <w:fldChar w:fldCharType="end"/>
      </w:r>
    </w:p>
    <w:p>
      <w:pPr>
        <w:pStyle w:val="7"/>
        <w:tabs>
          <w:tab w:val="right" w:leader="dot" w:pos="10772"/>
        </w:tabs>
      </w:pPr>
      <w:r>
        <w:rPr>
          <w:rFonts w:hint="eastAsia"/>
          <w:lang w:val="en-US" w:eastAsia="zh-CN"/>
        </w:rPr>
        <w:fldChar w:fldCharType="begin"/>
      </w:r>
      <w:r>
        <w:rPr>
          <w:rFonts w:hint="eastAsia"/>
          <w:lang w:val="en-US" w:eastAsia="zh-CN"/>
        </w:rPr>
        <w:instrText xml:space="preserve"> HYPERLINK \l _Toc22667 </w:instrText>
      </w:r>
      <w:r>
        <w:rPr>
          <w:rFonts w:hint="eastAsia"/>
          <w:lang w:val="en-US" w:eastAsia="zh-CN"/>
        </w:rPr>
        <w:fldChar w:fldCharType="separate"/>
      </w:r>
      <w:r>
        <w:rPr>
          <w:rFonts w:hint="eastAsia"/>
          <w:b/>
          <w:bCs/>
          <w:szCs w:val="52"/>
          <w:lang w:val="en-US" w:eastAsia="zh-CN"/>
        </w:rPr>
        <w:t>目录</w:t>
      </w:r>
      <w:r>
        <w:tab/>
      </w:r>
      <w:r>
        <w:fldChar w:fldCharType="begin"/>
      </w:r>
      <w:r>
        <w:instrText xml:space="preserve"> PAGEREF _Toc22667 </w:instrText>
      </w:r>
      <w:r>
        <w:fldChar w:fldCharType="separate"/>
      </w:r>
      <w:r>
        <w:t>3</w:t>
      </w:r>
      <w:r>
        <w:fldChar w:fldCharType="end"/>
      </w:r>
      <w:r>
        <w:rPr>
          <w:rFonts w:hint="eastAsia"/>
          <w:lang w:val="en-US" w:eastAsia="zh-CN"/>
        </w:rPr>
        <w:fldChar w:fldCharType="end"/>
      </w:r>
    </w:p>
    <w:p>
      <w:pPr>
        <w:pStyle w:val="7"/>
        <w:tabs>
          <w:tab w:val="right" w:leader="dot" w:pos="10772"/>
        </w:tabs>
      </w:pPr>
      <w:r>
        <w:rPr>
          <w:rFonts w:hint="eastAsia"/>
          <w:lang w:val="en-US" w:eastAsia="zh-CN"/>
        </w:rPr>
        <w:fldChar w:fldCharType="begin"/>
      </w:r>
      <w:r>
        <w:rPr>
          <w:rFonts w:hint="eastAsia"/>
          <w:lang w:val="en-US" w:eastAsia="zh-CN"/>
        </w:rPr>
        <w:instrText xml:space="preserve"> HYPERLINK \l _Toc7341 </w:instrText>
      </w:r>
      <w:r>
        <w:rPr>
          <w:rFonts w:hint="eastAsia"/>
          <w:lang w:val="en-US" w:eastAsia="zh-CN"/>
        </w:rPr>
        <w:fldChar w:fldCharType="separate"/>
      </w:r>
      <w:r>
        <w:rPr>
          <w:rFonts w:hint="eastAsia"/>
          <w:b/>
          <w:bCs/>
          <w:szCs w:val="52"/>
          <w:lang w:val="en-US" w:eastAsia="zh-CN"/>
        </w:rPr>
        <w:t>全局说明</w:t>
      </w:r>
      <w:r>
        <w:tab/>
      </w:r>
      <w:r>
        <w:fldChar w:fldCharType="begin"/>
      </w:r>
      <w:r>
        <w:instrText xml:space="preserve"> PAGEREF _Toc7341 </w:instrText>
      </w:r>
      <w:r>
        <w:fldChar w:fldCharType="separate"/>
      </w:r>
      <w:r>
        <w:t>5</w:t>
      </w:r>
      <w:r>
        <w:fldChar w:fldCharType="end"/>
      </w:r>
      <w:r>
        <w:rPr>
          <w:rFonts w:hint="eastAsia"/>
          <w:lang w:val="en-US" w:eastAsia="zh-CN"/>
        </w:rPr>
        <w:fldChar w:fldCharType="end"/>
      </w:r>
    </w:p>
    <w:p>
      <w:pPr>
        <w:pStyle w:val="7"/>
        <w:tabs>
          <w:tab w:val="right" w:leader="dot" w:pos="10772"/>
        </w:tabs>
      </w:pPr>
      <w:r>
        <w:rPr>
          <w:rFonts w:hint="eastAsia"/>
          <w:lang w:val="en-US" w:eastAsia="zh-CN"/>
        </w:rPr>
        <w:fldChar w:fldCharType="begin"/>
      </w:r>
      <w:r>
        <w:rPr>
          <w:rFonts w:hint="eastAsia"/>
          <w:lang w:val="en-US" w:eastAsia="zh-CN"/>
        </w:rPr>
        <w:instrText xml:space="preserve"> HYPERLINK \l _Toc2168 </w:instrText>
      </w:r>
      <w:r>
        <w:rPr>
          <w:rFonts w:hint="eastAsia"/>
          <w:lang w:val="en-US" w:eastAsia="zh-CN"/>
        </w:rPr>
        <w:fldChar w:fldCharType="separate"/>
      </w:r>
      <w:r>
        <w:rPr>
          <w:rFonts w:hint="default" w:ascii="宋体" w:hAnsi="宋体" w:eastAsia="宋体" w:cs="宋体"/>
          <w:lang w:val="en-US" w:eastAsia="zh-CN"/>
        </w:rPr>
        <w:t xml:space="preserve">1. </w:t>
      </w:r>
      <w:r>
        <w:rPr>
          <w:rFonts w:hint="eastAsia"/>
          <w:b/>
          <w:bCs/>
          <w:szCs w:val="52"/>
          <w:lang w:val="en-US" w:eastAsia="zh-CN"/>
        </w:rPr>
        <w:t>关键流程</w:t>
      </w:r>
      <w:r>
        <w:tab/>
      </w:r>
      <w:r>
        <w:fldChar w:fldCharType="begin"/>
      </w:r>
      <w:r>
        <w:instrText xml:space="preserve"> PAGEREF _Toc2168 </w:instrText>
      </w:r>
      <w:r>
        <w:fldChar w:fldCharType="separate"/>
      </w:r>
      <w:r>
        <w:t>7</w:t>
      </w:r>
      <w:r>
        <w:fldChar w:fldCharType="end"/>
      </w:r>
      <w:r>
        <w:rPr>
          <w:rFonts w:hint="eastAsia"/>
          <w:lang w:val="en-US" w:eastAsia="zh-CN"/>
        </w:rPr>
        <w:fldChar w:fldCharType="end"/>
      </w:r>
    </w:p>
    <w:p>
      <w:pPr>
        <w:pStyle w:val="7"/>
        <w:tabs>
          <w:tab w:val="right" w:leader="dot" w:pos="10772"/>
        </w:tabs>
      </w:pPr>
      <w:r>
        <w:rPr>
          <w:rFonts w:hint="eastAsia"/>
          <w:lang w:val="en-US" w:eastAsia="zh-CN"/>
        </w:rPr>
        <w:fldChar w:fldCharType="begin"/>
      </w:r>
      <w:r>
        <w:rPr>
          <w:rFonts w:hint="eastAsia"/>
          <w:lang w:val="en-US" w:eastAsia="zh-CN"/>
        </w:rPr>
        <w:instrText xml:space="preserve"> HYPERLINK \l _Toc15668 </w:instrText>
      </w:r>
      <w:r>
        <w:rPr>
          <w:rFonts w:hint="eastAsia"/>
          <w:lang w:val="en-US" w:eastAsia="zh-CN"/>
        </w:rPr>
        <w:fldChar w:fldCharType="separate"/>
      </w:r>
      <w:r>
        <w:rPr>
          <w:rFonts w:hint="default" w:ascii="宋体" w:hAnsi="宋体" w:eastAsia="宋体" w:cs="宋体"/>
        </w:rPr>
        <w:t xml:space="preserve">2. </w:t>
      </w:r>
      <w:r>
        <w:rPr>
          <w:rFonts w:hint="eastAsia"/>
          <w:b/>
          <w:bCs/>
          <w:szCs w:val="52"/>
          <w:lang w:val="en-US" w:eastAsia="zh-CN"/>
        </w:rPr>
        <w:t>功能需求</w:t>
      </w:r>
      <w:r>
        <w:tab/>
      </w:r>
      <w:r>
        <w:fldChar w:fldCharType="begin"/>
      </w:r>
      <w:r>
        <w:instrText xml:space="preserve"> PAGEREF _Toc15668 </w:instrText>
      </w:r>
      <w:r>
        <w:fldChar w:fldCharType="separate"/>
      </w:r>
      <w:r>
        <w:t>7</w:t>
      </w:r>
      <w:r>
        <w:fldChar w:fldCharType="end"/>
      </w:r>
      <w:r>
        <w:rPr>
          <w:rFonts w:hint="eastAsia"/>
          <w:lang w:val="en-US" w:eastAsia="zh-CN"/>
        </w:rPr>
        <w:fldChar w:fldCharType="end"/>
      </w:r>
    </w:p>
    <w:p>
      <w:pPr>
        <w:pStyle w:val="8"/>
        <w:tabs>
          <w:tab w:val="right" w:leader="dot" w:pos="10772"/>
        </w:tabs>
      </w:pPr>
      <w:r>
        <w:rPr>
          <w:rFonts w:hint="eastAsia"/>
          <w:lang w:val="en-US" w:eastAsia="zh-CN"/>
        </w:rPr>
        <w:fldChar w:fldCharType="begin"/>
      </w:r>
      <w:r>
        <w:rPr>
          <w:rFonts w:hint="eastAsia"/>
          <w:lang w:val="en-US" w:eastAsia="zh-CN"/>
        </w:rPr>
        <w:instrText xml:space="preserve"> HYPERLINK \l _Toc5268 </w:instrText>
      </w:r>
      <w:r>
        <w:rPr>
          <w:rFonts w:hint="eastAsia"/>
          <w:lang w:val="en-US" w:eastAsia="zh-CN"/>
        </w:rPr>
        <w:fldChar w:fldCharType="separate"/>
      </w:r>
      <w:r>
        <w:rPr>
          <w:rFonts w:hint="default"/>
          <w:lang w:val="en-US" w:eastAsia="zh-CN"/>
        </w:rPr>
        <w:t xml:space="preserve">2.1. </w:t>
      </w:r>
      <w:r>
        <w:rPr>
          <w:rFonts w:hint="eastAsia"/>
          <w:lang w:val="en-US" w:eastAsia="zh-CN"/>
        </w:rPr>
        <w:t>VIP开通/续费可仅针对某个一体机同步所有VIP票</w:t>
      </w:r>
      <w:r>
        <w:tab/>
      </w:r>
      <w:r>
        <w:fldChar w:fldCharType="begin"/>
      </w:r>
      <w:r>
        <w:instrText xml:space="preserve"> PAGEREF _Toc5268 </w:instrText>
      </w:r>
      <w:r>
        <w:fldChar w:fldCharType="separate"/>
      </w:r>
      <w:r>
        <w:t>7</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_Toc21480 </w:instrText>
      </w:r>
      <w:r>
        <w:rPr>
          <w:rFonts w:hint="eastAsia"/>
          <w:lang w:val="en-US" w:eastAsia="zh-CN"/>
        </w:rPr>
        <w:fldChar w:fldCharType="separate"/>
      </w:r>
      <w:r>
        <w:rPr>
          <w:rFonts w:hint="default" w:ascii="宋体" w:hAnsi="宋体" w:eastAsia="宋体" w:cs="宋体"/>
          <w:lang w:val="en-US" w:eastAsia="zh-CN"/>
        </w:rPr>
        <w:t xml:space="preserve">2.1.1. </w:t>
      </w:r>
      <w:r>
        <w:rPr>
          <w:rFonts w:hint="eastAsia"/>
          <w:lang w:val="en-US" w:eastAsia="zh-CN"/>
        </w:rPr>
        <w:t>功能说明</w:t>
      </w:r>
      <w:r>
        <w:tab/>
      </w:r>
      <w:r>
        <w:fldChar w:fldCharType="begin"/>
      </w:r>
      <w:r>
        <w:instrText xml:space="preserve"> PAGEREF _Toc21480 </w:instrText>
      </w:r>
      <w:r>
        <w:fldChar w:fldCharType="separate"/>
      </w:r>
      <w:r>
        <w:t>7</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_Toc4863 </w:instrText>
      </w:r>
      <w:r>
        <w:rPr>
          <w:rFonts w:hint="eastAsia"/>
          <w:lang w:val="en-US" w:eastAsia="zh-CN"/>
        </w:rPr>
        <w:fldChar w:fldCharType="separate"/>
      </w:r>
      <w:r>
        <w:rPr>
          <w:rFonts w:hint="default" w:ascii="宋体" w:hAnsi="宋体" w:eastAsia="宋体" w:cs="宋体"/>
        </w:rPr>
        <w:t xml:space="preserve">2.1.2. </w:t>
      </w:r>
      <w:r>
        <w:rPr>
          <w:rFonts w:hint="eastAsia"/>
          <w:lang w:eastAsia="zh-CN"/>
        </w:rPr>
        <w:t>原型图</w:t>
      </w:r>
      <w:r>
        <w:tab/>
      </w:r>
      <w:r>
        <w:fldChar w:fldCharType="begin"/>
      </w:r>
      <w:r>
        <w:instrText xml:space="preserve"> PAGEREF _Toc4863 </w:instrText>
      </w:r>
      <w:r>
        <w:fldChar w:fldCharType="separate"/>
      </w:r>
      <w:r>
        <w:t>7</w:t>
      </w:r>
      <w:r>
        <w:fldChar w:fldCharType="end"/>
      </w:r>
      <w:r>
        <w:rPr>
          <w:rFonts w:hint="eastAsia"/>
          <w:lang w:val="en-US" w:eastAsia="zh-CN"/>
        </w:rPr>
        <w:fldChar w:fldCharType="end"/>
      </w:r>
    </w:p>
    <w:p>
      <w:pPr>
        <w:pStyle w:val="8"/>
        <w:tabs>
          <w:tab w:val="right" w:leader="dot" w:pos="10772"/>
        </w:tabs>
      </w:pPr>
      <w:r>
        <w:rPr>
          <w:rFonts w:hint="eastAsia"/>
          <w:lang w:val="en-US" w:eastAsia="zh-CN"/>
        </w:rPr>
        <w:fldChar w:fldCharType="begin"/>
      </w:r>
      <w:r>
        <w:rPr>
          <w:rFonts w:hint="eastAsia"/>
          <w:lang w:val="en-US" w:eastAsia="zh-CN"/>
        </w:rPr>
        <w:instrText xml:space="preserve"> HYPERLINK \l _Toc13877 </w:instrText>
      </w:r>
      <w:r>
        <w:rPr>
          <w:rFonts w:hint="eastAsia"/>
          <w:lang w:val="en-US" w:eastAsia="zh-CN"/>
        </w:rPr>
        <w:fldChar w:fldCharType="separate"/>
      </w:r>
      <w:r>
        <w:rPr>
          <w:rFonts w:hint="default"/>
          <w:lang w:val="en-US" w:eastAsia="zh-CN"/>
        </w:rPr>
        <w:t xml:space="preserve">2.2. </w:t>
      </w:r>
      <w:r>
        <w:rPr>
          <w:rFonts w:hint="eastAsia"/>
          <w:lang w:val="en-US" w:eastAsia="zh-CN"/>
        </w:rPr>
        <w:t>中央监控-出入口监控显示道闸开关状态（因无法获得开关闸状态，暂不做）</w:t>
      </w:r>
      <w:r>
        <w:tab/>
      </w:r>
      <w:r>
        <w:fldChar w:fldCharType="begin"/>
      </w:r>
      <w:r>
        <w:instrText xml:space="preserve"> PAGEREF _Toc13877 </w:instrText>
      </w:r>
      <w:r>
        <w:fldChar w:fldCharType="separate"/>
      </w:r>
      <w:r>
        <w:t>8</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_Toc25622 </w:instrText>
      </w:r>
      <w:r>
        <w:rPr>
          <w:rFonts w:hint="eastAsia"/>
          <w:lang w:val="en-US" w:eastAsia="zh-CN"/>
        </w:rPr>
        <w:fldChar w:fldCharType="separate"/>
      </w:r>
      <w:r>
        <w:rPr>
          <w:rFonts w:hint="default" w:ascii="宋体" w:hAnsi="宋体" w:eastAsia="宋体" w:cs="宋体"/>
          <w:lang w:val="en-US" w:eastAsia="zh-CN"/>
        </w:rPr>
        <w:t xml:space="preserve">2.2.1. </w:t>
      </w:r>
      <w:r>
        <w:rPr>
          <w:rFonts w:hint="eastAsia"/>
          <w:lang w:val="en-US" w:eastAsia="zh-CN"/>
        </w:rPr>
        <w:t>功能说明</w:t>
      </w:r>
      <w:r>
        <w:tab/>
      </w:r>
      <w:r>
        <w:fldChar w:fldCharType="begin"/>
      </w:r>
      <w:r>
        <w:instrText xml:space="preserve"> PAGEREF _Toc25622 </w:instrText>
      </w:r>
      <w:r>
        <w:fldChar w:fldCharType="separate"/>
      </w:r>
      <w:r>
        <w:t>8</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_Toc10520 </w:instrText>
      </w:r>
      <w:r>
        <w:rPr>
          <w:rFonts w:hint="eastAsia"/>
          <w:lang w:val="en-US" w:eastAsia="zh-CN"/>
        </w:rPr>
        <w:fldChar w:fldCharType="separate"/>
      </w:r>
      <w:r>
        <w:rPr>
          <w:rFonts w:hint="default" w:ascii="宋体" w:hAnsi="宋体" w:eastAsia="宋体" w:cs="宋体"/>
          <w:lang w:val="en-US" w:eastAsia="zh-CN"/>
        </w:rPr>
        <w:t xml:space="preserve">2.2.2. </w:t>
      </w:r>
      <w:r>
        <w:rPr>
          <w:rFonts w:hint="eastAsia"/>
          <w:lang w:val="en-US" w:eastAsia="zh-CN"/>
        </w:rPr>
        <w:t>原型图</w:t>
      </w:r>
      <w:r>
        <w:tab/>
      </w:r>
      <w:r>
        <w:fldChar w:fldCharType="begin"/>
      </w:r>
      <w:r>
        <w:instrText xml:space="preserve"> PAGEREF _Toc10520 </w:instrText>
      </w:r>
      <w:r>
        <w:fldChar w:fldCharType="separate"/>
      </w:r>
      <w:r>
        <w:t>8</w:t>
      </w:r>
      <w:r>
        <w:fldChar w:fldCharType="end"/>
      </w:r>
      <w:r>
        <w:rPr>
          <w:rFonts w:hint="eastAsia"/>
          <w:lang w:val="en-US" w:eastAsia="zh-CN"/>
        </w:rPr>
        <w:fldChar w:fldCharType="end"/>
      </w:r>
    </w:p>
    <w:p>
      <w:pPr>
        <w:pStyle w:val="8"/>
        <w:tabs>
          <w:tab w:val="right" w:leader="dot" w:pos="10772"/>
        </w:tabs>
      </w:pPr>
      <w:r>
        <w:rPr>
          <w:rFonts w:hint="eastAsia"/>
          <w:lang w:val="en-US" w:eastAsia="zh-CN"/>
        </w:rPr>
        <w:fldChar w:fldCharType="begin"/>
      </w:r>
      <w:r>
        <w:rPr>
          <w:rFonts w:hint="eastAsia"/>
          <w:lang w:val="en-US" w:eastAsia="zh-CN"/>
        </w:rPr>
        <w:instrText xml:space="preserve"> HYPERLINK \l _Toc28307 </w:instrText>
      </w:r>
      <w:r>
        <w:rPr>
          <w:rFonts w:hint="eastAsia"/>
          <w:lang w:val="en-US" w:eastAsia="zh-CN"/>
        </w:rPr>
        <w:fldChar w:fldCharType="separate"/>
      </w:r>
      <w:r>
        <w:rPr>
          <w:rFonts w:hint="default"/>
          <w:lang w:val="en-US" w:eastAsia="zh-CN"/>
        </w:rPr>
        <w:t xml:space="preserve">2.3. </w:t>
      </w:r>
      <w:r>
        <w:rPr>
          <w:rFonts w:hint="eastAsia"/>
          <w:lang w:val="en-US" w:eastAsia="zh-CN"/>
        </w:rPr>
        <w:t>中央监控-出入口监控可校正车牌</w:t>
      </w:r>
      <w:r>
        <w:tab/>
      </w:r>
      <w:r>
        <w:fldChar w:fldCharType="begin"/>
      </w:r>
      <w:r>
        <w:instrText xml:space="preserve"> PAGEREF _Toc28307 </w:instrText>
      </w:r>
      <w:r>
        <w:fldChar w:fldCharType="separate"/>
      </w:r>
      <w:r>
        <w:t>8</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_Toc8016 </w:instrText>
      </w:r>
      <w:r>
        <w:rPr>
          <w:rFonts w:hint="eastAsia"/>
          <w:lang w:val="en-US" w:eastAsia="zh-CN"/>
        </w:rPr>
        <w:fldChar w:fldCharType="separate"/>
      </w:r>
      <w:r>
        <w:rPr>
          <w:rFonts w:hint="default" w:ascii="宋体" w:hAnsi="宋体" w:eastAsia="宋体" w:cs="宋体"/>
          <w:lang w:val="en-US" w:eastAsia="zh-CN"/>
        </w:rPr>
        <w:t xml:space="preserve">2.3.1. </w:t>
      </w:r>
      <w:r>
        <w:rPr>
          <w:rFonts w:hint="eastAsia"/>
          <w:lang w:val="en-US" w:eastAsia="zh-CN"/>
        </w:rPr>
        <w:t>功能说明</w:t>
      </w:r>
      <w:r>
        <w:tab/>
      </w:r>
      <w:r>
        <w:fldChar w:fldCharType="begin"/>
      </w:r>
      <w:r>
        <w:instrText xml:space="preserve"> PAGEREF _Toc8016 </w:instrText>
      </w:r>
      <w:r>
        <w:fldChar w:fldCharType="separate"/>
      </w:r>
      <w:r>
        <w:t>8</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_Toc3448 </w:instrText>
      </w:r>
      <w:r>
        <w:rPr>
          <w:rFonts w:hint="eastAsia"/>
          <w:lang w:val="en-US" w:eastAsia="zh-CN"/>
        </w:rPr>
        <w:fldChar w:fldCharType="separate"/>
      </w:r>
      <w:r>
        <w:rPr>
          <w:rFonts w:hint="default" w:ascii="宋体" w:hAnsi="宋体" w:eastAsia="宋体" w:cs="宋体"/>
          <w:lang w:val="en-US" w:eastAsia="zh-CN"/>
        </w:rPr>
        <w:t xml:space="preserve">2.3.2. </w:t>
      </w:r>
      <w:r>
        <w:rPr>
          <w:rFonts w:hint="eastAsia"/>
          <w:lang w:val="en-US" w:eastAsia="zh-CN"/>
        </w:rPr>
        <w:t>原型图</w:t>
      </w:r>
      <w:r>
        <w:tab/>
      </w:r>
      <w:r>
        <w:fldChar w:fldCharType="begin"/>
      </w:r>
      <w:r>
        <w:instrText xml:space="preserve"> PAGEREF _Toc3448 </w:instrText>
      </w:r>
      <w:r>
        <w:fldChar w:fldCharType="separate"/>
      </w:r>
      <w:r>
        <w:t>9</w:t>
      </w:r>
      <w:r>
        <w:fldChar w:fldCharType="end"/>
      </w:r>
      <w:r>
        <w:rPr>
          <w:rFonts w:hint="eastAsia"/>
          <w:lang w:val="en-US" w:eastAsia="zh-CN"/>
        </w:rPr>
        <w:fldChar w:fldCharType="end"/>
      </w:r>
    </w:p>
    <w:p>
      <w:pPr>
        <w:pStyle w:val="8"/>
        <w:tabs>
          <w:tab w:val="right" w:leader="dot" w:pos="10772"/>
        </w:tabs>
      </w:pPr>
      <w:r>
        <w:rPr>
          <w:rFonts w:hint="eastAsia"/>
          <w:lang w:val="en-US" w:eastAsia="zh-CN"/>
        </w:rPr>
        <w:fldChar w:fldCharType="begin"/>
      </w:r>
      <w:r>
        <w:rPr>
          <w:rFonts w:hint="eastAsia"/>
          <w:lang w:val="en-US" w:eastAsia="zh-CN"/>
        </w:rPr>
        <w:instrText xml:space="preserve"> HYPERLINK \l _Toc30226 </w:instrText>
      </w:r>
      <w:r>
        <w:rPr>
          <w:rFonts w:hint="eastAsia"/>
          <w:lang w:val="en-US" w:eastAsia="zh-CN"/>
        </w:rPr>
        <w:fldChar w:fldCharType="separate"/>
      </w:r>
      <w:r>
        <w:rPr>
          <w:rFonts w:hint="default"/>
          <w:lang w:val="en-US" w:eastAsia="zh-CN"/>
        </w:rPr>
        <w:t xml:space="preserve">2.4. </w:t>
      </w:r>
      <w:r>
        <w:rPr>
          <w:rFonts w:hint="eastAsia"/>
          <w:lang w:val="en-US" w:eastAsia="zh-CN"/>
        </w:rPr>
        <w:t>中央监控对未识别车辆进行告警要有声音（因无法获得开关闸状态，暂不做未开闸提示）</w:t>
      </w:r>
      <w:r>
        <w:tab/>
      </w:r>
      <w:r>
        <w:fldChar w:fldCharType="begin"/>
      </w:r>
      <w:r>
        <w:instrText xml:space="preserve"> PAGEREF _Toc30226 </w:instrText>
      </w:r>
      <w:r>
        <w:fldChar w:fldCharType="separate"/>
      </w:r>
      <w:r>
        <w:t>9</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_Toc18046 </w:instrText>
      </w:r>
      <w:r>
        <w:rPr>
          <w:rFonts w:hint="eastAsia"/>
          <w:lang w:val="en-US" w:eastAsia="zh-CN"/>
        </w:rPr>
        <w:fldChar w:fldCharType="separate"/>
      </w:r>
      <w:r>
        <w:rPr>
          <w:rFonts w:hint="default" w:ascii="宋体" w:hAnsi="宋体" w:eastAsia="宋体" w:cs="宋体"/>
          <w:lang w:val="en-US" w:eastAsia="zh-CN"/>
        </w:rPr>
        <w:t xml:space="preserve">2.4.1. </w:t>
      </w:r>
      <w:r>
        <w:rPr>
          <w:rFonts w:hint="eastAsia"/>
          <w:lang w:val="en-US" w:eastAsia="zh-CN"/>
        </w:rPr>
        <w:t>功能说明</w:t>
      </w:r>
      <w:r>
        <w:tab/>
      </w:r>
      <w:r>
        <w:fldChar w:fldCharType="begin"/>
      </w:r>
      <w:r>
        <w:instrText xml:space="preserve"> PAGEREF _Toc18046 </w:instrText>
      </w:r>
      <w:r>
        <w:fldChar w:fldCharType="separate"/>
      </w:r>
      <w:r>
        <w:t>9</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_Toc3134 </w:instrText>
      </w:r>
      <w:r>
        <w:rPr>
          <w:rFonts w:hint="eastAsia"/>
          <w:lang w:val="en-US" w:eastAsia="zh-CN"/>
        </w:rPr>
        <w:fldChar w:fldCharType="separate"/>
      </w:r>
      <w:r>
        <w:rPr>
          <w:rFonts w:hint="default" w:ascii="宋体" w:hAnsi="宋体" w:eastAsia="宋体" w:cs="宋体"/>
          <w:lang w:val="en-US" w:eastAsia="zh-CN"/>
        </w:rPr>
        <w:t xml:space="preserve">2.4.2. </w:t>
      </w:r>
      <w:r>
        <w:rPr>
          <w:rFonts w:hint="eastAsia"/>
          <w:lang w:val="en-US" w:eastAsia="zh-CN"/>
        </w:rPr>
        <w:t>原型图</w:t>
      </w:r>
      <w:r>
        <w:tab/>
      </w:r>
      <w:r>
        <w:fldChar w:fldCharType="begin"/>
      </w:r>
      <w:r>
        <w:instrText xml:space="preserve"> PAGEREF _Toc3134 </w:instrText>
      </w:r>
      <w:r>
        <w:fldChar w:fldCharType="separate"/>
      </w:r>
      <w:r>
        <w:t>10</w:t>
      </w:r>
      <w:r>
        <w:fldChar w:fldCharType="end"/>
      </w:r>
      <w:r>
        <w:rPr>
          <w:rFonts w:hint="eastAsia"/>
          <w:lang w:val="en-US" w:eastAsia="zh-CN"/>
        </w:rPr>
        <w:fldChar w:fldCharType="end"/>
      </w:r>
    </w:p>
    <w:p>
      <w:pPr>
        <w:pStyle w:val="8"/>
        <w:tabs>
          <w:tab w:val="right" w:leader="dot" w:pos="10772"/>
        </w:tabs>
      </w:pPr>
      <w:r>
        <w:rPr>
          <w:rFonts w:hint="eastAsia"/>
          <w:lang w:val="en-US" w:eastAsia="zh-CN"/>
        </w:rPr>
        <w:fldChar w:fldCharType="begin"/>
      </w:r>
      <w:r>
        <w:rPr>
          <w:rFonts w:hint="eastAsia"/>
          <w:lang w:val="en-US" w:eastAsia="zh-CN"/>
        </w:rPr>
        <w:instrText xml:space="preserve"> HYPERLINK \l _Toc21732 </w:instrText>
      </w:r>
      <w:r>
        <w:rPr>
          <w:rFonts w:hint="eastAsia"/>
          <w:lang w:val="en-US" w:eastAsia="zh-CN"/>
        </w:rPr>
        <w:fldChar w:fldCharType="separate"/>
      </w:r>
      <w:r>
        <w:rPr>
          <w:rFonts w:hint="default"/>
          <w:lang w:val="en-US" w:eastAsia="zh-CN"/>
        </w:rPr>
        <w:t xml:space="preserve">2.5. </w:t>
      </w:r>
      <w:r>
        <w:rPr>
          <w:rFonts w:hint="eastAsia"/>
          <w:lang w:val="en-US" w:eastAsia="zh-CN"/>
        </w:rPr>
        <w:t>环境枪</w:t>
      </w:r>
      <w:r>
        <w:tab/>
      </w:r>
      <w:r>
        <w:fldChar w:fldCharType="begin"/>
      </w:r>
      <w:r>
        <w:instrText xml:space="preserve"> PAGEREF _Toc21732 </w:instrText>
      </w:r>
      <w:r>
        <w:fldChar w:fldCharType="separate"/>
      </w:r>
      <w:r>
        <w:t>11</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_Toc12397 </w:instrText>
      </w:r>
      <w:r>
        <w:rPr>
          <w:rFonts w:hint="eastAsia"/>
          <w:lang w:val="en-US" w:eastAsia="zh-CN"/>
        </w:rPr>
        <w:fldChar w:fldCharType="separate"/>
      </w:r>
      <w:r>
        <w:rPr>
          <w:rFonts w:hint="default" w:ascii="宋体" w:hAnsi="宋体" w:eastAsia="宋体" w:cs="宋体"/>
          <w:lang w:val="en-US" w:eastAsia="zh-CN"/>
        </w:rPr>
        <w:t xml:space="preserve">2.5.1. </w:t>
      </w:r>
      <w:r>
        <w:rPr>
          <w:rFonts w:hint="eastAsia"/>
          <w:lang w:val="en-US" w:eastAsia="zh-CN"/>
        </w:rPr>
        <w:t>功能说明</w:t>
      </w:r>
      <w:r>
        <w:tab/>
      </w:r>
      <w:r>
        <w:fldChar w:fldCharType="begin"/>
      </w:r>
      <w:r>
        <w:instrText xml:space="preserve"> PAGEREF _Toc12397 </w:instrText>
      </w:r>
      <w:r>
        <w:fldChar w:fldCharType="separate"/>
      </w:r>
      <w:r>
        <w:t>11</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_Toc13266 </w:instrText>
      </w:r>
      <w:r>
        <w:rPr>
          <w:rFonts w:hint="eastAsia"/>
          <w:lang w:val="en-US" w:eastAsia="zh-CN"/>
        </w:rPr>
        <w:fldChar w:fldCharType="separate"/>
      </w:r>
      <w:r>
        <w:rPr>
          <w:rFonts w:hint="default" w:ascii="宋体" w:hAnsi="宋体" w:eastAsia="宋体" w:cs="宋体"/>
          <w:lang w:val="en-US" w:eastAsia="zh-CN"/>
        </w:rPr>
        <w:t xml:space="preserve">2.5.2. </w:t>
      </w:r>
      <w:r>
        <w:rPr>
          <w:rFonts w:hint="eastAsia"/>
          <w:lang w:val="en-US" w:eastAsia="zh-CN"/>
        </w:rPr>
        <w:t>原型图</w:t>
      </w:r>
      <w:r>
        <w:tab/>
      </w:r>
      <w:r>
        <w:fldChar w:fldCharType="begin"/>
      </w:r>
      <w:r>
        <w:instrText xml:space="preserve"> PAGEREF _Toc13266 </w:instrText>
      </w:r>
      <w:r>
        <w:fldChar w:fldCharType="separate"/>
      </w:r>
      <w:r>
        <w:t>12</w:t>
      </w:r>
      <w:r>
        <w:fldChar w:fldCharType="end"/>
      </w:r>
      <w:r>
        <w:rPr>
          <w:rFonts w:hint="eastAsia"/>
          <w:lang w:val="en-US" w:eastAsia="zh-CN"/>
        </w:rPr>
        <w:fldChar w:fldCharType="end"/>
      </w:r>
    </w:p>
    <w:p>
      <w:pPr>
        <w:pStyle w:val="8"/>
        <w:tabs>
          <w:tab w:val="right" w:leader="dot" w:pos="10772"/>
        </w:tabs>
      </w:pPr>
      <w:r>
        <w:rPr>
          <w:rFonts w:hint="eastAsia"/>
          <w:lang w:val="en-US" w:eastAsia="zh-CN"/>
        </w:rPr>
        <w:fldChar w:fldCharType="begin"/>
      </w:r>
      <w:r>
        <w:rPr>
          <w:rFonts w:hint="eastAsia"/>
          <w:lang w:val="en-US" w:eastAsia="zh-CN"/>
        </w:rPr>
        <w:instrText xml:space="preserve"> HYPERLINK \l _Toc1108 </w:instrText>
      </w:r>
      <w:r>
        <w:rPr>
          <w:rFonts w:hint="eastAsia"/>
          <w:lang w:val="en-US" w:eastAsia="zh-CN"/>
        </w:rPr>
        <w:fldChar w:fldCharType="separate"/>
      </w:r>
      <w:r>
        <w:rPr>
          <w:rFonts w:hint="default"/>
          <w:lang w:val="en-US" w:eastAsia="zh-CN"/>
        </w:rPr>
        <w:t xml:space="preserve">2.6. </w:t>
      </w:r>
      <w:r>
        <w:rPr>
          <w:rFonts w:hint="eastAsia"/>
          <w:lang w:val="en-US" w:eastAsia="zh-CN"/>
        </w:rPr>
        <w:t>修改通道配置同步到所有一体机即刻生效且不重启</w:t>
      </w:r>
      <w:r>
        <w:tab/>
      </w:r>
      <w:r>
        <w:fldChar w:fldCharType="begin"/>
      </w:r>
      <w:r>
        <w:instrText xml:space="preserve"> PAGEREF _Toc1108 </w:instrText>
      </w:r>
      <w:r>
        <w:fldChar w:fldCharType="separate"/>
      </w:r>
      <w:r>
        <w:t>13</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_Toc27817 </w:instrText>
      </w:r>
      <w:r>
        <w:rPr>
          <w:rFonts w:hint="eastAsia"/>
          <w:lang w:val="en-US" w:eastAsia="zh-CN"/>
        </w:rPr>
        <w:fldChar w:fldCharType="separate"/>
      </w:r>
      <w:r>
        <w:rPr>
          <w:rFonts w:hint="default" w:ascii="宋体" w:hAnsi="宋体" w:eastAsia="宋体" w:cs="宋体"/>
          <w:lang w:val="en-US" w:eastAsia="zh-CN"/>
        </w:rPr>
        <w:t xml:space="preserve">2.6.1. </w:t>
      </w:r>
      <w:r>
        <w:rPr>
          <w:rFonts w:hint="eastAsia"/>
          <w:lang w:val="en-US" w:eastAsia="zh-CN"/>
        </w:rPr>
        <w:t>功能说明</w:t>
      </w:r>
      <w:r>
        <w:tab/>
      </w:r>
      <w:r>
        <w:fldChar w:fldCharType="begin"/>
      </w:r>
      <w:r>
        <w:instrText xml:space="preserve"> PAGEREF _Toc27817 </w:instrText>
      </w:r>
      <w:r>
        <w:fldChar w:fldCharType="separate"/>
      </w:r>
      <w:r>
        <w:t>13</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_Toc10316 </w:instrText>
      </w:r>
      <w:r>
        <w:rPr>
          <w:rFonts w:hint="eastAsia"/>
          <w:lang w:val="en-US" w:eastAsia="zh-CN"/>
        </w:rPr>
        <w:fldChar w:fldCharType="separate"/>
      </w:r>
      <w:r>
        <w:rPr>
          <w:rFonts w:hint="default" w:ascii="宋体" w:hAnsi="宋体" w:eastAsia="宋体" w:cs="宋体"/>
        </w:rPr>
        <w:t xml:space="preserve">2.6.2. </w:t>
      </w:r>
      <w:r>
        <w:rPr>
          <w:rFonts w:hint="eastAsia"/>
          <w:lang w:eastAsia="zh-CN"/>
        </w:rPr>
        <w:t>原型图</w:t>
      </w:r>
      <w:r>
        <w:tab/>
      </w:r>
      <w:r>
        <w:fldChar w:fldCharType="begin"/>
      </w:r>
      <w:r>
        <w:instrText xml:space="preserve"> PAGEREF _Toc10316 </w:instrText>
      </w:r>
      <w:r>
        <w:fldChar w:fldCharType="separate"/>
      </w:r>
      <w:r>
        <w:t>13</w:t>
      </w:r>
      <w:r>
        <w:fldChar w:fldCharType="end"/>
      </w:r>
      <w:r>
        <w:rPr>
          <w:rFonts w:hint="eastAsia"/>
          <w:lang w:val="en-US" w:eastAsia="zh-CN"/>
        </w:rPr>
        <w:fldChar w:fldCharType="end"/>
      </w:r>
    </w:p>
    <w:p>
      <w:pPr>
        <w:pStyle w:val="8"/>
        <w:tabs>
          <w:tab w:val="right" w:leader="dot" w:pos="10772"/>
        </w:tabs>
      </w:pPr>
      <w:r>
        <w:rPr>
          <w:rFonts w:hint="eastAsia"/>
          <w:lang w:val="en-US" w:eastAsia="zh-CN"/>
        </w:rPr>
        <w:fldChar w:fldCharType="begin"/>
      </w:r>
      <w:r>
        <w:rPr>
          <w:rFonts w:hint="eastAsia"/>
          <w:lang w:val="en-US" w:eastAsia="zh-CN"/>
        </w:rPr>
        <w:instrText xml:space="preserve"> HYPERLINK \l _Toc20723 </w:instrText>
      </w:r>
      <w:r>
        <w:rPr>
          <w:rFonts w:hint="eastAsia"/>
          <w:lang w:val="en-US" w:eastAsia="zh-CN"/>
        </w:rPr>
        <w:fldChar w:fldCharType="separate"/>
      </w:r>
      <w:r>
        <w:rPr>
          <w:rFonts w:hint="default"/>
          <w:lang w:val="en-US" w:eastAsia="zh-CN"/>
        </w:rPr>
        <w:t xml:space="preserve">2.7. </w:t>
      </w:r>
      <w:r>
        <w:rPr>
          <w:rFonts w:hint="eastAsia"/>
          <w:lang w:val="en-US" w:eastAsia="zh-CN"/>
        </w:rPr>
        <w:t>设置通道事件名称改为管理模式定义</w:t>
      </w:r>
      <w:r>
        <w:tab/>
      </w:r>
      <w:r>
        <w:fldChar w:fldCharType="begin"/>
      </w:r>
      <w:r>
        <w:instrText xml:space="preserve"> PAGEREF _Toc20723 </w:instrText>
      </w:r>
      <w:r>
        <w:fldChar w:fldCharType="separate"/>
      </w:r>
      <w:r>
        <w:t>13</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_Toc22523 </w:instrText>
      </w:r>
      <w:r>
        <w:rPr>
          <w:rFonts w:hint="eastAsia"/>
          <w:lang w:val="en-US" w:eastAsia="zh-CN"/>
        </w:rPr>
        <w:fldChar w:fldCharType="separate"/>
      </w:r>
      <w:r>
        <w:rPr>
          <w:rFonts w:hint="default" w:ascii="宋体" w:hAnsi="宋体" w:eastAsia="宋体" w:cs="宋体"/>
          <w:lang w:val="en-US" w:eastAsia="zh-CN"/>
        </w:rPr>
        <w:t xml:space="preserve">2.7.1. </w:t>
      </w:r>
      <w:r>
        <w:rPr>
          <w:rFonts w:hint="eastAsia"/>
          <w:lang w:val="en-US" w:eastAsia="zh-CN"/>
        </w:rPr>
        <w:t>功能说明</w:t>
      </w:r>
      <w:r>
        <w:tab/>
      </w:r>
      <w:r>
        <w:fldChar w:fldCharType="begin"/>
      </w:r>
      <w:r>
        <w:instrText xml:space="preserve"> PAGEREF _Toc22523 </w:instrText>
      </w:r>
      <w:r>
        <w:fldChar w:fldCharType="separate"/>
      </w:r>
      <w:r>
        <w:t>13</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_Toc17629 </w:instrText>
      </w:r>
      <w:r>
        <w:rPr>
          <w:rFonts w:hint="eastAsia"/>
          <w:lang w:val="en-US" w:eastAsia="zh-CN"/>
        </w:rPr>
        <w:fldChar w:fldCharType="separate"/>
      </w:r>
      <w:r>
        <w:rPr>
          <w:rFonts w:hint="default" w:ascii="宋体" w:hAnsi="宋体" w:eastAsia="宋体" w:cs="宋体"/>
        </w:rPr>
        <w:t xml:space="preserve">2.7.2. </w:t>
      </w:r>
      <w:r>
        <w:rPr>
          <w:rFonts w:hint="eastAsia"/>
          <w:lang w:eastAsia="zh-CN"/>
        </w:rPr>
        <w:t>原型图</w:t>
      </w:r>
      <w:r>
        <w:tab/>
      </w:r>
      <w:r>
        <w:fldChar w:fldCharType="begin"/>
      </w:r>
      <w:r>
        <w:instrText xml:space="preserve"> PAGEREF _Toc17629 </w:instrText>
      </w:r>
      <w:r>
        <w:fldChar w:fldCharType="separate"/>
      </w:r>
      <w:r>
        <w:t>14</w:t>
      </w:r>
      <w:r>
        <w:fldChar w:fldCharType="end"/>
      </w:r>
      <w:r>
        <w:rPr>
          <w:rFonts w:hint="eastAsia"/>
          <w:lang w:val="en-US" w:eastAsia="zh-CN"/>
        </w:rPr>
        <w:fldChar w:fldCharType="end"/>
      </w:r>
    </w:p>
    <w:p>
      <w:pPr>
        <w:pStyle w:val="8"/>
        <w:tabs>
          <w:tab w:val="right" w:leader="dot" w:pos="10772"/>
        </w:tabs>
      </w:pPr>
      <w:r>
        <w:rPr>
          <w:rFonts w:hint="eastAsia"/>
          <w:lang w:val="en-US" w:eastAsia="zh-CN"/>
        </w:rPr>
        <w:fldChar w:fldCharType="begin"/>
      </w:r>
      <w:r>
        <w:rPr>
          <w:rFonts w:hint="eastAsia"/>
          <w:lang w:val="en-US" w:eastAsia="zh-CN"/>
        </w:rPr>
        <w:instrText xml:space="preserve"> HYPERLINK \l _Toc10616 </w:instrText>
      </w:r>
      <w:r>
        <w:rPr>
          <w:rFonts w:hint="eastAsia"/>
          <w:lang w:val="en-US" w:eastAsia="zh-CN"/>
        </w:rPr>
        <w:fldChar w:fldCharType="separate"/>
      </w:r>
      <w:r>
        <w:rPr>
          <w:rFonts w:hint="default"/>
          <w:lang w:val="en-US" w:eastAsia="zh-CN"/>
        </w:rPr>
        <w:t xml:space="preserve">2.8. </w:t>
      </w:r>
      <w:r>
        <w:rPr>
          <w:rFonts w:hint="eastAsia"/>
          <w:lang w:val="en-US" w:eastAsia="zh-CN"/>
        </w:rPr>
        <w:t>扫码自助开闸功能（规划至V2.12）</w:t>
      </w:r>
      <w:r>
        <w:tab/>
      </w:r>
      <w:r>
        <w:fldChar w:fldCharType="begin"/>
      </w:r>
      <w:r>
        <w:instrText xml:space="preserve"> PAGEREF _Toc10616 </w:instrText>
      </w:r>
      <w:r>
        <w:fldChar w:fldCharType="separate"/>
      </w:r>
      <w:r>
        <w:t>14</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_Toc9813 </w:instrText>
      </w:r>
      <w:r>
        <w:rPr>
          <w:rFonts w:hint="eastAsia"/>
          <w:lang w:val="en-US" w:eastAsia="zh-CN"/>
        </w:rPr>
        <w:fldChar w:fldCharType="separate"/>
      </w:r>
      <w:r>
        <w:rPr>
          <w:rFonts w:hint="default" w:ascii="宋体" w:hAnsi="宋体" w:eastAsia="宋体" w:cs="宋体"/>
          <w:lang w:val="en-US" w:eastAsia="zh-CN"/>
        </w:rPr>
        <w:t xml:space="preserve">2.8.1. </w:t>
      </w:r>
      <w:r>
        <w:rPr>
          <w:rFonts w:hint="eastAsia"/>
          <w:lang w:val="en-US" w:eastAsia="zh-CN"/>
        </w:rPr>
        <w:t>功能说明</w:t>
      </w:r>
      <w:r>
        <w:tab/>
      </w:r>
      <w:r>
        <w:fldChar w:fldCharType="begin"/>
      </w:r>
      <w:r>
        <w:instrText xml:space="preserve"> PAGEREF _Toc9813 </w:instrText>
      </w:r>
      <w:r>
        <w:fldChar w:fldCharType="separate"/>
      </w:r>
      <w:r>
        <w:t>14</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_Toc27232 </w:instrText>
      </w:r>
      <w:r>
        <w:rPr>
          <w:rFonts w:hint="eastAsia"/>
          <w:lang w:val="en-US" w:eastAsia="zh-CN"/>
        </w:rPr>
        <w:fldChar w:fldCharType="separate"/>
      </w:r>
      <w:r>
        <w:rPr>
          <w:rFonts w:hint="default" w:ascii="宋体" w:hAnsi="宋体" w:eastAsia="宋体" w:cs="宋体"/>
        </w:rPr>
        <w:t xml:space="preserve">2.8.2. </w:t>
      </w:r>
      <w:r>
        <w:rPr>
          <w:rFonts w:hint="eastAsia"/>
          <w:lang w:eastAsia="zh-CN"/>
        </w:rPr>
        <w:t>原型图</w:t>
      </w:r>
      <w:r>
        <w:tab/>
      </w:r>
      <w:r>
        <w:fldChar w:fldCharType="begin"/>
      </w:r>
      <w:r>
        <w:instrText xml:space="preserve"> PAGEREF _Toc27232 </w:instrText>
      </w:r>
      <w:r>
        <w:fldChar w:fldCharType="separate"/>
      </w:r>
      <w:r>
        <w:t>15</w:t>
      </w:r>
      <w:r>
        <w:fldChar w:fldCharType="end"/>
      </w:r>
      <w:r>
        <w:rPr>
          <w:rFonts w:hint="eastAsia"/>
          <w:lang w:val="en-US" w:eastAsia="zh-CN"/>
        </w:rPr>
        <w:fldChar w:fldCharType="end"/>
      </w:r>
    </w:p>
    <w:p>
      <w:pPr>
        <w:pStyle w:val="8"/>
        <w:tabs>
          <w:tab w:val="right" w:leader="dot" w:pos="10772"/>
        </w:tabs>
      </w:pPr>
      <w:r>
        <w:rPr>
          <w:rFonts w:hint="eastAsia"/>
          <w:lang w:val="en-US" w:eastAsia="zh-CN"/>
        </w:rPr>
        <w:fldChar w:fldCharType="begin"/>
      </w:r>
      <w:r>
        <w:rPr>
          <w:rFonts w:hint="eastAsia"/>
          <w:lang w:val="en-US" w:eastAsia="zh-CN"/>
        </w:rPr>
        <w:instrText xml:space="preserve"> HYPERLINK \l _Toc32326 </w:instrText>
      </w:r>
      <w:r>
        <w:rPr>
          <w:rFonts w:hint="eastAsia"/>
          <w:lang w:val="en-US" w:eastAsia="zh-CN"/>
        </w:rPr>
        <w:fldChar w:fldCharType="separate"/>
      </w:r>
      <w:r>
        <w:rPr>
          <w:rFonts w:hint="default"/>
          <w:lang w:val="en-US" w:eastAsia="zh-CN"/>
        </w:rPr>
        <w:t xml:space="preserve">2.9. </w:t>
      </w:r>
      <w:r>
        <w:rPr>
          <w:rFonts w:hint="eastAsia"/>
          <w:lang w:val="en-US" w:eastAsia="zh-CN"/>
        </w:rPr>
        <w:t>中央收费纯辅助屏幕的显示</w:t>
      </w:r>
      <w:r>
        <w:tab/>
      </w:r>
      <w:r>
        <w:fldChar w:fldCharType="begin"/>
      </w:r>
      <w:r>
        <w:instrText xml:space="preserve"> PAGEREF _Toc32326 </w:instrText>
      </w:r>
      <w:r>
        <w:fldChar w:fldCharType="separate"/>
      </w:r>
      <w:r>
        <w:t>15</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_Toc12978 </w:instrText>
      </w:r>
      <w:r>
        <w:rPr>
          <w:rFonts w:hint="eastAsia"/>
          <w:lang w:val="en-US" w:eastAsia="zh-CN"/>
        </w:rPr>
        <w:fldChar w:fldCharType="separate"/>
      </w:r>
      <w:r>
        <w:rPr>
          <w:rFonts w:hint="default" w:ascii="宋体" w:hAnsi="宋体" w:eastAsia="宋体" w:cs="宋体"/>
          <w:lang w:val="en-US" w:eastAsia="zh-CN"/>
        </w:rPr>
        <w:t xml:space="preserve">2.9.1. </w:t>
      </w:r>
      <w:r>
        <w:rPr>
          <w:rFonts w:hint="eastAsia"/>
          <w:lang w:val="en-US" w:eastAsia="zh-CN"/>
        </w:rPr>
        <w:t>功能说明</w:t>
      </w:r>
      <w:r>
        <w:tab/>
      </w:r>
      <w:r>
        <w:fldChar w:fldCharType="begin"/>
      </w:r>
      <w:r>
        <w:instrText xml:space="preserve"> PAGEREF _Toc12978 </w:instrText>
      </w:r>
      <w:r>
        <w:fldChar w:fldCharType="separate"/>
      </w:r>
      <w:r>
        <w:t>15</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_Toc21639 </w:instrText>
      </w:r>
      <w:r>
        <w:rPr>
          <w:rFonts w:hint="eastAsia"/>
          <w:lang w:val="en-US" w:eastAsia="zh-CN"/>
        </w:rPr>
        <w:fldChar w:fldCharType="separate"/>
      </w:r>
      <w:r>
        <w:rPr>
          <w:rFonts w:hint="default" w:ascii="宋体" w:hAnsi="宋体" w:eastAsia="宋体" w:cs="宋体"/>
        </w:rPr>
        <w:t xml:space="preserve">2.9.2. </w:t>
      </w:r>
      <w:r>
        <w:rPr>
          <w:rFonts w:hint="eastAsia"/>
          <w:lang w:eastAsia="zh-CN"/>
        </w:rPr>
        <w:t>原型图</w:t>
      </w:r>
      <w:r>
        <w:tab/>
      </w:r>
      <w:r>
        <w:fldChar w:fldCharType="begin"/>
      </w:r>
      <w:r>
        <w:instrText xml:space="preserve"> PAGEREF _Toc21639 </w:instrText>
      </w:r>
      <w:r>
        <w:fldChar w:fldCharType="separate"/>
      </w:r>
      <w:r>
        <w:t>16</w:t>
      </w:r>
      <w:r>
        <w:fldChar w:fldCharType="end"/>
      </w:r>
      <w:r>
        <w:rPr>
          <w:rFonts w:hint="eastAsia"/>
          <w:lang w:val="en-US" w:eastAsia="zh-CN"/>
        </w:rPr>
        <w:fldChar w:fldCharType="end"/>
      </w:r>
    </w:p>
    <w:p>
      <w:pPr>
        <w:pStyle w:val="8"/>
        <w:tabs>
          <w:tab w:val="right" w:leader="dot" w:pos="10772"/>
        </w:tabs>
      </w:pPr>
      <w:r>
        <w:rPr>
          <w:rFonts w:hint="eastAsia"/>
          <w:lang w:val="en-US" w:eastAsia="zh-CN"/>
        </w:rPr>
        <w:fldChar w:fldCharType="begin"/>
      </w:r>
      <w:r>
        <w:rPr>
          <w:rFonts w:hint="eastAsia"/>
          <w:lang w:val="en-US" w:eastAsia="zh-CN"/>
        </w:rPr>
        <w:instrText xml:space="preserve"> HYPERLINK \l _Toc17261 </w:instrText>
      </w:r>
      <w:r>
        <w:rPr>
          <w:rFonts w:hint="eastAsia"/>
          <w:lang w:val="en-US" w:eastAsia="zh-CN"/>
        </w:rPr>
        <w:fldChar w:fldCharType="separate"/>
      </w:r>
      <w:r>
        <w:rPr>
          <w:rFonts w:hint="default"/>
          <w:lang w:val="en-US" w:eastAsia="zh-CN"/>
        </w:rPr>
        <w:t xml:space="preserve">2.10. </w:t>
      </w:r>
      <w:r>
        <w:rPr>
          <w:rFonts w:hint="eastAsia"/>
          <w:lang w:val="en-US" w:eastAsia="zh-CN"/>
        </w:rPr>
        <w:t>非系统开闸区分开闸类型</w:t>
      </w:r>
      <w:r>
        <w:tab/>
      </w:r>
      <w:r>
        <w:fldChar w:fldCharType="begin"/>
      </w:r>
      <w:r>
        <w:instrText xml:space="preserve"> PAGEREF _Toc17261 </w:instrText>
      </w:r>
      <w:r>
        <w:fldChar w:fldCharType="separate"/>
      </w:r>
      <w:r>
        <w:t>18</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_Toc1147 </w:instrText>
      </w:r>
      <w:r>
        <w:rPr>
          <w:rFonts w:hint="eastAsia"/>
          <w:lang w:val="en-US" w:eastAsia="zh-CN"/>
        </w:rPr>
        <w:fldChar w:fldCharType="separate"/>
      </w:r>
      <w:r>
        <w:rPr>
          <w:rFonts w:hint="default" w:ascii="宋体" w:hAnsi="宋体" w:eastAsia="宋体" w:cs="宋体"/>
          <w:lang w:val="en-US" w:eastAsia="zh-CN"/>
        </w:rPr>
        <w:t xml:space="preserve">2.10.1. </w:t>
      </w:r>
      <w:r>
        <w:rPr>
          <w:rFonts w:hint="eastAsia"/>
          <w:lang w:val="en-US" w:eastAsia="zh-CN"/>
        </w:rPr>
        <w:t>功能说明</w:t>
      </w:r>
      <w:r>
        <w:tab/>
      </w:r>
      <w:r>
        <w:fldChar w:fldCharType="begin"/>
      </w:r>
      <w:r>
        <w:instrText xml:space="preserve"> PAGEREF _Toc1147 </w:instrText>
      </w:r>
      <w:r>
        <w:fldChar w:fldCharType="separate"/>
      </w:r>
      <w:r>
        <w:t>18</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_Toc14151 </w:instrText>
      </w:r>
      <w:r>
        <w:rPr>
          <w:rFonts w:hint="eastAsia"/>
          <w:lang w:val="en-US" w:eastAsia="zh-CN"/>
        </w:rPr>
        <w:fldChar w:fldCharType="separate"/>
      </w:r>
      <w:r>
        <w:rPr>
          <w:rFonts w:hint="default" w:ascii="宋体" w:hAnsi="宋体" w:eastAsia="宋体" w:cs="宋体"/>
        </w:rPr>
        <w:t xml:space="preserve">2.10.2. </w:t>
      </w:r>
      <w:r>
        <w:rPr>
          <w:rFonts w:hint="eastAsia"/>
          <w:lang w:eastAsia="zh-CN"/>
        </w:rPr>
        <w:t>原型图</w:t>
      </w:r>
      <w:r>
        <w:tab/>
      </w:r>
      <w:r>
        <w:fldChar w:fldCharType="begin"/>
      </w:r>
      <w:r>
        <w:instrText xml:space="preserve"> PAGEREF _Toc14151 </w:instrText>
      </w:r>
      <w:r>
        <w:fldChar w:fldCharType="separate"/>
      </w:r>
      <w:r>
        <w:t>19</w:t>
      </w:r>
      <w:r>
        <w:fldChar w:fldCharType="end"/>
      </w:r>
      <w:r>
        <w:rPr>
          <w:rFonts w:hint="eastAsia"/>
          <w:lang w:val="en-US" w:eastAsia="zh-CN"/>
        </w:rPr>
        <w:fldChar w:fldCharType="end"/>
      </w:r>
    </w:p>
    <w:p>
      <w:pPr>
        <w:pStyle w:val="8"/>
        <w:tabs>
          <w:tab w:val="right" w:leader="dot" w:pos="10772"/>
        </w:tabs>
      </w:pPr>
      <w:r>
        <w:rPr>
          <w:rFonts w:hint="eastAsia"/>
          <w:lang w:val="en-US" w:eastAsia="zh-CN"/>
        </w:rPr>
        <w:fldChar w:fldCharType="begin"/>
      </w:r>
      <w:r>
        <w:rPr>
          <w:rFonts w:hint="eastAsia"/>
          <w:lang w:val="en-US" w:eastAsia="zh-CN"/>
        </w:rPr>
        <w:instrText xml:space="preserve"> HYPERLINK \l _Toc8049 </w:instrText>
      </w:r>
      <w:r>
        <w:rPr>
          <w:rFonts w:hint="eastAsia"/>
          <w:lang w:val="en-US" w:eastAsia="zh-CN"/>
        </w:rPr>
        <w:fldChar w:fldCharType="separate"/>
      </w:r>
      <w:r>
        <w:rPr>
          <w:rFonts w:hint="default"/>
          <w:lang w:val="en-US" w:eastAsia="zh-CN"/>
        </w:rPr>
        <w:t xml:space="preserve">2.11. </w:t>
      </w:r>
      <w:r>
        <w:rPr>
          <w:rFonts w:hint="eastAsia"/>
          <w:lang w:val="en-US" w:eastAsia="zh-CN"/>
        </w:rPr>
        <w:t>储值扣费流水，建议在查询界面显示扣费总额合计</w:t>
      </w:r>
      <w:r>
        <w:tab/>
      </w:r>
      <w:r>
        <w:fldChar w:fldCharType="begin"/>
      </w:r>
      <w:r>
        <w:instrText xml:space="preserve"> PAGEREF _Toc8049 </w:instrText>
      </w:r>
      <w:r>
        <w:fldChar w:fldCharType="separate"/>
      </w:r>
      <w:r>
        <w:t>19</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_Toc32247 </w:instrText>
      </w:r>
      <w:r>
        <w:rPr>
          <w:rFonts w:hint="eastAsia"/>
          <w:lang w:val="en-US" w:eastAsia="zh-CN"/>
        </w:rPr>
        <w:fldChar w:fldCharType="separate"/>
      </w:r>
      <w:r>
        <w:rPr>
          <w:rFonts w:hint="default" w:ascii="宋体" w:hAnsi="宋体" w:eastAsia="宋体" w:cs="宋体"/>
          <w:lang w:val="en-US" w:eastAsia="zh-CN"/>
        </w:rPr>
        <w:t xml:space="preserve">2.11.1. </w:t>
      </w:r>
      <w:r>
        <w:rPr>
          <w:rFonts w:hint="eastAsia"/>
          <w:lang w:val="en-US" w:eastAsia="zh-CN"/>
        </w:rPr>
        <w:t>功能说明</w:t>
      </w:r>
      <w:r>
        <w:tab/>
      </w:r>
      <w:r>
        <w:fldChar w:fldCharType="begin"/>
      </w:r>
      <w:r>
        <w:instrText xml:space="preserve"> PAGEREF _Toc32247 </w:instrText>
      </w:r>
      <w:r>
        <w:fldChar w:fldCharType="separate"/>
      </w:r>
      <w:r>
        <w:t>19</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_Toc4934 </w:instrText>
      </w:r>
      <w:r>
        <w:rPr>
          <w:rFonts w:hint="eastAsia"/>
          <w:lang w:val="en-US" w:eastAsia="zh-CN"/>
        </w:rPr>
        <w:fldChar w:fldCharType="separate"/>
      </w:r>
      <w:r>
        <w:rPr>
          <w:rFonts w:hint="default" w:ascii="宋体" w:hAnsi="宋体" w:eastAsia="宋体" w:cs="宋体"/>
        </w:rPr>
        <w:t xml:space="preserve">2.11.2. </w:t>
      </w:r>
      <w:r>
        <w:rPr>
          <w:rFonts w:hint="eastAsia"/>
          <w:lang w:eastAsia="zh-CN"/>
        </w:rPr>
        <w:t>原型图</w:t>
      </w:r>
      <w:r>
        <w:tab/>
      </w:r>
      <w:r>
        <w:fldChar w:fldCharType="begin"/>
      </w:r>
      <w:r>
        <w:instrText xml:space="preserve"> PAGEREF _Toc4934 </w:instrText>
      </w:r>
      <w:r>
        <w:fldChar w:fldCharType="separate"/>
      </w:r>
      <w:r>
        <w:t>19</w:t>
      </w:r>
      <w:r>
        <w:fldChar w:fldCharType="end"/>
      </w:r>
      <w:r>
        <w:rPr>
          <w:rFonts w:hint="eastAsia"/>
          <w:lang w:val="en-US" w:eastAsia="zh-CN"/>
        </w:rPr>
        <w:fldChar w:fldCharType="end"/>
      </w:r>
    </w:p>
    <w:p>
      <w:pPr>
        <w:pStyle w:val="8"/>
        <w:tabs>
          <w:tab w:val="right" w:leader="dot" w:pos="10772"/>
        </w:tabs>
      </w:pPr>
      <w:r>
        <w:rPr>
          <w:rFonts w:hint="eastAsia"/>
          <w:lang w:val="en-US" w:eastAsia="zh-CN"/>
        </w:rPr>
        <w:fldChar w:fldCharType="begin"/>
      </w:r>
      <w:r>
        <w:rPr>
          <w:rFonts w:hint="eastAsia"/>
          <w:lang w:val="en-US" w:eastAsia="zh-CN"/>
        </w:rPr>
        <w:instrText xml:space="preserve"> HYPERLINK \l _Toc7908 </w:instrText>
      </w:r>
      <w:r>
        <w:rPr>
          <w:rFonts w:hint="eastAsia"/>
          <w:lang w:val="en-US" w:eastAsia="zh-CN"/>
        </w:rPr>
        <w:fldChar w:fldCharType="separate"/>
      </w:r>
      <w:r>
        <w:rPr>
          <w:rFonts w:hint="default"/>
          <w:lang w:val="en-US" w:eastAsia="zh-CN"/>
        </w:rPr>
        <w:t xml:space="preserve">2.12. </w:t>
      </w:r>
      <w:r>
        <w:rPr>
          <w:rFonts w:hint="eastAsia"/>
          <w:lang w:val="en-US" w:eastAsia="zh-CN"/>
        </w:rPr>
        <w:t>VEMS系统使用双网切换，当外网主链路不通断开后主动切换4G备用链路，需要开发预警功能</w:t>
      </w:r>
      <w:r>
        <w:tab/>
      </w:r>
      <w:r>
        <w:fldChar w:fldCharType="begin"/>
      </w:r>
      <w:r>
        <w:instrText xml:space="preserve"> PAGEREF _Toc7908 </w:instrText>
      </w:r>
      <w:r>
        <w:fldChar w:fldCharType="separate"/>
      </w:r>
      <w:r>
        <w:t>20</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_Toc16090 </w:instrText>
      </w:r>
      <w:r>
        <w:rPr>
          <w:rFonts w:hint="eastAsia"/>
          <w:lang w:val="en-US" w:eastAsia="zh-CN"/>
        </w:rPr>
        <w:fldChar w:fldCharType="separate"/>
      </w:r>
      <w:r>
        <w:rPr>
          <w:rFonts w:hint="default" w:ascii="宋体" w:hAnsi="宋体" w:eastAsia="宋体" w:cs="宋体"/>
          <w:lang w:val="en-US" w:eastAsia="zh-CN"/>
        </w:rPr>
        <w:t xml:space="preserve">2.12.1. </w:t>
      </w:r>
      <w:r>
        <w:rPr>
          <w:rFonts w:hint="eastAsia"/>
          <w:lang w:val="en-US" w:eastAsia="zh-CN"/>
        </w:rPr>
        <w:t>功能说明</w:t>
      </w:r>
      <w:r>
        <w:tab/>
      </w:r>
      <w:r>
        <w:fldChar w:fldCharType="begin"/>
      </w:r>
      <w:r>
        <w:instrText xml:space="preserve"> PAGEREF _Toc16090 </w:instrText>
      </w:r>
      <w:r>
        <w:fldChar w:fldCharType="separate"/>
      </w:r>
      <w:r>
        <w:t>20</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_Toc26169 </w:instrText>
      </w:r>
      <w:r>
        <w:rPr>
          <w:rFonts w:hint="eastAsia"/>
          <w:lang w:val="en-US" w:eastAsia="zh-CN"/>
        </w:rPr>
        <w:fldChar w:fldCharType="separate"/>
      </w:r>
      <w:r>
        <w:rPr>
          <w:rFonts w:hint="default" w:ascii="宋体" w:hAnsi="宋体" w:eastAsia="宋体" w:cs="宋体"/>
        </w:rPr>
        <w:t xml:space="preserve">2.12.2. </w:t>
      </w:r>
      <w:r>
        <w:rPr>
          <w:rFonts w:hint="eastAsia"/>
          <w:lang w:eastAsia="zh-CN"/>
        </w:rPr>
        <w:t>原型图</w:t>
      </w:r>
      <w:r>
        <w:tab/>
      </w:r>
      <w:r>
        <w:fldChar w:fldCharType="begin"/>
      </w:r>
      <w:r>
        <w:instrText xml:space="preserve"> PAGEREF _Toc26169 </w:instrText>
      </w:r>
      <w:r>
        <w:fldChar w:fldCharType="separate"/>
      </w:r>
      <w:r>
        <w:t>20</w:t>
      </w:r>
      <w:r>
        <w:fldChar w:fldCharType="end"/>
      </w:r>
      <w:r>
        <w:rPr>
          <w:rFonts w:hint="eastAsia"/>
          <w:lang w:val="en-US" w:eastAsia="zh-CN"/>
        </w:rPr>
        <w:fldChar w:fldCharType="end"/>
      </w:r>
    </w:p>
    <w:p>
      <w:pPr>
        <w:pStyle w:val="8"/>
        <w:tabs>
          <w:tab w:val="right" w:leader="dot" w:pos="10772"/>
        </w:tabs>
      </w:pPr>
      <w:r>
        <w:rPr>
          <w:rFonts w:hint="eastAsia"/>
          <w:lang w:val="en-US" w:eastAsia="zh-CN"/>
        </w:rPr>
        <w:fldChar w:fldCharType="begin"/>
      </w:r>
      <w:r>
        <w:rPr>
          <w:rFonts w:hint="eastAsia"/>
          <w:lang w:val="en-US" w:eastAsia="zh-CN"/>
        </w:rPr>
        <w:instrText xml:space="preserve"> HYPERLINK \l _Toc11085 </w:instrText>
      </w:r>
      <w:r>
        <w:rPr>
          <w:rFonts w:hint="eastAsia"/>
          <w:lang w:val="en-US" w:eastAsia="zh-CN"/>
        </w:rPr>
        <w:fldChar w:fldCharType="separate"/>
      </w:r>
      <w:r>
        <w:rPr>
          <w:rFonts w:hint="default"/>
          <w:lang w:val="en-US" w:eastAsia="zh-CN"/>
        </w:rPr>
        <w:t xml:space="preserve">2.13. </w:t>
      </w:r>
      <w:r>
        <w:rPr>
          <w:rFonts w:hint="eastAsia"/>
          <w:lang w:val="en-US" w:eastAsia="zh-CN"/>
        </w:rPr>
        <w:t>增加VEMS系统对外HTTP接口</w:t>
      </w:r>
      <w:r>
        <w:tab/>
      </w:r>
      <w:r>
        <w:fldChar w:fldCharType="begin"/>
      </w:r>
      <w:r>
        <w:instrText xml:space="preserve"> PAGEREF _Toc11085 </w:instrText>
      </w:r>
      <w:r>
        <w:fldChar w:fldCharType="separate"/>
      </w:r>
      <w:r>
        <w:t>20</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_Toc30636 </w:instrText>
      </w:r>
      <w:r>
        <w:rPr>
          <w:rFonts w:hint="eastAsia"/>
          <w:lang w:val="en-US" w:eastAsia="zh-CN"/>
        </w:rPr>
        <w:fldChar w:fldCharType="separate"/>
      </w:r>
      <w:r>
        <w:rPr>
          <w:rFonts w:hint="default" w:ascii="宋体" w:hAnsi="宋体" w:eastAsia="宋体" w:cs="宋体"/>
          <w:lang w:val="en-US" w:eastAsia="zh-CN"/>
        </w:rPr>
        <w:t xml:space="preserve">2.13.1. </w:t>
      </w:r>
      <w:r>
        <w:rPr>
          <w:rFonts w:hint="eastAsia"/>
          <w:lang w:val="en-US" w:eastAsia="zh-CN"/>
        </w:rPr>
        <w:t>功能说明</w:t>
      </w:r>
      <w:r>
        <w:tab/>
      </w:r>
      <w:r>
        <w:fldChar w:fldCharType="begin"/>
      </w:r>
      <w:r>
        <w:instrText xml:space="preserve"> PAGEREF _Toc30636 </w:instrText>
      </w:r>
      <w:r>
        <w:fldChar w:fldCharType="separate"/>
      </w:r>
      <w:r>
        <w:t>20</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_Toc6189 </w:instrText>
      </w:r>
      <w:r>
        <w:rPr>
          <w:rFonts w:hint="eastAsia"/>
          <w:lang w:val="en-US" w:eastAsia="zh-CN"/>
        </w:rPr>
        <w:fldChar w:fldCharType="separate"/>
      </w:r>
      <w:r>
        <w:rPr>
          <w:rFonts w:hint="default" w:ascii="宋体" w:hAnsi="宋体" w:eastAsia="宋体" w:cs="宋体"/>
        </w:rPr>
        <w:t xml:space="preserve">2.13.2. </w:t>
      </w:r>
      <w:r>
        <w:rPr>
          <w:rFonts w:hint="eastAsia"/>
          <w:lang w:eastAsia="zh-CN"/>
        </w:rPr>
        <w:t>原型图</w:t>
      </w:r>
      <w:r>
        <w:tab/>
      </w:r>
      <w:r>
        <w:fldChar w:fldCharType="begin"/>
      </w:r>
      <w:r>
        <w:instrText xml:space="preserve"> PAGEREF _Toc6189 </w:instrText>
      </w:r>
      <w:r>
        <w:fldChar w:fldCharType="separate"/>
      </w:r>
      <w:r>
        <w:t>21</w:t>
      </w:r>
      <w:r>
        <w:fldChar w:fldCharType="end"/>
      </w:r>
      <w:r>
        <w:rPr>
          <w:rFonts w:hint="eastAsia"/>
          <w:lang w:val="en-US" w:eastAsia="zh-CN"/>
        </w:rPr>
        <w:fldChar w:fldCharType="end"/>
      </w:r>
    </w:p>
    <w:p>
      <w:pPr>
        <w:pStyle w:val="8"/>
        <w:tabs>
          <w:tab w:val="right" w:leader="dot" w:pos="10772"/>
        </w:tabs>
      </w:pPr>
      <w:r>
        <w:rPr>
          <w:rFonts w:hint="eastAsia"/>
          <w:lang w:val="en-US" w:eastAsia="zh-CN"/>
        </w:rPr>
        <w:fldChar w:fldCharType="begin"/>
      </w:r>
      <w:r>
        <w:rPr>
          <w:rFonts w:hint="eastAsia"/>
          <w:lang w:val="en-US" w:eastAsia="zh-CN"/>
        </w:rPr>
        <w:instrText xml:space="preserve"> HYPERLINK \l _Toc23681 </w:instrText>
      </w:r>
      <w:r>
        <w:rPr>
          <w:rFonts w:hint="eastAsia"/>
          <w:lang w:val="en-US" w:eastAsia="zh-CN"/>
        </w:rPr>
        <w:fldChar w:fldCharType="separate"/>
      </w:r>
      <w:r>
        <w:rPr>
          <w:rFonts w:hint="default"/>
          <w:lang w:val="en-US" w:eastAsia="zh-CN"/>
        </w:rPr>
        <w:t xml:space="preserve">2.14. </w:t>
      </w:r>
      <w:r>
        <w:rPr>
          <w:rFonts w:hint="eastAsia"/>
          <w:lang w:val="en-US" w:eastAsia="zh-CN"/>
        </w:rPr>
        <w:t>中央收费系统-当班统计，在优惠总额前面增加优惠次数统计</w:t>
      </w:r>
      <w:r>
        <w:tab/>
      </w:r>
      <w:r>
        <w:fldChar w:fldCharType="begin"/>
      </w:r>
      <w:r>
        <w:instrText xml:space="preserve"> PAGEREF _Toc23681 </w:instrText>
      </w:r>
      <w:r>
        <w:fldChar w:fldCharType="separate"/>
      </w:r>
      <w:r>
        <w:t>21</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_Toc14833 </w:instrText>
      </w:r>
      <w:r>
        <w:rPr>
          <w:rFonts w:hint="eastAsia"/>
          <w:lang w:val="en-US" w:eastAsia="zh-CN"/>
        </w:rPr>
        <w:fldChar w:fldCharType="separate"/>
      </w:r>
      <w:r>
        <w:rPr>
          <w:rFonts w:hint="default" w:ascii="宋体" w:hAnsi="宋体" w:eastAsia="宋体" w:cs="宋体"/>
          <w:lang w:val="en-US" w:eastAsia="zh-CN"/>
        </w:rPr>
        <w:t xml:space="preserve">2.14.1. </w:t>
      </w:r>
      <w:r>
        <w:rPr>
          <w:rFonts w:hint="eastAsia"/>
          <w:lang w:val="en-US" w:eastAsia="zh-CN"/>
        </w:rPr>
        <w:t>功能说明</w:t>
      </w:r>
      <w:r>
        <w:tab/>
      </w:r>
      <w:r>
        <w:fldChar w:fldCharType="begin"/>
      </w:r>
      <w:r>
        <w:instrText xml:space="preserve"> PAGEREF _Toc14833 </w:instrText>
      </w:r>
      <w:r>
        <w:fldChar w:fldCharType="separate"/>
      </w:r>
      <w:r>
        <w:t>21</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_Toc3720 </w:instrText>
      </w:r>
      <w:r>
        <w:rPr>
          <w:rFonts w:hint="eastAsia"/>
          <w:lang w:val="en-US" w:eastAsia="zh-CN"/>
        </w:rPr>
        <w:fldChar w:fldCharType="separate"/>
      </w:r>
      <w:r>
        <w:rPr>
          <w:rFonts w:hint="default" w:ascii="宋体" w:hAnsi="宋体" w:eastAsia="宋体" w:cs="宋体"/>
        </w:rPr>
        <w:t xml:space="preserve">2.14.2. </w:t>
      </w:r>
      <w:r>
        <w:rPr>
          <w:rFonts w:hint="eastAsia"/>
          <w:lang w:eastAsia="zh-CN"/>
        </w:rPr>
        <w:t>原型图</w:t>
      </w:r>
      <w:r>
        <w:tab/>
      </w:r>
      <w:r>
        <w:fldChar w:fldCharType="begin"/>
      </w:r>
      <w:r>
        <w:instrText xml:space="preserve"> PAGEREF _Toc3720 </w:instrText>
      </w:r>
      <w:r>
        <w:fldChar w:fldCharType="separate"/>
      </w:r>
      <w:r>
        <w:t>21</w:t>
      </w:r>
      <w:r>
        <w:fldChar w:fldCharType="end"/>
      </w:r>
      <w:r>
        <w:rPr>
          <w:rFonts w:hint="eastAsia"/>
          <w:lang w:val="en-US" w:eastAsia="zh-CN"/>
        </w:rPr>
        <w:fldChar w:fldCharType="end"/>
      </w:r>
    </w:p>
    <w:p>
      <w:pPr>
        <w:pStyle w:val="8"/>
        <w:tabs>
          <w:tab w:val="right" w:leader="dot" w:pos="10772"/>
        </w:tabs>
      </w:pPr>
      <w:r>
        <w:rPr>
          <w:rFonts w:hint="eastAsia"/>
          <w:lang w:val="en-US" w:eastAsia="zh-CN"/>
        </w:rPr>
        <w:fldChar w:fldCharType="begin"/>
      </w:r>
      <w:r>
        <w:rPr>
          <w:rFonts w:hint="eastAsia"/>
          <w:lang w:val="en-US" w:eastAsia="zh-CN"/>
        </w:rPr>
        <w:instrText xml:space="preserve"> HYPERLINK \l _Toc17788 </w:instrText>
      </w:r>
      <w:r>
        <w:rPr>
          <w:rFonts w:hint="eastAsia"/>
          <w:lang w:val="en-US" w:eastAsia="zh-CN"/>
        </w:rPr>
        <w:fldChar w:fldCharType="separate"/>
      </w:r>
      <w:r>
        <w:rPr>
          <w:rFonts w:hint="default"/>
          <w:lang w:val="en-US" w:eastAsia="zh-CN"/>
        </w:rPr>
        <w:t xml:space="preserve">2.15. </w:t>
      </w:r>
      <w:r>
        <w:rPr>
          <w:rFonts w:hint="eastAsia"/>
          <w:lang w:val="en-US" w:eastAsia="zh-CN"/>
        </w:rPr>
        <w:t>系统优化，提供出入车开闸速度</w:t>
      </w:r>
      <w:r>
        <w:tab/>
      </w:r>
      <w:r>
        <w:fldChar w:fldCharType="begin"/>
      </w:r>
      <w:r>
        <w:instrText xml:space="preserve"> PAGEREF _Toc17788 </w:instrText>
      </w:r>
      <w:r>
        <w:fldChar w:fldCharType="separate"/>
      </w:r>
      <w:r>
        <w:t>21</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_Toc20521 </w:instrText>
      </w:r>
      <w:r>
        <w:rPr>
          <w:rFonts w:hint="eastAsia"/>
          <w:lang w:val="en-US" w:eastAsia="zh-CN"/>
        </w:rPr>
        <w:fldChar w:fldCharType="separate"/>
      </w:r>
      <w:r>
        <w:rPr>
          <w:rFonts w:hint="default" w:ascii="宋体" w:hAnsi="宋体" w:eastAsia="宋体" w:cs="宋体"/>
          <w:lang w:val="en-US" w:eastAsia="zh-CN"/>
        </w:rPr>
        <w:t xml:space="preserve">2.15.1. </w:t>
      </w:r>
      <w:r>
        <w:rPr>
          <w:rFonts w:hint="eastAsia"/>
          <w:lang w:val="en-US" w:eastAsia="zh-CN"/>
        </w:rPr>
        <w:t>功能说明</w:t>
      </w:r>
      <w:r>
        <w:tab/>
      </w:r>
      <w:r>
        <w:fldChar w:fldCharType="begin"/>
      </w:r>
      <w:r>
        <w:instrText xml:space="preserve"> PAGEREF _Toc20521 </w:instrText>
      </w:r>
      <w:r>
        <w:fldChar w:fldCharType="separate"/>
      </w:r>
      <w:r>
        <w:t>21</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_Toc30839 </w:instrText>
      </w:r>
      <w:r>
        <w:rPr>
          <w:rFonts w:hint="eastAsia"/>
          <w:lang w:val="en-US" w:eastAsia="zh-CN"/>
        </w:rPr>
        <w:fldChar w:fldCharType="separate"/>
      </w:r>
      <w:r>
        <w:rPr>
          <w:rFonts w:hint="default" w:ascii="宋体" w:hAnsi="宋体" w:eastAsia="宋体" w:cs="宋体"/>
        </w:rPr>
        <w:t xml:space="preserve">2.15.2. </w:t>
      </w:r>
      <w:r>
        <w:rPr>
          <w:rFonts w:hint="eastAsia"/>
          <w:lang w:eastAsia="zh-CN"/>
        </w:rPr>
        <w:t>原型图</w:t>
      </w:r>
      <w:r>
        <w:tab/>
      </w:r>
      <w:r>
        <w:fldChar w:fldCharType="begin"/>
      </w:r>
      <w:r>
        <w:instrText xml:space="preserve"> PAGEREF _Toc30839 </w:instrText>
      </w:r>
      <w:r>
        <w:fldChar w:fldCharType="separate"/>
      </w:r>
      <w:r>
        <w:t>22</w:t>
      </w:r>
      <w:r>
        <w:fldChar w:fldCharType="end"/>
      </w:r>
      <w:r>
        <w:rPr>
          <w:rFonts w:hint="eastAsia"/>
          <w:lang w:val="en-US" w:eastAsia="zh-CN"/>
        </w:rPr>
        <w:fldChar w:fldCharType="end"/>
      </w:r>
    </w:p>
    <w:p>
      <w:pPr>
        <w:pStyle w:val="8"/>
        <w:tabs>
          <w:tab w:val="right" w:leader="dot" w:pos="10772"/>
        </w:tabs>
      </w:pPr>
      <w:r>
        <w:rPr>
          <w:rFonts w:hint="eastAsia"/>
          <w:lang w:val="en-US" w:eastAsia="zh-CN"/>
        </w:rPr>
        <w:fldChar w:fldCharType="begin"/>
      </w:r>
      <w:r>
        <w:rPr>
          <w:rFonts w:hint="eastAsia"/>
          <w:lang w:val="en-US" w:eastAsia="zh-CN"/>
        </w:rPr>
        <w:instrText xml:space="preserve"> HYPERLINK \l _Toc25022 </w:instrText>
      </w:r>
      <w:r>
        <w:rPr>
          <w:rFonts w:hint="eastAsia"/>
          <w:lang w:val="en-US" w:eastAsia="zh-CN"/>
        </w:rPr>
        <w:fldChar w:fldCharType="separate"/>
      </w:r>
      <w:r>
        <w:rPr>
          <w:rFonts w:hint="default"/>
          <w:lang w:val="en-US" w:eastAsia="zh-CN"/>
        </w:rPr>
        <w:t xml:space="preserve">2.16. </w:t>
      </w:r>
      <w:r>
        <w:rPr>
          <w:rFonts w:hint="eastAsia"/>
          <w:lang w:val="en-US" w:eastAsia="zh-CN"/>
        </w:rPr>
        <w:t>VIP开通/缴费/续费增加支付方式，并显示在收费凭证上</w:t>
      </w:r>
      <w:r>
        <w:tab/>
      </w:r>
      <w:r>
        <w:fldChar w:fldCharType="begin"/>
      </w:r>
      <w:r>
        <w:instrText xml:space="preserve"> PAGEREF _Toc25022 </w:instrText>
      </w:r>
      <w:r>
        <w:fldChar w:fldCharType="separate"/>
      </w:r>
      <w:r>
        <w:t>22</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_Toc3525 </w:instrText>
      </w:r>
      <w:r>
        <w:rPr>
          <w:rFonts w:hint="eastAsia"/>
          <w:lang w:val="en-US" w:eastAsia="zh-CN"/>
        </w:rPr>
        <w:fldChar w:fldCharType="separate"/>
      </w:r>
      <w:r>
        <w:rPr>
          <w:rFonts w:hint="default" w:ascii="宋体" w:hAnsi="宋体" w:eastAsia="宋体" w:cs="宋体"/>
          <w:lang w:val="en-US" w:eastAsia="zh-CN"/>
        </w:rPr>
        <w:t xml:space="preserve">2.16.1. </w:t>
      </w:r>
      <w:r>
        <w:rPr>
          <w:rFonts w:hint="eastAsia"/>
          <w:lang w:val="en-US" w:eastAsia="zh-CN"/>
        </w:rPr>
        <w:t>功能说明</w:t>
      </w:r>
      <w:r>
        <w:tab/>
      </w:r>
      <w:r>
        <w:fldChar w:fldCharType="begin"/>
      </w:r>
      <w:r>
        <w:instrText xml:space="preserve"> PAGEREF _Toc3525 </w:instrText>
      </w:r>
      <w:r>
        <w:fldChar w:fldCharType="separate"/>
      </w:r>
      <w:r>
        <w:t>22</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_Toc26313 </w:instrText>
      </w:r>
      <w:r>
        <w:rPr>
          <w:rFonts w:hint="eastAsia"/>
          <w:lang w:val="en-US" w:eastAsia="zh-CN"/>
        </w:rPr>
        <w:fldChar w:fldCharType="separate"/>
      </w:r>
      <w:r>
        <w:rPr>
          <w:rFonts w:hint="default" w:ascii="宋体" w:hAnsi="宋体" w:eastAsia="宋体" w:cs="宋体"/>
        </w:rPr>
        <w:t xml:space="preserve">2.16.2. </w:t>
      </w:r>
      <w:r>
        <w:rPr>
          <w:rFonts w:hint="eastAsia"/>
          <w:lang w:eastAsia="zh-CN"/>
        </w:rPr>
        <w:t>原型图</w:t>
      </w:r>
      <w:r>
        <w:tab/>
      </w:r>
      <w:r>
        <w:fldChar w:fldCharType="begin"/>
      </w:r>
      <w:r>
        <w:instrText xml:space="preserve"> PAGEREF _Toc26313 </w:instrText>
      </w:r>
      <w:r>
        <w:fldChar w:fldCharType="separate"/>
      </w:r>
      <w:r>
        <w:t>23</w:t>
      </w:r>
      <w:r>
        <w:fldChar w:fldCharType="end"/>
      </w:r>
      <w:r>
        <w:rPr>
          <w:rFonts w:hint="eastAsia"/>
          <w:lang w:val="en-US" w:eastAsia="zh-CN"/>
        </w:rPr>
        <w:fldChar w:fldCharType="end"/>
      </w:r>
    </w:p>
    <w:p>
      <w:pPr>
        <w:pStyle w:val="8"/>
        <w:tabs>
          <w:tab w:val="right" w:leader="dot" w:pos="10772"/>
        </w:tabs>
      </w:pPr>
      <w:r>
        <w:rPr>
          <w:rFonts w:hint="eastAsia"/>
          <w:lang w:val="en-US" w:eastAsia="zh-CN"/>
        </w:rPr>
        <w:fldChar w:fldCharType="begin"/>
      </w:r>
      <w:r>
        <w:rPr>
          <w:rFonts w:hint="eastAsia"/>
          <w:lang w:val="en-US" w:eastAsia="zh-CN"/>
        </w:rPr>
        <w:instrText xml:space="preserve"> HYPERLINK \l _Toc18021 </w:instrText>
      </w:r>
      <w:r>
        <w:rPr>
          <w:rFonts w:hint="eastAsia"/>
          <w:lang w:val="en-US" w:eastAsia="zh-CN"/>
        </w:rPr>
        <w:fldChar w:fldCharType="separate"/>
      </w:r>
      <w:r>
        <w:rPr>
          <w:rFonts w:hint="default"/>
          <w:lang w:val="en-US" w:eastAsia="zh-CN"/>
        </w:rPr>
        <w:t xml:space="preserve">2.17. </w:t>
      </w:r>
      <w:r>
        <w:rPr>
          <w:rFonts w:hint="eastAsia"/>
          <w:lang w:val="en-US" w:eastAsia="zh-CN"/>
        </w:rPr>
        <w:t>在场车辆、出场记录、异常放行 展示“干预人”</w:t>
      </w:r>
      <w:r>
        <w:tab/>
      </w:r>
      <w:r>
        <w:fldChar w:fldCharType="begin"/>
      </w:r>
      <w:r>
        <w:instrText xml:space="preserve"> PAGEREF _Toc18021 </w:instrText>
      </w:r>
      <w:r>
        <w:fldChar w:fldCharType="separate"/>
      </w:r>
      <w:r>
        <w:t>23</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_Toc8646 </w:instrText>
      </w:r>
      <w:r>
        <w:rPr>
          <w:rFonts w:hint="eastAsia"/>
          <w:lang w:val="en-US" w:eastAsia="zh-CN"/>
        </w:rPr>
        <w:fldChar w:fldCharType="separate"/>
      </w:r>
      <w:r>
        <w:rPr>
          <w:rFonts w:hint="default" w:ascii="宋体" w:hAnsi="宋体" w:eastAsia="宋体" w:cs="宋体"/>
          <w:lang w:val="en-US" w:eastAsia="zh-CN"/>
        </w:rPr>
        <w:t xml:space="preserve">2.17.1. </w:t>
      </w:r>
      <w:r>
        <w:rPr>
          <w:rFonts w:hint="eastAsia"/>
          <w:lang w:val="en-US" w:eastAsia="zh-CN"/>
        </w:rPr>
        <w:t>功能说明</w:t>
      </w:r>
      <w:r>
        <w:tab/>
      </w:r>
      <w:r>
        <w:fldChar w:fldCharType="begin"/>
      </w:r>
      <w:r>
        <w:instrText xml:space="preserve"> PAGEREF _Toc8646 </w:instrText>
      </w:r>
      <w:r>
        <w:fldChar w:fldCharType="separate"/>
      </w:r>
      <w:r>
        <w:t>23</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_Toc12916 </w:instrText>
      </w:r>
      <w:r>
        <w:rPr>
          <w:rFonts w:hint="eastAsia"/>
          <w:lang w:val="en-US" w:eastAsia="zh-CN"/>
        </w:rPr>
        <w:fldChar w:fldCharType="separate"/>
      </w:r>
      <w:r>
        <w:rPr>
          <w:rFonts w:hint="default" w:ascii="宋体" w:hAnsi="宋体" w:eastAsia="宋体" w:cs="宋体"/>
        </w:rPr>
        <w:t xml:space="preserve">2.17.2. </w:t>
      </w:r>
      <w:r>
        <w:rPr>
          <w:rFonts w:hint="eastAsia"/>
          <w:lang w:eastAsia="zh-CN"/>
        </w:rPr>
        <w:t>原型图</w:t>
      </w:r>
      <w:r>
        <w:tab/>
      </w:r>
      <w:r>
        <w:fldChar w:fldCharType="begin"/>
      </w:r>
      <w:r>
        <w:instrText xml:space="preserve"> PAGEREF _Toc12916 </w:instrText>
      </w:r>
      <w:r>
        <w:fldChar w:fldCharType="separate"/>
      </w:r>
      <w:r>
        <w:t>24</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p>
      <w:pPr>
        <w:pStyle w:val="2"/>
        <w:numPr>
          <w:ilvl w:val="0"/>
          <w:numId w:val="0"/>
        </w:numPr>
        <w:ind w:leftChars="0"/>
        <w:rPr>
          <w:rFonts w:hint="eastAsia"/>
          <w:b/>
          <w:bCs/>
          <w:color w:val="auto"/>
          <w:sz w:val="44"/>
          <w:szCs w:val="52"/>
          <w:lang w:val="en-US" w:eastAsia="zh-CN"/>
        </w:rPr>
      </w:pPr>
      <w:r>
        <w:rPr>
          <w:rFonts w:hint="eastAsia"/>
          <w:b/>
          <w:bCs/>
          <w:color w:val="auto"/>
          <w:sz w:val="44"/>
          <w:szCs w:val="52"/>
          <w:lang w:val="en-US" w:eastAsia="zh-CN"/>
        </w:rPr>
        <w:br w:type="page"/>
      </w:r>
      <w:bookmarkStart w:id="6" w:name="_Toc28513"/>
      <w:bookmarkStart w:id="7" w:name="_Toc7341"/>
      <w:r>
        <w:rPr>
          <w:rFonts w:hint="eastAsia"/>
          <w:b/>
          <w:bCs/>
          <w:color w:val="auto"/>
          <w:sz w:val="44"/>
          <w:szCs w:val="52"/>
          <w:lang w:val="en-US" w:eastAsia="zh-CN"/>
        </w:rPr>
        <w:t>全局说明</w:t>
      </w:r>
      <w:bookmarkEnd w:id="6"/>
      <w:bookmarkEnd w:id="7"/>
    </w:p>
    <w:tbl>
      <w:tblPr>
        <w:tblStyle w:val="11"/>
        <w:tblW w:w="105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8"/>
        <w:gridCol w:w="3137"/>
        <w:gridCol w:w="6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8" w:type="dxa"/>
            <w:shd w:val="clear" w:color="auto" w:fill="BEBEBE"/>
            <w:vAlign w:val="center"/>
          </w:tcPr>
          <w:p>
            <w:pPr>
              <w:jc w:val="center"/>
              <w:rPr>
                <w:rFonts w:hint="eastAsia" w:ascii="宋体" w:hAnsi="宋体" w:eastAsia="宋体" w:cs="宋体"/>
                <w:b/>
                <w:bCs/>
                <w:color w:val="auto"/>
                <w:lang w:eastAsia="zh-CN"/>
              </w:rPr>
            </w:pPr>
            <w:bookmarkStart w:id="8" w:name="_Toc7778"/>
            <w:bookmarkStart w:id="9" w:name="_Toc32306"/>
            <w:r>
              <w:rPr>
                <w:rFonts w:hint="eastAsia" w:ascii="宋体" w:hAnsi="宋体" w:eastAsia="宋体" w:cs="宋体"/>
                <w:b/>
                <w:bCs/>
                <w:color w:val="auto"/>
                <w:lang w:eastAsia="zh-CN"/>
              </w:rPr>
              <w:t>序号</w:t>
            </w:r>
          </w:p>
        </w:tc>
        <w:tc>
          <w:tcPr>
            <w:tcW w:w="3137"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对象</w:t>
            </w:r>
          </w:p>
        </w:tc>
        <w:tc>
          <w:tcPr>
            <w:tcW w:w="6650"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8"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w:t>
            </w:r>
          </w:p>
        </w:tc>
        <w:tc>
          <w:tcPr>
            <w:tcW w:w="313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输入框</w:t>
            </w:r>
          </w:p>
        </w:tc>
        <w:tc>
          <w:tcPr>
            <w:tcW w:w="6650" w:type="dxa"/>
            <w:vAlign w:val="top"/>
          </w:tcPr>
          <w:p>
            <w:pPr>
              <w:numPr>
                <w:ilvl w:val="0"/>
                <w:numId w:val="1"/>
              </w:numPr>
              <w:rPr>
                <w:rFonts w:hint="eastAsia" w:ascii="宋体" w:hAnsi="宋体" w:eastAsia="宋体" w:cs="宋体"/>
                <w:color w:val="auto"/>
                <w:lang w:eastAsia="zh-CN"/>
              </w:rPr>
            </w:pPr>
            <w:r>
              <w:rPr>
                <w:rFonts w:hint="eastAsia" w:ascii="宋体" w:hAnsi="宋体" w:eastAsia="宋体" w:cs="宋体"/>
                <w:color w:val="auto"/>
                <w:lang w:eastAsia="zh-CN"/>
              </w:rPr>
              <w:t>所有输入框必须校验合法性输入；</w:t>
            </w:r>
          </w:p>
          <w:p>
            <w:pPr>
              <w:numPr>
                <w:ilvl w:val="0"/>
                <w:numId w:val="1"/>
              </w:numPr>
              <w:rPr>
                <w:rFonts w:hint="eastAsia" w:ascii="宋体" w:hAnsi="宋体" w:eastAsia="宋体" w:cs="宋体"/>
                <w:color w:val="auto"/>
                <w:lang w:eastAsia="zh-CN"/>
              </w:rPr>
            </w:pPr>
            <w:r>
              <w:rPr>
                <w:rFonts w:hint="eastAsia" w:ascii="宋体" w:hAnsi="宋体" w:eastAsia="宋体" w:cs="宋体"/>
                <w:color w:val="auto"/>
                <w:lang w:eastAsia="zh-CN"/>
              </w:rPr>
              <w:t>所有输入框中的提示信息，在光标点击后都必须消失，如果未输入内容在光标移除后恢复提示文本；</w:t>
            </w:r>
          </w:p>
          <w:p>
            <w:pPr>
              <w:numPr>
                <w:ilvl w:val="0"/>
                <w:numId w:val="1"/>
              </w:numPr>
              <w:rPr>
                <w:rFonts w:hint="eastAsia" w:ascii="宋体" w:hAnsi="宋体" w:eastAsia="宋体" w:cs="宋体"/>
                <w:color w:val="auto"/>
                <w:lang w:eastAsia="zh-CN"/>
              </w:rPr>
            </w:pPr>
            <w:r>
              <w:rPr>
                <w:rFonts w:hint="eastAsia" w:ascii="宋体" w:hAnsi="宋体" w:eastAsia="宋体" w:cs="宋体"/>
                <w:color w:val="auto"/>
                <w:lang w:eastAsia="zh-CN"/>
              </w:rPr>
              <w:t>在所有输入型控件输入内容错误需要在解除输入状态或者提交文本框后用感叹号提示此控件输入错误，且有相应文本显示；</w:t>
            </w:r>
          </w:p>
          <w:p>
            <w:pPr>
              <w:numPr>
                <w:ilvl w:val="0"/>
                <w:numId w:val="1"/>
              </w:numPr>
              <w:rPr>
                <w:rFonts w:hint="eastAsia" w:ascii="宋体" w:hAnsi="宋体" w:eastAsia="宋体" w:cs="宋体"/>
                <w:color w:val="auto"/>
                <w:lang w:eastAsia="zh-CN"/>
              </w:rPr>
            </w:pPr>
            <w:r>
              <w:rPr>
                <w:rFonts w:hint="eastAsia" w:ascii="宋体" w:hAnsi="宋体" w:eastAsia="宋体" w:cs="宋体"/>
                <w:color w:val="auto"/>
                <w:lang w:eastAsia="zh-CN"/>
              </w:rPr>
              <w:t>所有必输字段的输入框后面都必须带有*号。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8"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2</w:t>
            </w:r>
          </w:p>
        </w:tc>
        <w:tc>
          <w:tcPr>
            <w:tcW w:w="313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下拉列表</w:t>
            </w:r>
          </w:p>
        </w:tc>
        <w:tc>
          <w:tcPr>
            <w:tcW w:w="6650" w:type="dxa"/>
            <w:vAlign w:val="top"/>
          </w:tcPr>
          <w:p>
            <w:pPr>
              <w:numPr>
                <w:ilvl w:val="0"/>
                <w:numId w:val="2"/>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所有下拉列表不能输入；</w:t>
            </w:r>
          </w:p>
          <w:p>
            <w:pPr>
              <w:numPr>
                <w:ilvl w:val="0"/>
                <w:numId w:val="2"/>
              </w:numPr>
              <w:rPr>
                <w:rFonts w:hint="eastAsia" w:ascii="宋体" w:hAnsi="宋体" w:eastAsia="宋体" w:cs="宋体"/>
                <w:color w:val="auto"/>
                <w:lang w:val="en-US" w:eastAsia="zh-CN"/>
              </w:rPr>
            </w:pPr>
            <w:r>
              <w:rPr>
                <w:rFonts w:hint="eastAsia" w:ascii="宋体" w:hAnsi="宋体" w:eastAsia="宋体" w:cs="宋体"/>
                <w:color w:val="auto"/>
                <w:lang w:val="en-US" w:eastAsia="zh-CN"/>
              </w:rPr>
              <w:t>下拉列表内选项文本是后台获取（后台可配置），不能写死在前端页面；</w:t>
            </w:r>
          </w:p>
          <w:p>
            <w:pPr>
              <w:numPr>
                <w:ilvl w:val="0"/>
                <w:numId w:val="2"/>
              </w:numPr>
              <w:rPr>
                <w:rFonts w:hint="eastAsia" w:ascii="宋体" w:hAnsi="宋体" w:eastAsia="宋体" w:cs="宋体"/>
                <w:color w:val="auto"/>
                <w:lang w:val="en-US" w:eastAsia="zh-CN"/>
              </w:rPr>
            </w:pPr>
            <w:r>
              <w:rPr>
                <w:rFonts w:hint="eastAsia" w:ascii="宋体" w:hAnsi="宋体" w:eastAsia="宋体" w:cs="宋体"/>
                <w:color w:val="auto"/>
                <w:lang w:val="en-US" w:eastAsia="zh-CN"/>
              </w:rPr>
              <w:t>必须要有一个默认选定的，不能为空，未特别指定时，为“全部”选项，如没有类似全部的选项，用第一个选项。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8"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3</w:t>
            </w:r>
          </w:p>
        </w:tc>
        <w:tc>
          <w:tcPr>
            <w:tcW w:w="313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单选框</w:t>
            </w:r>
          </w:p>
        </w:tc>
        <w:tc>
          <w:tcPr>
            <w:tcW w:w="6650"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在有多个单选框的情况下，必须要有一个默认选定的，不能为空，未特别指定时，为第一个选项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8"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4</w:t>
            </w:r>
          </w:p>
        </w:tc>
        <w:tc>
          <w:tcPr>
            <w:tcW w:w="313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复选框</w:t>
            </w:r>
          </w:p>
        </w:tc>
        <w:tc>
          <w:tcPr>
            <w:tcW w:w="6650" w:type="dxa"/>
            <w:vAlign w:val="top"/>
          </w:tcPr>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复选框所对应项如果是必输项，则必须勾选至少一个选项；</w:t>
            </w:r>
          </w:p>
          <w:p>
            <w:pPr>
              <w:numPr>
                <w:ilvl w:val="0"/>
                <w:numId w:val="3"/>
              </w:numPr>
              <w:rPr>
                <w:rFonts w:hint="eastAsia" w:ascii="宋体" w:hAnsi="宋体" w:eastAsia="宋体" w:cs="宋体"/>
                <w:color w:val="auto"/>
                <w:lang w:val="en-US" w:eastAsia="zh-CN"/>
              </w:rPr>
            </w:pPr>
            <w:r>
              <w:rPr>
                <w:rFonts w:hint="eastAsia" w:ascii="宋体" w:hAnsi="宋体" w:cs="宋体"/>
                <w:color w:val="auto"/>
                <w:lang w:val="en-US" w:eastAsia="zh-CN"/>
              </w:rPr>
              <w:t>未特别说明的，</w:t>
            </w:r>
            <w:r>
              <w:rPr>
                <w:rFonts w:hint="eastAsia" w:ascii="宋体" w:hAnsi="宋体" w:eastAsia="宋体" w:cs="宋体"/>
                <w:color w:val="auto"/>
                <w:lang w:val="en-US" w:eastAsia="zh-CN"/>
              </w:rPr>
              <w:t>复选框默认所有选项都不勾选；</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如果提供了全选按钮，则必须提供对应的反选按钮。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8"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5</w:t>
            </w:r>
          </w:p>
        </w:tc>
        <w:tc>
          <w:tcPr>
            <w:tcW w:w="313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按钮</w:t>
            </w:r>
          </w:p>
        </w:tc>
        <w:tc>
          <w:tcPr>
            <w:tcW w:w="6650" w:type="dxa"/>
            <w:vAlign w:val="top"/>
          </w:tcPr>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按钮鼠标移动至上面时必须转为可点击手型；</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点击时必须要有相应的反馈，即多态（未点击状态、悬停态、点击态、点击后状态），各状态可视具体情况取舍，如文本变化或者变色，具体见UI设计；</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对于回写业务事件按钮不能通过快速点击进行多次触发，查询等按钮也尽量做到短期快速点击后只触发一次操作。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8"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6</w:t>
            </w:r>
          </w:p>
        </w:tc>
        <w:tc>
          <w:tcPr>
            <w:tcW w:w="313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可点击文本</w:t>
            </w:r>
          </w:p>
        </w:tc>
        <w:tc>
          <w:tcPr>
            <w:tcW w:w="6650"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所有可点击文本都采用自带下划线且为蓝色表示，UI特殊指明的地方除外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8"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７</w:t>
            </w:r>
          </w:p>
        </w:tc>
        <w:tc>
          <w:tcPr>
            <w:tcW w:w="313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表格</w:t>
            </w:r>
          </w:p>
        </w:tc>
        <w:tc>
          <w:tcPr>
            <w:tcW w:w="6650" w:type="dxa"/>
            <w:vAlign w:val="top"/>
          </w:tcPr>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如UI没有特别说明，表格如果没有数据，在表格下方的空白区域显示暂时未搜索到数据的信息，不能写在表格中。</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表格中带有单位的，在列名称上要括号带上单位，如：应收（元），如果此列可能有多个单位的，直接在列中带上单位，而不在列中标明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8"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8</w:t>
            </w:r>
          </w:p>
        </w:tc>
        <w:tc>
          <w:tcPr>
            <w:tcW w:w="313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导出</w:t>
            </w:r>
          </w:p>
        </w:tc>
        <w:tc>
          <w:tcPr>
            <w:tcW w:w="6650"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未特别说明的，所有页面的导出按钮都是导出全部的匹配结果而不是仅仅指当前页的。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8"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9</w:t>
            </w:r>
          </w:p>
        </w:tc>
        <w:tc>
          <w:tcPr>
            <w:tcW w:w="313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排序</w:t>
            </w:r>
          </w:p>
        </w:tc>
        <w:tc>
          <w:tcPr>
            <w:tcW w:w="6650"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关于排序，如无特别说明的地方，都以对应页面主元素的逆序排序（即最近发生的在最前面），如：在场车辆，以进场时间，最近进场的在前面。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8"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10</w:t>
            </w:r>
          </w:p>
        </w:tc>
        <w:tc>
          <w:tcPr>
            <w:tcW w:w="313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密码格式</w:t>
            </w:r>
          </w:p>
        </w:tc>
        <w:tc>
          <w:tcPr>
            <w:tcW w:w="6650"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所有输入的信息必须以*号代替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8"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11</w:t>
            </w:r>
          </w:p>
        </w:tc>
        <w:tc>
          <w:tcPr>
            <w:tcW w:w="313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操作人及操作时间的记录</w:t>
            </w:r>
          </w:p>
        </w:tc>
        <w:tc>
          <w:tcPr>
            <w:tcW w:w="6650"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所有改变记录信息及状态的操作后台都要记录对应的操作人和操作时间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8"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12</w:t>
            </w:r>
          </w:p>
        </w:tc>
        <w:tc>
          <w:tcPr>
            <w:tcW w:w="313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提交</w:t>
            </w:r>
          </w:p>
        </w:tc>
        <w:tc>
          <w:tcPr>
            <w:tcW w:w="6650" w:type="dxa"/>
            <w:vAlign w:val="top"/>
          </w:tcPr>
          <w:p>
            <w:pPr>
              <w:numPr>
                <w:ilvl w:val="0"/>
                <w:numId w:val="6"/>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提交成功：右下角提示框提示“保存成功”，2秒后自动消失；</w:t>
            </w:r>
          </w:p>
          <w:p>
            <w:pPr>
              <w:numPr>
                <w:ilvl w:val="0"/>
                <w:numId w:val="6"/>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信息不合法：信息不合规则，直接跳转光标到对应项目，对应项目异步提示区提示错误信息；</w:t>
            </w:r>
          </w:p>
          <w:p>
            <w:pPr>
              <w:numPr>
                <w:ilvl w:val="0"/>
                <w:numId w:val="6"/>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提交失败：右下角提示框提示“保存失败”，2秒后自动消失；</w:t>
            </w:r>
          </w:p>
          <w:p>
            <w:pPr>
              <w:numPr>
                <w:ilvl w:val="0"/>
                <w:numId w:val="6"/>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8"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13</w:t>
            </w:r>
          </w:p>
        </w:tc>
        <w:tc>
          <w:tcPr>
            <w:tcW w:w="313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删除</w:t>
            </w:r>
          </w:p>
        </w:tc>
        <w:tc>
          <w:tcPr>
            <w:tcW w:w="6650" w:type="dxa"/>
            <w:vAlign w:val="top"/>
          </w:tcPr>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点击删除：询问“是否确定删除”，确定后才能完成删除操作；</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删除成功：右下角提示框提示“删除成功”，2秒后自动消失；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删除失败：右下角提示框提示“删除失败，请稍后再试或联系管理员”，2秒后自动消失；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8"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14</w:t>
            </w:r>
          </w:p>
        </w:tc>
        <w:tc>
          <w:tcPr>
            <w:tcW w:w="313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单元格内容过多</w:t>
            </w:r>
          </w:p>
        </w:tc>
        <w:tc>
          <w:tcPr>
            <w:tcW w:w="6650" w:type="dxa"/>
            <w:vAlign w:val="top"/>
          </w:tcPr>
          <w:p>
            <w:pPr>
              <w:numPr>
                <w:ilvl w:val="0"/>
                <w:numId w:val="0"/>
              </w:numPr>
              <w:ind w:leftChars="0"/>
              <w:rPr>
                <w:rFonts w:hint="eastAsia" w:ascii="宋体" w:hAnsi="宋体" w:eastAsia="宋体" w:cs="宋体"/>
                <w:color w:val="auto"/>
                <w:lang w:val="en-US" w:eastAsia="zh-CN"/>
              </w:rPr>
            </w:pPr>
            <w:r>
              <w:rPr>
                <w:rFonts w:hint="eastAsia" w:ascii="宋体" w:hAnsi="宋体" w:eastAsia="宋体" w:cs="宋体"/>
                <w:color w:val="auto"/>
                <w:lang w:val="en-US" w:eastAsia="zh-CN"/>
              </w:rPr>
              <w:t>当单元格需要显示的内容过多时，需要采取截断显示，截断处显示“…”，并提供“更多”链接查看完整收费简介。当鼠标指针移入“更多”时显示，移出“更多”时隐藏。（如下图所示）</w:t>
            </w:r>
          </w:p>
          <w:p>
            <w:pPr>
              <w:numPr>
                <w:ilvl w:val="0"/>
                <w:numId w:val="0"/>
              </w:numPr>
              <w:ind w:leftChars="0"/>
              <w:rPr>
                <w:rFonts w:hint="eastAsia" w:ascii="宋体" w:hAnsi="宋体" w:eastAsia="宋体" w:cs="宋体"/>
                <w:color w:val="auto"/>
                <w:lang w:val="en-US" w:eastAsia="zh-CN"/>
              </w:rPr>
            </w:pPr>
            <w:r>
              <w:rPr>
                <w:color w:val="auto"/>
              </w:rPr>
              <w:drawing>
                <wp:inline distT="0" distB="0" distL="114300" distR="114300">
                  <wp:extent cx="2495550" cy="173355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
                          <a:stretch>
                            <a:fillRect/>
                          </a:stretch>
                        </pic:blipFill>
                        <pic:spPr>
                          <a:xfrm>
                            <a:off x="0" y="0"/>
                            <a:ext cx="2495550" cy="1733550"/>
                          </a:xfrm>
                          <a:prstGeom prst="rect">
                            <a:avLst/>
                          </a:prstGeom>
                          <a:noFill/>
                          <a:ln w="9525">
                            <a:noFill/>
                          </a:ln>
                        </pic:spPr>
                      </pic:pic>
                    </a:graphicData>
                  </a:graphic>
                </wp:inline>
              </w:drawing>
            </w:r>
          </w:p>
        </w:tc>
      </w:tr>
      <w:bookmarkEnd w:id="8"/>
      <w:bookmarkEnd w:id="9"/>
    </w:tbl>
    <w:p>
      <w:pPr>
        <w:pStyle w:val="2"/>
        <w:numPr>
          <w:ilvl w:val="0"/>
          <w:numId w:val="8"/>
        </w:numPr>
        <w:ind w:left="425" w:leftChars="0" w:hanging="425" w:firstLineChars="0"/>
        <w:rPr>
          <w:rFonts w:hint="eastAsia"/>
          <w:color w:val="auto"/>
          <w:lang w:val="en-US" w:eastAsia="zh-CN"/>
        </w:rPr>
      </w:pPr>
      <w:r>
        <w:rPr>
          <w:rFonts w:hint="eastAsia"/>
          <w:b/>
          <w:bCs/>
          <w:color w:val="auto"/>
          <w:sz w:val="44"/>
          <w:szCs w:val="52"/>
          <w:lang w:val="en-US" w:eastAsia="zh-CN"/>
        </w:rPr>
        <w:br w:type="page"/>
      </w:r>
      <w:bookmarkStart w:id="10" w:name="_Toc7919"/>
      <w:bookmarkStart w:id="11" w:name="_Toc2168"/>
      <w:r>
        <w:rPr>
          <w:rFonts w:hint="eastAsia"/>
          <w:b/>
          <w:bCs/>
          <w:color w:val="auto"/>
          <w:sz w:val="44"/>
          <w:szCs w:val="52"/>
          <w:lang w:val="en-US" w:eastAsia="zh-CN"/>
        </w:rPr>
        <w:t>关键流程</w:t>
      </w:r>
      <w:bookmarkEnd w:id="10"/>
      <w:bookmarkEnd w:id="11"/>
    </w:p>
    <w:p>
      <w:pPr>
        <w:pStyle w:val="3"/>
        <w:numPr>
          <w:ilvl w:val="1"/>
          <w:numId w:val="8"/>
        </w:numPr>
        <w:ind w:left="567" w:leftChars="0" w:hanging="567" w:firstLineChars="0"/>
        <w:rPr>
          <w:rFonts w:hint="eastAsia"/>
          <w:lang w:val="en-US" w:eastAsia="zh-CN"/>
        </w:rPr>
      </w:pPr>
      <w:r>
        <w:rPr>
          <w:rFonts w:hint="eastAsia"/>
          <w:lang w:val="en-US" w:eastAsia="zh-CN"/>
        </w:rPr>
        <w:t>SBTS岗亭端出入口界面优化信息图</w:t>
      </w:r>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5370830" cy="5205730"/>
            <wp:effectExtent l="0" t="0" r="1270" b="13970"/>
            <wp:docPr id="6" name="图片 6" descr="SBTS岗亭端界面优化信息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BTS岗亭端界面优化信息图"/>
                    <pic:cNvPicPr>
                      <a:picLocks noChangeAspect="1"/>
                    </pic:cNvPicPr>
                  </pic:nvPicPr>
                  <pic:blipFill>
                    <a:blip r:embed="rId5"/>
                    <a:stretch>
                      <a:fillRect/>
                    </a:stretch>
                  </pic:blipFill>
                  <pic:spPr>
                    <a:xfrm>
                      <a:off x="0" y="0"/>
                      <a:ext cx="5370830" cy="5205730"/>
                    </a:xfrm>
                    <a:prstGeom prst="rect">
                      <a:avLst/>
                    </a:prstGeom>
                  </pic:spPr>
                </pic:pic>
              </a:graphicData>
            </a:graphic>
          </wp:inline>
        </w:drawing>
      </w:r>
    </w:p>
    <w:p>
      <w:pPr>
        <w:pStyle w:val="3"/>
        <w:numPr>
          <w:ilvl w:val="1"/>
          <w:numId w:val="8"/>
        </w:numPr>
        <w:ind w:left="567" w:leftChars="0" w:hanging="567" w:firstLineChars="0"/>
        <w:rPr>
          <w:rFonts w:hint="eastAsia"/>
          <w:lang w:val="en-US" w:eastAsia="zh-CN"/>
        </w:rPr>
      </w:pPr>
      <w:r>
        <w:rPr>
          <w:rFonts w:hint="eastAsia"/>
          <w:lang w:val="en-US" w:eastAsia="zh-CN"/>
        </w:rPr>
        <w:t>进出口配置流程图</w:t>
      </w:r>
    </w:p>
    <w:p>
      <w:pPr>
        <w:numPr>
          <w:ilvl w:val="0"/>
          <w:numId w:val="0"/>
        </w:numPr>
        <w:tabs>
          <w:tab w:val="left" w:pos="2245"/>
        </w:tabs>
        <w:jc w:val="center"/>
        <w:rPr>
          <w:rFonts w:hint="eastAsia"/>
          <w:lang w:val="en-US" w:eastAsia="zh-CN"/>
        </w:rPr>
      </w:pPr>
      <w:r>
        <w:drawing>
          <wp:inline distT="0" distB="0" distL="114300" distR="114300">
            <wp:extent cx="4986020" cy="2232025"/>
            <wp:effectExtent l="0" t="0" r="5080" b="15875"/>
            <wp:docPr id="4" name="图片 2" descr="E:\工作夹\AKE\2017\-产品\流程图\SBTS岗亭进出口界面优化-系统配置流程图.pngSBTS岗亭进出口界面优化-系统配置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E:\工作夹\AKE\2017\-产品\流程图\SBTS岗亭进出口界面优化-系统配置流程图.pngSBTS岗亭进出口界面优化-系统配置流程图"/>
                    <pic:cNvPicPr>
                      <a:picLocks noChangeAspect="1"/>
                    </pic:cNvPicPr>
                  </pic:nvPicPr>
                  <pic:blipFill>
                    <a:blip r:embed="rId6"/>
                    <a:srcRect/>
                    <a:stretch>
                      <a:fillRect/>
                    </a:stretch>
                  </pic:blipFill>
                  <pic:spPr>
                    <a:xfrm>
                      <a:off x="0" y="0"/>
                      <a:ext cx="4986020" cy="2232025"/>
                    </a:xfrm>
                    <a:prstGeom prst="rect">
                      <a:avLst/>
                    </a:prstGeom>
                    <a:noFill/>
                    <a:ln w="9525">
                      <a:noFill/>
                    </a:ln>
                  </pic:spPr>
                </pic:pic>
              </a:graphicData>
            </a:graphic>
          </wp:inline>
        </w:drawing>
      </w:r>
    </w:p>
    <w:p>
      <w:pPr>
        <w:numPr>
          <w:ilvl w:val="0"/>
          <w:numId w:val="0"/>
        </w:numPr>
        <w:tabs>
          <w:tab w:val="left" w:pos="2245"/>
        </w:tabs>
        <w:ind w:firstLine="420"/>
        <w:rPr>
          <w:rFonts w:hint="eastAsia"/>
          <w:lang w:val="en-US" w:eastAsia="zh-CN"/>
        </w:rPr>
      </w:pPr>
    </w:p>
    <w:p>
      <w:pPr>
        <w:pStyle w:val="2"/>
        <w:numPr>
          <w:ilvl w:val="0"/>
          <w:numId w:val="8"/>
        </w:numPr>
        <w:ind w:left="425" w:leftChars="0" w:hanging="425" w:firstLineChars="0"/>
      </w:pPr>
      <w:bookmarkStart w:id="12" w:name="_Toc13045"/>
      <w:bookmarkStart w:id="13" w:name="_Toc15668"/>
      <w:r>
        <w:rPr>
          <w:rFonts w:hint="eastAsia"/>
          <w:b/>
          <w:bCs/>
          <w:color w:val="auto"/>
          <w:sz w:val="44"/>
          <w:szCs w:val="52"/>
          <w:lang w:val="en-US" w:eastAsia="zh-CN"/>
        </w:rPr>
        <w:t>功能需求</w:t>
      </w:r>
      <w:bookmarkEnd w:id="12"/>
      <w:bookmarkEnd w:id="13"/>
    </w:p>
    <w:p>
      <w:pPr>
        <w:pStyle w:val="3"/>
        <w:numPr>
          <w:ilvl w:val="1"/>
          <w:numId w:val="8"/>
        </w:numPr>
        <w:ind w:left="567" w:leftChars="0" w:hanging="567" w:firstLineChars="0"/>
        <w:rPr>
          <w:rFonts w:hint="eastAsia"/>
          <w:lang w:val="en-US" w:eastAsia="zh-CN"/>
        </w:rPr>
      </w:pPr>
      <w:r>
        <w:rPr>
          <w:rFonts w:hint="eastAsia"/>
          <w:lang w:val="en-US" w:eastAsia="zh-CN"/>
        </w:rPr>
        <w:t>进出口管理</w:t>
      </w:r>
    </w:p>
    <w:p>
      <w:pPr>
        <w:pStyle w:val="4"/>
        <w:pageBreakBefore w:val="0"/>
        <w:widowControl w:val="0"/>
        <w:numPr>
          <w:ilvl w:val="2"/>
          <w:numId w:val="8"/>
        </w:numPr>
        <w:kinsoku/>
        <w:wordWrap/>
        <w:overflowPunct/>
        <w:topLinePunct w:val="0"/>
        <w:autoSpaceDE/>
        <w:autoSpaceDN/>
        <w:bidi w:val="0"/>
        <w:adjustRightInd/>
        <w:snapToGrid/>
        <w:spacing w:line="360" w:lineRule="auto"/>
        <w:ind w:left="709" w:leftChars="0" w:right="0" w:rightChars="0" w:hanging="709" w:firstLineChars="0"/>
        <w:textAlignment w:val="auto"/>
        <w:rPr>
          <w:rFonts w:hint="eastAsia"/>
          <w:lang w:val="en-US" w:eastAsia="zh-CN"/>
        </w:rPr>
      </w:pPr>
      <w:r>
        <w:rPr>
          <w:rFonts w:hint="eastAsia"/>
          <w:color w:val="auto"/>
          <w:lang w:val="en-US" w:eastAsia="zh-CN"/>
        </w:rPr>
        <w:t>双通道情况</w:t>
      </w:r>
    </w:p>
    <w:p>
      <w:pPr>
        <w:pStyle w:val="5"/>
        <w:rPr>
          <w:rFonts w:hint="eastAsia"/>
          <w:lang w:val="en-US" w:eastAsia="zh-CN"/>
        </w:rPr>
      </w:pPr>
      <w:bookmarkStart w:id="14" w:name="_Toc21480"/>
      <w:r>
        <w:rPr>
          <w:rFonts w:hint="eastAsia"/>
          <w:lang w:val="en-US" w:eastAsia="zh-CN"/>
        </w:rPr>
        <w:t>2.1.1.1功能说明</w:t>
      </w:r>
      <w:bookmarkEnd w:id="1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textAlignment w:val="auto"/>
        <w:rPr>
          <w:rFonts w:hint="eastAsia"/>
          <w:b/>
          <w:bCs/>
          <w:lang w:val="en-US" w:eastAsia="zh-CN"/>
        </w:rPr>
      </w:pPr>
      <w:r>
        <w:rPr>
          <w:rFonts w:hint="eastAsia"/>
          <w:b/>
          <w:bCs/>
          <w:lang w:val="en-US" w:eastAsia="zh-CN"/>
        </w:rPr>
        <w:t>需求背景：</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textAlignment w:val="auto"/>
        <w:rPr>
          <w:rFonts w:hint="eastAsia"/>
          <w:lang w:val="en-US" w:eastAsia="zh-CN"/>
        </w:rPr>
      </w:pPr>
      <w:r>
        <w:rPr>
          <w:rFonts w:hint="eastAsia"/>
          <w:lang w:val="en-US" w:eastAsia="zh-CN"/>
        </w:rPr>
        <w:t>岗亭端目前仅支持两个口的进出监控，如果有两个以上的出入口监控只能采用切换出入口的方式，不能实现同时监控。以瀚天科技城东门为例，有两个入口两个出口，切换查看的操作并不方便，需求岗亭端能满足最多四个出入口的不切换实时监控。</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textAlignment w:val="auto"/>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textAlignment w:val="auto"/>
        <w:rPr>
          <w:rFonts w:hint="eastAsia"/>
          <w:b/>
          <w:bCs/>
          <w:lang w:val="en-US" w:eastAsia="zh-CN"/>
        </w:rPr>
      </w:pPr>
      <w:r>
        <w:rPr>
          <w:rFonts w:hint="eastAsia"/>
          <w:b/>
          <w:bCs/>
          <w:lang w:val="en-US" w:eastAsia="zh-CN"/>
        </w:rPr>
        <w:t>需求说明：</w:t>
      </w:r>
    </w:p>
    <w:p>
      <w:pPr>
        <w:pageBreakBefore w:val="0"/>
        <w:widowControl w:val="0"/>
        <w:numPr>
          <w:ilvl w:val="0"/>
          <w:numId w:val="9"/>
        </w:numPr>
        <w:tabs>
          <w:tab w:val="left" w:pos="2245"/>
        </w:tabs>
        <w:kinsoku/>
        <w:wordWrap/>
        <w:overflowPunct/>
        <w:topLinePunct w:val="0"/>
        <w:autoSpaceDE/>
        <w:autoSpaceDN/>
        <w:bidi w:val="0"/>
        <w:adjustRightInd/>
        <w:snapToGrid/>
        <w:spacing w:line="360" w:lineRule="auto"/>
        <w:ind w:right="0" w:rightChars="0" w:firstLine="420"/>
        <w:textAlignment w:val="auto"/>
        <w:rPr>
          <w:rFonts w:hint="eastAsia"/>
          <w:lang w:val="en-US" w:eastAsia="zh-CN"/>
        </w:rPr>
      </w:pPr>
      <w:r>
        <w:rPr>
          <w:rFonts w:hint="eastAsia"/>
          <w:lang w:val="en-US" w:eastAsia="zh-CN"/>
        </w:rPr>
        <w:t>菜单栏默认隐藏，点击小三角图标菜单栏从左至右滑出。</w:t>
      </w:r>
    </w:p>
    <w:p>
      <w:pPr>
        <w:pageBreakBefore w:val="0"/>
        <w:widowControl w:val="0"/>
        <w:numPr>
          <w:ilvl w:val="0"/>
          <w:numId w:val="9"/>
        </w:numPr>
        <w:tabs>
          <w:tab w:val="left" w:pos="2245"/>
        </w:tabs>
        <w:kinsoku/>
        <w:wordWrap/>
        <w:overflowPunct/>
        <w:topLinePunct w:val="0"/>
        <w:autoSpaceDE/>
        <w:autoSpaceDN/>
        <w:bidi w:val="0"/>
        <w:adjustRightInd/>
        <w:snapToGrid/>
        <w:spacing w:line="360" w:lineRule="auto"/>
        <w:ind w:right="0" w:rightChars="0" w:firstLine="420"/>
        <w:textAlignment w:val="auto"/>
        <w:rPr>
          <w:rFonts w:hint="eastAsia"/>
          <w:lang w:val="en-US" w:eastAsia="zh-CN"/>
        </w:rPr>
      </w:pPr>
      <w:r>
        <w:rPr>
          <w:rFonts w:hint="eastAsia"/>
          <w:lang w:val="en-US" w:eastAsia="zh-CN"/>
        </w:rPr>
        <w:t>未进行配置前，进出口管理页面默认“一进一出”的左入右出的配置，重定向设置默认为出口重定向入口。</w:t>
      </w:r>
    </w:p>
    <w:p>
      <w:pPr>
        <w:pageBreakBefore w:val="0"/>
        <w:widowControl w:val="0"/>
        <w:numPr>
          <w:ilvl w:val="0"/>
          <w:numId w:val="9"/>
        </w:numPr>
        <w:tabs>
          <w:tab w:val="left" w:pos="2245"/>
        </w:tabs>
        <w:kinsoku/>
        <w:wordWrap/>
        <w:overflowPunct/>
        <w:topLinePunct w:val="0"/>
        <w:autoSpaceDE/>
        <w:autoSpaceDN/>
        <w:bidi w:val="0"/>
        <w:adjustRightInd/>
        <w:snapToGrid/>
        <w:spacing w:line="360" w:lineRule="auto"/>
        <w:ind w:right="0" w:rightChars="0" w:firstLine="420"/>
        <w:textAlignment w:val="auto"/>
        <w:rPr>
          <w:rFonts w:hint="eastAsia"/>
          <w:lang w:val="en-US" w:eastAsia="zh-CN"/>
        </w:rPr>
      </w:pPr>
      <w:r>
        <w:rPr>
          <w:rFonts w:hint="eastAsia"/>
          <w:lang w:val="en-US" w:eastAsia="zh-CN"/>
        </w:rPr>
        <w:t>入口和出口的所有弹窗默认在其所在的当前区域进行显示。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rPr>
          <w:rFonts w:hint="eastAsia"/>
          <w:lang w:val="en-US" w:eastAsia="zh-CN"/>
        </w:rPr>
      </w:pPr>
      <w:r>
        <w:rPr>
          <w:rFonts w:hint="eastAsia"/>
          <w:lang w:val="en-US" w:eastAsia="zh-CN"/>
        </w:rPr>
        <w:t>2.1.1.2原型图</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textAlignment w:val="auto"/>
        <w:rPr>
          <w:rFonts w:hint="eastAsia"/>
          <w:b/>
          <w:bCs/>
          <w:lang w:val="en-US" w:eastAsia="zh-CN"/>
        </w:rPr>
      </w:pPr>
      <w:r>
        <w:rPr>
          <w:rFonts w:hint="eastAsia"/>
          <w:b w:val="0"/>
          <w:bCs w:val="0"/>
          <w:lang w:val="en-US" w:eastAsia="zh-CN"/>
        </w:rPr>
        <w:t>1、首页：默认配置下、隐藏菜单栏的进出口管理首页。</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114300" distR="114300">
            <wp:extent cx="4777105" cy="2504440"/>
            <wp:effectExtent l="0" t="0" r="4445" b="10160"/>
            <wp:docPr id="9" name="图片 5" descr="G:\北北的文件袋\产品汪\原型导出图片\SBTS\V2.10\一进一出.png一进一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G:\北北的文件袋\产品汪\原型导出图片\SBTS\V2.10\一进一出.png一进一出"/>
                    <pic:cNvPicPr>
                      <a:picLocks noChangeAspect="1"/>
                    </pic:cNvPicPr>
                  </pic:nvPicPr>
                  <pic:blipFill>
                    <a:blip r:embed="rId7"/>
                    <a:srcRect/>
                    <a:stretch>
                      <a:fillRect/>
                    </a:stretch>
                  </pic:blipFill>
                  <pic:spPr>
                    <a:xfrm>
                      <a:off x="0" y="0"/>
                      <a:ext cx="4777105" cy="250444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p>
    <w:p>
      <w:pPr>
        <w:pageBreakBefore w:val="0"/>
        <w:widowControl w:val="0"/>
        <w:kinsoku/>
        <w:wordWrap/>
        <w:overflowPunct/>
        <w:topLinePunct w:val="0"/>
        <w:autoSpaceDE/>
        <w:autoSpaceDN/>
        <w:bidi w:val="0"/>
        <w:adjustRightInd/>
        <w:snapToGrid/>
        <w:spacing w:line="360" w:lineRule="auto"/>
        <w:ind w:right="0" w:rightChars="0"/>
        <w:jc w:val="center"/>
        <w:textAlignment w:val="auto"/>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textAlignment w:val="auto"/>
        <w:rPr>
          <w:rFonts w:hint="eastAsia"/>
          <w:b/>
          <w:bCs/>
          <w:lang w:val="en-US" w:eastAsia="zh-CN"/>
        </w:rPr>
      </w:pPr>
      <w:r>
        <w:rPr>
          <w:rFonts w:hint="eastAsia"/>
          <w:b w:val="0"/>
          <w:bCs w:val="0"/>
          <w:lang w:val="en-US" w:eastAsia="zh-CN"/>
        </w:rPr>
        <w:t>2、菜单栏：点击小三角，滑出菜单栏。</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4819650" cy="2519680"/>
            <wp:effectExtent l="0" t="0" r="0" b="13970"/>
            <wp:docPr id="10" name="图片 10" descr="G:\北北的文件袋\产品汪\原型导出图片\SBTS\V2.10\首页有菜单栏.png首页有菜单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G:\北北的文件袋\产品汪\原型导出图片\SBTS\V2.10\首页有菜单栏.png首页有菜单栏"/>
                    <pic:cNvPicPr>
                      <a:picLocks noChangeAspect="1"/>
                    </pic:cNvPicPr>
                  </pic:nvPicPr>
                  <pic:blipFill>
                    <a:blip r:embed="rId8"/>
                    <a:srcRect/>
                    <a:stretch>
                      <a:fillRect/>
                    </a:stretch>
                  </pic:blipFill>
                  <pic:spPr>
                    <a:xfrm>
                      <a:off x="0" y="0"/>
                      <a:ext cx="4819650" cy="251968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textAlignment w:val="auto"/>
        <w:rPr>
          <w:rFonts w:hint="eastAsia"/>
          <w:b/>
          <w:bCs/>
          <w:lang w:val="en-US" w:eastAsia="zh-CN"/>
        </w:rPr>
      </w:pPr>
      <w:r>
        <w:rPr>
          <w:rFonts w:hint="eastAsia"/>
          <w:b w:val="0"/>
          <w:bCs w:val="0"/>
          <w:lang w:val="en-US" w:eastAsia="zh-CN"/>
        </w:rPr>
        <w:t>3、校正：车牌识别错误，点击校正，弹出校正弹窗；保存修改，弹出“校正成功”弹出效果</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4838700" cy="2527935"/>
            <wp:effectExtent l="0" t="0" r="0" b="5715"/>
            <wp:docPr id="12" name="图片 12" descr="G:\北北的文件袋\产品汪\原型导出图片\SBTS\V2.10\一进一出校正车牌.png一进一出校正车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G:\北北的文件袋\产品汪\原型导出图片\SBTS\V2.10\一进一出校正车牌.png一进一出校正车牌"/>
                    <pic:cNvPicPr>
                      <a:picLocks noChangeAspect="1"/>
                    </pic:cNvPicPr>
                  </pic:nvPicPr>
                  <pic:blipFill>
                    <a:blip r:embed="rId9"/>
                    <a:srcRect/>
                    <a:stretch>
                      <a:fillRect/>
                    </a:stretch>
                  </pic:blipFill>
                  <pic:spPr>
                    <a:xfrm>
                      <a:off x="0" y="0"/>
                      <a:ext cx="4838700" cy="252793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numPr>
          <w:ilvl w:val="0"/>
          <w:numId w:val="9"/>
        </w:numPr>
        <w:tabs>
          <w:tab w:val="left" w:pos="2245"/>
        </w:tabs>
        <w:kinsoku/>
        <w:wordWrap/>
        <w:overflowPunct/>
        <w:topLinePunct w:val="0"/>
        <w:autoSpaceDE/>
        <w:autoSpaceDN/>
        <w:bidi w:val="0"/>
        <w:adjustRightInd/>
        <w:snapToGrid/>
        <w:spacing w:line="360" w:lineRule="auto"/>
        <w:ind w:right="0" w:rightChars="0" w:firstLine="420" w:firstLineChars="0"/>
        <w:textAlignment w:val="auto"/>
        <w:rPr>
          <w:rFonts w:hint="eastAsia"/>
          <w:b w:val="0"/>
          <w:bCs w:val="0"/>
          <w:lang w:val="en-US" w:eastAsia="zh-CN"/>
        </w:rPr>
      </w:pPr>
      <w:r>
        <w:rPr>
          <w:rFonts w:hint="eastAsia"/>
          <w:b w:val="0"/>
          <w:bCs w:val="0"/>
          <w:lang w:val="en-US" w:eastAsia="zh-CN"/>
        </w:rPr>
        <w:t>抓拍：手动抓拍车牌，未识别情况下，弹出未识别校正的弹窗。</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b w:val="0"/>
          <w:bCs w:val="0"/>
          <w:lang w:val="en-US" w:eastAsia="zh-CN"/>
        </w:rPr>
      </w:pPr>
      <w:r>
        <w:rPr>
          <w:rFonts w:hint="eastAsia"/>
          <w:b w:val="0"/>
          <w:bCs w:val="0"/>
          <w:lang w:val="en-US" w:eastAsia="zh-CN"/>
        </w:rPr>
        <w:t xml:space="preserve">       点击非汽车放行、无牌车放行、校正放行均提示“开闸成功”并收起该弹窗。</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4864735" cy="2540000"/>
            <wp:effectExtent l="0" t="0" r="12065" b="12700"/>
            <wp:docPr id="13" name="图片 13" descr="G:\北北的文件袋\产品汪\原型导出图片\SBTS\V2.10\一进一出未识别弹窗.png一进一出未识别弹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G:\北北的文件袋\产品汪\原型导出图片\SBTS\V2.10\一进一出未识别弹窗.png一进一出未识别弹窗"/>
                    <pic:cNvPicPr>
                      <a:picLocks noChangeAspect="1"/>
                    </pic:cNvPicPr>
                  </pic:nvPicPr>
                  <pic:blipFill>
                    <a:blip r:embed="rId10"/>
                    <a:srcRect/>
                    <a:stretch>
                      <a:fillRect/>
                    </a:stretch>
                  </pic:blipFill>
                  <pic:spPr>
                    <a:xfrm>
                      <a:off x="0" y="0"/>
                      <a:ext cx="4864735" cy="254000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numPr>
          <w:ilvl w:val="0"/>
          <w:numId w:val="9"/>
        </w:numPr>
        <w:tabs>
          <w:tab w:val="left" w:pos="2245"/>
        </w:tabs>
        <w:kinsoku/>
        <w:wordWrap/>
        <w:overflowPunct/>
        <w:topLinePunct w:val="0"/>
        <w:autoSpaceDE/>
        <w:autoSpaceDN/>
        <w:bidi w:val="0"/>
        <w:adjustRightInd/>
        <w:snapToGrid/>
        <w:spacing w:line="360" w:lineRule="auto"/>
        <w:ind w:right="0" w:rightChars="0" w:firstLine="420" w:firstLineChars="0"/>
        <w:textAlignment w:val="auto"/>
        <w:rPr>
          <w:rFonts w:hint="eastAsia"/>
          <w:b w:val="0"/>
          <w:bCs w:val="0"/>
          <w:lang w:val="en-US" w:eastAsia="zh-CN"/>
        </w:rPr>
      </w:pPr>
      <w:r>
        <w:rPr>
          <w:rFonts w:hint="eastAsia"/>
          <w:b w:val="0"/>
          <w:bCs w:val="0"/>
          <w:lang w:val="en-US" w:eastAsia="zh-CN"/>
        </w:rPr>
        <w:t>访客放行：点击显示“开闸成功”提示，如果勾选了原因，则弹出访客放行原因登记弹窗。</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4918075" cy="2562860"/>
            <wp:effectExtent l="0" t="0" r="15875" b="8890"/>
            <wp:docPr id="14" name="图片 14" descr="G:\北北的文件袋\产品汪\原型导出图片\SBTS\V2.10\一进一出访客放行原因.png一进一出访客放行原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G:\北北的文件袋\产品汪\原型导出图片\SBTS\V2.10\一进一出访客放行原因.png一进一出访客放行原因"/>
                    <pic:cNvPicPr>
                      <a:picLocks noChangeAspect="1"/>
                    </pic:cNvPicPr>
                  </pic:nvPicPr>
                  <pic:blipFill>
                    <a:blip r:embed="rId11"/>
                    <a:srcRect/>
                    <a:stretch>
                      <a:fillRect/>
                    </a:stretch>
                  </pic:blipFill>
                  <pic:spPr>
                    <a:xfrm>
                      <a:off x="0" y="0"/>
                      <a:ext cx="4918075" cy="256286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numPr>
          <w:ilvl w:val="0"/>
          <w:numId w:val="9"/>
        </w:numPr>
        <w:tabs>
          <w:tab w:val="left" w:pos="2245"/>
        </w:tabs>
        <w:kinsoku/>
        <w:wordWrap/>
        <w:overflowPunct/>
        <w:topLinePunct w:val="0"/>
        <w:autoSpaceDE/>
        <w:autoSpaceDN/>
        <w:bidi w:val="0"/>
        <w:adjustRightInd/>
        <w:snapToGrid/>
        <w:spacing w:line="360" w:lineRule="auto"/>
        <w:ind w:right="0" w:rightChars="0" w:firstLine="420" w:firstLineChars="0"/>
        <w:textAlignment w:val="auto"/>
        <w:rPr>
          <w:rFonts w:hint="eastAsia"/>
          <w:b w:val="0"/>
          <w:bCs w:val="0"/>
          <w:lang w:val="en-US" w:eastAsia="zh-CN"/>
        </w:rPr>
      </w:pPr>
      <w:r>
        <w:rPr>
          <w:rFonts w:hint="eastAsia"/>
          <w:b w:val="0"/>
          <w:bCs w:val="0"/>
          <w:lang w:val="en-US" w:eastAsia="zh-CN"/>
        </w:rPr>
        <w:t>确认放行：点击显示“开闸成功”提示，如果勾选了原因，则弹出确认放行原因登记弹窗。</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4807585" cy="2503805"/>
            <wp:effectExtent l="0" t="0" r="12065" b="10795"/>
            <wp:docPr id="15" name="图片 15" descr="G:\北北的文件袋\产品汪\原型导出图片\SBTS\V2.10\一进一出确认放行原因.png一进一出确认放行原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G:\北北的文件袋\产品汪\原型导出图片\SBTS\V2.10\一进一出确认放行原因.png一进一出确认放行原因"/>
                    <pic:cNvPicPr>
                      <a:picLocks noChangeAspect="1"/>
                    </pic:cNvPicPr>
                  </pic:nvPicPr>
                  <pic:blipFill>
                    <a:blip r:embed="rId12"/>
                    <a:srcRect/>
                    <a:stretch>
                      <a:fillRect/>
                    </a:stretch>
                  </pic:blipFill>
                  <pic:spPr>
                    <a:xfrm>
                      <a:off x="0" y="0"/>
                      <a:ext cx="4807585" cy="250380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numPr>
          <w:ilvl w:val="0"/>
          <w:numId w:val="9"/>
        </w:numPr>
        <w:tabs>
          <w:tab w:val="left" w:pos="2245"/>
        </w:tabs>
        <w:kinsoku/>
        <w:wordWrap/>
        <w:overflowPunct/>
        <w:topLinePunct w:val="0"/>
        <w:autoSpaceDE/>
        <w:autoSpaceDN/>
        <w:bidi w:val="0"/>
        <w:adjustRightInd/>
        <w:snapToGrid/>
        <w:spacing w:line="360" w:lineRule="auto"/>
        <w:ind w:right="0" w:rightChars="0" w:firstLine="420" w:firstLineChars="0"/>
        <w:textAlignment w:val="auto"/>
        <w:rPr>
          <w:rFonts w:hint="eastAsia"/>
          <w:b w:val="0"/>
          <w:bCs w:val="0"/>
          <w:lang w:val="en-US" w:eastAsia="zh-CN"/>
        </w:rPr>
      </w:pPr>
      <w:r>
        <w:rPr>
          <w:rFonts w:hint="eastAsia"/>
          <w:b w:val="0"/>
          <w:bCs w:val="0"/>
          <w:lang w:val="en-US" w:eastAsia="zh-CN"/>
        </w:rPr>
        <w:t>添加凭证：点击“添加凭证”，弹出添加凭证弹窗。</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4773295" cy="2487295"/>
            <wp:effectExtent l="0" t="0" r="8255" b="8255"/>
            <wp:docPr id="16" name="图片 16" descr="G:\北北的文件袋\产品汪\原型导出图片\SBTS\V2.10\一进一出添加凭证.png一进一出添加凭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G:\北北的文件袋\产品汪\原型导出图片\SBTS\V2.10\一进一出添加凭证.png一进一出添加凭证"/>
                    <pic:cNvPicPr>
                      <a:picLocks noChangeAspect="1"/>
                    </pic:cNvPicPr>
                  </pic:nvPicPr>
                  <pic:blipFill>
                    <a:blip r:embed="rId13"/>
                    <a:srcRect/>
                    <a:stretch>
                      <a:fillRect/>
                    </a:stretch>
                  </pic:blipFill>
                  <pic:spPr>
                    <a:xfrm>
                      <a:off x="0" y="0"/>
                      <a:ext cx="4773295" cy="248729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numPr>
          <w:ilvl w:val="0"/>
          <w:numId w:val="9"/>
        </w:numPr>
        <w:tabs>
          <w:tab w:val="left" w:pos="2245"/>
        </w:tabs>
        <w:kinsoku/>
        <w:wordWrap/>
        <w:overflowPunct/>
        <w:topLinePunct w:val="0"/>
        <w:autoSpaceDE/>
        <w:autoSpaceDN/>
        <w:bidi w:val="0"/>
        <w:adjustRightInd/>
        <w:snapToGrid/>
        <w:spacing w:line="360" w:lineRule="auto"/>
        <w:ind w:right="0" w:rightChars="0" w:firstLine="420" w:firstLineChars="0"/>
        <w:textAlignment w:val="auto"/>
        <w:rPr>
          <w:rFonts w:hint="eastAsia"/>
          <w:b w:val="0"/>
          <w:bCs w:val="0"/>
          <w:lang w:val="en-US" w:eastAsia="zh-CN"/>
        </w:rPr>
      </w:pPr>
      <w:r>
        <w:rPr>
          <w:rFonts w:hint="eastAsia"/>
          <w:b w:val="0"/>
          <w:bCs w:val="0"/>
          <w:lang w:val="en-US" w:eastAsia="zh-CN"/>
        </w:rPr>
        <w:t>匹配：点击“匹配”或是抓拍车辆未识别情况下，弹出匹配车辆弹窗。</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b w:val="0"/>
          <w:bCs w:val="0"/>
          <w:lang w:val="en-US" w:eastAsia="zh-CN"/>
        </w:rPr>
      </w:pPr>
      <w:r>
        <w:rPr>
          <w:rFonts w:hint="eastAsia"/>
          <w:b w:val="0"/>
          <w:bCs w:val="0"/>
          <w:lang w:val="en-US" w:eastAsia="zh-CN"/>
        </w:rPr>
        <w:t xml:space="preserve">   鼠标移入图片时，将显示该条记录的车辆的进场和出场图片，鼠标移出时隐藏进出场图片。</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4746625" cy="2482215"/>
            <wp:effectExtent l="0" t="0" r="15875" b="13335"/>
            <wp:docPr id="17" name="图片 17" descr="G:\北北的文件袋\产品汪\原型导出图片\SBTS\V2.10\出口匹配信息弹窗.png出口匹配信息弹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G:\北北的文件袋\产品汪\原型导出图片\SBTS\V2.10\出口匹配信息弹窗.png出口匹配信息弹窗"/>
                    <pic:cNvPicPr>
                      <a:picLocks noChangeAspect="1"/>
                    </pic:cNvPicPr>
                  </pic:nvPicPr>
                  <pic:blipFill>
                    <a:blip r:embed="rId14"/>
                    <a:srcRect/>
                    <a:stretch>
                      <a:fillRect/>
                    </a:stretch>
                  </pic:blipFill>
                  <pic:spPr>
                    <a:xfrm>
                      <a:off x="0" y="0"/>
                      <a:ext cx="4746625" cy="248221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jc w:val="both"/>
        <w:textAlignment w:val="auto"/>
        <w:rPr>
          <w:rFonts w:hint="eastAsia"/>
          <w:b w:val="0"/>
          <w:bCs w:val="0"/>
          <w:lang w:val="en-US" w:eastAsia="zh-CN"/>
        </w:rPr>
      </w:pPr>
      <w:r>
        <w:rPr>
          <w:rFonts w:hint="eastAsia"/>
          <w:b w:val="0"/>
          <w:bCs w:val="0"/>
          <w:lang w:val="en-US" w:eastAsia="zh-CN"/>
        </w:rPr>
        <w:t xml:space="preserve">   点击某条进场记录，弹出确认匹配信息的弹窗，核对信息无误后点击确认，即匹配成功；</w:t>
      </w:r>
    </w:p>
    <w:p>
      <w:pPr>
        <w:pageBreakBefore w:val="0"/>
        <w:widowControl w:val="0"/>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r>
        <w:rPr>
          <w:rFonts w:hint="eastAsia"/>
          <w:b w:val="0"/>
          <w:bCs w:val="0"/>
          <w:lang w:val="en-US" w:eastAsia="zh-CN"/>
        </w:rPr>
        <w:t xml:space="preserve">   匹配成功后返回缴费单信息，再进行放行操作。</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4773295" cy="2499995"/>
            <wp:effectExtent l="0" t="0" r="8255" b="14605"/>
            <wp:docPr id="21" name="图片 21" descr="一进一出确认匹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一进一出确认匹配"/>
                    <pic:cNvPicPr>
                      <a:picLocks noChangeAspect="1"/>
                    </pic:cNvPicPr>
                  </pic:nvPicPr>
                  <pic:blipFill>
                    <a:blip r:embed="rId15"/>
                    <a:stretch>
                      <a:fillRect/>
                    </a:stretch>
                  </pic:blipFill>
                  <pic:spPr>
                    <a:xfrm>
                      <a:off x="0" y="0"/>
                      <a:ext cx="4773295" cy="249999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numPr>
          <w:ilvl w:val="0"/>
          <w:numId w:val="9"/>
        </w:numPr>
        <w:tabs>
          <w:tab w:val="left" w:pos="2245"/>
        </w:tabs>
        <w:kinsoku/>
        <w:wordWrap/>
        <w:overflowPunct/>
        <w:topLinePunct w:val="0"/>
        <w:autoSpaceDE/>
        <w:autoSpaceDN/>
        <w:bidi w:val="0"/>
        <w:adjustRightInd/>
        <w:snapToGrid/>
        <w:spacing w:line="360" w:lineRule="auto"/>
        <w:ind w:right="0" w:rightChars="0" w:firstLine="420" w:firstLineChars="0"/>
        <w:textAlignment w:val="auto"/>
        <w:rPr>
          <w:rFonts w:hint="eastAsia"/>
          <w:b w:val="0"/>
          <w:bCs w:val="0"/>
          <w:lang w:val="en-US" w:eastAsia="zh-CN"/>
        </w:rPr>
      </w:pPr>
      <w:r>
        <w:rPr>
          <w:rFonts w:hint="eastAsia"/>
          <w:b w:val="0"/>
          <w:bCs w:val="0"/>
          <w:lang w:val="en-US" w:eastAsia="zh-CN"/>
        </w:rPr>
        <w:t>刷票：点击“刷票”，卡票号位置转换为可输入框，收费员可手动输入车主卡票号，弹出匹配车辆弹窗。</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4606925" cy="2417445"/>
            <wp:effectExtent l="0" t="0" r="3175" b="1905"/>
            <wp:docPr id="20" name="图片 20" descr="一进一出刷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一进一出刷票"/>
                    <pic:cNvPicPr>
                      <a:picLocks noChangeAspect="1"/>
                    </pic:cNvPicPr>
                  </pic:nvPicPr>
                  <pic:blipFill>
                    <a:blip r:embed="rId16"/>
                    <a:stretch>
                      <a:fillRect/>
                    </a:stretch>
                  </pic:blipFill>
                  <pic:spPr>
                    <a:xfrm>
                      <a:off x="0" y="0"/>
                      <a:ext cx="4606925" cy="241744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numPr>
          <w:ilvl w:val="0"/>
          <w:numId w:val="9"/>
        </w:numPr>
        <w:tabs>
          <w:tab w:val="left" w:pos="2245"/>
        </w:tabs>
        <w:kinsoku/>
        <w:wordWrap/>
        <w:overflowPunct/>
        <w:topLinePunct w:val="0"/>
        <w:autoSpaceDE/>
        <w:autoSpaceDN/>
        <w:bidi w:val="0"/>
        <w:adjustRightInd/>
        <w:snapToGrid/>
        <w:spacing w:line="360" w:lineRule="auto"/>
        <w:ind w:right="0" w:rightChars="0" w:firstLine="420" w:firstLineChars="0"/>
        <w:textAlignment w:val="auto"/>
        <w:rPr>
          <w:rFonts w:hint="eastAsia"/>
          <w:b w:val="0"/>
          <w:bCs w:val="0"/>
          <w:lang w:val="en-US" w:eastAsia="zh-CN"/>
        </w:rPr>
      </w:pPr>
      <w:r>
        <w:rPr>
          <w:rFonts w:hint="eastAsia"/>
          <w:b w:val="0"/>
          <w:bCs w:val="0"/>
          <w:lang w:val="en-US" w:eastAsia="zh-CN"/>
        </w:rPr>
        <w:t>异常放行：点击“异常放行”，则显示异常放行页面。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b w:val="0"/>
          <w:bCs w:val="0"/>
          <w:lang w:val="en-US" w:eastAsia="zh-CN"/>
        </w:rPr>
      </w:pPr>
      <w:r>
        <w:rPr>
          <w:rFonts w:hint="eastAsia"/>
          <w:b w:val="0"/>
          <w:bCs w:val="0"/>
          <w:lang w:val="en-US" w:eastAsia="zh-CN"/>
        </w:rPr>
        <w:t xml:space="preserve">    鼠标移入图片时，将显示该条记录的车辆的进场和出场图片，鼠标移出时隐藏进出场图片。</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4643120" cy="2424430"/>
            <wp:effectExtent l="0" t="0" r="5080" b="13970"/>
            <wp:docPr id="19" name="图片 19" descr="G:\北北的文件袋\产品汪\原型导出图片\SBTS\V2.10\一进一出异常放行.png一进一出异常放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G:\北北的文件袋\产品汪\原型导出图片\SBTS\V2.10\一进一出异常放行.png一进一出异常放行"/>
                    <pic:cNvPicPr>
                      <a:picLocks noChangeAspect="1"/>
                    </pic:cNvPicPr>
                  </pic:nvPicPr>
                  <pic:blipFill>
                    <a:blip r:embed="rId17"/>
                    <a:srcRect/>
                    <a:stretch>
                      <a:fillRect/>
                    </a:stretch>
                  </pic:blipFill>
                  <pic:spPr>
                    <a:xfrm>
                      <a:off x="0" y="0"/>
                      <a:ext cx="4643120" cy="242443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numPr>
          <w:ilvl w:val="0"/>
          <w:numId w:val="9"/>
        </w:numPr>
        <w:tabs>
          <w:tab w:val="left" w:pos="2245"/>
        </w:tabs>
        <w:kinsoku/>
        <w:wordWrap/>
        <w:overflowPunct/>
        <w:topLinePunct w:val="0"/>
        <w:autoSpaceDE/>
        <w:autoSpaceDN/>
        <w:bidi w:val="0"/>
        <w:adjustRightInd/>
        <w:snapToGrid/>
        <w:spacing w:line="360" w:lineRule="auto"/>
        <w:ind w:right="0" w:rightChars="0" w:firstLine="420" w:firstLineChars="0"/>
        <w:textAlignment w:val="auto"/>
        <w:rPr>
          <w:rFonts w:hint="eastAsia"/>
          <w:b w:val="0"/>
          <w:bCs w:val="0"/>
          <w:lang w:val="en-US" w:eastAsia="zh-CN"/>
        </w:rPr>
      </w:pPr>
      <w:r>
        <w:rPr>
          <w:rFonts w:hint="eastAsia"/>
          <w:b w:val="0"/>
          <w:bCs w:val="0"/>
          <w:lang w:val="en-US" w:eastAsia="zh-CN"/>
        </w:rPr>
        <w:t>费用异常告警：费用超过设置的阈值时，将弹出费用异常告警；收费员确认无误后可选择“使用原纪录”，返回缴费单界面，放行离场。确认异常时，可点击异常放行，对车辆进行异常放行操作并记录。</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b w:val="0"/>
          <w:bCs w:val="0"/>
          <w:lang w:val="en-US" w:eastAsia="zh-CN"/>
        </w:rPr>
      </w:pPr>
      <w:r>
        <w:rPr>
          <w:rFonts w:hint="eastAsia"/>
          <w:b w:val="0"/>
          <w:bCs w:val="0"/>
          <w:lang w:val="en-US" w:eastAsia="zh-CN"/>
        </w:rPr>
        <w:t xml:space="preserve">    鼠标移入图片时显示进出场图片，移出时隐藏；点击单条车辆进场记录，弹出确认匹配信息的弹窗。</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4587240" cy="2388870"/>
            <wp:effectExtent l="0" t="0" r="3810" b="11430"/>
            <wp:docPr id="22" name="图片 22" descr="G:\北北的文件袋\产品汪\原型导出图片\SBTS\V2.10\费用异常告警1.png费用异常告警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G:\北北的文件袋\产品汪\原型导出图片\SBTS\V2.10\费用异常告警1.png费用异常告警1"/>
                    <pic:cNvPicPr>
                      <a:picLocks noChangeAspect="1"/>
                    </pic:cNvPicPr>
                  </pic:nvPicPr>
                  <pic:blipFill>
                    <a:blip r:embed="rId18"/>
                    <a:srcRect/>
                    <a:stretch>
                      <a:fillRect/>
                    </a:stretch>
                  </pic:blipFill>
                  <pic:spPr>
                    <a:xfrm>
                      <a:off x="0" y="0"/>
                      <a:ext cx="4587240" cy="238887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Style w:val="4"/>
        <w:pageBreakBefore w:val="0"/>
        <w:widowControl w:val="0"/>
        <w:numPr>
          <w:ilvl w:val="2"/>
          <w:numId w:val="8"/>
        </w:numPr>
        <w:kinsoku/>
        <w:wordWrap/>
        <w:overflowPunct/>
        <w:topLinePunct w:val="0"/>
        <w:autoSpaceDE/>
        <w:autoSpaceDN/>
        <w:bidi w:val="0"/>
        <w:adjustRightInd/>
        <w:snapToGrid/>
        <w:spacing w:line="360" w:lineRule="auto"/>
        <w:ind w:left="709" w:leftChars="0" w:right="0" w:rightChars="0" w:hanging="709" w:firstLineChars="0"/>
        <w:textAlignment w:val="auto"/>
        <w:rPr>
          <w:rFonts w:hint="eastAsia"/>
          <w:lang w:val="en-US" w:eastAsia="zh-CN"/>
        </w:rPr>
      </w:pPr>
      <w:r>
        <w:rPr>
          <w:rFonts w:hint="eastAsia"/>
          <w:color w:val="auto"/>
          <w:lang w:val="en-US" w:eastAsia="zh-CN"/>
        </w:rPr>
        <w:t>三通道情况</w:t>
      </w:r>
    </w:p>
    <w:p>
      <w:pPr>
        <w:pStyle w:val="5"/>
        <w:rPr>
          <w:rFonts w:hint="eastAsia"/>
          <w:lang w:val="en-US" w:eastAsia="zh-CN"/>
        </w:rPr>
      </w:pPr>
      <w:r>
        <w:rPr>
          <w:rFonts w:hint="eastAsia"/>
          <w:lang w:val="en-US" w:eastAsia="zh-CN"/>
        </w:rPr>
        <w:t>2.1.2.1功能说明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textAlignment w:val="auto"/>
        <w:rPr>
          <w:rFonts w:hint="eastAsia"/>
          <w:b/>
          <w:bCs/>
          <w:lang w:val="en-US" w:eastAsia="zh-CN"/>
        </w:rPr>
      </w:pPr>
      <w:r>
        <w:rPr>
          <w:rFonts w:hint="eastAsia"/>
          <w:b/>
          <w:bCs/>
          <w:lang w:val="en-US" w:eastAsia="zh-CN"/>
        </w:rPr>
        <w:t>需求说明：</w:t>
      </w:r>
    </w:p>
    <w:p>
      <w:pPr>
        <w:pageBreakBefore w:val="0"/>
        <w:widowControl w:val="0"/>
        <w:numPr>
          <w:ilvl w:val="0"/>
          <w:numId w:val="10"/>
        </w:numPr>
        <w:tabs>
          <w:tab w:val="left" w:pos="2245"/>
        </w:tabs>
        <w:kinsoku/>
        <w:wordWrap/>
        <w:overflowPunct/>
        <w:topLinePunct w:val="0"/>
        <w:autoSpaceDE/>
        <w:autoSpaceDN/>
        <w:bidi w:val="0"/>
        <w:adjustRightInd/>
        <w:snapToGrid/>
        <w:spacing w:line="360" w:lineRule="auto"/>
        <w:ind w:right="0" w:rightChars="0" w:firstLine="420"/>
        <w:textAlignment w:val="auto"/>
        <w:rPr>
          <w:rFonts w:hint="eastAsia"/>
          <w:lang w:val="en-US" w:eastAsia="zh-CN"/>
        </w:rPr>
      </w:pPr>
      <w:r>
        <w:rPr>
          <w:rFonts w:hint="eastAsia"/>
          <w:lang w:val="en-US" w:eastAsia="zh-CN"/>
        </w:rPr>
        <w:t>三通道情况适用于三个入口、三个出口、一进两出、两进一出等情况，具体配置可在“系统设置-进出口机界面配置”中设置。</w:t>
      </w:r>
    </w:p>
    <w:p>
      <w:pPr>
        <w:pageBreakBefore w:val="0"/>
        <w:widowControl w:val="0"/>
        <w:numPr>
          <w:ilvl w:val="0"/>
          <w:numId w:val="10"/>
        </w:numPr>
        <w:tabs>
          <w:tab w:val="left" w:pos="2245"/>
        </w:tabs>
        <w:kinsoku/>
        <w:wordWrap/>
        <w:overflowPunct/>
        <w:topLinePunct w:val="0"/>
        <w:autoSpaceDE/>
        <w:autoSpaceDN/>
        <w:bidi w:val="0"/>
        <w:adjustRightInd/>
        <w:snapToGrid/>
        <w:spacing w:line="360" w:lineRule="auto"/>
        <w:ind w:right="0" w:rightChars="0" w:firstLine="420"/>
        <w:textAlignment w:val="auto"/>
        <w:rPr>
          <w:rFonts w:hint="eastAsia"/>
          <w:lang w:val="en-US" w:eastAsia="zh-CN"/>
        </w:rPr>
      </w:pPr>
      <w:r>
        <w:rPr>
          <w:rFonts w:hint="eastAsia"/>
          <w:lang w:val="en-US" w:eastAsia="zh-CN"/>
        </w:rPr>
        <w:t>入口和出口的所有弹窗默认在其所在的当前区域进行显示。</w:t>
      </w:r>
    </w:p>
    <w:p>
      <w:pPr>
        <w:pageBreakBefore w:val="0"/>
        <w:widowControl w:val="0"/>
        <w:numPr>
          <w:ilvl w:val="0"/>
          <w:numId w:val="10"/>
        </w:numPr>
        <w:tabs>
          <w:tab w:val="left" w:pos="2245"/>
        </w:tabs>
        <w:kinsoku/>
        <w:wordWrap/>
        <w:overflowPunct/>
        <w:topLinePunct w:val="0"/>
        <w:autoSpaceDE/>
        <w:autoSpaceDN/>
        <w:bidi w:val="0"/>
        <w:adjustRightInd/>
        <w:snapToGrid/>
        <w:spacing w:line="360" w:lineRule="auto"/>
        <w:ind w:right="0" w:rightChars="0" w:firstLine="420"/>
        <w:textAlignment w:val="auto"/>
        <w:rPr>
          <w:rFonts w:hint="eastAsia"/>
          <w:lang w:val="en-US" w:eastAsia="zh-CN"/>
        </w:rPr>
      </w:pPr>
      <w:r>
        <w:rPr>
          <w:rFonts w:hint="eastAsia"/>
          <w:lang w:val="en-US" w:eastAsia="zh-CN"/>
        </w:rPr>
        <w:t>基本功能与两通道四通道情况一致，以下以</w:t>
      </w:r>
      <w:r>
        <w:rPr>
          <w:rFonts w:hint="eastAsia"/>
          <w:b/>
          <w:bCs/>
          <w:lang w:val="en-US" w:eastAsia="zh-CN"/>
        </w:rPr>
        <w:t>“一进两出”</w:t>
      </w:r>
      <w:r>
        <w:rPr>
          <w:rFonts w:hint="eastAsia"/>
          <w:lang w:val="en-US" w:eastAsia="zh-CN"/>
        </w:rPr>
        <w:t>情况为例</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textAlignment w:val="auto"/>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rPr>
          <w:rFonts w:hint="eastAsia"/>
          <w:lang w:val="en-US" w:eastAsia="zh-CN"/>
        </w:rPr>
      </w:pPr>
      <w:r>
        <w:rPr>
          <w:rFonts w:hint="eastAsia"/>
          <w:lang w:val="en-US" w:eastAsia="zh-CN"/>
        </w:rPr>
        <w:t>2.1.2.2原型图</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textAlignment w:val="auto"/>
        <w:rPr>
          <w:rFonts w:hint="eastAsia"/>
          <w:b/>
          <w:bCs/>
          <w:lang w:val="en-US" w:eastAsia="zh-CN"/>
        </w:rPr>
      </w:pPr>
      <w:r>
        <w:rPr>
          <w:rFonts w:hint="eastAsia"/>
          <w:b w:val="0"/>
          <w:bCs w:val="0"/>
          <w:lang w:val="en-US" w:eastAsia="zh-CN"/>
        </w:rPr>
        <w:t>1、首页：三通道、一进两出情况下。</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114300" distR="114300">
            <wp:extent cx="4777105" cy="2496185"/>
            <wp:effectExtent l="0" t="0" r="4445" b="18415"/>
            <wp:docPr id="23" name="图片 5" descr="G:\北北的文件袋\产品汪\原型导出图片\SBTS\V2.10\一进两出.png一进两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G:\北北的文件袋\产品汪\原型导出图片\SBTS\V2.10\一进两出.png一进两出"/>
                    <pic:cNvPicPr>
                      <a:picLocks noChangeAspect="1"/>
                    </pic:cNvPicPr>
                  </pic:nvPicPr>
                  <pic:blipFill>
                    <a:blip r:embed="rId19"/>
                    <a:srcRect/>
                    <a:stretch>
                      <a:fillRect/>
                    </a:stretch>
                  </pic:blipFill>
                  <pic:spPr>
                    <a:xfrm>
                      <a:off x="0" y="0"/>
                      <a:ext cx="4777105" cy="249618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textAlignment w:val="auto"/>
        <w:rPr>
          <w:rFonts w:hint="eastAsia"/>
          <w:b/>
          <w:bCs/>
          <w:lang w:val="en-US" w:eastAsia="zh-CN"/>
        </w:rPr>
      </w:pPr>
      <w:r>
        <w:rPr>
          <w:rFonts w:hint="eastAsia"/>
          <w:b w:val="0"/>
          <w:bCs w:val="0"/>
          <w:lang w:val="en-US" w:eastAsia="zh-CN"/>
        </w:rPr>
        <w:t>2、校正：车牌识别错误，点击校正，弹出校正弹窗；保存修改，弹出“校正成功”弹出效果</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4826000" cy="2527935"/>
            <wp:effectExtent l="0" t="0" r="12700" b="5715"/>
            <wp:docPr id="24" name="图片 24" descr="G:\北北的文件袋\产品汪\原型导出图片\SBTS\V2.10\一进两出校正车牌.png一进两出校正车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G:\北北的文件袋\产品汪\原型导出图片\SBTS\V2.10\一进两出校正车牌.png一进两出校正车牌"/>
                    <pic:cNvPicPr>
                      <a:picLocks noChangeAspect="1"/>
                    </pic:cNvPicPr>
                  </pic:nvPicPr>
                  <pic:blipFill>
                    <a:blip r:embed="rId20"/>
                    <a:srcRect/>
                    <a:stretch>
                      <a:fillRect/>
                    </a:stretch>
                  </pic:blipFill>
                  <pic:spPr>
                    <a:xfrm>
                      <a:off x="0" y="0"/>
                      <a:ext cx="4826000" cy="252793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textAlignment w:val="auto"/>
        <w:rPr>
          <w:rFonts w:hint="eastAsia"/>
          <w:b w:val="0"/>
          <w:bCs w:val="0"/>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textAlignment w:val="auto"/>
        <w:rPr>
          <w:rFonts w:hint="eastAsia"/>
          <w:b w:val="0"/>
          <w:bCs w:val="0"/>
          <w:lang w:val="en-US" w:eastAsia="zh-CN"/>
        </w:rPr>
      </w:pPr>
      <w:r>
        <w:rPr>
          <w:rFonts w:hint="eastAsia"/>
          <w:b w:val="0"/>
          <w:bCs w:val="0"/>
          <w:lang w:val="en-US" w:eastAsia="zh-CN"/>
        </w:rPr>
        <w:t>3、抓拍：手动抓拍车牌，未识别情况下，弹出未识别校正的弹窗。</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b w:val="0"/>
          <w:bCs w:val="0"/>
          <w:lang w:val="en-US" w:eastAsia="zh-CN"/>
        </w:rPr>
      </w:pPr>
      <w:r>
        <w:rPr>
          <w:rFonts w:hint="eastAsia"/>
          <w:b w:val="0"/>
          <w:bCs w:val="0"/>
          <w:lang w:val="en-US" w:eastAsia="zh-CN"/>
        </w:rPr>
        <w:t xml:space="preserve">   点击非汽车放行、无牌车放行、校正放行均提示“开闸成功”并收起该弹窗。</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4864735" cy="2498090"/>
            <wp:effectExtent l="0" t="0" r="12065" b="3810"/>
            <wp:docPr id="26" name="图片 26" descr="E:\工作夹\AKE\2017\-产品\原型导出图片\SBTS\V2.13\V2.10\一进两出未识别弹窗.png一进两出未识别弹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E:\工作夹\AKE\2017\-产品\原型导出图片\SBTS\V2.13\V2.10\一进两出未识别弹窗.png一进两出未识别弹窗"/>
                    <pic:cNvPicPr>
                      <a:picLocks noChangeAspect="1"/>
                    </pic:cNvPicPr>
                  </pic:nvPicPr>
                  <pic:blipFill>
                    <a:blip r:embed="rId21"/>
                    <a:srcRect/>
                    <a:stretch>
                      <a:fillRect/>
                    </a:stretch>
                  </pic:blipFill>
                  <pic:spPr>
                    <a:xfrm>
                      <a:off x="0" y="0"/>
                      <a:ext cx="4864735" cy="249809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textAlignment w:val="auto"/>
        <w:rPr>
          <w:rFonts w:hint="eastAsia"/>
          <w:b w:val="0"/>
          <w:bCs w:val="0"/>
          <w:lang w:val="en-US" w:eastAsia="zh-CN"/>
        </w:rPr>
      </w:pPr>
      <w:r>
        <w:rPr>
          <w:rFonts w:hint="eastAsia"/>
          <w:b w:val="0"/>
          <w:bCs w:val="0"/>
          <w:lang w:val="en-US" w:eastAsia="zh-CN"/>
        </w:rPr>
        <w:t>4、访客放行：点击显示“开闸成功”提示，如果勾选了原因，则弹出访客放行原因登记弹窗。</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4734560" cy="2221230"/>
            <wp:effectExtent l="0" t="0" r="2540" b="1270"/>
            <wp:docPr id="27" name="图片 27" descr="E:\工作夹\AKE\2017\-产品\原型导出图片\SBTS\V2.13\V2.10\一进两出访客放行原因登记.png一进两出访客放行原因登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E:\工作夹\AKE\2017\-产品\原型导出图片\SBTS\V2.13\V2.10\一进两出访客放行原因登记.png一进两出访客放行原因登记"/>
                    <pic:cNvPicPr>
                      <a:picLocks noChangeAspect="1"/>
                    </pic:cNvPicPr>
                  </pic:nvPicPr>
                  <pic:blipFill>
                    <a:blip r:embed="rId22"/>
                    <a:srcRect/>
                    <a:stretch>
                      <a:fillRect/>
                    </a:stretch>
                  </pic:blipFill>
                  <pic:spPr>
                    <a:xfrm>
                      <a:off x="0" y="0"/>
                      <a:ext cx="4734560" cy="222123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textAlignment w:val="auto"/>
        <w:rPr>
          <w:rFonts w:hint="eastAsia"/>
          <w:b w:val="0"/>
          <w:bCs w:val="0"/>
          <w:lang w:val="en-US" w:eastAsia="zh-CN"/>
        </w:rPr>
      </w:pPr>
      <w:r>
        <w:rPr>
          <w:rFonts w:hint="eastAsia"/>
          <w:b w:val="0"/>
          <w:bCs w:val="0"/>
          <w:lang w:val="en-US" w:eastAsia="zh-CN"/>
        </w:rPr>
        <w:t>5、确认放行：点击显示“开闸成功”提示，如果勾选了原因，则弹出确认放行原因登记弹窗。</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4806950" cy="2503805"/>
            <wp:effectExtent l="0" t="0" r="6350" b="10795"/>
            <wp:docPr id="28" name="图片 28" descr="E:\工作夹\AKE\2017\-产品\原型导出图片\SBTS\V2.13\V2.10\一进两出确认放行.png一进两出确认放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E:\工作夹\AKE\2017\-产品\原型导出图片\SBTS\V2.13\V2.10\一进两出确认放行.png一进两出确认放行"/>
                    <pic:cNvPicPr>
                      <a:picLocks noChangeAspect="1"/>
                    </pic:cNvPicPr>
                  </pic:nvPicPr>
                  <pic:blipFill>
                    <a:blip r:embed="rId23"/>
                    <a:srcRect/>
                    <a:stretch>
                      <a:fillRect/>
                    </a:stretch>
                  </pic:blipFill>
                  <pic:spPr>
                    <a:xfrm>
                      <a:off x="0" y="0"/>
                      <a:ext cx="4806950" cy="250380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numPr>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b w:val="0"/>
          <w:bCs w:val="0"/>
          <w:lang w:val="en-US" w:eastAsia="zh-CN"/>
        </w:rPr>
      </w:pPr>
      <w:r>
        <w:rPr>
          <w:rFonts w:hint="eastAsia"/>
          <w:b w:val="0"/>
          <w:bCs w:val="0"/>
          <w:lang w:val="en-US" w:eastAsia="zh-CN"/>
        </w:rPr>
        <w:t>6、添加凭证：点击“添加凭证”，弹出添加凭证弹窗。</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4773295" cy="2447290"/>
            <wp:effectExtent l="0" t="0" r="1905" b="3810"/>
            <wp:docPr id="29" name="图片 29" descr="E:\工作夹\AKE\2017\-产品\原型导出图片\SBTS\V2.13\V2.10\一进两出添加凭证.png一进两出添加凭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E:\工作夹\AKE\2017\-产品\原型导出图片\SBTS\V2.13\V2.10\一进两出添加凭证.png一进两出添加凭证"/>
                    <pic:cNvPicPr>
                      <a:picLocks noChangeAspect="1"/>
                    </pic:cNvPicPr>
                  </pic:nvPicPr>
                  <pic:blipFill>
                    <a:blip r:embed="rId24"/>
                    <a:srcRect/>
                    <a:stretch>
                      <a:fillRect/>
                    </a:stretch>
                  </pic:blipFill>
                  <pic:spPr>
                    <a:xfrm>
                      <a:off x="0" y="0"/>
                      <a:ext cx="4773295" cy="244729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b w:val="0"/>
          <w:bCs w:val="0"/>
          <w:lang w:val="en-US" w:eastAsia="zh-CN"/>
        </w:rPr>
      </w:pPr>
      <w:r>
        <w:rPr>
          <w:rFonts w:hint="eastAsia"/>
          <w:b w:val="0"/>
          <w:bCs w:val="0"/>
          <w:lang w:val="en-US" w:eastAsia="zh-CN"/>
        </w:rPr>
        <w:t>7、匹配：点击“匹配”或是抓拍车辆未识别情况下，弹出匹配车辆弹窗。</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b w:val="0"/>
          <w:bCs w:val="0"/>
          <w:lang w:val="en-US" w:eastAsia="zh-CN"/>
        </w:rPr>
      </w:pPr>
      <w:r>
        <w:rPr>
          <w:rFonts w:hint="eastAsia"/>
          <w:b w:val="0"/>
          <w:bCs w:val="0"/>
          <w:lang w:val="en-US" w:eastAsia="zh-CN"/>
        </w:rPr>
        <w:t xml:space="preserve">   鼠标移入图片时，将显示该条记录的车辆的进场和出场图片，鼠标移出时隐藏进出场图片。</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4746625" cy="2475865"/>
            <wp:effectExtent l="0" t="0" r="3175" b="635"/>
            <wp:docPr id="30" name="图片 30" descr="E:\工作夹\AKE\2017\-产品\原型导出图片\SBTS\V2.13\V2.10\一进两出匹配信息.png一进两出匹配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E:\工作夹\AKE\2017\-产品\原型导出图片\SBTS\V2.13\V2.10\一进两出匹配信息.png一进两出匹配信息"/>
                    <pic:cNvPicPr>
                      <a:picLocks noChangeAspect="1"/>
                    </pic:cNvPicPr>
                  </pic:nvPicPr>
                  <pic:blipFill>
                    <a:blip r:embed="rId25"/>
                    <a:srcRect/>
                    <a:stretch>
                      <a:fillRect/>
                    </a:stretch>
                  </pic:blipFill>
                  <pic:spPr>
                    <a:xfrm>
                      <a:off x="0" y="0"/>
                      <a:ext cx="4746625" cy="247586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jc w:val="both"/>
        <w:textAlignment w:val="auto"/>
        <w:rPr>
          <w:rFonts w:hint="eastAsia"/>
          <w:b w:val="0"/>
          <w:bCs w:val="0"/>
          <w:lang w:val="en-US" w:eastAsia="zh-CN"/>
        </w:rPr>
      </w:pPr>
      <w:r>
        <w:rPr>
          <w:rFonts w:hint="eastAsia"/>
          <w:b w:val="0"/>
          <w:bCs w:val="0"/>
          <w:lang w:val="en-US" w:eastAsia="zh-CN"/>
        </w:rPr>
        <w:t xml:space="preserve">   点击某条进场记录，弹出确认匹配信息的弹窗，核对信息无误后点击确认，即匹配成功；</w:t>
      </w:r>
    </w:p>
    <w:p>
      <w:pPr>
        <w:pageBreakBefore w:val="0"/>
        <w:widowControl w:val="0"/>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r>
        <w:rPr>
          <w:rFonts w:hint="eastAsia"/>
          <w:b w:val="0"/>
          <w:bCs w:val="0"/>
          <w:lang w:val="en-US" w:eastAsia="zh-CN"/>
        </w:rPr>
        <w:t xml:space="preserve">   匹配成功后返回缴费单信息，再进行放行操作。</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4773295" cy="2498090"/>
            <wp:effectExtent l="0" t="0" r="1905" b="3810"/>
            <wp:docPr id="31" name="图片 31" descr="E:\工作夹\AKE\2017\-产品\原型导出图片\SBTS\V2.13\V2.10\一进两出确认匹配.png一进两出确认匹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E:\工作夹\AKE\2017\-产品\原型导出图片\SBTS\V2.13\V2.10\一进两出确认匹配.png一进两出确认匹配"/>
                    <pic:cNvPicPr>
                      <a:picLocks noChangeAspect="1"/>
                    </pic:cNvPicPr>
                  </pic:nvPicPr>
                  <pic:blipFill>
                    <a:blip r:embed="rId26"/>
                    <a:srcRect/>
                    <a:stretch>
                      <a:fillRect/>
                    </a:stretch>
                  </pic:blipFill>
                  <pic:spPr>
                    <a:xfrm>
                      <a:off x="0" y="0"/>
                      <a:ext cx="4773295" cy="249809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b w:val="0"/>
          <w:bCs w:val="0"/>
          <w:lang w:val="en-US" w:eastAsia="zh-CN"/>
        </w:rPr>
      </w:pPr>
      <w:r>
        <w:rPr>
          <w:rFonts w:hint="eastAsia"/>
          <w:b w:val="0"/>
          <w:bCs w:val="0"/>
          <w:lang w:val="en-US" w:eastAsia="zh-CN"/>
        </w:rPr>
        <w:t>8、刷票：点击“刷票”，卡票号位置转换为可输入框，收费员可手动输入车主卡票号，弹出匹配车辆弹窗。</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4606925" cy="2404745"/>
            <wp:effectExtent l="0" t="0" r="3175" b="8255"/>
            <wp:docPr id="32" name="图片 32" descr="E:\工作夹\AKE\2017\-产品\原型导出图片\SBTS\V2.13\V2.10\一进两出刷票.png一进两出刷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E:\工作夹\AKE\2017\-产品\原型导出图片\SBTS\V2.13\V2.10\一进两出刷票.png一进两出刷票"/>
                    <pic:cNvPicPr>
                      <a:picLocks noChangeAspect="1"/>
                    </pic:cNvPicPr>
                  </pic:nvPicPr>
                  <pic:blipFill>
                    <a:blip r:embed="rId27"/>
                    <a:srcRect/>
                    <a:stretch>
                      <a:fillRect/>
                    </a:stretch>
                  </pic:blipFill>
                  <pic:spPr>
                    <a:xfrm>
                      <a:off x="0" y="0"/>
                      <a:ext cx="4606925" cy="240474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b w:val="0"/>
          <w:bCs w:val="0"/>
          <w:lang w:val="en-US" w:eastAsia="zh-CN"/>
        </w:rPr>
      </w:pPr>
      <w:r>
        <w:rPr>
          <w:rFonts w:hint="eastAsia"/>
          <w:b w:val="0"/>
          <w:bCs w:val="0"/>
          <w:lang w:val="en-US" w:eastAsia="zh-CN"/>
        </w:rPr>
        <w:t>9、异常放行：点击“异常放行”，则显示异常放行页面。</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4643120" cy="2423795"/>
            <wp:effectExtent l="0" t="0" r="5080" b="1905"/>
            <wp:docPr id="33" name="图片 33" descr="E:\工作夹\AKE\2017\-产品\原型导出图片\SBTS\V2.13\V2.10\一进两出异常放行.png一进两出异常放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E:\工作夹\AKE\2017\-产品\原型导出图片\SBTS\V2.13\V2.10\一进两出异常放行.png一进两出异常放行"/>
                    <pic:cNvPicPr>
                      <a:picLocks noChangeAspect="1"/>
                    </pic:cNvPicPr>
                  </pic:nvPicPr>
                  <pic:blipFill>
                    <a:blip r:embed="rId28"/>
                    <a:srcRect/>
                    <a:stretch>
                      <a:fillRect/>
                    </a:stretch>
                  </pic:blipFill>
                  <pic:spPr>
                    <a:xfrm>
                      <a:off x="0" y="0"/>
                      <a:ext cx="4643120" cy="242379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b w:val="0"/>
          <w:bCs w:val="0"/>
          <w:lang w:val="en-US" w:eastAsia="zh-CN"/>
        </w:rPr>
      </w:pPr>
      <w:r>
        <w:rPr>
          <w:rFonts w:hint="eastAsia"/>
          <w:b w:val="0"/>
          <w:bCs w:val="0"/>
          <w:lang w:val="en-US" w:eastAsia="zh-CN"/>
        </w:rPr>
        <w:t>10、费用异常告警：费用超过设置的阈值时，将弹出费用异常告警；收费员确认无误后可选择“使用原纪录”，返回缴费单界面，放行离场。确认异常时，可点击异常放行，对车辆进行异常放行操作并记录。</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b w:val="0"/>
          <w:bCs w:val="0"/>
          <w:lang w:val="en-US" w:eastAsia="zh-CN"/>
        </w:rPr>
      </w:pPr>
      <w:r>
        <w:rPr>
          <w:rFonts w:hint="eastAsia"/>
          <w:b w:val="0"/>
          <w:bCs w:val="0"/>
          <w:lang w:val="en-US" w:eastAsia="zh-CN"/>
        </w:rPr>
        <w:t xml:space="preserve">    鼠标移入图片时显示进出场图片，移出时隐藏；点击单条车辆进场记录，弹出确认匹配信息的弹窗。</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jc w:val="center"/>
        <w:textAlignment w:val="auto"/>
        <w:rPr>
          <w:rFonts w:hint="eastAsia"/>
          <w:b/>
          <w:bCs/>
          <w:lang w:val="en-US" w:eastAsia="zh-CN"/>
        </w:rPr>
      </w:pPr>
      <w:r>
        <w:rPr>
          <w:rFonts w:hint="eastAsia"/>
          <w:lang w:val="en-US" w:eastAsia="zh-CN"/>
        </w:rPr>
        <w:drawing>
          <wp:inline distT="0" distB="0" distL="114300" distR="114300">
            <wp:extent cx="4523740" cy="2334895"/>
            <wp:effectExtent l="0" t="0" r="10160" b="1905"/>
            <wp:docPr id="34" name="图片 34" descr="E:\工作夹\AKE\2017\-产品\原型导出图片\SBTS\V2.13\V2.10\一进两出费用异常告警.png一进两出费用异常告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E:\工作夹\AKE\2017\-产品\原型导出图片\SBTS\V2.13\V2.10\一进两出费用异常告警.png一进两出费用异常告警"/>
                    <pic:cNvPicPr>
                      <a:picLocks noChangeAspect="1"/>
                    </pic:cNvPicPr>
                  </pic:nvPicPr>
                  <pic:blipFill>
                    <a:blip r:embed="rId29"/>
                    <a:srcRect/>
                    <a:stretch>
                      <a:fillRect/>
                    </a:stretch>
                  </pic:blipFill>
                  <pic:spPr>
                    <a:xfrm>
                      <a:off x="0" y="0"/>
                      <a:ext cx="4523740" cy="233489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color w:val="auto"/>
          <w:lang w:val="en-US" w:eastAsia="zh-CN"/>
        </w:rPr>
      </w:pPr>
    </w:p>
    <w:p>
      <w:pPr>
        <w:pStyle w:val="4"/>
        <w:pageBreakBefore w:val="0"/>
        <w:widowControl w:val="0"/>
        <w:numPr>
          <w:ilvl w:val="2"/>
          <w:numId w:val="8"/>
        </w:numPr>
        <w:kinsoku/>
        <w:wordWrap/>
        <w:overflowPunct/>
        <w:topLinePunct w:val="0"/>
        <w:autoSpaceDE/>
        <w:autoSpaceDN/>
        <w:bidi w:val="0"/>
        <w:adjustRightInd/>
        <w:snapToGrid/>
        <w:spacing w:line="360" w:lineRule="auto"/>
        <w:ind w:left="709" w:leftChars="0" w:right="0" w:rightChars="0" w:hanging="709" w:firstLineChars="0"/>
        <w:textAlignment w:val="auto"/>
        <w:rPr>
          <w:rFonts w:hint="eastAsia"/>
          <w:lang w:val="en-US" w:eastAsia="zh-CN"/>
        </w:rPr>
      </w:pPr>
      <w:r>
        <w:rPr>
          <w:rFonts w:hint="eastAsia"/>
          <w:color w:val="auto"/>
          <w:lang w:val="en-US" w:eastAsia="zh-CN"/>
        </w:rPr>
        <w:t>四通道情况</w:t>
      </w:r>
    </w:p>
    <w:p>
      <w:pPr>
        <w:pStyle w:val="5"/>
        <w:rPr>
          <w:rFonts w:hint="eastAsia"/>
          <w:lang w:val="en-US" w:eastAsia="zh-CN"/>
        </w:rPr>
      </w:pPr>
      <w:r>
        <w:rPr>
          <w:rFonts w:hint="eastAsia"/>
          <w:lang w:val="en-US" w:eastAsia="zh-CN"/>
        </w:rPr>
        <w:t>2.1.3.1功能说明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textAlignment w:val="auto"/>
        <w:rPr>
          <w:rFonts w:hint="eastAsia"/>
          <w:b/>
          <w:bCs/>
          <w:lang w:val="en-US" w:eastAsia="zh-CN"/>
        </w:rPr>
      </w:pPr>
      <w:r>
        <w:rPr>
          <w:rFonts w:hint="eastAsia"/>
          <w:b/>
          <w:bCs/>
          <w:lang w:val="en-US" w:eastAsia="zh-CN"/>
        </w:rPr>
        <w:t>需求说明：</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lang w:val="en-US" w:eastAsia="zh-CN"/>
        </w:rPr>
        <w:t>四通道情况适用于两进两出等情况，具体配置可在“系统设置-进出口机界面配置”中设置。</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lang w:val="en-US" w:eastAsia="zh-CN"/>
        </w:rPr>
        <w:t>入口和出口的所有弹窗默认在其所在的当前区域进行显示。</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lang w:val="en-US" w:eastAsia="zh-CN"/>
        </w:rPr>
        <w:t>基本功能与两通道三通道情况一致，以下以</w:t>
      </w:r>
      <w:r>
        <w:rPr>
          <w:rFonts w:hint="eastAsia"/>
          <w:b/>
          <w:bCs/>
          <w:lang w:val="en-US" w:eastAsia="zh-CN"/>
        </w:rPr>
        <w:t>“两进两出”</w:t>
      </w:r>
      <w:r>
        <w:rPr>
          <w:rFonts w:hint="eastAsia"/>
          <w:lang w:val="en-US" w:eastAsia="zh-CN"/>
        </w:rPr>
        <w:t>情况为例</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rPr>
          <w:rFonts w:hint="eastAsia"/>
          <w:lang w:val="en-US" w:eastAsia="zh-CN"/>
        </w:rPr>
      </w:pPr>
      <w:r>
        <w:rPr>
          <w:rFonts w:hint="eastAsia"/>
          <w:lang w:val="en-US" w:eastAsia="zh-CN"/>
        </w:rPr>
        <w:t>2.1.3.2原型图</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textAlignment w:val="auto"/>
        <w:rPr>
          <w:rFonts w:hint="eastAsia"/>
          <w:b/>
          <w:bCs/>
          <w:lang w:val="en-US" w:eastAsia="zh-CN"/>
        </w:rPr>
      </w:pPr>
      <w:r>
        <w:rPr>
          <w:rFonts w:hint="eastAsia"/>
          <w:b w:val="0"/>
          <w:bCs w:val="0"/>
          <w:lang w:val="en-US" w:eastAsia="zh-CN"/>
        </w:rPr>
        <w:t>1、首页：四通道、两进两出情况下。</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114300" distR="114300">
            <wp:extent cx="4777105" cy="2435860"/>
            <wp:effectExtent l="0" t="0" r="10795" b="2540"/>
            <wp:docPr id="7" name="图片 5" descr="E:\工作夹\AKE\2017\-产品\原型导出图片\SBTS\V2.13\V2.10\两进两出.png两进两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E:\工作夹\AKE\2017\-产品\原型导出图片\SBTS\V2.13\V2.10\两进两出.png两进两出"/>
                    <pic:cNvPicPr>
                      <a:picLocks noChangeAspect="1"/>
                    </pic:cNvPicPr>
                  </pic:nvPicPr>
                  <pic:blipFill>
                    <a:blip r:embed="rId30"/>
                    <a:srcRect/>
                    <a:stretch>
                      <a:fillRect/>
                    </a:stretch>
                  </pic:blipFill>
                  <pic:spPr>
                    <a:xfrm>
                      <a:off x="0" y="0"/>
                      <a:ext cx="4777105" cy="243586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textAlignment w:val="auto"/>
        <w:rPr>
          <w:rFonts w:hint="eastAsia"/>
          <w:b/>
          <w:bCs/>
          <w:lang w:val="en-US" w:eastAsia="zh-CN"/>
        </w:rPr>
      </w:pPr>
      <w:r>
        <w:rPr>
          <w:rFonts w:hint="eastAsia"/>
          <w:b w:val="0"/>
          <w:bCs w:val="0"/>
          <w:lang w:val="en-US" w:eastAsia="zh-CN"/>
        </w:rPr>
        <w:t>2、校正：车牌识别错误，点击校正，弹出校正弹窗；保存修改，弹出“校正成功”弹出效果</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4826000" cy="2519045"/>
            <wp:effectExtent l="0" t="0" r="0" b="8255"/>
            <wp:docPr id="8" name="图片 8" descr="E:\工作夹\AKE\2017\-产品\原型导出图片\SBTS\V2.13\V2.10\两进两出校正车牌.png两进两出校正车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工作夹\AKE\2017\-产品\原型导出图片\SBTS\V2.13\V2.10\两进两出校正车牌.png两进两出校正车牌"/>
                    <pic:cNvPicPr>
                      <a:picLocks noChangeAspect="1"/>
                    </pic:cNvPicPr>
                  </pic:nvPicPr>
                  <pic:blipFill>
                    <a:blip r:embed="rId31"/>
                    <a:srcRect/>
                    <a:stretch>
                      <a:fillRect/>
                    </a:stretch>
                  </pic:blipFill>
                  <pic:spPr>
                    <a:xfrm>
                      <a:off x="0" y="0"/>
                      <a:ext cx="4826000" cy="251904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textAlignment w:val="auto"/>
        <w:rPr>
          <w:rFonts w:hint="eastAsia"/>
          <w:b w:val="0"/>
          <w:bCs w:val="0"/>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textAlignment w:val="auto"/>
        <w:rPr>
          <w:rFonts w:hint="eastAsia"/>
          <w:b w:val="0"/>
          <w:bCs w:val="0"/>
          <w:lang w:val="en-US" w:eastAsia="zh-CN"/>
        </w:rPr>
      </w:pPr>
      <w:r>
        <w:rPr>
          <w:rFonts w:hint="eastAsia"/>
          <w:b w:val="0"/>
          <w:bCs w:val="0"/>
          <w:lang w:val="en-US" w:eastAsia="zh-CN"/>
        </w:rPr>
        <w:t>3、抓拍：手动抓拍车牌，未识别情况下，弹出未识别校正的弹窗。</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b w:val="0"/>
          <w:bCs w:val="0"/>
          <w:lang w:val="en-US" w:eastAsia="zh-CN"/>
        </w:rPr>
      </w:pPr>
      <w:r>
        <w:rPr>
          <w:rFonts w:hint="eastAsia"/>
          <w:b w:val="0"/>
          <w:bCs w:val="0"/>
          <w:lang w:val="en-US" w:eastAsia="zh-CN"/>
        </w:rPr>
        <w:t xml:space="preserve">   点击非汽车放行、无牌车放行、校正放行均提示“开闸成功”并收起该弹窗。</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4864735" cy="2486025"/>
            <wp:effectExtent l="0" t="0" r="12065" b="3175"/>
            <wp:docPr id="18" name="图片 18" descr="E:\工作夹\AKE\2017\-产品\原型导出图片\SBTS\V2.13\V2.10\两进两出抓拍.png两进两出抓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工作夹\AKE\2017\-产品\原型导出图片\SBTS\V2.13\V2.10\两进两出抓拍.png两进两出抓拍"/>
                    <pic:cNvPicPr>
                      <a:picLocks noChangeAspect="1"/>
                    </pic:cNvPicPr>
                  </pic:nvPicPr>
                  <pic:blipFill>
                    <a:blip r:embed="rId32"/>
                    <a:srcRect/>
                    <a:stretch>
                      <a:fillRect/>
                    </a:stretch>
                  </pic:blipFill>
                  <pic:spPr>
                    <a:xfrm>
                      <a:off x="0" y="0"/>
                      <a:ext cx="4864735" cy="248602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textAlignment w:val="auto"/>
        <w:rPr>
          <w:rFonts w:hint="eastAsia"/>
          <w:b w:val="0"/>
          <w:bCs w:val="0"/>
          <w:lang w:val="en-US" w:eastAsia="zh-CN"/>
        </w:rPr>
      </w:pPr>
      <w:r>
        <w:rPr>
          <w:rFonts w:hint="eastAsia"/>
          <w:b w:val="0"/>
          <w:bCs w:val="0"/>
          <w:lang w:val="en-US" w:eastAsia="zh-CN"/>
        </w:rPr>
        <w:t>4、访客放行：点击显示“开闸成功”提示，如果勾选了原因，则弹出访客放行原因登记弹窗。</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4744085" cy="2467610"/>
            <wp:effectExtent l="0" t="0" r="5715" b="8890"/>
            <wp:docPr id="35" name="图片 35" descr="E:\工作夹\AKE\2017\-产品\原型导出图片\SBTS\V2.13\V2.10\两进两出访客放行原因.png两进两出访客放行原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E:\工作夹\AKE\2017\-产品\原型导出图片\SBTS\V2.13\V2.10\两进两出访客放行原因.png两进两出访客放行原因"/>
                    <pic:cNvPicPr>
                      <a:picLocks noChangeAspect="1"/>
                    </pic:cNvPicPr>
                  </pic:nvPicPr>
                  <pic:blipFill>
                    <a:blip r:embed="rId33"/>
                    <a:srcRect/>
                    <a:stretch>
                      <a:fillRect/>
                    </a:stretch>
                  </pic:blipFill>
                  <pic:spPr>
                    <a:xfrm>
                      <a:off x="0" y="0"/>
                      <a:ext cx="4744085" cy="246761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textAlignment w:val="auto"/>
        <w:rPr>
          <w:rFonts w:hint="eastAsia"/>
          <w:b w:val="0"/>
          <w:bCs w:val="0"/>
          <w:lang w:val="en-US" w:eastAsia="zh-CN"/>
        </w:rPr>
      </w:pPr>
      <w:r>
        <w:rPr>
          <w:rFonts w:hint="eastAsia"/>
          <w:b w:val="0"/>
          <w:bCs w:val="0"/>
          <w:lang w:val="en-US" w:eastAsia="zh-CN"/>
        </w:rPr>
        <w:t>5、确认放行：点击显示“开闸成功”提示，如果勾选了原因，则弹出确认放行原因登记弹窗。</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4795520" cy="2503805"/>
            <wp:effectExtent l="0" t="0" r="5080" b="10795"/>
            <wp:docPr id="36" name="图片 36" descr="E:\工作夹\AKE\2017\-产品\原型导出图片\SBTS\V2.13\V2.10\两进两出确认放行原因.png两进两出确认放行原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E:\工作夹\AKE\2017\-产品\原型导出图片\SBTS\V2.13\V2.10\两进两出确认放行原因.png两进两出确认放行原因"/>
                    <pic:cNvPicPr>
                      <a:picLocks noChangeAspect="1"/>
                    </pic:cNvPicPr>
                  </pic:nvPicPr>
                  <pic:blipFill>
                    <a:blip r:embed="rId34"/>
                    <a:srcRect/>
                    <a:stretch>
                      <a:fillRect/>
                    </a:stretch>
                  </pic:blipFill>
                  <pic:spPr>
                    <a:xfrm>
                      <a:off x="0" y="0"/>
                      <a:ext cx="4795520" cy="250380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b w:val="0"/>
          <w:bCs w:val="0"/>
          <w:lang w:val="en-US" w:eastAsia="zh-CN"/>
        </w:rPr>
      </w:pPr>
      <w:r>
        <w:rPr>
          <w:rFonts w:hint="eastAsia"/>
          <w:b w:val="0"/>
          <w:bCs w:val="0"/>
          <w:lang w:val="en-US" w:eastAsia="zh-CN"/>
        </w:rPr>
        <w:t>6、添加凭证：点击“添加凭证”，弹出添加凭证弹窗。</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4773295" cy="2330450"/>
            <wp:effectExtent l="0" t="0" r="1905" b="6350"/>
            <wp:docPr id="37" name="图片 37" descr="E:\工作夹\AKE\2017\-产品\原型导出图片\SBTS\V2.13\V2.10\两进两出添加凭证.png两进两出添加凭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E:\工作夹\AKE\2017\-产品\原型导出图片\SBTS\V2.13\V2.10\两进两出添加凭证.png两进两出添加凭证"/>
                    <pic:cNvPicPr>
                      <a:picLocks noChangeAspect="1"/>
                    </pic:cNvPicPr>
                  </pic:nvPicPr>
                  <pic:blipFill>
                    <a:blip r:embed="rId35"/>
                    <a:srcRect/>
                    <a:stretch>
                      <a:fillRect/>
                    </a:stretch>
                  </pic:blipFill>
                  <pic:spPr>
                    <a:xfrm>
                      <a:off x="0" y="0"/>
                      <a:ext cx="4773295" cy="233045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b w:val="0"/>
          <w:bCs w:val="0"/>
          <w:lang w:val="en-US" w:eastAsia="zh-CN"/>
        </w:rPr>
      </w:pPr>
      <w:r>
        <w:rPr>
          <w:rFonts w:hint="eastAsia"/>
          <w:b w:val="0"/>
          <w:bCs w:val="0"/>
          <w:lang w:val="en-US" w:eastAsia="zh-CN"/>
        </w:rPr>
        <w:t>详情和缴费单：点击“查看详情”，弹出车辆入场详情；点击缴费单， 弹出车辆缴费详情。</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4738370" cy="2415540"/>
            <wp:effectExtent l="0" t="0" r="11430" b="10160"/>
            <wp:docPr id="43" name="图片 43" descr="两进两出入口及缴费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两进两出入口及缴费单"/>
                    <pic:cNvPicPr>
                      <a:picLocks noChangeAspect="1"/>
                    </pic:cNvPicPr>
                  </pic:nvPicPr>
                  <pic:blipFill>
                    <a:blip r:embed="rId36"/>
                    <a:stretch>
                      <a:fillRect/>
                    </a:stretch>
                  </pic:blipFill>
                  <pic:spPr>
                    <a:xfrm>
                      <a:off x="0" y="0"/>
                      <a:ext cx="4738370" cy="241554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b w:val="0"/>
          <w:bCs w:val="0"/>
          <w:lang w:val="en-US" w:eastAsia="zh-CN"/>
        </w:rPr>
      </w:pPr>
      <w:r>
        <w:rPr>
          <w:rFonts w:hint="eastAsia"/>
          <w:b w:val="0"/>
          <w:bCs w:val="0"/>
          <w:lang w:val="en-US" w:eastAsia="zh-CN"/>
        </w:rPr>
        <w:t>8、匹配：点击“匹配”或是抓拍车辆未识别情况下，弹出匹配车辆弹窗。</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b w:val="0"/>
          <w:bCs w:val="0"/>
          <w:lang w:val="en-US" w:eastAsia="zh-CN"/>
        </w:rPr>
      </w:pPr>
      <w:r>
        <w:rPr>
          <w:rFonts w:hint="eastAsia"/>
          <w:b w:val="0"/>
          <w:bCs w:val="0"/>
          <w:lang w:val="en-US" w:eastAsia="zh-CN"/>
        </w:rPr>
        <w:t xml:space="preserve">   鼠标移入图片时，将显示该条记录的车辆的进场和出场图片，鼠标移出时隐藏进出场图片。</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4726940" cy="2475865"/>
            <wp:effectExtent l="0" t="0" r="10160" b="635"/>
            <wp:docPr id="38" name="图片 38" descr="E:\工作夹\AKE\2017\-产品\原型导出图片\SBTS\V2.13\V2.10\两进两出匹配信息.png两进两出匹配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E:\工作夹\AKE\2017\-产品\原型导出图片\SBTS\V2.13\V2.10\两进两出匹配信息.png两进两出匹配信息"/>
                    <pic:cNvPicPr>
                      <a:picLocks noChangeAspect="1"/>
                    </pic:cNvPicPr>
                  </pic:nvPicPr>
                  <pic:blipFill>
                    <a:blip r:embed="rId37"/>
                    <a:srcRect/>
                    <a:stretch>
                      <a:fillRect/>
                    </a:stretch>
                  </pic:blipFill>
                  <pic:spPr>
                    <a:xfrm>
                      <a:off x="0" y="0"/>
                      <a:ext cx="4726940" cy="247586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jc w:val="both"/>
        <w:textAlignment w:val="auto"/>
        <w:rPr>
          <w:rFonts w:hint="eastAsia"/>
          <w:b w:val="0"/>
          <w:bCs w:val="0"/>
          <w:lang w:val="en-US" w:eastAsia="zh-CN"/>
        </w:rPr>
      </w:pPr>
      <w:r>
        <w:rPr>
          <w:rFonts w:hint="eastAsia"/>
          <w:b w:val="0"/>
          <w:bCs w:val="0"/>
          <w:lang w:val="en-US" w:eastAsia="zh-CN"/>
        </w:rPr>
        <w:t xml:space="preserve">   点击某条进场记录，弹出确认匹配信息的弹窗，核对信息无误后点击确认，即匹配成功；</w:t>
      </w:r>
    </w:p>
    <w:p>
      <w:pPr>
        <w:pageBreakBefore w:val="0"/>
        <w:widowControl w:val="0"/>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r>
        <w:rPr>
          <w:rFonts w:hint="eastAsia"/>
          <w:b w:val="0"/>
          <w:bCs w:val="0"/>
          <w:lang w:val="en-US" w:eastAsia="zh-CN"/>
        </w:rPr>
        <w:t xml:space="preserve">   匹配成功后返回缴费单信息，再进行放行操作。</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4769485" cy="2498090"/>
            <wp:effectExtent l="0" t="0" r="5715" b="3810"/>
            <wp:docPr id="39" name="图片 39" descr="E:\工作夹\AKE\2017\-产品\原型导出图片\SBTS\V2.13\V2.10\两进两出确认匹配.png两进两出确认匹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E:\工作夹\AKE\2017\-产品\原型导出图片\SBTS\V2.13\V2.10\两进两出确认匹配.png两进两出确认匹配"/>
                    <pic:cNvPicPr>
                      <a:picLocks noChangeAspect="1"/>
                    </pic:cNvPicPr>
                  </pic:nvPicPr>
                  <pic:blipFill>
                    <a:blip r:embed="rId38"/>
                    <a:srcRect/>
                    <a:stretch>
                      <a:fillRect/>
                    </a:stretch>
                  </pic:blipFill>
                  <pic:spPr>
                    <a:xfrm>
                      <a:off x="0" y="0"/>
                      <a:ext cx="4769485" cy="249809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b w:val="0"/>
          <w:bCs w:val="0"/>
          <w:lang w:val="en-US" w:eastAsia="zh-CN"/>
        </w:rPr>
      </w:pPr>
      <w:r>
        <w:rPr>
          <w:rFonts w:hint="eastAsia"/>
          <w:b w:val="0"/>
          <w:bCs w:val="0"/>
          <w:lang w:val="en-US" w:eastAsia="zh-CN"/>
        </w:rPr>
        <w:t>9、刷票：点击“刷票”，卡票号位置转换为可输入框，收费员可手动输入车主卡票号，弹出匹配车辆弹窗。</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4606925" cy="2324735"/>
            <wp:effectExtent l="0" t="0" r="3175" b="12065"/>
            <wp:docPr id="40" name="图片 40" descr="E:\工作夹\AKE\2017\-产品\原型导出图片\SBTS\V2.13\V2.10\两进两出刷票.png两进两出刷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E:\工作夹\AKE\2017\-产品\原型导出图片\SBTS\V2.13\V2.10\两进两出刷票.png两进两出刷票"/>
                    <pic:cNvPicPr>
                      <a:picLocks noChangeAspect="1"/>
                    </pic:cNvPicPr>
                  </pic:nvPicPr>
                  <pic:blipFill>
                    <a:blip r:embed="rId39"/>
                    <a:srcRect/>
                    <a:stretch>
                      <a:fillRect/>
                    </a:stretch>
                  </pic:blipFill>
                  <pic:spPr>
                    <a:xfrm>
                      <a:off x="0" y="0"/>
                      <a:ext cx="4606925" cy="232473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b w:val="0"/>
          <w:bCs w:val="0"/>
          <w:lang w:val="en-US" w:eastAsia="zh-CN"/>
        </w:rPr>
      </w:pPr>
      <w:r>
        <w:rPr>
          <w:rFonts w:hint="eastAsia"/>
          <w:b w:val="0"/>
          <w:bCs w:val="0"/>
          <w:lang w:val="en-US" w:eastAsia="zh-CN"/>
        </w:rPr>
        <w:t>10、异常放行：点击“异常放行”，则显示异常放行页面。</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4643120" cy="2357120"/>
            <wp:effectExtent l="0" t="0" r="5080" b="5080"/>
            <wp:docPr id="41" name="图片 41" descr="E:\工作夹\AKE\2017\-产品\原型导出图片\SBTS\V2.13\V2.10\两进两出异常放行.png两进两出异常放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E:\工作夹\AKE\2017\-产品\原型导出图片\SBTS\V2.13\V2.10\两进两出异常放行.png两进两出异常放行"/>
                    <pic:cNvPicPr>
                      <a:picLocks noChangeAspect="1"/>
                    </pic:cNvPicPr>
                  </pic:nvPicPr>
                  <pic:blipFill>
                    <a:blip r:embed="rId40"/>
                    <a:srcRect/>
                    <a:stretch>
                      <a:fillRect/>
                    </a:stretch>
                  </pic:blipFill>
                  <pic:spPr>
                    <a:xfrm>
                      <a:off x="0" y="0"/>
                      <a:ext cx="4643120" cy="235712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b w:val="0"/>
          <w:bCs w:val="0"/>
          <w:lang w:val="en-US" w:eastAsia="zh-CN"/>
        </w:rPr>
      </w:pPr>
      <w:r>
        <w:rPr>
          <w:rFonts w:hint="eastAsia"/>
          <w:b w:val="0"/>
          <w:bCs w:val="0"/>
          <w:lang w:val="en-US" w:eastAsia="zh-CN"/>
        </w:rPr>
        <w:t>11、费用异常告警：费用超过设置的阈值时，将弹出费用异常告警；收费员确认无误后可选择“使用原纪录”，返回缴费单界面，放行离场。确认异常时，可点击异常放行，对车辆进行异常放行操作并记录。</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b w:val="0"/>
          <w:bCs w:val="0"/>
          <w:lang w:val="en-US" w:eastAsia="zh-CN"/>
        </w:rPr>
      </w:pPr>
      <w:r>
        <w:rPr>
          <w:rFonts w:hint="eastAsia"/>
          <w:b w:val="0"/>
          <w:bCs w:val="0"/>
          <w:lang w:val="en-US" w:eastAsia="zh-CN"/>
        </w:rPr>
        <w:t xml:space="preserve">    鼠标移入图片时显示进出场图片，移出时隐藏；点击单条车辆进场记录，弹出确认匹配信息的弹窗。</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jc w:val="center"/>
        <w:textAlignment w:val="auto"/>
        <w:rPr>
          <w:rFonts w:hint="eastAsia"/>
          <w:b/>
          <w:bCs/>
          <w:lang w:val="en-US" w:eastAsia="zh-CN"/>
        </w:rPr>
      </w:pPr>
      <w:r>
        <w:rPr>
          <w:rFonts w:hint="eastAsia"/>
          <w:lang w:val="en-US" w:eastAsia="zh-CN"/>
        </w:rPr>
        <w:drawing>
          <wp:inline distT="0" distB="0" distL="114300" distR="114300">
            <wp:extent cx="4523740" cy="2310130"/>
            <wp:effectExtent l="0" t="0" r="10160" b="1270"/>
            <wp:docPr id="42" name="图片 42" descr="E:\工作夹\AKE\2017\-产品\原型导出图片\SBTS\V2.13\V2.10\两进两出费用异常告警.png两进两出费用异常告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E:\工作夹\AKE\2017\-产品\原型导出图片\SBTS\V2.13\V2.10\两进两出费用异常告警.png两进两出费用异常告警"/>
                    <pic:cNvPicPr>
                      <a:picLocks noChangeAspect="1"/>
                    </pic:cNvPicPr>
                  </pic:nvPicPr>
                  <pic:blipFill>
                    <a:blip r:embed="rId41"/>
                    <a:srcRect/>
                    <a:stretch>
                      <a:fillRect/>
                    </a:stretch>
                  </pic:blipFill>
                  <pic:spPr>
                    <a:xfrm>
                      <a:off x="0" y="0"/>
                      <a:ext cx="4523740" cy="231013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color w:val="auto"/>
          <w:lang w:val="en-US" w:eastAsia="zh-CN"/>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color w:val="auto"/>
          <w:lang w:val="en-US" w:eastAsia="zh-CN"/>
        </w:rPr>
      </w:pPr>
    </w:p>
    <w:p>
      <w:pPr>
        <w:pStyle w:val="3"/>
        <w:pageBreakBefore w:val="0"/>
        <w:widowControl w:val="0"/>
        <w:numPr>
          <w:ilvl w:val="1"/>
          <w:numId w:val="8"/>
        </w:numPr>
        <w:kinsoku/>
        <w:wordWrap/>
        <w:overflowPunct/>
        <w:topLinePunct w:val="0"/>
        <w:autoSpaceDE/>
        <w:autoSpaceDN/>
        <w:bidi w:val="0"/>
        <w:adjustRightInd/>
        <w:snapToGrid/>
        <w:spacing w:line="360" w:lineRule="auto"/>
        <w:ind w:left="567" w:leftChars="0" w:right="0" w:rightChars="0" w:hanging="567" w:firstLineChars="0"/>
        <w:textAlignment w:val="auto"/>
        <w:rPr>
          <w:rFonts w:hint="eastAsia"/>
          <w:lang w:val="en-US" w:eastAsia="zh-CN"/>
        </w:rPr>
      </w:pPr>
      <w:r>
        <w:rPr>
          <w:rFonts w:hint="eastAsia"/>
          <w:lang w:val="en-US" w:eastAsia="zh-CN"/>
        </w:rPr>
        <w:t>系统设置</w:t>
      </w:r>
    </w:p>
    <w:p>
      <w:pPr>
        <w:pStyle w:val="4"/>
        <w:pageBreakBefore w:val="0"/>
        <w:widowControl w:val="0"/>
        <w:numPr>
          <w:ilvl w:val="2"/>
          <w:numId w:val="8"/>
        </w:numPr>
        <w:kinsoku/>
        <w:wordWrap/>
        <w:overflowPunct/>
        <w:topLinePunct w:val="0"/>
        <w:autoSpaceDE/>
        <w:autoSpaceDN/>
        <w:bidi w:val="0"/>
        <w:adjustRightInd/>
        <w:snapToGrid/>
        <w:spacing w:line="360" w:lineRule="auto"/>
        <w:ind w:left="709" w:leftChars="0" w:right="0" w:rightChars="0" w:hanging="709" w:firstLineChars="0"/>
        <w:textAlignment w:val="auto"/>
        <w:rPr>
          <w:rFonts w:hint="eastAsia"/>
          <w:color w:val="auto"/>
          <w:lang w:val="en-US" w:eastAsia="zh-CN"/>
        </w:rPr>
      </w:pPr>
      <w:bookmarkStart w:id="15" w:name="_Toc25622"/>
      <w:r>
        <w:rPr>
          <w:rFonts w:hint="eastAsia"/>
          <w:color w:val="auto"/>
          <w:lang w:val="en-US" w:eastAsia="zh-CN"/>
        </w:rPr>
        <w:t>功能说明</w:t>
      </w:r>
      <w:bookmarkEnd w:id="15"/>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color w:val="auto"/>
          <w:lang w:val="en-US" w:eastAsia="zh-CN"/>
        </w:rPr>
      </w:pPr>
      <w:r>
        <w:rPr>
          <w:rFonts w:hint="eastAsia"/>
          <w:color w:val="auto"/>
          <w:lang w:val="en-US" w:eastAsia="zh-CN"/>
        </w:rPr>
        <w:t>需求背景：上一版本中中央监控有</w:t>
      </w:r>
      <w:bookmarkStart w:id="20" w:name="_GoBack"/>
      <w:bookmarkEnd w:id="20"/>
      <w:r>
        <w:rPr>
          <w:rFonts w:hint="eastAsia"/>
          <w:color w:val="auto"/>
          <w:lang w:val="en-US" w:eastAsia="zh-CN"/>
        </w:rPr>
        <w:t>远程开关闸的功能，但不能知道该通道道闸的开关状态，不能准确判断是否进行开关闸操作。</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color w:val="auto"/>
          <w:lang w:val="en-US" w:eastAsia="zh-CN"/>
        </w:rPr>
      </w:pPr>
      <w:r>
        <w:rPr>
          <w:rFonts w:hint="eastAsia"/>
          <w:color w:val="auto"/>
          <w:lang w:val="en-US" w:eastAsia="zh-CN"/>
        </w:rPr>
        <w:t>需求说明：在监控抓拍图的左下方悬浮显示“道闸的开关状态”，该状态显示同时可作为按钮。</w:t>
      </w:r>
    </w:p>
    <w:p>
      <w:pPr>
        <w:pageBreakBefore w:val="0"/>
        <w:widowControl w:val="0"/>
        <w:numPr>
          <w:ilvl w:val="0"/>
          <w:numId w:val="13"/>
        </w:numPr>
        <w:kinsoku/>
        <w:wordWrap/>
        <w:overflowPunct/>
        <w:topLinePunct w:val="0"/>
        <w:autoSpaceDE/>
        <w:autoSpaceDN/>
        <w:bidi w:val="0"/>
        <w:adjustRightInd/>
        <w:snapToGrid/>
        <w:spacing w:line="360" w:lineRule="auto"/>
        <w:ind w:right="0" w:rightChars="0" w:firstLine="420"/>
        <w:textAlignment w:val="auto"/>
        <w:rPr>
          <w:rFonts w:hint="eastAsia"/>
          <w:color w:val="auto"/>
          <w:lang w:val="en-US" w:eastAsia="zh-CN"/>
        </w:rPr>
      </w:pPr>
      <w:r>
        <w:rPr>
          <w:rFonts w:hint="eastAsia"/>
          <w:color w:val="auto"/>
          <w:lang w:val="en-US" w:eastAsia="zh-CN"/>
        </w:rPr>
        <w:t>当打开“中央监控-出入口监控”页面时才自动获取道闸的开关状态，未打开该界面则不获取。</w:t>
      </w:r>
    </w:p>
    <w:p>
      <w:pPr>
        <w:pageBreakBefore w:val="0"/>
        <w:widowControl w:val="0"/>
        <w:numPr>
          <w:ilvl w:val="0"/>
          <w:numId w:val="13"/>
        </w:numPr>
        <w:kinsoku/>
        <w:wordWrap/>
        <w:overflowPunct/>
        <w:topLinePunct w:val="0"/>
        <w:autoSpaceDE/>
        <w:autoSpaceDN/>
        <w:bidi w:val="0"/>
        <w:adjustRightInd/>
        <w:snapToGrid/>
        <w:spacing w:line="360" w:lineRule="auto"/>
        <w:ind w:right="0" w:rightChars="0" w:firstLine="420"/>
        <w:textAlignment w:val="auto"/>
        <w:rPr>
          <w:rFonts w:hint="eastAsia"/>
          <w:color w:val="auto"/>
          <w:lang w:val="en-US" w:eastAsia="zh-CN"/>
        </w:rPr>
      </w:pPr>
      <w:r>
        <w:rPr>
          <w:rFonts w:hint="eastAsia"/>
          <w:color w:val="auto"/>
          <w:lang w:val="en-US" w:eastAsia="zh-CN"/>
        </w:rPr>
        <w:t>当前界面一直停留在“中央监控-出入口监控”这个界面中时，每10秒钟自动获取道闸的开关状态</w:t>
      </w:r>
    </w:p>
    <w:p>
      <w:pPr>
        <w:pageBreakBefore w:val="0"/>
        <w:widowControl w:val="0"/>
        <w:numPr>
          <w:ilvl w:val="0"/>
          <w:numId w:val="13"/>
        </w:numPr>
        <w:kinsoku/>
        <w:wordWrap/>
        <w:overflowPunct/>
        <w:topLinePunct w:val="0"/>
        <w:autoSpaceDE/>
        <w:autoSpaceDN/>
        <w:bidi w:val="0"/>
        <w:adjustRightInd/>
        <w:snapToGrid/>
        <w:spacing w:line="360" w:lineRule="auto"/>
        <w:ind w:right="0" w:rightChars="0" w:firstLine="420"/>
        <w:textAlignment w:val="auto"/>
        <w:rPr>
          <w:rFonts w:hint="eastAsia"/>
          <w:color w:val="auto"/>
          <w:lang w:val="en-US" w:eastAsia="zh-CN"/>
        </w:rPr>
      </w:pPr>
      <w:r>
        <w:rPr>
          <w:rFonts w:hint="eastAsia"/>
          <w:color w:val="auto"/>
          <w:lang w:val="en-US" w:eastAsia="zh-CN"/>
        </w:rPr>
        <w:t>点击该状态按钮可手动获取道闸的开关状态。</w:t>
      </w:r>
    </w:p>
    <w:p>
      <w:pPr>
        <w:pStyle w:val="4"/>
        <w:pageBreakBefore w:val="0"/>
        <w:widowControl w:val="0"/>
        <w:numPr>
          <w:ilvl w:val="2"/>
          <w:numId w:val="8"/>
        </w:numPr>
        <w:kinsoku/>
        <w:wordWrap/>
        <w:overflowPunct/>
        <w:topLinePunct w:val="0"/>
        <w:autoSpaceDE/>
        <w:autoSpaceDN/>
        <w:bidi w:val="0"/>
        <w:adjustRightInd/>
        <w:snapToGrid/>
        <w:spacing w:line="360" w:lineRule="auto"/>
        <w:ind w:left="709" w:leftChars="0" w:right="0" w:rightChars="0" w:hanging="709" w:firstLineChars="0"/>
        <w:textAlignment w:val="auto"/>
        <w:rPr>
          <w:rFonts w:hint="eastAsia" w:eastAsia="宋体"/>
          <w:color w:val="auto"/>
          <w:lang w:val="en-US" w:eastAsia="zh-CN"/>
        </w:rPr>
      </w:pPr>
      <w:bookmarkStart w:id="16" w:name="_Toc10520"/>
      <w:r>
        <w:rPr>
          <w:rFonts w:hint="eastAsia"/>
          <w:color w:val="auto"/>
          <w:lang w:val="en-US" w:eastAsia="zh-CN"/>
        </w:rPr>
        <w:t>原型图</w:t>
      </w:r>
      <w:bookmarkEnd w:id="16"/>
    </w:p>
    <w:p>
      <w:pPr>
        <w:pageBreakBefore w:val="0"/>
        <w:widowControl w:val="0"/>
        <w:kinsoku/>
        <w:wordWrap/>
        <w:overflowPunct/>
        <w:topLinePunct w:val="0"/>
        <w:autoSpaceDE/>
        <w:autoSpaceDN/>
        <w:bidi w:val="0"/>
        <w:adjustRightInd/>
        <w:snapToGrid/>
        <w:spacing w:line="360" w:lineRule="auto"/>
        <w:ind w:right="0" w:rightChars="0"/>
        <w:textAlignment w:val="auto"/>
      </w:pPr>
      <w:r>
        <w:drawing>
          <wp:inline distT="0" distB="0" distL="114300" distR="114300">
            <wp:extent cx="6743700" cy="3346450"/>
            <wp:effectExtent l="0" t="0" r="0" b="6350"/>
            <wp:docPr id="11" name="图片 3" descr="G:\北北的文件袋\产品汪\原型导出图片\VEMS\VEMS V2.12\显示道闸开关状态.png显示道闸开关状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G:\北北的文件袋\产品汪\原型导出图片\VEMS\VEMS V2.12\显示道闸开关状态.png显示道闸开关状态"/>
                    <pic:cNvPicPr>
                      <a:picLocks noChangeAspect="1"/>
                    </pic:cNvPicPr>
                  </pic:nvPicPr>
                  <pic:blipFill>
                    <a:blip r:embed="rId42"/>
                    <a:srcRect/>
                    <a:stretch>
                      <a:fillRect/>
                    </a:stretch>
                  </pic:blipFill>
                  <pic:spPr>
                    <a:xfrm>
                      <a:off x="0" y="0"/>
                      <a:ext cx="6743700" cy="334645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3"/>
        <w:pageBreakBefore w:val="0"/>
        <w:widowControl w:val="0"/>
        <w:numPr>
          <w:ilvl w:val="1"/>
          <w:numId w:val="8"/>
        </w:numPr>
        <w:kinsoku/>
        <w:wordWrap/>
        <w:overflowPunct/>
        <w:topLinePunct w:val="0"/>
        <w:autoSpaceDE/>
        <w:autoSpaceDN/>
        <w:bidi w:val="0"/>
        <w:adjustRightInd/>
        <w:snapToGrid/>
        <w:spacing w:line="360" w:lineRule="auto"/>
        <w:ind w:left="567" w:leftChars="0" w:right="0" w:rightChars="0" w:hanging="567" w:firstLineChars="0"/>
        <w:textAlignment w:val="auto"/>
        <w:rPr>
          <w:rFonts w:hint="eastAsia"/>
          <w:lang w:val="en-US" w:eastAsia="zh-CN"/>
        </w:rPr>
      </w:pPr>
      <w:bookmarkStart w:id="17" w:name="_Toc28307"/>
      <w:r>
        <w:rPr>
          <w:rFonts w:hint="eastAsia"/>
          <w:lang w:val="en-US" w:eastAsia="zh-CN"/>
        </w:rPr>
        <w:t>中央监控-出入口监控可校正车牌</w:t>
      </w:r>
      <w:bookmarkEnd w:id="17"/>
    </w:p>
    <w:p>
      <w:pPr>
        <w:pStyle w:val="4"/>
        <w:pageBreakBefore w:val="0"/>
        <w:widowControl w:val="0"/>
        <w:numPr>
          <w:ilvl w:val="2"/>
          <w:numId w:val="8"/>
        </w:numPr>
        <w:kinsoku/>
        <w:wordWrap/>
        <w:overflowPunct/>
        <w:topLinePunct w:val="0"/>
        <w:autoSpaceDE/>
        <w:autoSpaceDN/>
        <w:bidi w:val="0"/>
        <w:adjustRightInd/>
        <w:snapToGrid/>
        <w:spacing w:line="360" w:lineRule="auto"/>
        <w:ind w:left="709" w:leftChars="0" w:right="0" w:rightChars="0" w:hanging="709" w:firstLineChars="0"/>
        <w:textAlignment w:val="auto"/>
        <w:rPr>
          <w:rFonts w:hint="eastAsia"/>
          <w:color w:val="auto"/>
          <w:lang w:val="en-US" w:eastAsia="zh-CN"/>
        </w:rPr>
      </w:pPr>
      <w:bookmarkStart w:id="18" w:name="_Toc8016"/>
      <w:r>
        <w:rPr>
          <w:rFonts w:hint="eastAsia"/>
          <w:color w:val="auto"/>
          <w:lang w:val="en-US" w:eastAsia="zh-CN"/>
        </w:rPr>
        <w:t>功能说明</w:t>
      </w:r>
      <w:bookmarkEnd w:id="18"/>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color w:val="auto"/>
          <w:lang w:val="en-US" w:eastAsia="zh-CN"/>
        </w:rPr>
      </w:pPr>
      <w:r>
        <w:rPr>
          <w:rFonts w:hint="eastAsia"/>
          <w:color w:val="auto"/>
          <w:lang w:val="en-US" w:eastAsia="zh-CN"/>
        </w:rPr>
        <w:t>需求背景：上一版本的“中央监控-出入口监控”中未带有校正车牌的功能。</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color w:val="auto"/>
          <w:lang w:val="en-US" w:eastAsia="zh-CN"/>
        </w:rPr>
      </w:pPr>
      <w:r>
        <w:rPr>
          <w:rFonts w:hint="eastAsia"/>
          <w:color w:val="auto"/>
          <w:lang w:val="en-US" w:eastAsia="zh-CN"/>
        </w:rPr>
        <w:t>需求说明：在“中央监控-出入口监控”中增加校正车牌功能，在中央监控中可以直接对识别错误的车牌进行校正。</w:t>
      </w:r>
    </w:p>
    <w:p>
      <w:pPr>
        <w:pageBreakBefore w:val="0"/>
        <w:widowControl w:val="0"/>
        <w:numPr>
          <w:ilvl w:val="0"/>
          <w:numId w:val="14"/>
        </w:numPr>
        <w:kinsoku/>
        <w:wordWrap/>
        <w:overflowPunct/>
        <w:topLinePunct w:val="0"/>
        <w:autoSpaceDE/>
        <w:autoSpaceDN/>
        <w:bidi w:val="0"/>
        <w:adjustRightInd/>
        <w:snapToGrid/>
        <w:spacing w:line="360" w:lineRule="auto"/>
        <w:ind w:right="0" w:rightChars="0" w:firstLine="420"/>
        <w:textAlignment w:val="auto"/>
        <w:rPr>
          <w:rFonts w:hint="eastAsia"/>
          <w:color w:val="auto"/>
          <w:lang w:val="en-US" w:eastAsia="zh-CN"/>
        </w:rPr>
      </w:pPr>
      <w:r>
        <w:rPr>
          <w:rFonts w:hint="eastAsia"/>
          <w:color w:val="auto"/>
          <w:lang w:val="en-US" w:eastAsia="zh-CN"/>
        </w:rPr>
        <w:t>在“中央监控-出入口监控”页面中增加“校正”按钮，可以即时对车牌进行校正。</w:t>
      </w:r>
    </w:p>
    <w:p>
      <w:pPr>
        <w:pageBreakBefore w:val="0"/>
        <w:widowControl w:val="0"/>
        <w:numPr>
          <w:ilvl w:val="0"/>
          <w:numId w:val="14"/>
        </w:numPr>
        <w:kinsoku/>
        <w:wordWrap/>
        <w:overflowPunct/>
        <w:topLinePunct w:val="0"/>
        <w:autoSpaceDE/>
        <w:autoSpaceDN/>
        <w:bidi w:val="0"/>
        <w:adjustRightInd/>
        <w:snapToGrid/>
        <w:spacing w:line="360" w:lineRule="auto"/>
        <w:ind w:right="0" w:rightChars="0" w:firstLine="420"/>
        <w:textAlignment w:val="auto"/>
        <w:rPr>
          <w:rFonts w:hint="eastAsia"/>
          <w:color w:val="auto"/>
          <w:lang w:val="en-US" w:eastAsia="zh-CN"/>
        </w:rPr>
      </w:pPr>
      <w:r>
        <w:rPr>
          <w:rFonts w:hint="eastAsia"/>
          <w:color w:val="auto"/>
          <w:lang w:val="en-US" w:eastAsia="zh-CN"/>
        </w:rPr>
        <w:t>点击车牌校正，弹出校正车牌弹窗。</w:t>
      </w:r>
    </w:p>
    <w:p>
      <w:pPr>
        <w:pageBreakBefore w:val="0"/>
        <w:widowControl w:val="0"/>
        <w:numPr>
          <w:ilvl w:val="0"/>
          <w:numId w:val="14"/>
        </w:numPr>
        <w:kinsoku/>
        <w:wordWrap/>
        <w:overflowPunct/>
        <w:topLinePunct w:val="0"/>
        <w:autoSpaceDE/>
        <w:autoSpaceDN/>
        <w:bidi w:val="0"/>
        <w:adjustRightInd/>
        <w:snapToGrid/>
        <w:spacing w:line="360" w:lineRule="auto"/>
        <w:ind w:right="0" w:rightChars="0" w:firstLine="420"/>
        <w:textAlignment w:val="auto"/>
        <w:rPr>
          <w:rFonts w:hint="eastAsia"/>
          <w:color w:val="auto"/>
          <w:lang w:val="en-US" w:eastAsia="zh-CN"/>
        </w:rPr>
      </w:pPr>
      <w:r>
        <w:rPr>
          <w:rFonts w:hint="eastAsia"/>
          <w:color w:val="auto"/>
          <w:lang w:val="en-US" w:eastAsia="zh-CN"/>
        </w:rPr>
        <w:t>需产生校正流水。</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color w:val="auto"/>
          <w:lang w:val="en-US" w:eastAsia="zh-CN"/>
        </w:rPr>
      </w:pPr>
    </w:p>
    <w:p>
      <w:pPr>
        <w:pStyle w:val="4"/>
        <w:pageBreakBefore w:val="0"/>
        <w:widowControl w:val="0"/>
        <w:numPr>
          <w:ilvl w:val="2"/>
          <w:numId w:val="8"/>
        </w:numPr>
        <w:kinsoku/>
        <w:wordWrap/>
        <w:overflowPunct/>
        <w:topLinePunct w:val="0"/>
        <w:autoSpaceDE/>
        <w:autoSpaceDN/>
        <w:bidi w:val="0"/>
        <w:adjustRightInd/>
        <w:snapToGrid/>
        <w:spacing w:line="360" w:lineRule="auto"/>
        <w:ind w:left="709" w:leftChars="0" w:right="0" w:rightChars="0" w:hanging="709" w:firstLineChars="0"/>
        <w:textAlignment w:val="auto"/>
        <w:rPr>
          <w:rFonts w:hint="eastAsia" w:eastAsia="宋体"/>
          <w:color w:val="auto"/>
          <w:lang w:val="en-US" w:eastAsia="zh-CN"/>
        </w:rPr>
      </w:pPr>
      <w:bookmarkStart w:id="19" w:name="_Toc3448"/>
      <w:r>
        <w:rPr>
          <w:rFonts w:hint="eastAsia"/>
          <w:color w:val="auto"/>
          <w:lang w:val="en-US" w:eastAsia="zh-CN"/>
        </w:rPr>
        <w:t>原型图</w:t>
      </w:r>
      <w:bookmarkEnd w:id="19"/>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color w:val="auto"/>
          <w:lang w:eastAsia="zh-CN"/>
        </w:rPr>
      </w:pPr>
      <w:r>
        <w:rPr>
          <w:rFonts w:hint="eastAsia"/>
          <w:color w:val="auto"/>
          <w:lang w:eastAsia="zh-CN"/>
        </w:rPr>
        <w:drawing>
          <wp:inline distT="0" distB="0" distL="114300" distR="114300">
            <wp:extent cx="6852920" cy="2041525"/>
            <wp:effectExtent l="0" t="0" r="5080" b="15875"/>
            <wp:docPr id="2" name="图片 2" descr="G:\北北的文件袋\产品汪\原型导出图片\VEMS\VEMS V2.12\可校正车牌.png可校正车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G:\北北的文件袋\产品汪\原型导出图片\VEMS\VEMS V2.12\可校正车牌.png可校正车牌"/>
                    <pic:cNvPicPr>
                      <a:picLocks noChangeAspect="1"/>
                    </pic:cNvPicPr>
                  </pic:nvPicPr>
                  <pic:blipFill>
                    <a:blip r:embed="rId43"/>
                    <a:srcRect/>
                    <a:stretch>
                      <a:fillRect/>
                    </a:stretch>
                  </pic:blipFill>
                  <pic:spPr>
                    <a:xfrm>
                      <a:off x="0" y="0"/>
                      <a:ext cx="6852920" cy="204152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color w:val="auto"/>
          <w:lang w:eastAsia="zh-CN"/>
        </w:rPr>
      </w:pPr>
    </w:p>
    <w:p>
      <w:pPr>
        <w:pStyle w:val="2"/>
        <w:pageBreakBefore w:val="0"/>
        <w:widowControl w:val="0"/>
        <w:numPr>
          <w:ilvl w:val="0"/>
          <w:numId w:val="8"/>
        </w:numPr>
        <w:kinsoku/>
        <w:wordWrap/>
        <w:overflowPunct/>
        <w:topLinePunct w:val="0"/>
        <w:autoSpaceDE/>
        <w:autoSpaceDN/>
        <w:bidi w:val="0"/>
        <w:adjustRightInd/>
        <w:snapToGrid/>
        <w:spacing w:line="360" w:lineRule="auto"/>
        <w:ind w:left="425" w:leftChars="0" w:right="0" w:rightChars="0" w:hanging="425" w:firstLineChars="0"/>
        <w:textAlignment w:val="auto"/>
      </w:pPr>
      <w:r>
        <w:rPr>
          <w:rFonts w:hint="eastAsia"/>
          <w:b/>
          <w:bCs/>
          <w:color w:val="auto"/>
          <w:sz w:val="44"/>
          <w:szCs w:val="52"/>
          <w:lang w:val="en-US" w:eastAsia="zh-CN"/>
        </w:rPr>
        <w:t>交互设计</w:t>
      </w:r>
    </w:p>
    <w:p>
      <w:pPr>
        <w:pStyle w:val="3"/>
        <w:pageBreakBefore w:val="0"/>
        <w:widowControl w:val="0"/>
        <w:numPr>
          <w:ilvl w:val="1"/>
          <w:numId w:val="8"/>
        </w:numPr>
        <w:kinsoku/>
        <w:wordWrap/>
        <w:overflowPunct/>
        <w:topLinePunct w:val="0"/>
        <w:autoSpaceDE/>
        <w:autoSpaceDN/>
        <w:bidi w:val="0"/>
        <w:adjustRightInd/>
        <w:snapToGrid/>
        <w:spacing w:line="360" w:lineRule="auto"/>
        <w:ind w:left="567" w:leftChars="0" w:right="0" w:rightChars="0" w:hanging="567" w:firstLineChars="0"/>
        <w:textAlignment w:val="auto"/>
        <w:rPr>
          <w:rFonts w:hint="eastAsia"/>
          <w:lang w:val="en-US" w:eastAsia="zh-CN"/>
        </w:rPr>
      </w:pPr>
      <w:r>
        <w:rPr>
          <w:rFonts w:hint="eastAsia"/>
          <w:lang w:val="en-US" w:eastAsia="zh-CN"/>
        </w:rPr>
        <w:t>VIP开通/续费可仅针对某个一体机同步所有VIP票</w:t>
      </w:r>
    </w:p>
    <w:p>
      <w:pPr>
        <w:pStyle w:val="4"/>
        <w:pageBreakBefore w:val="0"/>
        <w:widowControl w:val="0"/>
        <w:numPr>
          <w:ilvl w:val="2"/>
          <w:numId w:val="8"/>
        </w:numPr>
        <w:kinsoku/>
        <w:wordWrap/>
        <w:overflowPunct/>
        <w:topLinePunct w:val="0"/>
        <w:autoSpaceDE/>
        <w:autoSpaceDN/>
        <w:bidi w:val="0"/>
        <w:adjustRightInd/>
        <w:snapToGrid/>
        <w:spacing w:line="360" w:lineRule="auto"/>
        <w:ind w:left="709" w:leftChars="0" w:right="0" w:rightChars="0" w:hanging="709" w:firstLineChars="0"/>
        <w:textAlignment w:val="auto"/>
        <w:rPr>
          <w:rFonts w:hint="eastAsia"/>
          <w:color w:val="auto"/>
          <w:lang w:val="en-US" w:eastAsia="zh-CN"/>
        </w:rPr>
      </w:pPr>
      <w:r>
        <w:rPr>
          <w:rFonts w:hint="eastAsia"/>
          <w:color w:val="auto"/>
          <w:lang w:val="en-US" w:eastAsia="zh-CN"/>
        </w:rPr>
        <w:t>功能说明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textAlignment w:val="auto"/>
        <w:rPr>
          <w:rFonts w:hint="eastAsia"/>
          <w:lang w:val="en-US" w:eastAsia="zh-CN"/>
        </w:rPr>
      </w:pPr>
      <w:r>
        <w:rPr>
          <w:rFonts w:hint="eastAsia"/>
          <w:lang w:val="en-US" w:eastAsia="zh-CN"/>
        </w:rPr>
        <w:t>需求背景：上个版本，VEMS系统车主管理-VIP开通/续费的同步VIP票为全部同步，即点击同步后将对所有一体机同步所有VIP票，这种同步耗时长、占用内存大，且并非所有一体机都需要同步数据。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textAlignment w:val="auto"/>
        <w:rPr>
          <w:rFonts w:hint="eastAsia"/>
          <w:lang w:val="en-US" w:eastAsia="zh-CN"/>
        </w:rPr>
      </w:pPr>
      <w:r>
        <w:rPr>
          <w:rFonts w:hint="eastAsia"/>
          <w:lang w:val="en-US" w:eastAsia="zh-CN"/>
        </w:rPr>
        <w:t>需求说明：</w:t>
      </w:r>
    </w:p>
    <w:p>
      <w:pPr>
        <w:pageBreakBefore w:val="0"/>
        <w:widowControl w:val="0"/>
        <w:numPr>
          <w:ilvl w:val="0"/>
          <w:numId w:val="9"/>
        </w:numPr>
        <w:tabs>
          <w:tab w:val="left" w:pos="2245"/>
        </w:tabs>
        <w:kinsoku/>
        <w:wordWrap/>
        <w:overflowPunct/>
        <w:topLinePunct w:val="0"/>
        <w:autoSpaceDE/>
        <w:autoSpaceDN/>
        <w:bidi w:val="0"/>
        <w:adjustRightInd/>
        <w:snapToGrid/>
        <w:spacing w:line="360" w:lineRule="auto"/>
        <w:ind w:right="0" w:rightChars="0" w:firstLine="420"/>
        <w:textAlignment w:val="auto"/>
        <w:rPr>
          <w:rFonts w:hint="eastAsia"/>
          <w:lang w:val="en-US" w:eastAsia="zh-CN"/>
        </w:rPr>
      </w:pPr>
      <w:r>
        <w:rPr>
          <w:rFonts w:hint="eastAsia"/>
          <w:lang w:val="en-US" w:eastAsia="zh-CN"/>
        </w:rPr>
        <w:t>VIP开通/续费可仅针对某个一体机同步所有VIP票，将“全部同步”按钮改为“同步VIP”按钮。</w:t>
      </w:r>
    </w:p>
    <w:p>
      <w:pPr>
        <w:pageBreakBefore w:val="0"/>
        <w:widowControl w:val="0"/>
        <w:numPr>
          <w:ilvl w:val="0"/>
          <w:numId w:val="9"/>
        </w:numPr>
        <w:tabs>
          <w:tab w:val="left" w:pos="2245"/>
        </w:tabs>
        <w:kinsoku/>
        <w:wordWrap/>
        <w:overflowPunct/>
        <w:topLinePunct w:val="0"/>
        <w:autoSpaceDE/>
        <w:autoSpaceDN/>
        <w:bidi w:val="0"/>
        <w:adjustRightInd/>
        <w:snapToGrid/>
        <w:spacing w:line="360" w:lineRule="auto"/>
        <w:ind w:right="0" w:rightChars="0" w:firstLine="420"/>
        <w:textAlignment w:val="auto"/>
        <w:rPr>
          <w:rFonts w:hint="eastAsia"/>
          <w:lang w:val="en-US" w:eastAsia="zh-CN"/>
        </w:rPr>
      </w:pPr>
      <w:r>
        <w:rPr>
          <w:rFonts w:hint="eastAsia"/>
          <w:lang w:val="en-US" w:eastAsia="zh-CN"/>
        </w:rPr>
        <w:t>点击“同步VIP”按钮，弹出一体机选择弹窗，可选择全部一体机同步所有VIP票，也可选择某个一体机同步所有VIP票。</w:t>
      </w:r>
    </w:p>
    <w:p>
      <w:pPr>
        <w:pageBreakBefore w:val="0"/>
        <w:widowControl w:val="0"/>
        <w:numPr>
          <w:ilvl w:val="0"/>
          <w:numId w:val="9"/>
        </w:numPr>
        <w:tabs>
          <w:tab w:val="left" w:pos="2245"/>
        </w:tabs>
        <w:kinsoku/>
        <w:wordWrap/>
        <w:overflowPunct/>
        <w:topLinePunct w:val="0"/>
        <w:autoSpaceDE/>
        <w:autoSpaceDN/>
        <w:bidi w:val="0"/>
        <w:adjustRightInd/>
        <w:snapToGrid/>
        <w:spacing w:line="360" w:lineRule="auto"/>
        <w:ind w:right="0" w:rightChars="0" w:firstLine="420"/>
        <w:textAlignment w:val="auto"/>
        <w:rPr>
          <w:rFonts w:hint="eastAsia"/>
          <w:lang w:val="en-US" w:eastAsia="zh-CN"/>
        </w:rPr>
      </w:pPr>
      <w:r>
        <w:rPr>
          <w:rFonts w:hint="eastAsia"/>
          <w:lang w:val="en-US" w:eastAsia="zh-CN"/>
        </w:rPr>
        <w:t>点击“关闭”则关闭弹窗放弃同步，点击“确认”则开始同步。</w:t>
      </w:r>
    </w:p>
    <w:p>
      <w:pPr>
        <w:pStyle w:val="4"/>
        <w:pageBreakBefore w:val="0"/>
        <w:widowControl w:val="0"/>
        <w:numPr>
          <w:ilvl w:val="2"/>
          <w:numId w:val="8"/>
        </w:numPr>
        <w:kinsoku/>
        <w:wordWrap/>
        <w:overflowPunct/>
        <w:topLinePunct w:val="0"/>
        <w:autoSpaceDE/>
        <w:autoSpaceDN/>
        <w:bidi w:val="0"/>
        <w:adjustRightInd/>
        <w:snapToGrid/>
        <w:spacing w:line="360" w:lineRule="auto"/>
        <w:ind w:left="709" w:leftChars="0" w:right="0" w:rightChars="0" w:hanging="709" w:firstLineChars="0"/>
        <w:textAlignment w:val="auto"/>
      </w:pPr>
      <w:r>
        <w:rPr>
          <w:rFonts w:hint="eastAsia"/>
          <w:lang w:eastAsia="zh-CN"/>
        </w:rPr>
        <w:t>原型图</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color w:val="auto"/>
          <w:lang w:val="en-US" w:eastAsia="zh-CN"/>
        </w:rPr>
      </w:pPr>
      <w:r>
        <w:drawing>
          <wp:inline distT="0" distB="0" distL="114300" distR="114300">
            <wp:extent cx="5984875" cy="4369435"/>
            <wp:effectExtent l="0" t="0" r="15875" b="12065"/>
            <wp:docPr id="1" name="图片 5" descr="G:\北北的文件袋\产品汪\原型导出图片\VEMS\VEMS V2.12\vip开通_续费可仅针对某个一体机同步所有vip票.pngvip开通_续费可仅针对某个一体机同步所有vip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G:\北北的文件袋\产品汪\原型导出图片\VEMS\VEMS V2.12\vip开通_续费可仅针对某个一体机同步所有vip票.pngvip开通_续费可仅针对某个一体机同步所有vip票"/>
                    <pic:cNvPicPr>
                      <a:picLocks noChangeAspect="1"/>
                    </pic:cNvPicPr>
                  </pic:nvPicPr>
                  <pic:blipFill>
                    <a:blip r:embed="rId44"/>
                    <a:srcRect/>
                    <a:stretch>
                      <a:fillRect/>
                    </a:stretch>
                  </pic:blipFill>
                  <pic:spPr>
                    <a:xfrm>
                      <a:off x="0" y="0"/>
                      <a:ext cx="5984875" cy="436943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color w:val="auto"/>
          <w:lang w:val="en-US" w:eastAsia="zh-CN"/>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color w:val="auto"/>
          <w:lang w:val="en-US" w:eastAsia="zh-CN"/>
        </w:rPr>
      </w:pPr>
    </w:p>
    <w:p>
      <w:pPr>
        <w:pStyle w:val="3"/>
        <w:pageBreakBefore w:val="0"/>
        <w:widowControl w:val="0"/>
        <w:numPr>
          <w:ilvl w:val="1"/>
          <w:numId w:val="8"/>
        </w:numPr>
        <w:kinsoku/>
        <w:wordWrap/>
        <w:overflowPunct/>
        <w:topLinePunct w:val="0"/>
        <w:autoSpaceDE/>
        <w:autoSpaceDN/>
        <w:bidi w:val="0"/>
        <w:adjustRightInd/>
        <w:snapToGrid/>
        <w:spacing w:line="360" w:lineRule="auto"/>
        <w:ind w:left="567" w:leftChars="0" w:right="0" w:rightChars="0" w:hanging="567" w:firstLineChars="0"/>
        <w:textAlignment w:val="auto"/>
        <w:rPr>
          <w:rFonts w:hint="eastAsia"/>
          <w:lang w:val="en-US" w:eastAsia="zh-CN"/>
        </w:rPr>
      </w:pPr>
      <w:r>
        <w:rPr>
          <w:rFonts w:hint="eastAsia"/>
          <w:lang w:val="en-US" w:eastAsia="zh-CN"/>
        </w:rPr>
        <w:t>中央监控-出入口监控显示道闸开关状态（因无法获得开关闸状态，暂不做）</w:t>
      </w:r>
    </w:p>
    <w:p>
      <w:pPr>
        <w:pStyle w:val="4"/>
        <w:pageBreakBefore w:val="0"/>
        <w:widowControl w:val="0"/>
        <w:numPr>
          <w:ilvl w:val="2"/>
          <w:numId w:val="8"/>
        </w:numPr>
        <w:kinsoku/>
        <w:wordWrap/>
        <w:overflowPunct/>
        <w:topLinePunct w:val="0"/>
        <w:autoSpaceDE/>
        <w:autoSpaceDN/>
        <w:bidi w:val="0"/>
        <w:adjustRightInd/>
        <w:snapToGrid/>
        <w:spacing w:line="360" w:lineRule="auto"/>
        <w:ind w:left="709" w:leftChars="0" w:right="0" w:rightChars="0" w:hanging="709" w:firstLineChars="0"/>
        <w:textAlignment w:val="auto"/>
        <w:rPr>
          <w:rFonts w:hint="eastAsia"/>
          <w:color w:val="auto"/>
          <w:lang w:val="en-US" w:eastAsia="zh-CN"/>
        </w:rPr>
      </w:pPr>
      <w:r>
        <w:rPr>
          <w:rFonts w:hint="eastAsia"/>
          <w:color w:val="auto"/>
          <w:lang w:val="en-US" w:eastAsia="zh-CN"/>
        </w:rPr>
        <w:t>功能说明</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color w:val="auto"/>
          <w:lang w:val="en-US" w:eastAsia="zh-CN"/>
        </w:rPr>
      </w:pPr>
      <w:r>
        <w:rPr>
          <w:rFonts w:hint="eastAsia"/>
          <w:color w:val="auto"/>
          <w:lang w:val="en-US" w:eastAsia="zh-CN"/>
        </w:rPr>
        <w:t>需求背景：上一版本中中央监控有远程开关闸的功能，但不能知道该通道道闸的开关状态，不能准确判断是否进行开关闸操作。</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color w:val="auto"/>
          <w:lang w:val="en-US" w:eastAsia="zh-CN"/>
        </w:rPr>
      </w:pPr>
      <w:r>
        <w:rPr>
          <w:rFonts w:hint="eastAsia"/>
          <w:color w:val="auto"/>
          <w:lang w:val="en-US" w:eastAsia="zh-CN"/>
        </w:rPr>
        <w:t>需求说明：在监控抓拍图的左下方悬浮显示“道闸的开关状态”，该状态显示同时可作为按钮。</w:t>
      </w:r>
    </w:p>
    <w:p>
      <w:pPr>
        <w:pageBreakBefore w:val="0"/>
        <w:widowControl w:val="0"/>
        <w:numPr>
          <w:ilvl w:val="0"/>
          <w:numId w:val="13"/>
        </w:numPr>
        <w:kinsoku/>
        <w:wordWrap/>
        <w:overflowPunct/>
        <w:topLinePunct w:val="0"/>
        <w:autoSpaceDE/>
        <w:autoSpaceDN/>
        <w:bidi w:val="0"/>
        <w:adjustRightInd/>
        <w:snapToGrid/>
        <w:spacing w:line="360" w:lineRule="auto"/>
        <w:ind w:right="0" w:rightChars="0" w:firstLine="420"/>
        <w:textAlignment w:val="auto"/>
        <w:rPr>
          <w:rFonts w:hint="eastAsia"/>
          <w:color w:val="auto"/>
          <w:lang w:val="en-US" w:eastAsia="zh-CN"/>
        </w:rPr>
      </w:pPr>
      <w:r>
        <w:rPr>
          <w:rFonts w:hint="eastAsia"/>
          <w:color w:val="auto"/>
          <w:lang w:val="en-US" w:eastAsia="zh-CN"/>
        </w:rPr>
        <w:t>当打开“中央监控-出入口监控”页面时才自动获取道闸的开关状态，未打开该界面则不获取。</w:t>
      </w:r>
    </w:p>
    <w:p>
      <w:pPr>
        <w:pageBreakBefore w:val="0"/>
        <w:widowControl w:val="0"/>
        <w:numPr>
          <w:ilvl w:val="0"/>
          <w:numId w:val="13"/>
        </w:numPr>
        <w:kinsoku/>
        <w:wordWrap/>
        <w:overflowPunct/>
        <w:topLinePunct w:val="0"/>
        <w:autoSpaceDE/>
        <w:autoSpaceDN/>
        <w:bidi w:val="0"/>
        <w:adjustRightInd/>
        <w:snapToGrid/>
        <w:spacing w:line="360" w:lineRule="auto"/>
        <w:ind w:right="0" w:rightChars="0" w:firstLine="420"/>
        <w:textAlignment w:val="auto"/>
        <w:rPr>
          <w:rFonts w:hint="eastAsia"/>
          <w:color w:val="auto"/>
          <w:lang w:val="en-US" w:eastAsia="zh-CN"/>
        </w:rPr>
      </w:pPr>
      <w:r>
        <w:rPr>
          <w:rFonts w:hint="eastAsia"/>
          <w:color w:val="auto"/>
          <w:lang w:val="en-US" w:eastAsia="zh-CN"/>
        </w:rPr>
        <w:t>当前界面一直停留在“中央监控-出入口监控”这个界面中时，每10秒钟自动获取道闸的开关状态</w:t>
      </w:r>
    </w:p>
    <w:p>
      <w:pPr>
        <w:pageBreakBefore w:val="0"/>
        <w:widowControl w:val="0"/>
        <w:numPr>
          <w:ilvl w:val="0"/>
          <w:numId w:val="13"/>
        </w:numPr>
        <w:kinsoku/>
        <w:wordWrap/>
        <w:overflowPunct/>
        <w:topLinePunct w:val="0"/>
        <w:autoSpaceDE/>
        <w:autoSpaceDN/>
        <w:bidi w:val="0"/>
        <w:adjustRightInd/>
        <w:snapToGrid/>
        <w:spacing w:line="360" w:lineRule="auto"/>
        <w:ind w:right="0" w:rightChars="0" w:firstLine="420"/>
        <w:textAlignment w:val="auto"/>
        <w:rPr>
          <w:rFonts w:hint="eastAsia"/>
          <w:color w:val="auto"/>
          <w:lang w:val="en-US" w:eastAsia="zh-CN"/>
        </w:rPr>
      </w:pPr>
      <w:r>
        <w:rPr>
          <w:rFonts w:hint="eastAsia"/>
          <w:color w:val="auto"/>
          <w:lang w:val="en-US" w:eastAsia="zh-CN"/>
        </w:rPr>
        <w:t>点击该状态按钮可手动获取道闸的开关状态。</w:t>
      </w:r>
    </w:p>
    <w:p>
      <w:pPr>
        <w:pStyle w:val="4"/>
        <w:pageBreakBefore w:val="0"/>
        <w:widowControl w:val="0"/>
        <w:numPr>
          <w:ilvl w:val="2"/>
          <w:numId w:val="8"/>
        </w:numPr>
        <w:kinsoku/>
        <w:wordWrap/>
        <w:overflowPunct/>
        <w:topLinePunct w:val="0"/>
        <w:autoSpaceDE/>
        <w:autoSpaceDN/>
        <w:bidi w:val="0"/>
        <w:adjustRightInd/>
        <w:snapToGrid/>
        <w:spacing w:line="360" w:lineRule="auto"/>
        <w:ind w:left="709" w:leftChars="0" w:right="0" w:rightChars="0" w:hanging="709" w:firstLineChars="0"/>
        <w:textAlignment w:val="auto"/>
        <w:rPr>
          <w:rFonts w:hint="eastAsia" w:eastAsia="宋体"/>
          <w:color w:val="auto"/>
          <w:lang w:val="en-US" w:eastAsia="zh-CN"/>
        </w:rPr>
      </w:pPr>
      <w:r>
        <w:rPr>
          <w:rFonts w:hint="eastAsia"/>
          <w:color w:val="auto"/>
          <w:lang w:val="en-US" w:eastAsia="zh-CN"/>
        </w:rPr>
        <w:t>原型图</w:t>
      </w:r>
    </w:p>
    <w:p>
      <w:pPr>
        <w:pageBreakBefore w:val="0"/>
        <w:widowControl w:val="0"/>
        <w:kinsoku/>
        <w:wordWrap/>
        <w:overflowPunct/>
        <w:topLinePunct w:val="0"/>
        <w:autoSpaceDE/>
        <w:autoSpaceDN/>
        <w:bidi w:val="0"/>
        <w:adjustRightInd/>
        <w:snapToGrid/>
        <w:spacing w:line="360" w:lineRule="auto"/>
        <w:ind w:right="0" w:rightChars="0"/>
        <w:textAlignment w:val="auto"/>
      </w:pPr>
      <w:r>
        <w:drawing>
          <wp:inline distT="0" distB="0" distL="114300" distR="114300">
            <wp:extent cx="6743700" cy="3346450"/>
            <wp:effectExtent l="0" t="0" r="0" b="6350"/>
            <wp:docPr id="3" name="图片 3" descr="G:\北北的文件袋\产品汪\原型导出图片\VEMS\VEMS V2.12\显示道闸开关状态.png显示道闸开关状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G:\北北的文件袋\产品汪\原型导出图片\VEMS\VEMS V2.12\显示道闸开关状态.png显示道闸开关状态"/>
                    <pic:cNvPicPr>
                      <a:picLocks noChangeAspect="1"/>
                    </pic:cNvPicPr>
                  </pic:nvPicPr>
                  <pic:blipFill>
                    <a:blip r:embed="rId42"/>
                    <a:srcRect/>
                    <a:stretch>
                      <a:fillRect/>
                    </a:stretch>
                  </pic:blipFill>
                  <pic:spPr>
                    <a:xfrm>
                      <a:off x="0" y="0"/>
                      <a:ext cx="6743700" cy="334645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3"/>
        <w:pageBreakBefore w:val="0"/>
        <w:widowControl w:val="0"/>
        <w:numPr>
          <w:ilvl w:val="1"/>
          <w:numId w:val="8"/>
        </w:numPr>
        <w:kinsoku/>
        <w:wordWrap/>
        <w:overflowPunct/>
        <w:topLinePunct w:val="0"/>
        <w:autoSpaceDE/>
        <w:autoSpaceDN/>
        <w:bidi w:val="0"/>
        <w:adjustRightInd/>
        <w:snapToGrid/>
        <w:spacing w:line="360" w:lineRule="auto"/>
        <w:ind w:left="567" w:leftChars="0" w:right="0" w:rightChars="0" w:hanging="567" w:firstLineChars="0"/>
        <w:textAlignment w:val="auto"/>
        <w:rPr>
          <w:rFonts w:hint="eastAsia"/>
          <w:lang w:val="en-US" w:eastAsia="zh-CN"/>
        </w:rPr>
      </w:pPr>
      <w:r>
        <w:rPr>
          <w:rFonts w:hint="eastAsia"/>
          <w:lang w:val="en-US" w:eastAsia="zh-CN"/>
        </w:rPr>
        <w:t>中央监控-出入口监控可校正车牌</w:t>
      </w:r>
    </w:p>
    <w:p>
      <w:pPr>
        <w:pStyle w:val="4"/>
        <w:pageBreakBefore w:val="0"/>
        <w:widowControl w:val="0"/>
        <w:numPr>
          <w:ilvl w:val="2"/>
          <w:numId w:val="8"/>
        </w:numPr>
        <w:kinsoku/>
        <w:wordWrap/>
        <w:overflowPunct/>
        <w:topLinePunct w:val="0"/>
        <w:autoSpaceDE/>
        <w:autoSpaceDN/>
        <w:bidi w:val="0"/>
        <w:adjustRightInd/>
        <w:snapToGrid/>
        <w:spacing w:line="360" w:lineRule="auto"/>
        <w:ind w:left="709" w:leftChars="0" w:right="0" w:rightChars="0" w:hanging="709" w:firstLineChars="0"/>
        <w:textAlignment w:val="auto"/>
        <w:rPr>
          <w:rFonts w:hint="eastAsia"/>
          <w:color w:val="auto"/>
          <w:lang w:val="en-US" w:eastAsia="zh-CN"/>
        </w:rPr>
      </w:pPr>
      <w:r>
        <w:rPr>
          <w:rFonts w:hint="eastAsia"/>
          <w:color w:val="auto"/>
          <w:lang w:val="en-US" w:eastAsia="zh-CN"/>
        </w:rPr>
        <w:t>功能说明</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color w:val="auto"/>
          <w:lang w:val="en-US" w:eastAsia="zh-CN"/>
        </w:rPr>
      </w:pPr>
      <w:r>
        <w:rPr>
          <w:rFonts w:hint="eastAsia"/>
          <w:color w:val="auto"/>
          <w:lang w:val="en-US" w:eastAsia="zh-CN"/>
        </w:rPr>
        <w:t>需求背景：上一版本的“中央监控-出入口监控”中未带有校正车牌的功能。</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color w:val="auto"/>
          <w:lang w:val="en-US" w:eastAsia="zh-CN"/>
        </w:rPr>
      </w:pPr>
      <w:r>
        <w:rPr>
          <w:rFonts w:hint="eastAsia"/>
          <w:color w:val="auto"/>
          <w:lang w:val="en-US" w:eastAsia="zh-CN"/>
        </w:rPr>
        <w:t>需求说明：在“中央监控-出入口监控”中增加校正车牌功能，在中央监控中可以直接对识别错误的车牌进行校正。</w:t>
      </w:r>
    </w:p>
    <w:p>
      <w:pPr>
        <w:pageBreakBefore w:val="0"/>
        <w:widowControl w:val="0"/>
        <w:numPr>
          <w:ilvl w:val="0"/>
          <w:numId w:val="14"/>
        </w:numPr>
        <w:kinsoku/>
        <w:wordWrap/>
        <w:overflowPunct/>
        <w:topLinePunct w:val="0"/>
        <w:autoSpaceDE/>
        <w:autoSpaceDN/>
        <w:bidi w:val="0"/>
        <w:adjustRightInd/>
        <w:snapToGrid/>
        <w:spacing w:line="360" w:lineRule="auto"/>
        <w:ind w:right="0" w:rightChars="0" w:firstLine="420"/>
        <w:textAlignment w:val="auto"/>
        <w:rPr>
          <w:rFonts w:hint="eastAsia"/>
          <w:color w:val="auto"/>
          <w:lang w:val="en-US" w:eastAsia="zh-CN"/>
        </w:rPr>
      </w:pPr>
      <w:r>
        <w:rPr>
          <w:rFonts w:hint="eastAsia"/>
          <w:color w:val="auto"/>
          <w:lang w:val="en-US" w:eastAsia="zh-CN"/>
        </w:rPr>
        <w:t>在“中央监控-出入口监控”页面中增加“校正”按钮，可以即时对车牌进行校正。</w:t>
      </w:r>
    </w:p>
    <w:p>
      <w:pPr>
        <w:pageBreakBefore w:val="0"/>
        <w:widowControl w:val="0"/>
        <w:numPr>
          <w:ilvl w:val="0"/>
          <w:numId w:val="14"/>
        </w:numPr>
        <w:kinsoku/>
        <w:wordWrap/>
        <w:overflowPunct/>
        <w:topLinePunct w:val="0"/>
        <w:autoSpaceDE/>
        <w:autoSpaceDN/>
        <w:bidi w:val="0"/>
        <w:adjustRightInd/>
        <w:snapToGrid/>
        <w:spacing w:line="360" w:lineRule="auto"/>
        <w:ind w:right="0" w:rightChars="0" w:firstLine="420"/>
        <w:textAlignment w:val="auto"/>
        <w:rPr>
          <w:rFonts w:hint="eastAsia"/>
          <w:color w:val="auto"/>
          <w:lang w:val="en-US" w:eastAsia="zh-CN"/>
        </w:rPr>
      </w:pPr>
      <w:r>
        <w:rPr>
          <w:rFonts w:hint="eastAsia"/>
          <w:color w:val="auto"/>
          <w:lang w:val="en-US" w:eastAsia="zh-CN"/>
        </w:rPr>
        <w:t>点击车牌校正，弹出校正车牌弹窗。</w:t>
      </w:r>
    </w:p>
    <w:p>
      <w:pPr>
        <w:pageBreakBefore w:val="0"/>
        <w:widowControl w:val="0"/>
        <w:numPr>
          <w:ilvl w:val="0"/>
          <w:numId w:val="14"/>
        </w:numPr>
        <w:kinsoku/>
        <w:wordWrap/>
        <w:overflowPunct/>
        <w:topLinePunct w:val="0"/>
        <w:autoSpaceDE/>
        <w:autoSpaceDN/>
        <w:bidi w:val="0"/>
        <w:adjustRightInd/>
        <w:snapToGrid/>
        <w:spacing w:line="360" w:lineRule="auto"/>
        <w:ind w:right="0" w:rightChars="0" w:firstLine="420"/>
        <w:textAlignment w:val="auto"/>
        <w:rPr>
          <w:rFonts w:hint="eastAsia"/>
          <w:color w:val="auto"/>
          <w:lang w:val="en-US" w:eastAsia="zh-CN"/>
        </w:rPr>
      </w:pPr>
      <w:r>
        <w:rPr>
          <w:rFonts w:hint="eastAsia"/>
          <w:color w:val="auto"/>
          <w:lang w:val="en-US" w:eastAsia="zh-CN"/>
        </w:rPr>
        <w:t>需产生校正流水。</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color w:val="auto"/>
          <w:lang w:val="en-US" w:eastAsia="zh-CN"/>
        </w:rPr>
      </w:pPr>
    </w:p>
    <w:p>
      <w:pPr>
        <w:pStyle w:val="4"/>
        <w:pageBreakBefore w:val="0"/>
        <w:widowControl w:val="0"/>
        <w:numPr>
          <w:ilvl w:val="2"/>
          <w:numId w:val="8"/>
        </w:numPr>
        <w:kinsoku/>
        <w:wordWrap/>
        <w:overflowPunct/>
        <w:topLinePunct w:val="0"/>
        <w:autoSpaceDE/>
        <w:autoSpaceDN/>
        <w:bidi w:val="0"/>
        <w:adjustRightInd/>
        <w:snapToGrid/>
        <w:spacing w:line="360" w:lineRule="auto"/>
        <w:ind w:left="709" w:leftChars="0" w:right="0" w:rightChars="0" w:hanging="709" w:firstLineChars="0"/>
        <w:textAlignment w:val="auto"/>
        <w:rPr>
          <w:rFonts w:hint="eastAsia" w:eastAsia="宋体"/>
          <w:color w:val="auto"/>
          <w:lang w:val="en-US" w:eastAsia="zh-CN"/>
        </w:rPr>
      </w:pPr>
      <w:r>
        <w:rPr>
          <w:rFonts w:hint="eastAsia"/>
          <w:color w:val="auto"/>
          <w:lang w:val="en-US" w:eastAsia="zh-CN"/>
        </w:rPr>
        <w:t>原型图</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color w:val="auto"/>
          <w:lang w:eastAsia="zh-CN"/>
        </w:rPr>
      </w:pPr>
      <w:r>
        <w:rPr>
          <w:rFonts w:hint="eastAsia"/>
          <w:color w:val="auto"/>
          <w:lang w:eastAsia="zh-CN"/>
        </w:rPr>
        <w:drawing>
          <wp:inline distT="0" distB="0" distL="114300" distR="114300">
            <wp:extent cx="6852920" cy="2041525"/>
            <wp:effectExtent l="0" t="0" r="5080" b="15875"/>
            <wp:docPr id="5" name="图片 5" descr="G:\北北的文件袋\产品汪\原型导出图片\VEMS\VEMS V2.12\可校正车牌.png可校正车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G:\北北的文件袋\产品汪\原型导出图片\VEMS\VEMS V2.12\可校正车牌.png可校正车牌"/>
                    <pic:cNvPicPr>
                      <a:picLocks noChangeAspect="1"/>
                    </pic:cNvPicPr>
                  </pic:nvPicPr>
                  <pic:blipFill>
                    <a:blip r:embed="rId43"/>
                    <a:srcRect/>
                    <a:stretch>
                      <a:fillRect/>
                    </a:stretch>
                  </pic:blipFill>
                  <pic:spPr>
                    <a:xfrm>
                      <a:off x="0" y="0"/>
                      <a:ext cx="6852920" cy="204152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jc w:val="left"/>
        <w:textAlignment w:val="auto"/>
        <w:rPr>
          <w:rFonts w:hint="eastAsia"/>
          <w:color w:val="auto"/>
          <w:lang w:val="en-US" w:eastAsia="zh-CN"/>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color w:val="auto"/>
          <w:lang w:eastAsia="zh-CN"/>
        </w:rPr>
      </w:pPr>
    </w:p>
    <w:p>
      <w:pPr>
        <w:pageBreakBefore w:val="0"/>
        <w:widowControl w:val="0"/>
        <w:kinsoku/>
        <w:wordWrap/>
        <w:overflowPunct/>
        <w:topLinePunct w:val="0"/>
        <w:autoSpaceDE/>
        <w:autoSpaceDN/>
        <w:bidi w:val="0"/>
        <w:adjustRightInd/>
        <w:snapToGrid/>
        <w:spacing w:line="360" w:lineRule="auto"/>
        <w:ind w:right="0" w:rightChars="0"/>
        <w:jc w:val="left"/>
        <w:textAlignment w:val="auto"/>
        <w:rPr>
          <w:rFonts w:hint="eastAsia"/>
          <w:color w:val="auto"/>
          <w:lang w:val="en-US" w:eastAsia="zh-CN"/>
        </w:rPr>
      </w:pPr>
    </w:p>
    <w:sectPr>
      <w:pgSz w:w="11906" w:h="16838"/>
      <w:pgMar w:top="567" w:right="567" w:bottom="567" w:left="567" w:header="851" w:footer="992" w:gutter="0"/>
      <w:pgBorders>
        <w:top w:val="none" w:sz="0" w:space="0"/>
        <w:left w:val="none" w:sz="0" w:space="0"/>
        <w:bottom w:val="none" w:sz="0" w:space="0"/>
        <w:right w:val="none" w:sz="0" w:space="0"/>
      </w:pgBorders>
      <w:cols w:space="72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幼圆">
    <w:altName w:val="宋体"/>
    <w:panose1 w:val="02010509060101010101"/>
    <w:charset w:val="86"/>
    <w:family w:val="auto"/>
    <w:pitch w:val="default"/>
    <w:sig w:usb0="00000000" w:usb1="00000000" w:usb2="00000000" w:usb3="00000000" w:csb0="00040000" w:csb1="00000000"/>
  </w:font>
  <w:font w:name="宋?">
    <w:altName w:val="宋体"/>
    <w:panose1 w:val="00000000000000000000"/>
    <w:charset w:val="00"/>
    <w:family w:val="auto"/>
    <w:pitch w:val="default"/>
    <w:sig w:usb0="00000000" w:usb1="00000000" w:usb2="00000000" w:usb3="00000000" w:csb0="00000001" w:csb1="00000000"/>
  </w:font>
  <w:font w:name="Arial Normal">
    <w:altName w:val="Arial"/>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 w:name="冬青黑体简体中文 W3">
    <w:altName w:val="黑体"/>
    <w:panose1 w:val="020B0300000000000000"/>
    <w:charset w:val="86"/>
    <w:family w:val="auto"/>
    <w:pitch w:val="default"/>
    <w:sig w:usb0="00000000" w:usb1="00000000" w:usb2="00000016" w:usb3="00000000" w:csb0="00060007" w:csb1="00000000"/>
  </w:font>
  <w:font w:name="冬青黑体简体中文 W6">
    <w:altName w:val="黑体"/>
    <w:panose1 w:val="020B0600000000000000"/>
    <w:charset w:val="86"/>
    <w:family w:val="auto"/>
    <w:pitch w:val="default"/>
    <w:sig w:usb0="00000000" w:usb1="00000000" w:usb2="00000016" w:usb3="00000000" w:csb0="00060007"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F9768D"/>
    <w:multiLevelType w:val="singleLevel"/>
    <w:tmpl w:val="55F9768D"/>
    <w:lvl w:ilvl="0" w:tentative="0">
      <w:start w:val="1"/>
      <w:numFmt w:val="decimal"/>
      <w:suff w:val="nothing"/>
      <w:lvlText w:val="%1、"/>
      <w:lvlJc w:val="left"/>
    </w:lvl>
  </w:abstractNum>
  <w:abstractNum w:abstractNumId="1">
    <w:nsid w:val="55F97F5F"/>
    <w:multiLevelType w:val="singleLevel"/>
    <w:tmpl w:val="55F97F5F"/>
    <w:lvl w:ilvl="0" w:tentative="0">
      <w:start w:val="1"/>
      <w:numFmt w:val="decimal"/>
      <w:suff w:val="nothing"/>
      <w:lvlText w:val="%1、"/>
      <w:lvlJc w:val="left"/>
    </w:lvl>
  </w:abstractNum>
  <w:abstractNum w:abstractNumId="2">
    <w:nsid w:val="55F998A4"/>
    <w:multiLevelType w:val="singleLevel"/>
    <w:tmpl w:val="55F998A4"/>
    <w:lvl w:ilvl="0" w:tentative="0">
      <w:start w:val="1"/>
      <w:numFmt w:val="decimal"/>
      <w:suff w:val="nothing"/>
      <w:lvlText w:val="%1、"/>
      <w:lvlJc w:val="left"/>
    </w:lvl>
  </w:abstractNum>
  <w:abstractNum w:abstractNumId="3">
    <w:nsid w:val="55F9993B"/>
    <w:multiLevelType w:val="singleLevel"/>
    <w:tmpl w:val="55F9993B"/>
    <w:lvl w:ilvl="0" w:tentative="0">
      <w:start w:val="1"/>
      <w:numFmt w:val="decimal"/>
      <w:suff w:val="nothing"/>
      <w:lvlText w:val="%1、"/>
      <w:lvlJc w:val="left"/>
    </w:lvl>
  </w:abstractNum>
  <w:abstractNum w:abstractNumId="4">
    <w:nsid w:val="55FCFACF"/>
    <w:multiLevelType w:val="singleLevel"/>
    <w:tmpl w:val="55FCFACF"/>
    <w:lvl w:ilvl="0" w:tentative="0">
      <w:start w:val="1"/>
      <w:numFmt w:val="decimal"/>
      <w:suff w:val="nothing"/>
      <w:lvlText w:val="%1、"/>
      <w:lvlJc w:val="left"/>
    </w:lvl>
  </w:abstractNum>
  <w:abstractNum w:abstractNumId="5">
    <w:nsid w:val="56AD97C3"/>
    <w:multiLevelType w:val="singleLevel"/>
    <w:tmpl w:val="56AD97C3"/>
    <w:lvl w:ilvl="0" w:tentative="0">
      <w:start w:val="1"/>
      <w:numFmt w:val="decimal"/>
      <w:suff w:val="nothing"/>
      <w:lvlText w:val="%1、"/>
      <w:lvlJc w:val="left"/>
    </w:lvl>
  </w:abstractNum>
  <w:abstractNum w:abstractNumId="6">
    <w:nsid w:val="56AD982D"/>
    <w:multiLevelType w:val="singleLevel"/>
    <w:tmpl w:val="56AD982D"/>
    <w:lvl w:ilvl="0" w:tentative="0">
      <w:start w:val="1"/>
      <w:numFmt w:val="decimal"/>
      <w:suff w:val="nothing"/>
      <w:lvlText w:val="%1、"/>
      <w:lvlJc w:val="left"/>
    </w:lvl>
  </w:abstractNum>
  <w:abstractNum w:abstractNumId="7">
    <w:nsid w:val="57C4D36F"/>
    <w:multiLevelType w:val="multilevel"/>
    <w:tmpl w:val="57C4D36F"/>
    <w:lvl w:ilvl="0" w:tentative="0">
      <w:start w:val="1"/>
      <w:numFmt w:val="decimal"/>
      <w:lvlText w:val="%1."/>
      <w:lvlJc w:val="left"/>
      <w:pPr>
        <w:tabs>
          <w:tab w:val="left" w:pos="425"/>
        </w:tabs>
        <w:ind w:left="425" w:hanging="425"/>
      </w:pPr>
      <w:rPr>
        <w:rFonts w:hint="default" w:ascii="宋体" w:hAnsi="宋体" w:eastAsia="宋体" w:cs="宋体"/>
      </w:rPr>
    </w:lvl>
    <w:lvl w:ilvl="1" w:tentative="0">
      <w:start w:val="1"/>
      <w:numFmt w:val="decimal"/>
      <w:lvlText w:val="%1.%2."/>
      <w:lvlJc w:val="left"/>
      <w:pPr>
        <w:tabs>
          <w:tab w:val="left" w:pos="567"/>
        </w:tabs>
        <w:ind w:left="567" w:hanging="567"/>
      </w:pPr>
      <w:rPr>
        <w:rFonts w:hint="default"/>
      </w:rPr>
    </w:lvl>
    <w:lvl w:ilvl="2" w:tentative="0">
      <w:start w:val="1"/>
      <w:numFmt w:val="decimal"/>
      <w:lvlText w:val="%1.%2.%3."/>
      <w:lvlJc w:val="left"/>
      <w:pPr>
        <w:tabs>
          <w:tab w:val="left" w:pos="709"/>
        </w:tabs>
        <w:ind w:left="709" w:hanging="709"/>
      </w:pPr>
      <w:rPr>
        <w:rFonts w:hint="default" w:ascii="宋体" w:hAnsi="宋体" w:eastAsia="宋体" w:cs="宋体"/>
      </w:rPr>
    </w:lvl>
    <w:lvl w:ilvl="3" w:tentative="0">
      <w:start w:val="1"/>
      <w:numFmt w:val="decimal"/>
      <w:lvlText w:val="%1.%2.%3.%4."/>
      <w:lvlJc w:val="left"/>
      <w:pPr>
        <w:tabs>
          <w:tab w:val="left" w:pos="850"/>
        </w:tabs>
        <w:ind w:left="850" w:hanging="850"/>
      </w:pPr>
      <w:rPr>
        <w:rFonts w:hint="default" w:ascii="宋体" w:hAnsi="宋体" w:eastAsia="宋体" w:cs="宋体"/>
      </w:rPr>
    </w:lvl>
    <w:lvl w:ilvl="4" w:tentative="0">
      <w:start w:val="1"/>
      <w:numFmt w:val="decimal"/>
      <w:lvlText w:val="%1.%2.%3.%4.%5."/>
      <w:lvlJc w:val="left"/>
      <w:pPr>
        <w:tabs>
          <w:tab w:val="left" w:pos="991"/>
        </w:tabs>
        <w:ind w:left="991" w:hanging="991"/>
      </w:pPr>
      <w:rPr>
        <w:rFonts w:hint="default" w:ascii="宋体" w:hAnsi="宋体" w:eastAsia="宋体" w:cs="宋体"/>
      </w:rPr>
    </w:lvl>
    <w:lvl w:ilvl="5" w:tentative="0">
      <w:start w:val="1"/>
      <w:numFmt w:val="decimal"/>
      <w:lvlText w:val="%1.%2.%3.%4.%5.%6."/>
      <w:lvlJc w:val="left"/>
      <w:pPr>
        <w:tabs>
          <w:tab w:val="left" w:pos="1134"/>
        </w:tabs>
        <w:ind w:left="1134" w:hanging="1134"/>
      </w:pPr>
      <w:rPr>
        <w:rFonts w:hint="default" w:ascii="宋体" w:hAnsi="宋体" w:eastAsia="宋体" w:cs="宋体"/>
      </w:rPr>
    </w:lvl>
    <w:lvl w:ilvl="6" w:tentative="0">
      <w:start w:val="1"/>
      <w:numFmt w:val="decimal"/>
      <w:lvlText w:val="%1.%2.%3.%4.%5.%6.%7."/>
      <w:lvlJc w:val="left"/>
      <w:pPr>
        <w:tabs>
          <w:tab w:val="left" w:pos="1275"/>
        </w:tabs>
        <w:ind w:left="1275" w:hanging="1275"/>
      </w:pPr>
      <w:rPr>
        <w:rFonts w:hint="default"/>
      </w:rPr>
    </w:lvl>
    <w:lvl w:ilvl="7" w:tentative="0">
      <w:start w:val="1"/>
      <w:numFmt w:val="decimal"/>
      <w:lvlText w:val="%1.%2.%3.%4.%5.%6.%7.%8."/>
      <w:lvlJc w:val="left"/>
      <w:pPr>
        <w:tabs>
          <w:tab w:val="left" w:pos="1418"/>
        </w:tabs>
        <w:ind w:left="1418" w:hanging="1418"/>
      </w:pPr>
      <w:rPr>
        <w:rFonts w:hint="default" w:ascii="宋体" w:hAnsi="宋体" w:eastAsia="宋体" w:cs="宋体"/>
      </w:rPr>
    </w:lvl>
    <w:lvl w:ilvl="8" w:tentative="0">
      <w:start w:val="1"/>
      <w:numFmt w:val="decimal"/>
      <w:lvlText w:val="%1.%2.%3.%4.%5.%6.%7.%8.%9."/>
      <w:lvlJc w:val="left"/>
      <w:pPr>
        <w:tabs>
          <w:tab w:val="left" w:pos="1558"/>
        </w:tabs>
        <w:ind w:left="1558" w:hanging="1558"/>
      </w:pPr>
      <w:rPr>
        <w:rFonts w:hint="default"/>
      </w:rPr>
    </w:lvl>
  </w:abstractNum>
  <w:abstractNum w:abstractNumId="8">
    <w:nsid w:val="59DC8627"/>
    <w:multiLevelType w:val="singleLevel"/>
    <w:tmpl w:val="59DC8627"/>
    <w:lvl w:ilvl="0" w:tentative="0">
      <w:start w:val="1"/>
      <w:numFmt w:val="decimal"/>
      <w:suff w:val="nothing"/>
      <w:lvlText w:val="%1、"/>
      <w:lvlJc w:val="left"/>
    </w:lvl>
  </w:abstractNum>
  <w:abstractNum w:abstractNumId="9">
    <w:nsid w:val="59DC908E"/>
    <w:multiLevelType w:val="singleLevel"/>
    <w:tmpl w:val="59DC908E"/>
    <w:lvl w:ilvl="0" w:tentative="0">
      <w:start w:val="1"/>
      <w:numFmt w:val="decimal"/>
      <w:suff w:val="nothing"/>
      <w:lvlText w:val="%1、"/>
      <w:lvlJc w:val="left"/>
    </w:lvl>
  </w:abstractNum>
  <w:abstractNum w:abstractNumId="10">
    <w:nsid w:val="59DD7054"/>
    <w:multiLevelType w:val="singleLevel"/>
    <w:tmpl w:val="59DD7054"/>
    <w:lvl w:ilvl="0" w:tentative="0">
      <w:start w:val="1"/>
      <w:numFmt w:val="decimal"/>
      <w:suff w:val="nothing"/>
      <w:lvlText w:val="%1、"/>
      <w:lvlJc w:val="left"/>
    </w:lvl>
  </w:abstractNum>
  <w:abstractNum w:abstractNumId="11">
    <w:nsid w:val="59EF0402"/>
    <w:multiLevelType w:val="singleLevel"/>
    <w:tmpl w:val="59EF0402"/>
    <w:lvl w:ilvl="0" w:tentative="0">
      <w:start w:val="1"/>
      <w:numFmt w:val="decimal"/>
      <w:suff w:val="nothing"/>
      <w:lvlText w:val="%1、"/>
      <w:lvlJc w:val="left"/>
    </w:lvl>
  </w:abstractNum>
  <w:abstractNum w:abstractNumId="12">
    <w:nsid w:val="59EF573B"/>
    <w:multiLevelType w:val="singleLevel"/>
    <w:tmpl w:val="59EF573B"/>
    <w:lvl w:ilvl="0" w:tentative="0">
      <w:start w:val="1"/>
      <w:numFmt w:val="decimal"/>
      <w:suff w:val="nothing"/>
      <w:lvlText w:val="%1、"/>
      <w:lvlJc w:val="left"/>
    </w:lvl>
  </w:abstractNum>
  <w:abstractNum w:abstractNumId="13">
    <w:nsid w:val="59EF5DF8"/>
    <w:multiLevelType w:val="singleLevel"/>
    <w:tmpl w:val="59EF5DF8"/>
    <w:lvl w:ilvl="0" w:tentative="0">
      <w:start w:val="7"/>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1"/>
  </w:num>
  <w:num w:numId="11">
    <w:abstractNumId w:val="12"/>
  </w:num>
  <w:num w:numId="12">
    <w:abstractNumId w:val="13"/>
  </w:num>
  <w:num w:numId="13">
    <w:abstractNumId w:val="9"/>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7581F"/>
    <w:rsid w:val="0009437A"/>
    <w:rsid w:val="00122F27"/>
    <w:rsid w:val="00196DB8"/>
    <w:rsid w:val="00220380"/>
    <w:rsid w:val="002F2E80"/>
    <w:rsid w:val="003137BB"/>
    <w:rsid w:val="004208D9"/>
    <w:rsid w:val="00432C2B"/>
    <w:rsid w:val="004E3C42"/>
    <w:rsid w:val="005D3DE0"/>
    <w:rsid w:val="005E70E2"/>
    <w:rsid w:val="005F3137"/>
    <w:rsid w:val="00604972"/>
    <w:rsid w:val="00605CCB"/>
    <w:rsid w:val="00615DC8"/>
    <w:rsid w:val="006826CE"/>
    <w:rsid w:val="006D3FAC"/>
    <w:rsid w:val="007157D4"/>
    <w:rsid w:val="007D5CF9"/>
    <w:rsid w:val="009D14EB"/>
    <w:rsid w:val="00AA3813"/>
    <w:rsid w:val="00BD06DD"/>
    <w:rsid w:val="00BD6497"/>
    <w:rsid w:val="00C33FD1"/>
    <w:rsid w:val="00C36139"/>
    <w:rsid w:val="00C72E45"/>
    <w:rsid w:val="00CE0CAF"/>
    <w:rsid w:val="00E05BA8"/>
    <w:rsid w:val="00E623FC"/>
    <w:rsid w:val="00EC7B8D"/>
    <w:rsid w:val="00F8371C"/>
    <w:rsid w:val="0105174E"/>
    <w:rsid w:val="0108555E"/>
    <w:rsid w:val="011119EE"/>
    <w:rsid w:val="01151ECF"/>
    <w:rsid w:val="011846BA"/>
    <w:rsid w:val="01212591"/>
    <w:rsid w:val="01295FC5"/>
    <w:rsid w:val="0136145E"/>
    <w:rsid w:val="013E5D76"/>
    <w:rsid w:val="014A37E7"/>
    <w:rsid w:val="014F7CCD"/>
    <w:rsid w:val="01583440"/>
    <w:rsid w:val="017B570F"/>
    <w:rsid w:val="017D1CFF"/>
    <w:rsid w:val="018A4DB2"/>
    <w:rsid w:val="018B6029"/>
    <w:rsid w:val="018F4481"/>
    <w:rsid w:val="01934CB9"/>
    <w:rsid w:val="019438CD"/>
    <w:rsid w:val="01960F23"/>
    <w:rsid w:val="01A0081D"/>
    <w:rsid w:val="01A0252E"/>
    <w:rsid w:val="01AE7399"/>
    <w:rsid w:val="01B21C79"/>
    <w:rsid w:val="01BF2F28"/>
    <w:rsid w:val="01C66A40"/>
    <w:rsid w:val="01C90131"/>
    <w:rsid w:val="01C94E5D"/>
    <w:rsid w:val="01CD10CC"/>
    <w:rsid w:val="01D06BE4"/>
    <w:rsid w:val="01D26ECD"/>
    <w:rsid w:val="01D51584"/>
    <w:rsid w:val="01D711A7"/>
    <w:rsid w:val="01D861F0"/>
    <w:rsid w:val="01D95A91"/>
    <w:rsid w:val="01DA66C7"/>
    <w:rsid w:val="01E81A02"/>
    <w:rsid w:val="01F315C6"/>
    <w:rsid w:val="01F436DB"/>
    <w:rsid w:val="021E384D"/>
    <w:rsid w:val="022219B4"/>
    <w:rsid w:val="02390042"/>
    <w:rsid w:val="023B7B63"/>
    <w:rsid w:val="024A7BF2"/>
    <w:rsid w:val="02586741"/>
    <w:rsid w:val="026A0136"/>
    <w:rsid w:val="02773488"/>
    <w:rsid w:val="027E3BAF"/>
    <w:rsid w:val="02802108"/>
    <w:rsid w:val="02871553"/>
    <w:rsid w:val="028E3C89"/>
    <w:rsid w:val="02A40D69"/>
    <w:rsid w:val="02BB0213"/>
    <w:rsid w:val="02C11BF9"/>
    <w:rsid w:val="02C238F1"/>
    <w:rsid w:val="02CB7BA9"/>
    <w:rsid w:val="02F47386"/>
    <w:rsid w:val="02FA4DDE"/>
    <w:rsid w:val="030152F8"/>
    <w:rsid w:val="03022655"/>
    <w:rsid w:val="030744B3"/>
    <w:rsid w:val="03087523"/>
    <w:rsid w:val="030D0133"/>
    <w:rsid w:val="031406A6"/>
    <w:rsid w:val="031C0E43"/>
    <w:rsid w:val="031E7AA3"/>
    <w:rsid w:val="031F1FDD"/>
    <w:rsid w:val="032169F5"/>
    <w:rsid w:val="0325621A"/>
    <w:rsid w:val="032D1C89"/>
    <w:rsid w:val="033C7B24"/>
    <w:rsid w:val="03405CCE"/>
    <w:rsid w:val="03406A8E"/>
    <w:rsid w:val="034573EE"/>
    <w:rsid w:val="03475B24"/>
    <w:rsid w:val="0349253F"/>
    <w:rsid w:val="035737F1"/>
    <w:rsid w:val="03580E28"/>
    <w:rsid w:val="036249D8"/>
    <w:rsid w:val="036B3849"/>
    <w:rsid w:val="03796AFC"/>
    <w:rsid w:val="037B2294"/>
    <w:rsid w:val="03843925"/>
    <w:rsid w:val="0385068F"/>
    <w:rsid w:val="038818C5"/>
    <w:rsid w:val="038E261A"/>
    <w:rsid w:val="039445AB"/>
    <w:rsid w:val="0396796C"/>
    <w:rsid w:val="03992214"/>
    <w:rsid w:val="039E2DB1"/>
    <w:rsid w:val="03A11B42"/>
    <w:rsid w:val="03A5715C"/>
    <w:rsid w:val="03AF46F6"/>
    <w:rsid w:val="03CE3A7F"/>
    <w:rsid w:val="03D2620A"/>
    <w:rsid w:val="03D5286F"/>
    <w:rsid w:val="03DE274A"/>
    <w:rsid w:val="03E26A6E"/>
    <w:rsid w:val="03E831F5"/>
    <w:rsid w:val="03E90A3D"/>
    <w:rsid w:val="03F037F9"/>
    <w:rsid w:val="03F41DC6"/>
    <w:rsid w:val="03FC4AC1"/>
    <w:rsid w:val="03FC5645"/>
    <w:rsid w:val="04071268"/>
    <w:rsid w:val="040E63ED"/>
    <w:rsid w:val="041472A7"/>
    <w:rsid w:val="04263836"/>
    <w:rsid w:val="04267332"/>
    <w:rsid w:val="042D436F"/>
    <w:rsid w:val="04311D7E"/>
    <w:rsid w:val="04367940"/>
    <w:rsid w:val="0444585C"/>
    <w:rsid w:val="044F1A09"/>
    <w:rsid w:val="04523237"/>
    <w:rsid w:val="04530EA2"/>
    <w:rsid w:val="04544C8F"/>
    <w:rsid w:val="04630765"/>
    <w:rsid w:val="04642B8E"/>
    <w:rsid w:val="04700917"/>
    <w:rsid w:val="04730D29"/>
    <w:rsid w:val="04783DDC"/>
    <w:rsid w:val="048A6639"/>
    <w:rsid w:val="048D634F"/>
    <w:rsid w:val="048E615E"/>
    <w:rsid w:val="04954403"/>
    <w:rsid w:val="049B049C"/>
    <w:rsid w:val="049E0271"/>
    <w:rsid w:val="04A152E5"/>
    <w:rsid w:val="04AE5CD6"/>
    <w:rsid w:val="04BB5E24"/>
    <w:rsid w:val="04BF40AC"/>
    <w:rsid w:val="04C8205A"/>
    <w:rsid w:val="04C94D8B"/>
    <w:rsid w:val="04CA4C74"/>
    <w:rsid w:val="04CD473B"/>
    <w:rsid w:val="04D06F52"/>
    <w:rsid w:val="04D17DAE"/>
    <w:rsid w:val="04DC489C"/>
    <w:rsid w:val="04E13A63"/>
    <w:rsid w:val="04F86245"/>
    <w:rsid w:val="04FB35E3"/>
    <w:rsid w:val="04FE3915"/>
    <w:rsid w:val="050339E0"/>
    <w:rsid w:val="050A22DA"/>
    <w:rsid w:val="05163C68"/>
    <w:rsid w:val="051F6767"/>
    <w:rsid w:val="05250037"/>
    <w:rsid w:val="05341537"/>
    <w:rsid w:val="054A0FEA"/>
    <w:rsid w:val="0554392A"/>
    <w:rsid w:val="055A4C3C"/>
    <w:rsid w:val="05603E35"/>
    <w:rsid w:val="05674B87"/>
    <w:rsid w:val="056907F5"/>
    <w:rsid w:val="056E5184"/>
    <w:rsid w:val="056E733B"/>
    <w:rsid w:val="057560C5"/>
    <w:rsid w:val="057861D6"/>
    <w:rsid w:val="05793000"/>
    <w:rsid w:val="05797E46"/>
    <w:rsid w:val="057A76E9"/>
    <w:rsid w:val="057C0F92"/>
    <w:rsid w:val="05870A98"/>
    <w:rsid w:val="05877F53"/>
    <w:rsid w:val="05974843"/>
    <w:rsid w:val="05977098"/>
    <w:rsid w:val="05981905"/>
    <w:rsid w:val="059D5A68"/>
    <w:rsid w:val="05A14C4A"/>
    <w:rsid w:val="05A274D3"/>
    <w:rsid w:val="05A609AA"/>
    <w:rsid w:val="05AC252A"/>
    <w:rsid w:val="05C67E72"/>
    <w:rsid w:val="05D041F9"/>
    <w:rsid w:val="05D365E6"/>
    <w:rsid w:val="05DE6518"/>
    <w:rsid w:val="05E17F1F"/>
    <w:rsid w:val="05EF33D8"/>
    <w:rsid w:val="05EF56FC"/>
    <w:rsid w:val="05F22953"/>
    <w:rsid w:val="05F639B7"/>
    <w:rsid w:val="06053E57"/>
    <w:rsid w:val="06096412"/>
    <w:rsid w:val="060F08A6"/>
    <w:rsid w:val="0615385D"/>
    <w:rsid w:val="061712AA"/>
    <w:rsid w:val="062278EC"/>
    <w:rsid w:val="062673D5"/>
    <w:rsid w:val="062B56FE"/>
    <w:rsid w:val="062D5DC8"/>
    <w:rsid w:val="06350A38"/>
    <w:rsid w:val="063843EF"/>
    <w:rsid w:val="063B3635"/>
    <w:rsid w:val="063E7B4C"/>
    <w:rsid w:val="063F7759"/>
    <w:rsid w:val="0641338E"/>
    <w:rsid w:val="064D3682"/>
    <w:rsid w:val="064D645B"/>
    <w:rsid w:val="06522F3E"/>
    <w:rsid w:val="065B7EF7"/>
    <w:rsid w:val="065F124E"/>
    <w:rsid w:val="0663484E"/>
    <w:rsid w:val="066456C1"/>
    <w:rsid w:val="06646C8F"/>
    <w:rsid w:val="066C6A1D"/>
    <w:rsid w:val="06700066"/>
    <w:rsid w:val="06770CEE"/>
    <w:rsid w:val="067F24A9"/>
    <w:rsid w:val="067F3B8C"/>
    <w:rsid w:val="069030C1"/>
    <w:rsid w:val="069121D6"/>
    <w:rsid w:val="06973030"/>
    <w:rsid w:val="069A5DD3"/>
    <w:rsid w:val="069D3172"/>
    <w:rsid w:val="06B507D3"/>
    <w:rsid w:val="06B54DF3"/>
    <w:rsid w:val="06B76AC1"/>
    <w:rsid w:val="06BD0615"/>
    <w:rsid w:val="06C8597D"/>
    <w:rsid w:val="06D83DD0"/>
    <w:rsid w:val="06E44D5B"/>
    <w:rsid w:val="06F42A33"/>
    <w:rsid w:val="06F56031"/>
    <w:rsid w:val="07005CC9"/>
    <w:rsid w:val="07063D56"/>
    <w:rsid w:val="07091E8A"/>
    <w:rsid w:val="0716208B"/>
    <w:rsid w:val="07167599"/>
    <w:rsid w:val="07211A41"/>
    <w:rsid w:val="07233707"/>
    <w:rsid w:val="07262E9E"/>
    <w:rsid w:val="072E57C9"/>
    <w:rsid w:val="07435444"/>
    <w:rsid w:val="0754269E"/>
    <w:rsid w:val="07592D9C"/>
    <w:rsid w:val="075A7221"/>
    <w:rsid w:val="076E42EA"/>
    <w:rsid w:val="0777129D"/>
    <w:rsid w:val="077F50B2"/>
    <w:rsid w:val="078818A0"/>
    <w:rsid w:val="07893FF4"/>
    <w:rsid w:val="07926076"/>
    <w:rsid w:val="079F1CAB"/>
    <w:rsid w:val="07A51F3D"/>
    <w:rsid w:val="07C25105"/>
    <w:rsid w:val="07C34263"/>
    <w:rsid w:val="07C61B89"/>
    <w:rsid w:val="07C74FFE"/>
    <w:rsid w:val="07C7520A"/>
    <w:rsid w:val="07C80768"/>
    <w:rsid w:val="07DB0418"/>
    <w:rsid w:val="07DE11A7"/>
    <w:rsid w:val="07EE0129"/>
    <w:rsid w:val="07F01EFE"/>
    <w:rsid w:val="07F24862"/>
    <w:rsid w:val="081771DC"/>
    <w:rsid w:val="081C0EEC"/>
    <w:rsid w:val="08201DD4"/>
    <w:rsid w:val="08205CF1"/>
    <w:rsid w:val="08274B13"/>
    <w:rsid w:val="082B702E"/>
    <w:rsid w:val="082C30CB"/>
    <w:rsid w:val="082D344B"/>
    <w:rsid w:val="082D70B1"/>
    <w:rsid w:val="08307A4F"/>
    <w:rsid w:val="08440EE0"/>
    <w:rsid w:val="084605F8"/>
    <w:rsid w:val="08467469"/>
    <w:rsid w:val="085811B8"/>
    <w:rsid w:val="085A73E1"/>
    <w:rsid w:val="08615F5C"/>
    <w:rsid w:val="08632A80"/>
    <w:rsid w:val="086626AD"/>
    <w:rsid w:val="086D7F17"/>
    <w:rsid w:val="08856EA6"/>
    <w:rsid w:val="08971C91"/>
    <w:rsid w:val="08A42C9C"/>
    <w:rsid w:val="08A54A6C"/>
    <w:rsid w:val="08AB47EC"/>
    <w:rsid w:val="08AF7198"/>
    <w:rsid w:val="08BC0049"/>
    <w:rsid w:val="08C31764"/>
    <w:rsid w:val="08C5400B"/>
    <w:rsid w:val="08C9293C"/>
    <w:rsid w:val="08D10A2B"/>
    <w:rsid w:val="08D11FB4"/>
    <w:rsid w:val="08D42AE8"/>
    <w:rsid w:val="08E129EF"/>
    <w:rsid w:val="08E7201C"/>
    <w:rsid w:val="08EF5494"/>
    <w:rsid w:val="08F10C03"/>
    <w:rsid w:val="08F21E85"/>
    <w:rsid w:val="08FD0BCD"/>
    <w:rsid w:val="09010989"/>
    <w:rsid w:val="091C52DA"/>
    <w:rsid w:val="09223FED"/>
    <w:rsid w:val="093326A3"/>
    <w:rsid w:val="09356377"/>
    <w:rsid w:val="09426583"/>
    <w:rsid w:val="094833F1"/>
    <w:rsid w:val="09553428"/>
    <w:rsid w:val="096A7D72"/>
    <w:rsid w:val="09856C7A"/>
    <w:rsid w:val="098C5597"/>
    <w:rsid w:val="09995B49"/>
    <w:rsid w:val="099F24C6"/>
    <w:rsid w:val="099F5DF6"/>
    <w:rsid w:val="09A1062E"/>
    <w:rsid w:val="09A251E9"/>
    <w:rsid w:val="09B376EF"/>
    <w:rsid w:val="09B8189F"/>
    <w:rsid w:val="09BC039B"/>
    <w:rsid w:val="09D51E72"/>
    <w:rsid w:val="09D72699"/>
    <w:rsid w:val="09DA5B0E"/>
    <w:rsid w:val="09DB41A2"/>
    <w:rsid w:val="09EA3413"/>
    <w:rsid w:val="09F53B2B"/>
    <w:rsid w:val="09F60F06"/>
    <w:rsid w:val="09FC0301"/>
    <w:rsid w:val="0A0720C2"/>
    <w:rsid w:val="0A0911E3"/>
    <w:rsid w:val="0A0F7197"/>
    <w:rsid w:val="0A155292"/>
    <w:rsid w:val="0A1E75F0"/>
    <w:rsid w:val="0A230051"/>
    <w:rsid w:val="0A2A6A4E"/>
    <w:rsid w:val="0A322170"/>
    <w:rsid w:val="0A3A577E"/>
    <w:rsid w:val="0A3B4B13"/>
    <w:rsid w:val="0A403374"/>
    <w:rsid w:val="0A456B53"/>
    <w:rsid w:val="0A47696E"/>
    <w:rsid w:val="0A4A7043"/>
    <w:rsid w:val="0A550A23"/>
    <w:rsid w:val="0A563778"/>
    <w:rsid w:val="0A636775"/>
    <w:rsid w:val="0A643564"/>
    <w:rsid w:val="0A6A7C63"/>
    <w:rsid w:val="0A6F13BC"/>
    <w:rsid w:val="0A6F2EFF"/>
    <w:rsid w:val="0A783BC0"/>
    <w:rsid w:val="0A7A2380"/>
    <w:rsid w:val="0A7D7025"/>
    <w:rsid w:val="0A804989"/>
    <w:rsid w:val="0A862D9B"/>
    <w:rsid w:val="0A935C06"/>
    <w:rsid w:val="0AA1585C"/>
    <w:rsid w:val="0AA93E06"/>
    <w:rsid w:val="0AB355D6"/>
    <w:rsid w:val="0AC00285"/>
    <w:rsid w:val="0AC579B1"/>
    <w:rsid w:val="0AD6223F"/>
    <w:rsid w:val="0AE77FAC"/>
    <w:rsid w:val="0AEE7492"/>
    <w:rsid w:val="0AF05BD7"/>
    <w:rsid w:val="0B250AB1"/>
    <w:rsid w:val="0B3D07C1"/>
    <w:rsid w:val="0B423E8D"/>
    <w:rsid w:val="0B4C6283"/>
    <w:rsid w:val="0B4D6045"/>
    <w:rsid w:val="0B4E04C2"/>
    <w:rsid w:val="0B5B5890"/>
    <w:rsid w:val="0B5D0D0A"/>
    <w:rsid w:val="0B621615"/>
    <w:rsid w:val="0B6442BD"/>
    <w:rsid w:val="0B6A662A"/>
    <w:rsid w:val="0B841942"/>
    <w:rsid w:val="0B8524D6"/>
    <w:rsid w:val="0B893EA9"/>
    <w:rsid w:val="0B91634E"/>
    <w:rsid w:val="0B957026"/>
    <w:rsid w:val="0BA15797"/>
    <w:rsid w:val="0BBA6978"/>
    <w:rsid w:val="0BC01B5B"/>
    <w:rsid w:val="0BC62568"/>
    <w:rsid w:val="0BDD028D"/>
    <w:rsid w:val="0BDE4591"/>
    <w:rsid w:val="0BE3482C"/>
    <w:rsid w:val="0BF43C77"/>
    <w:rsid w:val="0BFE4B70"/>
    <w:rsid w:val="0BFF1F62"/>
    <w:rsid w:val="0C0E7A66"/>
    <w:rsid w:val="0C144A30"/>
    <w:rsid w:val="0C172E2F"/>
    <w:rsid w:val="0C1B7130"/>
    <w:rsid w:val="0C327915"/>
    <w:rsid w:val="0C3C07FA"/>
    <w:rsid w:val="0C4E765F"/>
    <w:rsid w:val="0C541C79"/>
    <w:rsid w:val="0C5A4FFF"/>
    <w:rsid w:val="0C5C42B5"/>
    <w:rsid w:val="0C6A0913"/>
    <w:rsid w:val="0C747848"/>
    <w:rsid w:val="0C79178B"/>
    <w:rsid w:val="0C7C19FE"/>
    <w:rsid w:val="0C7C4318"/>
    <w:rsid w:val="0C81380B"/>
    <w:rsid w:val="0C850451"/>
    <w:rsid w:val="0C8A43AD"/>
    <w:rsid w:val="0C8D303C"/>
    <w:rsid w:val="0C946DA9"/>
    <w:rsid w:val="0CAA7EBA"/>
    <w:rsid w:val="0CAC2948"/>
    <w:rsid w:val="0CB46D6D"/>
    <w:rsid w:val="0CBA06F7"/>
    <w:rsid w:val="0CBF6C6C"/>
    <w:rsid w:val="0CC32D4D"/>
    <w:rsid w:val="0CCA47F3"/>
    <w:rsid w:val="0CCF27B6"/>
    <w:rsid w:val="0CD02017"/>
    <w:rsid w:val="0CD11081"/>
    <w:rsid w:val="0CDB54A9"/>
    <w:rsid w:val="0CDF5EA7"/>
    <w:rsid w:val="0CF535E6"/>
    <w:rsid w:val="0CF66223"/>
    <w:rsid w:val="0CFE01A2"/>
    <w:rsid w:val="0D0C0256"/>
    <w:rsid w:val="0D134955"/>
    <w:rsid w:val="0D177FFD"/>
    <w:rsid w:val="0D2F5875"/>
    <w:rsid w:val="0D3128F7"/>
    <w:rsid w:val="0D4109EF"/>
    <w:rsid w:val="0D4237B9"/>
    <w:rsid w:val="0D4D5CFA"/>
    <w:rsid w:val="0D523FA0"/>
    <w:rsid w:val="0D577B58"/>
    <w:rsid w:val="0D69222B"/>
    <w:rsid w:val="0D6A37B6"/>
    <w:rsid w:val="0D6D52AC"/>
    <w:rsid w:val="0D7F0861"/>
    <w:rsid w:val="0D804DF2"/>
    <w:rsid w:val="0D96275C"/>
    <w:rsid w:val="0D9A6719"/>
    <w:rsid w:val="0DA97692"/>
    <w:rsid w:val="0DB3640F"/>
    <w:rsid w:val="0DBB19A5"/>
    <w:rsid w:val="0DC17AE5"/>
    <w:rsid w:val="0DC34F10"/>
    <w:rsid w:val="0DC94264"/>
    <w:rsid w:val="0DCA3284"/>
    <w:rsid w:val="0DCC5BAA"/>
    <w:rsid w:val="0DD7245B"/>
    <w:rsid w:val="0DFE06CA"/>
    <w:rsid w:val="0E040B1C"/>
    <w:rsid w:val="0E052F3D"/>
    <w:rsid w:val="0E064795"/>
    <w:rsid w:val="0E083432"/>
    <w:rsid w:val="0E1164F7"/>
    <w:rsid w:val="0E1979C1"/>
    <w:rsid w:val="0E1C5B9E"/>
    <w:rsid w:val="0E3F4E31"/>
    <w:rsid w:val="0E5A0EE6"/>
    <w:rsid w:val="0E5D568E"/>
    <w:rsid w:val="0E5E30B9"/>
    <w:rsid w:val="0E617FDD"/>
    <w:rsid w:val="0E683B0D"/>
    <w:rsid w:val="0E751D74"/>
    <w:rsid w:val="0E7713CA"/>
    <w:rsid w:val="0E7C48F3"/>
    <w:rsid w:val="0E7F4BD1"/>
    <w:rsid w:val="0E8124B2"/>
    <w:rsid w:val="0E893912"/>
    <w:rsid w:val="0E8C4AAC"/>
    <w:rsid w:val="0E8E092F"/>
    <w:rsid w:val="0E9C2BE5"/>
    <w:rsid w:val="0E9F1853"/>
    <w:rsid w:val="0EA01FB4"/>
    <w:rsid w:val="0EA22084"/>
    <w:rsid w:val="0EB22C7F"/>
    <w:rsid w:val="0ED10C2F"/>
    <w:rsid w:val="0ED42C43"/>
    <w:rsid w:val="0ED7468D"/>
    <w:rsid w:val="0EDB21FA"/>
    <w:rsid w:val="0EDD6286"/>
    <w:rsid w:val="0EE176AC"/>
    <w:rsid w:val="0EE821F5"/>
    <w:rsid w:val="0EEB0BBB"/>
    <w:rsid w:val="0F060799"/>
    <w:rsid w:val="0F07185F"/>
    <w:rsid w:val="0F08482B"/>
    <w:rsid w:val="0F106D08"/>
    <w:rsid w:val="0F123913"/>
    <w:rsid w:val="0F131313"/>
    <w:rsid w:val="0F1E26E7"/>
    <w:rsid w:val="0F200B9A"/>
    <w:rsid w:val="0F2D7502"/>
    <w:rsid w:val="0F374D5E"/>
    <w:rsid w:val="0F48373E"/>
    <w:rsid w:val="0F5F7A22"/>
    <w:rsid w:val="0F61297B"/>
    <w:rsid w:val="0F6453A0"/>
    <w:rsid w:val="0F6F3D6C"/>
    <w:rsid w:val="0F723569"/>
    <w:rsid w:val="0F795525"/>
    <w:rsid w:val="0F7A6AC3"/>
    <w:rsid w:val="0F7D5CE8"/>
    <w:rsid w:val="0F7F5750"/>
    <w:rsid w:val="0F831E24"/>
    <w:rsid w:val="0F895269"/>
    <w:rsid w:val="0F8F6AAE"/>
    <w:rsid w:val="0FAD4C55"/>
    <w:rsid w:val="0FB87C0D"/>
    <w:rsid w:val="0FBE4F0E"/>
    <w:rsid w:val="0FC30A93"/>
    <w:rsid w:val="0FC5286F"/>
    <w:rsid w:val="0FCF2D13"/>
    <w:rsid w:val="0FD532B2"/>
    <w:rsid w:val="0FD83902"/>
    <w:rsid w:val="0FE42052"/>
    <w:rsid w:val="0FE46C29"/>
    <w:rsid w:val="0FEA0BCA"/>
    <w:rsid w:val="0FEA6F1C"/>
    <w:rsid w:val="0FF5535C"/>
    <w:rsid w:val="0FF7247C"/>
    <w:rsid w:val="0FFC3CFF"/>
    <w:rsid w:val="10033524"/>
    <w:rsid w:val="1006313A"/>
    <w:rsid w:val="101A3D1E"/>
    <w:rsid w:val="101E0075"/>
    <w:rsid w:val="10257B97"/>
    <w:rsid w:val="102A72EA"/>
    <w:rsid w:val="1036353F"/>
    <w:rsid w:val="1039383B"/>
    <w:rsid w:val="10396431"/>
    <w:rsid w:val="10444EAE"/>
    <w:rsid w:val="10472AB0"/>
    <w:rsid w:val="104746AB"/>
    <w:rsid w:val="105D60B6"/>
    <w:rsid w:val="105F3C55"/>
    <w:rsid w:val="106221A7"/>
    <w:rsid w:val="10625140"/>
    <w:rsid w:val="107164B5"/>
    <w:rsid w:val="1075394C"/>
    <w:rsid w:val="1080024F"/>
    <w:rsid w:val="10832A19"/>
    <w:rsid w:val="108A0BED"/>
    <w:rsid w:val="10915127"/>
    <w:rsid w:val="10984EDC"/>
    <w:rsid w:val="10A304CD"/>
    <w:rsid w:val="10B820A6"/>
    <w:rsid w:val="10BD63E8"/>
    <w:rsid w:val="10D11777"/>
    <w:rsid w:val="10D75E44"/>
    <w:rsid w:val="10DC738E"/>
    <w:rsid w:val="10DD0F20"/>
    <w:rsid w:val="10E1329B"/>
    <w:rsid w:val="10E14F7C"/>
    <w:rsid w:val="10ED152D"/>
    <w:rsid w:val="10F37CF6"/>
    <w:rsid w:val="110D1937"/>
    <w:rsid w:val="11100840"/>
    <w:rsid w:val="11156B7B"/>
    <w:rsid w:val="11184C73"/>
    <w:rsid w:val="111C4D8E"/>
    <w:rsid w:val="111C74FA"/>
    <w:rsid w:val="11302678"/>
    <w:rsid w:val="113E1A86"/>
    <w:rsid w:val="11407649"/>
    <w:rsid w:val="114658BD"/>
    <w:rsid w:val="115D39BD"/>
    <w:rsid w:val="1164777C"/>
    <w:rsid w:val="116D10E9"/>
    <w:rsid w:val="11714C6D"/>
    <w:rsid w:val="11795F5A"/>
    <w:rsid w:val="118D0C41"/>
    <w:rsid w:val="118F2801"/>
    <w:rsid w:val="11A16CFA"/>
    <w:rsid w:val="11A9616C"/>
    <w:rsid w:val="11C617D6"/>
    <w:rsid w:val="11C704BF"/>
    <w:rsid w:val="11D302D8"/>
    <w:rsid w:val="11D42EF6"/>
    <w:rsid w:val="11DE5B3D"/>
    <w:rsid w:val="11EA4477"/>
    <w:rsid w:val="11F225F8"/>
    <w:rsid w:val="11FC3F25"/>
    <w:rsid w:val="120B595B"/>
    <w:rsid w:val="121419A0"/>
    <w:rsid w:val="122A4C6D"/>
    <w:rsid w:val="122F081B"/>
    <w:rsid w:val="12312707"/>
    <w:rsid w:val="123E5262"/>
    <w:rsid w:val="124B13AA"/>
    <w:rsid w:val="124C3039"/>
    <w:rsid w:val="124E535E"/>
    <w:rsid w:val="12522CDD"/>
    <w:rsid w:val="12623DB8"/>
    <w:rsid w:val="12671200"/>
    <w:rsid w:val="12712DBB"/>
    <w:rsid w:val="12740598"/>
    <w:rsid w:val="12741252"/>
    <w:rsid w:val="12803775"/>
    <w:rsid w:val="12831C3E"/>
    <w:rsid w:val="12833BDF"/>
    <w:rsid w:val="12860ED1"/>
    <w:rsid w:val="128E1B59"/>
    <w:rsid w:val="129A1584"/>
    <w:rsid w:val="12A15CAC"/>
    <w:rsid w:val="12A76734"/>
    <w:rsid w:val="12AB2B16"/>
    <w:rsid w:val="12AF3CE9"/>
    <w:rsid w:val="12BC7947"/>
    <w:rsid w:val="12BF2F35"/>
    <w:rsid w:val="12CC7B8D"/>
    <w:rsid w:val="12CF072E"/>
    <w:rsid w:val="12D27629"/>
    <w:rsid w:val="12D9032B"/>
    <w:rsid w:val="12DD485D"/>
    <w:rsid w:val="12EF192E"/>
    <w:rsid w:val="12F235E9"/>
    <w:rsid w:val="12F7507D"/>
    <w:rsid w:val="13064BA7"/>
    <w:rsid w:val="13073FBB"/>
    <w:rsid w:val="13176BA3"/>
    <w:rsid w:val="13192ED9"/>
    <w:rsid w:val="132E01C2"/>
    <w:rsid w:val="13316D74"/>
    <w:rsid w:val="133D3BE1"/>
    <w:rsid w:val="135631CE"/>
    <w:rsid w:val="13697691"/>
    <w:rsid w:val="136E1532"/>
    <w:rsid w:val="13742D32"/>
    <w:rsid w:val="137452E7"/>
    <w:rsid w:val="137A260B"/>
    <w:rsid w:val="138E7B01"/>
    <w:rsid w:val="13974EED"/>
    <w:rsid w:val="139E3D34"/>
    <w:rsid w:val="13AC1186"/>
    <w:rsid w:val="13BD351E"/>
    <w:rsid w:val="13C33B47"/>
    <w:rsid w:val="13C73B79"/>
    <w:rsid w:val="13CB6C1F"/>
    <w:rsid w:val="13D3207C"/>
    <w:rsid w:val="13D55B56"/>
    <w:rsid w:val="13D710DD"/>
    <w:rsid w:val="13E341AA"/>
    <w:rsid w:val="13ED5AC4"/>
    <w:rsid w:val="14003E57"/>
    <w:rsid w:val="140B752D"/>
    <w:rsid w:val="140E56F7"/>
    <w:rsid w:val="140F1A55"/>
    <w:rsid w:val="141409F7"/>
    <w:rsid w:val="141C1B7B"/>
    <w:rsid w:val="141D5D4E"/>
    <w:rsid w:val="142D5646"/>
    <w:rsid w:val="143258D1"/>
    <w:rsid w:val="14346BDA"/>
    <w:rsid w:val="14635B32"/>
    <w:rsid w:val="146E4381"/>
    <w:rsid w:val="147556A0"/>
    <w:rsid w:val="147D290F"/>
    <w:rsid w:val="14801D06"/>
    <w:rsid w:val="14805E69"/>
    <w:rsid w:val="14841EDE"/>
    <w:rsid w:val="14866545"/>
    <w:rsid w:val="148B4278"/>
    <w:rsid w:val="14932779"/>
    <w:rsid w:val="14933AE8"/>
    <w:rsid w:val="14943007"/>
    <w:rsid w:val="14C60423"/>
    <w:rsid w:val="14CA20DC"/>
    <w:rsid w:val="14D50D19"/>
    <w:rsid w:val="14DF7135"/>
    <w:rsid w:val="14F673AF"/>
    <w:rsid w:val="15071C3E"/>
    <w:rsid w:val="150B52EB"/>
    <w:rsid w:val="151007DD"/>
    <w:rsid w:val="151C29D3"/>
    <w:rsid w:val="15335838"/>
    <w:rsid w:val="15364D45"/>
    <w:rsid w:val="154541D9"/>
    <w:rsid w:val="154758F5"/>
    <w:rsid w:val="1549433D"/>
    <w:rsid w:val="15504915"/>
    <w:rsid w:val="155354F8"/>
    <w:rsid w:val="155F2B43"/>
    <w:rsid w:val="15787824"/>
    <w:rsid w:val="15794516"/>
    <w:rsid w:val="158B2837"/>
    <w:rsid w:val="15957416"/>
    <w:rsid w:val="159E65C2"/>
    <w:rsid w:val="15A14F0C"/>
    <w:rsid w:val="15A21139"/>
    <w:rsid w:val="15A91EF1"/>
    <w:rsid w:val="15B564DD"/>
    <w:rsid w:val="15B92E59"/>
    <w:rsid w:val="15DE306D"/>
    <w:rsid w:val="15E64F5C"/>
    <w:rsid w:val="15E82D29"/>
    <w:rsid w:val="15EE0E8A"/>
    <w:rsid w:val="15F06C42"/>
    <w:rsid w:val="15F10699"/>
    <w:rsid w:val="15FA4544"/>
    <w:rsid w:val="15FB6A23"/>
    <w:rsid w:val="15FC0711"/>
    <w:rsid w:val="160A6CD3"/>
    <w:rsid w:val="16135ECE"/>
    <w:rsid w:val="16217036"/>
    <w:rsid w:val="1622052D"/>
    <w:rsid w:val="16245AC2"/>
    <w:rsid w:val="16245D69"/>
    <w:rsid w:val="16291438"/>
    <w:rsid w:val="162B345D"/>
    <w:rsid w:val="162D0EED"/>
    <w:rsid w:val="162E32CC"/>
    <w:rsid w:val="163C74B9"/>
    <w:rsid w:val="16400246"/>
    <w:rsid w:val="164302B1"/>
    <w:rsid w:val="16485E13"/>
    <w:rsid w:val="164C0660"/>
    <w:rsid w:val="1659671F"/>
    <w:rsid w:val="16660117"/>
    <w:rsid w:val="166C0E91"/>
    <w:rsid w:val="16716220"/>
    <w:rsid w:val="1675714B"/>
    <w:rsid w:val="16760209"/>
    <w:rsid w:val="168169F1"/>
    <w:rsid w:val="16895262"/>
    <w:rsid w:val="168B294E"/>
    <w:rsid w:val="16AD3D8E"/>
    <w:rsid w:val="16AD7E97"/>
    <w:rsid w:val="16B0609F"/>
    <w:rsid w:val="16C95946"/>
    <w:rsid w:val="16D22E40"/>
    <w:rsid w:val="16D44B4F"/>
    <w:rsid w:val="16DA1D89"/>
    <w:rsid w:val="16F63FE1"/>
    <w:rsid w:val="16F71F25"/>
    <w:rsid w:val="17014D5A"/>
    <w:rsid w:val="170A2FE1"/>
    <w:rsid w:val="171377FB"/>
    <w:rsid w:val="17141456"/>
    <w:rsid w:val="17216770"/>
    <w:rsid w:val="1725311B"/>
    <w:rsid w:val="17300494"/>
    <w:rsid w:val="17430799"/>
    <w:rsid w:val="17481CE5"/>
    <w:rsid w:val="17506D66"/>
    <w:rsid w:val="17516D05"/>
    <w:rsid w:val="175A0FAC"/>
    <w:rsid w:val="17605737"/>
    <w:rsid w:val="176B3235"/>
    <w:rsid w:val="176D0E7E"/>
    <w:rsid w:val="17751511"/>
    <w:rsid w:val="178B1E54"/>
    <w:rsid w:val="17950998"/>
    <w:rsid w:val="17956CBD"/>
    <w:rsid w:val="179F0895"/>
    <w:rsid w:val="17A64604"/>
    <w:rsid w:val="17AA698C"/>
    <w:rsid w:val="17AC6628"/>
    <w:rsid w:val="17BA6AD2"/>
    <w:rsid w:val="17CC20A6"/>
    <w:rsid w:val="17CE432E"/>
    <w:rsid w:val="17E63C10"/>
    <w:rsid w:val="17EE1038"/>
    <w:rsid w:val="18002DA5"/>
    <w:rsid w:val="18152E35"/>
    <w:rsid w:val="18215C62"/>
    <w:rsid w:val="18251703"/>
    <w:rsid w:val="18290FDB"/>
    <w:rsid w:val="1836176B"/>
    <w:rsid w:val="18366A62"/>
    <w:rsid w:val="18374FC3"/>
    <w:rsid w:val="183C1881"/>
    <w:rsid w:val="183E4A55"/>
    <w:rsid w:val="184770C3"/>
    <w:rsid w:val="18513D8D"/>
    <w:rsid w:val="1852671A"/>
    <w:rsid w:val="18590CFD"/>
    <w:rsid w:val="18615837"/>
    <w:rsid w:val="186506A3"/>
    <w:rsid w:val="18721BBE"/>
    <w:rsid w:val="187564E7"/>
    <w:rsid w:val="18781A06"/>
    <w:rsid w:val="187843D1"/>
    <w:rsid w:val="18886557"/>
    <w:rsid w:val="189A3A59"/>
    <w:rsid w:val="18B66EAE"/>
    <w:rsid w:val="18B813BD"/>
    <w:rsid w:val="18BC3D8B"/>
    <w:rsid w:val="18C43A84"/>
    <w:rsid w:val="18C517AB"/>
    <w:rsid w:val="18CA2287"/>
    <w:rsid w:val="18CB6524"/>
    <w:rsid w:val="18E1467A"/>
    <w:rsid w:val="18F02EED"/>
    <w:rsid w:val="18F95EBA"/>
    <w:rsid w:val="1900327D"/>
    <w:rsid w:val="190A4BF4"/>
    <w:rsid w:val="190D2FFB"/>
    <w:rsid w:val="192057C9"/>
    <w:rsid w:val="19242BD4"/>
    <w:rsid w:val="19273D8E"/>
    <w:rsid w:val="19291630"/>
    <w:rsid w:val="192C0343"/>
    <w:rsid w:val="192C1F42"/>
    <w:rsid w:val="192E21AF"/>
    <w:rsid w:val="193965FA"/>
    <w:rsid w:val="193C230C"/>
    <w:rsid w:val="194E079F"/>
    <w:rsid w:val="194E7BCB"/>
    <w:rsid w:val="19533188"/>
    <w:rsid w:val="19781626"/>
    <w:rsid w:val="19796564"/>
    <w:rsid w:val="198B30DD"/>
    <w:rsid w:val="198D3802"/>
    <w:rsid w:val="19972EEB"/>
    <w:rsid w:val="199A2525"/>
    <w:rsid w:val="199A4122"/>
    <w:rsid w:val="199C0510"/>
    <w:rsid w:val="199F38C5"/>
    <w:rsid w:val="19B15163"/>
    <w:rsid w:val="19B25BEC"/>
    <w:rsid w:val="19B676EA"/>
    <w:rsid w:val="19C259B9"/>
    <w:rsid w:val="19CF498C"/>
    <w:rsid w:val="19D15387"/>
    <w:rsid w:val="19D163D3"/>
    <w:rsid w:val="19D50749"/>
    <w:rsid w:val="19D745E6"/>
    <w:rsid w:val="19DA3E25"/>
    <w:rsid w:val="19E676D2"/>
    <w:rsid w:val="19EE3CD8"/>
    <w:rsid w:val="1A0610E6"/>
    <w:rsid w:val="1A0762C9"/>
    <w:rsid w:val="1A096258"/>
    <w:rsid w:val="1A0D5C40"/>
    <w:rsid w:val="1A135ED6"/>
    <w:rsid w:val="1A2E518E"/>
    <w:rsid w:val="1A3A38F3"/>
    <w:rsid w:val="1A43065D"/>
    <w:rsid w:val="1A501B89"/>
    <w:rsid w:val="1A551B1E"/>
    <w:rsid w:val="1A5669E0"/>
    <w:rsid w:val="1A5C181E"/>
    <w:rsid w:val="1A5D77BA"/>
    <w:rsid w:val="1A6523BE"/>
    <w:rsid w:val="1A6725E0"/>
    <w:rsid w:val="1A72597F"/>
    <w:rsid w:val="1A7326CC"/>
    <w:rsid w:val="1A7569A1"/>
    <w:rsid w:val="1A793D9A"/>
    <w:rsid w:val="1A7E4A08"/>
    <w:rsid w:val="1A8206EF"/>
    <w:rsid w:val="1A847829"/>
    <w:rsid w:val="1A886724"/>
    <w:rsid w:val="1AA35B62"/>
    <w:rsid w:val="1AA727FB"/>
    <w:rsid w:val="1AAB1B5A"/>
    <w:rsid w:val="1AB166AC"/>
    <w:rsid w:val="1ABF6DA1"/>
    <w:rsid w:val="1ADD5FEF"/>
    <w:rsid w:val="1AE15170"/>
    <w:rsid w:val="1AE271A9"/>
    <w:rsid w:val="1AEB7291"/>
    <w:rsid w:val="1AED78CF"/>
    <w:rsid w:val="1AF42866"/>
    <w:rsid w:val="1AF86EB8"/>
    <w:rsid w:val="1AFB7B8A"/>
    <w:rsid w:val="1AFC15AA"/>
    <w:rsid w:val="1AFE18F5"/>
    <w:rsid w:val="1B033A50"/>
    <w:rsid w:val="1B0B7E07"/>
    <w:rsid w:val="1B0D48AD"/>
    <w:rsid w:val="1B117253"/>
    <w:rsid w:val="1B153A6F"/>
    <w:rsid w:val="1B1864C0"/>
    <w:rsid w:val="1B2967E2"/>
    <w:rsid w:val="1B2A3F71"/>
    <w:rsid w:val="1B2F4CFA"/>
    <w:rsid w:val="1B350A21"/>
    <w:rsid w:val="1B382C8A"/>
    <w:rsid w:val="1B3D140A"/>
    <w:rsid w:val="1B417D4A"/>
    <w:rsid w:val="1B4A47A3"/>
    <w:rsid w:val="1B52682E"/>
    <w:rsid w:val="1B5A54E6"/>
    <w:rsid w:val="1B5D329E"/>
    <w:rsid w:val="1B5F4ADB"/>
    <w:rsid w:val="1B662F1B"/>
    <w:rsid w:val="1B690A24"/>
    <w:rsid w:val="1B6B675D"/>
    <w:rsid w:val="1B7300D1"/>
    <w:rsid w:val="1B844981"/>
    <w:rsid w:val="1B8A6EF0"/>
    <w:rsid w:val="1B916F9C"/>
    <w:rsid w:val="1BAF3119"/>
    <w:rsid w:val="1BB03E26"/>
    <w:rsid w:val="1BBA32EF"/>
    <w:rsid w:val="1BBB558F"/>
    <w:rsid w:val="1BC0334F"/>
    <w:rsid w:val="1BD63B57"/>
    <w:rsid w:val="1BDA09D7"/>
    <w:rsid w:val="1BE0193E"/>
    <w:rsid w:val="1BEA119B"/>
    <w:rsid w:val="1BEB2F9F"/>
    <w:rsid w:val="1BF62740"/>
    <w:rsid w:val="1BFE5922"/>
    <w:rsid w:val="1C070887"/>
    <w:rsid w:val="1C11228D"/>
    <w:rsid w:val="1C1123BC"/>
    <w:rsid w:val="1C136E6D"/>
    <w:rsid w:val="1C155508"/>
    <w:rsid w:val="1C1B1F38"/>
    <w:rsid w:val="1C205530"/>
    <w:rsid w:val="1C244A2F"/>
    <w:rsid w:val="1C2B6933"/>
    <w:rsid w:val="1C3301C4"/>
    <w:rsid w:val="1C386406"/>
    <w:rsid w:val="1C4C62F5"/>
    <w:rsid w:val="1C4E50C6"/>
    <w:rsid w:val="1C585FA0"/>
    <w:rsid w:val="1C591E6E"/>
    <w:rsid w:val="1C593D29"/>
    <w:rsid w:val="1C5965AB"/>
    <w:rsid w:val="1C5C22AF"/>
    <w:rsid w:val="1C615A60"/>
    <w:rsid w:val="1C6646C4"/>
    <w:rsid w:val="1C674AE0"/>
    <w:rsid w:val="1C7203C0"/>
    <w:rsid w:val="1C7671A4"/>
    <w:rsid w:val="1C7E7CBB"/>
    <w:rsid w:val="1C856604"/>
    <w:rsid w:val="1C8C24BC"/>
    <w:rsid w:val="1C8D73D7"/>
    <w:rsid w:val="1C9A7D0B"/>
    <w:rsid w:val="1C9D7C10"/>
    <w:rsid w:val="1CAD069E"/>
    <w:rsid w:val="1CAE6AB6"/>
    <w:rsid w:val="1CB35599"/>
    <w:rsid w:val="1CB46A64"/>
    <w:rsid w:val="1CB66887"/>
    <w:rsid w:val="1CBB6172"/>
    <w:rsid w:val="1CC82DF6"/>
    <w:rsid w:val="1CCB657F"/>
    <w:rsid w:val="1CCF1345"/>
    <w:rsid w:val="1CD3271E"/>
    <w:rsid w:val="1CDA1344"/>
    <w:rsid w:val="1CF6520B"/>
    <w:rsid w:val="1CF90B30"/>
    <w:rsid w:val="1CFD1D21"/>
    <w:rsid w:val="1D00386F"/>
    <w:rsid w:val="1D061A57"/>
    <w:rsid w:val="1D071E6E"/>
    <w:rsid w:val="1D0D0DCC"/>
    <w:rsid w:val="1D10055B"/>
    <w:rsid w:val="1D185EE2"/>
    <w:rsid w:val="1D1D56BE"/>
    <w:rsid w:val="1D2644FE"/>
    <w:rsid w:val="1D310C01"/>
    <w:rsid w:val="1D3251A3"/>
    <w:rsid w:val="1D37625C"/>
    <w:rsid w:val="1D396830"/>
    <w:rsid w:val="1D3C5CBB"/>
    <w:rsid w:val="1D552BA0"/>
    <w:rsid w:val="1D61745F"/>
    <w:rsid w:val="1D6B216D"/>
    <w:rsid w:val="1D7733C9"/>
    <w:rsid w:val="1D8F543A"/>
    <w:rsid w:val="1D9328C5"/>
    <w:rsid w:val="1D951F17"/>
    <w:rsid w:val="1DA6783B"/>
    <w:rsid w:val="1DA71ADA"/>
    <w:rsid w:val="1DAE2751"/>
    <w:rsid w:val="1DBF6807"/>
    <w:rsid w:val="1DC178A1"/>
    <w:rsid w:val="1DC860CA"/>
    <w:rsid w:val="1DCD5FFE"/>
    <w:rsid w:val="1DD24726"/>
    <w:rsid w:val="1DD27C9B"/>
    <w:rsid w:val="1DDA0859"/>
    <w:rsid w:val="1DE9782A"/>
    <w:rsid w:val="1DF00A11"/>
    <w:rsid w:val="1DF52B9A"/>
    <w:rsid w:val="1DF67638"/>
    <w:rsid w:val="1DF753E1"/>
    <w:rsid w:val="1DF7762D"/>
    <w:rsid w:val="1E075141"/>
    <w:rsid w:val="1E0C6737"/>
    <w:rsid w:val="1E1455D1"/>
    <w:rsid w:val="1E273D25"/>
    <w:rsid w:val="1E2A77CF"/>
    <w:rsid w:val="1E2E2E01"/>
    <w:rsid w:val="1E3C1C96"/>
    <w:rsid w:val="1E5501A3"/>
    <w:rsid w:val="1E57277E"/>
    <w:rsid w:val="1E5E3220"/>
    <w:rsid w:val="1E711486"/>
    <w:rsid w:val="1E9A7FA4"/>
    <w:rsid w:val="1EA31CFA"/>
    <w:rsid w:val="1EA7612D"/>
    <w:rsid w:val="1EA840E1"/>
    <w:rsid w:val="1EAB44B7"/>
    <w:rsid w:val="1EB31AC5"/>
    <w:rsid w:val="1EBA101F"/>
    <w:rsid w:val="1EC25947"/>
    <w:rsid w:val="1EC66A27"/>
    <w:rsid w:val="1EDF2836"/>
    <w:rsid w:val="1EE02538"/>
    <w:rsid w:val="1EE26FB7"/>
    <w:rsid w:val="1EE32D27"/>
    <w:rsid w:val="1EE416A8"/>
    <w:rsid w:val="1EE62B80"/>
    <w:rsid w:val="1EEE4023"/>
    <w:rsid w:val="1EF34F12"/>
    <w:rsid w:val="1EF50E80"/>
    <w:rsid w:val="1EF516B6"/>
    <w:rsid w:val="1F010A44"/>
    <w:rsid w:val="1F092A70"/>
    <w:rsid w:val="1F192F7D"/>
    <w:rsid w:val="1F1A29E3"/>
    <w:rsid w:val="1F1D4B29"/>
    <w:rsid w:val="1F1F57B0"/>
    <w:rsid w:val="1F2D4938"/>
    <w:rsid w:val="1F3270A8"/>
    <w:rsid w:val="1F3359EE"/>
    <w:rsid w:val="1F342C8A"/>
    <w:rsid w:val="1F36343F"/>
    <w:rsid w:val="1F373847"/>
    <w:rsid w:val="1F39110D"/>
    <w:rsid w:val="1F3A442D"/>
    <w:rsid w:val="1F3D1FA9"/>
    <w:rsid w:val="1F3E4A73"/>
    <w:rsid w:val="1F410B9F"/>
    <w:rsid w:val="1F433A09"/>
    <w:rsid w:val="1F434EB0"/>
    <w:rsid w:val="1F58520B"/>
    <w:rsid w:val="1F593F51"/>
    <w:rsid w:val="1F601277"/>
    <w:rsid w:val="1F691973"/>
    <w:rsid w:val="1F757BFC"/>
    <w:rsid w:val="1F7610EB"/>
    <w:rsid w:val="1F771804"/>
    <w:rsid w:val="1F7F3AE7"/>
    <w:rsid w:val="1F864314"/>
    <w:rsid w:val="1F8E3660"/>
    <w:rsid w:val="1F981FDD"/>
    <w:rsid w:val="1F992693"/>
    <w:rsid w:val="1F9E36AE"/>
    <w:rsid w:val="1FA0236B"/>
    <w:rsid w:val="1FA27DEC"/>
    <w:rsid w:val="1FA71AA0"/>
    <w:rsid w:val="1FB958CF"/>
    <w:rsid w:val="1FC115D0"/>
    <w:rsid w:val="1FC758A4"/>
    <w:rsid w:val="1FD44D6E"/>
    <w:rsid w:val="1FDC4CBF"/>
    <w:rsid w:val="1FF45592"/>
    <w:rsid w:val="1FF5200E"/>
    <w:rsid w:val="1FF577D7"/>
    <w:rsid w:val="1FF73CB5"/>
    <w:rsid w:val="200701C8"/>
    <w:rsid w:val="2015736E"/>
    <w:rsid w:val="20213E88"/>
    <w:rsid w:val="202435E9"/>
    <w:rsid w:val="203F0BCF"/>
    <w:rsid w:val="203F435B"/>
    <w:rsid w:val="203F6122"/>
    <w:rsid w:val="20453B09"/>
    <w:rsid w:val="204748DA"/>
    <w:rsid w:val="204D6A97"/>
    <w:rsid w:val="20555C93"/>
    <w:rsid w:val="2061078F"/>
    <w:rsid w:val="2063723C"/>
    <w:rsid w:val="208133B1"/>
    <w:rsid w:val="208222A4"/>
    <w:rsid w:val="2087388D"/>
    <w:rsid w:val="208A1106"/>
    <w:rsid w:val="208E7031"/>
    <w:rsid w:val="20972EF4"/>
    <w:rsid w:val="20985953"/>
    <w:rsid w:val="209B099C"/>
    <w:rsid w:val="20AF2446"/>
    <w:rsid w:val="20B43D33"/>
    <w:rsid w:val="20B731CE"/>
    <w:rsid w:val="20B91A52"/>
    <w:rsid w:val="20EB0237"/>
    <w:rsid w:val="20F068AD"/>
    <w:rsid w:val="21052B95"/>
    <w:rsid w:val="210D529D"/>
    <w:rsid w:val="21183D7A"/>
    <w:rsid w:val="21245FAF"/>
    <w:rsid w:val="212C2797"/>
    <w:rsid w:val="213B1E4D"/>
    <w:rsid w:val="213B734B"/>
    <w:rsid w:val="214C346F"/>
    <w:rsid w:val="21545EF8"/>
    <w:rsid w:val="215B0FE7"/>
    <w:rsid w:val="219520F7"/>
    <w:rsid w:val="21996AB1"/>
    <w:rsid w:val="219C0F46"/>
    <w:rsid w:val="21A5188C"/>
    <w:rsid w:val="21A64CD3"/>
    <w:rsid w:val="21AA7977"/>
    <w:rsid w:val="21B52AD0"/>
    <w:rsid w:val="21C22A5E"/>
    <w:rsid w:val="21C814D6"/>
    <w:rsid w:val="21E70C03"/>
    <w:rsid w:val="21EE0527"/>
    <w:rsid w:val="21F24A29"/>
    <w:rsid w:val="21F33756"/>
    <w:rsid w:val="21F5739E"/>
    <w:rsid w:val="21FB4645"/>
    <w:rsid w:val="220968D8"/>
    <w:rsid w:val="22105AB6"/>
    <w:rsid w:val="22272DD0"/>
    <w:rsid w:val="223E17C6"/>
    <w:rsid w:val="22431122"/>
    <w:rsid w:val="22602B0D"/>
    <w:rsid w:val="2286729A"/>
    <w:rsid w:val="22A80B90"/>
    <w:rsid w:val="22CC20CF"/>
    <w:rsid w:val="22CD7AF4"/>
    <w:rsid w:val="22D367D5"/>
    <w:rsid w:val="22D56ECE"/>
    <w:rsid w:val="22D74DC7"/>
    <w:rsid w:val="22EC073B"/>
    <w:rsid w:val="230A0B77"/>
    <w:rsid w:val="230B4777"/>
    <w:rsid w:val="230E1FA1"/>
    <w:rsid w:val="23200268"/>
    <w:rsid w:val="23210609"/>
    <w:rsid w:val="23304D2E"/>
    <w:rsid w:val="23323F19"/>
    <w:rsid w:val="23336FAC"/>
    <w:rsid w:val="233D1285"/>
    <w:rsid w:val="234A555E"/>
    <w:rsid w:val="234C1658"/>
    <w:rsid w:val="234E12AB"/>
    <w:rsid w:val="23512607"/>
    <w:rsid w:val="235C3ADF"/>
    <w:rsid w:val="23636FC0"/>
    <w:rsid w:val="236649D6"/>
    <w:rsid w:val="2367592B"/>
    <w:rsid w:val="236B4881"/>
    <w:rsid w:val="236C050B"/>
    <w:rsid w:val="23723D96"/>
    <w:rsid w:val="23802EA8"/>
    <w:rsid w:val="23951D09"/>
    <w:rsid w:val="239F7441"/>
    <w:rsid w:val="23A157C6"/>
    <w:rsid w:val="23AB1CF6"/>
    <w:rsid w:val="23B3589F"/>
    <w:rsid w:val="23B62683"/>
    <w:rsid w:val="23BC553D"/>
    <w:rsid w:val="23C37416"/>
    <w:rsid w:val="23D7224C"/>
    <w:rsid w:val="23DC29DF"/>
    <w:rsid w:val="23E058CF"/>
    <w:rsid w:val="23F964C6"/>
    <w:rsid w:val="24004ED1"/>
    <w:rsid w:val="24043880"/>
    <w:rsid w:val="24093946"/>
    <w:rsid w:val="240B411A"/>
    <w:rsid w:val="24125BF8"/>
    <w:rsid w:val="24211524"/>
    <w:rsid w:val="24221D98"/>
    <w:rsid w:val="242C07B0"/>
    <w:rsid w:val="24374ECB"/>
    <w:rsid w:val="243E34B9"/>
    <w:rsid w:val="24442FEF"/>
    <w:rsid w:val="24543FDA"/>
    <w:rsid w:val="2459026B"/>
    <w:rsid w:val="245B025D"/>
    <w:rsid w:val="2461624D"/>
    <w:rsid w:val="24634070"/>
    <w:rsid w:val="24673DBF"/>
    <w:rsid w:val="246841D1"/>
    <w:rsid w:val="246C1032"/>
    <w:rsid w:val="246F0D62"/>
    <w:rsid w:val="246F5BA8"/>
    <w:rsid w:val="247427C1"/>
    <w:rsid w:val="24770CD9"/>
    <w:rsid w:val="24797D8C"/>
    <w:rsid w:val="24856F6F"/>
    <w:rsid w:val="24894C25"/>
    <w:rsid w:val="248D04A2"/>
    <w:rsid w:val="24950564"/>
    <w:rsid w:val="249939AE"/>
    <w:rsid w:val="249B3DA3"/>
    <w:rsid w:val="24AB50EF"/>
    <w:rsid w:val="24B72783"/>
    <w:rsid w:val="24C67A14"/>
    <w:rsid w:val="24C81987"/>
    <w:rsid w:val="24D30241"/>
    <w:rsid w:val="24D76329"/>
    <w:rsid w:val="24E81470"/>
    <w:rsid w:val="24F02796"/>
    <w:rsid w:val="24FE4C38"/>
    <w:rsid w:val="25005653"/>
    <w:rsid w:val="25012545"/>
    <w:rsid w:val="250E5E00"/>
    <w:rsid w:val="25136FF6"/>
    <w:rsid w:val="2522203F"/>
    <w:rsid w:val="25302984"/>
    <w:rsid w:val="25416DE9"/>
    <w:rsid w:val="255F7305"/>
    <w:rsid w:val="256D5CD2"/>
    <w:rsid w:val="257329F3"/>
    <w:rsid w:val="257C5D78"/>
    <w:rsid w:val="25840B63"/>
    <w:rsid w:val="25930E3B"/>
    <w:rsid w:val="2594563C"/>
    <w:rsid w:val="2597099E"/>
    <w:rsid w:val="25A00F04"/>
    <w:rsid w:val="25A04736"/>
    <w:rsid w:val="25AA1A82"/>
    <w:rsid w:val="25BF263E"/>
    <w:rsid w:val="25C26BA2"/>
    <w:rsid w:val="25C32AB4"/>
    <w:rsid w:val="25C638A3"/>
    <w:rsid w:val="25CB4843"/>
    <w:rsid w:val="25D80EA6"/>
    <w:rsid w:val="25DC1E12"/>
    <w:rsid w:val="25EB2641"/>
    <w:rsid w:val="25F629A0"/>
    <w:rsid w:val="26003694"/>
    <w:rsid w:val="26003A09"/>
    <w:rsid w:val="26197D14"/>
    <w:rsid w:val="261F277F"/>
    <w:rsid w:val="261F4684"/>
    <w:rsid w:val="261F5810"/>
    <w:rsid w:val="26212F47"/>
    <w:rsid w:val="26246C4D"/>
    <w:rsid w:val="2628000C"/>
    <w:rsid w:val="262A4DAD"/>
    <w:rsid w:val="262A5397"/>
    <w:rsid w:val="26312ED9"/>
    <w:rsid w:val="26342C5E"/>
    <w:rsid w:val="26443E1C"/>
    <w:rsid w:val="266961B1"/>
    <w:rsid w:val="267357AB"/>
    <w:rsid w:val="26741BD6"/>
    <w:rsid w:val="267A561F"/>
    <w:rsid w:val="267F02B1"/>
    <w:rsid w:val="26886DFA"/>
    <w:rsid w:val="26920CF7"/>
    <w:rsid w:val="26955583"/>
    <w:rsid w:val="26971E89"/>
    <w:rsid w:val="269F5203"/>
    <w:rsid w:val="26C0684C"/>
    <w:rsid w:val="26DA270E"/>
    <w:rsid w:val="26DB1312"/>
    <w:rsid w:val="26EA666C"/>
    <w:rsid w:val="26EF2571"/>
    <w:rsid w:val="26FA1B56"/>
    <w:rsid w:val="26FB7E84"/>
    <w:rsid w:val="27023A80"/>
    <w:rsid w:val="272413D3"/>
    <w:rsid w:val="27244357"/>
    <w:rsid w:val="272853BB"/>
    <w:rsid w:val="272C0AC1"/>
    <w:rsid w:val="27300E61"/>
    <w:rsid w:val="27391C70"/>
    <w:rsid w:val="2741207F"/>
    <w:rsid w:val="27471F9E"/>
    <w:rsid w:val="274735F3"/>
    <w:rsid w:val="27484F1A"/>
    <w:rsid w:val="2749330E"/>
    <w:rsid w:val="274A74A7"/>
    <w:rsid w:val="274A7FFA"/>
    <w:rsid w:val="274D1E94"/>
    <w:rsid w:val="27613310"/>
    <w:rsid w:val="27661744"/>
    <w:rsid w:val="276B3537"/>
    <w:rsid w:val="27701DD1"/>
    <w:rsid w:val="27714E2A"/>
    <w:rsid w:val="27762111"/>
    <w:rsid w:val="278D3E56"/>
    <w:rsid w:val="27A31BEF"/>
    <w:rsid w:val="27B92462"/>
    <w:rsid w:val="27C31E1C"/>
    <w:rsid w:val="27C33CF6"/>
    <w:rsid w:val="27DF1EB2"/>
    <w:rsid w:val="27E111F2"/>
    <w:rsid w:val="27E47A69"/>
    <w:rsid w:val="27E509D7"/>
    <w:rsid w:val="27E853BC"/>
    <w:rsid w:val="27ED0827"/>
    <w:rsid w:val="27F16FDB"/>
    <w:rsid w:val="28045366"/>
    <w:rsid w:val="280749F0"/>
    <w:rsid w:val="28082ACD"/>
    <w:rsid w:val="280D7DB5"/>
    <w:rsid w:val="282D4F58"/>
    <w:rsid w:val="282F62EB"/>
    <w:rsid w:val="283A7129"/>
    <w:rsid w:val="28525BF4"/>
    <w:rsid w:val="2863719A"/>
    <w:rsid w:val="28646BD8"/>
    <w:rsid w:val="28652720"/>
    <w:rsid w:val="286C605B"/>
    <w:rsid w:val="286D2EAC"/>
    <w:rsid w:val="286E204B"/>
    <w:rsid w:val="2876785B"/>
    <w:rsid w:val="28782635"/>
    <w:rsid w:val="28925256"/>
    <w:rsid w:val="28A14EE9"/>
    <w:rsid w:val="28A22F18"/>
    <w:rsid w:val="28AA38BC"/>
    <w:rsid w:val="28B263D9"/>
    <w:rsid w:val="28B277E6"/>
    <w:rsid w:val="28B729F5"/>
    <w:rsid w:val="28C04963"/>
    <w:rsid w:val="28C4343B"/>
    <w:rsid w:val="28CD3309"/>
    <w:rsid w:val="28CE2033"/>
    <w:rsid w:val="28D00706"/>
    <w:rsid w:val="28D1347E"/>
    <w:rsid w:val="28D36578"/>
    <w:rsid w:val="28DB649F"/>
    <w:rsid w:val="28EC2C68"/>
    <w:rsid w:val="28EF0ABB"/>
    <w:rsid w:val="28F21770"/>
    <w:rsid w:val="28F56958"/>
    <w:rsid w:val="29000B2F"/>
    <w:rsid w:val="290B28B6"/>
    <w:rsid w:val="29137160"/>
    <w:rsid w:val="29311691"/>
    <w:rsid w:val="294051E6"/>
    <w:rsid w:val="2954168A"/>
    <w:rsid w:val="295C6F6A"/>
    <w:rsid w:val="29722B5C"/>
    <w:rsid w:val="297A18D4"/>
    <w:rsid w:val="29895718"/>
    <w:rsid w:val="29A06C97"/>
    <w:rsid w:val="29A50E7B"/>
    <w:rsid w:val="29A668AA"/>
    <w:rsid w:val="29A9353B"/>
    <w:rsid w:val="29A94D6A"/>
    <w:rsid w:val="29AC0BFE"/>
    <w:rsid w:val="29B762CE"/>
    <w:rsid w:val="29B80AC2"/>
    <w:rsid w:val="29C33C93"/>
    <w:rsid w:val="29E0380C"/>
    <w:rsid w:val="29E75FEA"/>
    <w:rsid w:val="29F2096C"/>
    <w:rsid w:val="29FD15E1"/>
    <w:rsid w:val="29FF073E"/>
    <w:rsid w:val="2A042801"/>
    <w:rsid w:val="2A2A24F9"/>
    <w:rsid w:val="2A2E5FAA"/>
    <w:rsid w:val="2A3330D8"/>
    <w:rsid w:val="2A38133C"/>
    <w:rsid w:val="2A3C5F6D"/>
    <w:rsid w:val="2A421091"/>
    <w:rsid w:val="2A4E3218"/>
    <w:rsid w:val="2A4E3411"/>
    <w:rsid w:val="2A546788"/>
    <w:rsid w:val="2A5739F6"/>
    <w:rsid w:val="2A611155"/>
    <w:rsid w:val="2A6C3095"/>
    <w:rsid w:val="2A6F0A05"/>
    <w:rsid w:val="2A7F061F"/>
    <w:rsid w:val="2A831D5D"/>
    <w:rsid w:val="2A844C39"/>
    <w:rsid w:val="2A8F707F"/>
    <w:rsid w:val="2A99424C"/>
    <w:rsid w:val="2AA05655"/>
    <w:rsid w:val="2AA14FFA"/>
    <w:rsid w:val="2AA33F68"/>
    <w:rsid w:val="2AA60EFD"/>
    <w:rsid w:val="2AB803A6"/>
    <w:rsid w:val="2AD20C33"/>
    <w:rsid w:val="2AE1509F"/>
    <w:rsid w:val="2AE35FD8"/>
    <w:rsid w:val="2AE75A9A"/>
    <w:rsid w:val="2AED1EB1"/>
    <w:rsid w:val="2AEF786F"/>
    <w:rsid w:val="2AF42300"/>
    <w:rsid w:val="2AFA403F"/>
    <w:rsid w:val="2AFE050C"/>
    <w:rsid w:val="2B002978"/>
    <w:rsid w:val="2B00374D"/>
    <w:rsid w:val="2B0D7185"/>
    <w:rsid w:val="2B0F2D9A"/>
    <w:rsid w:val="2B11688B"/>
    <w:rsid w:val="2B1C1653"/>
    <w:rsid w:val="2B1C67E6"/>
    <w:rsid w:val="2B2233DF"/>
    <w:rsid w:val="2B284256"/>
    <w:rsid w:val="2B2B5657"/>
    <w:rsid w:val="2B3978FF"/>
    <w:rsid w:val="2B3E7C5D"/>
    <w:rsid w:val="2B3F66BB"/>
    <w:rsid w:val="2B443584"/>
    <w:rsid w:val="2B4C206E"/>
    <w:rsid w:val="2B5A494A"/>
    <w:rsid w:val="2B5C7740"/>
    <w:rsid w:val="2B632A88"/>
    <w:rsid w:val="2B634198"/>
    <w:rsid w:val="2B8C55AB"/>
    <w:rsid w:val="2B8F66E7"/>
    <w:rsid w:val="2B92300B"/>
    <w:rsid w:val="2B92326E"/>
    <w:rsid w:val="2B974E54"/>
    <w:rsid w:val="2B9E5CB8"/>
    <w:rsid w:val="2BA4672B"/>
    <w:rsid w:val="2BAF7032"/>
    <w:rsid w:val="2BB04893"/>
    <w:rsid w:val="2BB11640"/>
    <w:rsid w:val="2BB41BE7"/>
    <w:rsid w:val="2BB52B51"/>
    <w:rsid w:val="2BCB2E8D"/>
    <w:rsid w:val="2BCB783F"/>
    <w:rsid w:val="2BCE0F7A"/>
    <w:rsid w:val="2BD4039E"/>
    <w:rsid w:val="2BD74428"/>
    <w:rsid w:val="2BE01ADD"/>
    <w:rsid w:val="2BEB5598"/>
    <w:rsid w:val="2BEF29DB"/>
    <w:rsid w:val="2BF33C7C"/>
    <w:rsid w:val="2C0325F8"/>
    <w:rsid w:val="2C067A30"/>
    <w:rsid w:val="2C067EC9"/>
    <w:rsid w:val="2C0B119F"/>
    <w:rsid w:val="2C112D7D"/>
    <w:rsid w:val="2C235B97"/>
    <w:rsid w:val="2C2D3959"/>
    <w:rsid w:val="2C2D74D6"/>
    <w:rsid w:val="2C3A5B89"/>
    <w:rsid w:val="2C516742"/>
    <w:rsid w:val="2C53718E"/>
    <w:rsid w:val="2C6A442B"/>
    <w:rsid w:val="2C700E22"/>
    <w:rsid w:val="2C7B7AF7"/>
    <w:rsid w:val="2C7C3545"/>
    <w:rsid w:val="2C855AA0"/>
    <w:rsid w:val="2C872C1A"/>
    <w:rsid w:val="2CAB24BB"/>
    <w:rsid w:val="2CBF1ED7"/>
    <w:rsid w:val="2CDA3734"/>
    <w:rsid w:val="2CDA432C"/>
    <w:rsid w:val="2CDB33AA"/>
    <w:rsid w:val="2CE02A87"/>
    <w:rsid w:val="2CE8067E"/>
    <w:rsid w:val="2CE828CF"/>
    <w:rsid w:val="2CE961EF"/>
    <w:rsid w:val="2CED64BB"/>
    <w:rsid w:val="2CFC04C2"/>
    <w:rsid w:val="2D016853"/>
    <w:rsid w:val="2D0E263D"/>
    <w:rsid w:val="2D1757DF"/>
    <w:rsid w:val="2D1E6112"/>
    <w:rsid w:val="2D1F5A1B"/>
    <w:rsid w:val="2D2734E6"/>
    <w:rsid w:val="2D2822A7"/>
    <w:rsid w:val="2D331C9F"/>
    <w:rsid w:val="2D347621"/>
    <w:rsid w:val="2D37082A"/>
    <w:rsid w:val="2D411020"/>
    <w:rsid w:val="2D53581B"/>
    <w:rsid w:val="2D5845BA"/>
    <w:rsid w:val="2D675313"/>
    <w:rsid w:val="2D6B328B"/>
    <w:rsid w:val="2D6D03F2"/>
    <w:rsid w:val="2D6D234A"/>
    <w:rsid w:val="2D7633AF"/>
    <w:rsid w:val="2D864F5C"/>
    <w:rsid w:val="2D975E66"/>
    <w:rsid w:val="2D9E2AD1"/>
    <w:rsid w:val="2DA13FE7"/>
    <w:rsid w:val="2DA5628B"/>
    <w:rsid w:val="2DB5622E"/>
    <w:rsid w:val="2DBC6F1A"/>
    <w:rsid w:val="2DC44940"/>
    <w:rsid w:val="2DD45A5C"/>
    <w:rsid w:val="2DE03DDC"/>
    <w:rsid w:val="2DE80250"/>
    <w:rsid w:val="2DEF4038"/>
    <w:rsid w:val="2DF01F6D"/>
    <w:rsid w:val="2E07410C"/>
    <w:rsid w:val="2E084409"/>
    <w:rsid w:val="2E166072"/>
    <w:rsid w:val="2E2453A2"/>
    <w:rsid w:val="2E2D7647"/>
    <w:rsid w:val="2E3E57A2"/>
    <w:rsid w:val="2E492BEE"/>
    <w:rsid w:val="2E4F4B3A"/>
    <w:rsid w:val="2E550608"/>
    <w:rsid w:val="2E593A73"/>
    <w:rsid w:val="2E5C4E05"/>
    <w:rsid w:val="2E755D79"/>
    <w:rsid w:val="2E7E256B"/>
    <w:rsid w:val="2E823440"/>
    <w:rsid w:val="2E8E7DEF"/>
    <w:rsid w:val="2E995F86"/>
    <w:rsid w:val="2E9E2AAB"/>
    <w:rsid w:val="2EA44991"/>
    <w:rsid w:val="2EA77AE5"/>
    <w:rsid w:val="2EAC4542"/>
    <w:rsid w:val="2EB47DB8"/>
    <w:rsid w:val="2EB75EF8"/>
    <w:rsid w:val="2EB86A5E"/>
    <w:rsid w:val="2EBB619D"/>
    <w:rsid w:val="2EBE17B8"/>
    <w:rsid w:val="2EC33C2A"/>
    <w:rsid w:val="2ECA4797"/>
    <w:rsid w:val="2ED31149"/>
    <w:rsid w:val="2EEC00DE"/>
    <w:rsid w:val="2EEC0900"/>
    <w:rsid w:val="2EF325C7"/>
    <w:rsid w:val="2EF4293B"/>
    <w:rsid w:val="2F052E29"/>
    <w:rsid w:val="2F091BF6"/>
    <w:rsid w:val="2F0D24D2"/>
    <w:rsid w:val="2F0D538C"/>
    <w:rsid w:val="2F0E1145"/>
    <w:rsid w:val="2F0F2A0C"/>
    <w:rsid w:val="2F130216"/>
    <w:rsid w:val="2F167F05"/>
    <w:rsid w:val="2F345C88"/>
    <w:rsid w:val="2F420DB4"/>
    <w:rsid w:val="2F464554"/>
    <w:rsid w:val="2F49485B"/>
    <w:rsid w:val="2F525CB1"/>
    <w:rsid w:val="2F6B0E43"/>
    <w:rsid w:val="2F6B6228"/>
    <w:rsid w:val="2F707D88"/>
    <w:rsid w:val="2F74713E"/>
    <w:rsid w:val="2F7816B9"/>
    <w:rsid w:val="2F7C3CEB"/>
    <w:rsid w:val="2F886301"/>
    <w:rsid w:val="2F8A4EAC"/>
    <w:rsid w:val="2F8C234F"/>
    <w:rsid w:val="2F8C728A"/>
    <w:rsid w:val="2F8D7330"/>
    <w:rsid w:val="2F934331"/>
    <w:rsid w:val="2F9C314E"/>
    <w:rsid w:val="2FA5036B"/>
    <w:rsid w:val="2FB534BE"/>
    <w:rsid w:val="2FBD251A"/>
    <w:rsid w:val="2FBE3023"/>
    <w:rsid w:val="2FC172E2"/>
    <w:rsid w:val="2FC423BC"/>
    <w:rsid w:val="2FC4317F"/>
    <w:rsid w:val="2FD43108"/>
    <w:rsid w:val="2FE42F47"/>
    <w:rsid w:val="2FE477D6"/>
    <w:rsid w:val="2FEC748F"/>
    <w:rsid w:val="2FF03BB7"/>
    <w:rsid w:val="2FF55DD0"/>
    <w:rsid w:val="30072459"/>
    <w:rsid w:val="300A1E24"/>
    <w:rsid w:val="3015425C"/>
    <w:rsid w:val="30170072"/>
    <w:rsid w:val="301F60E8"/>
    <w:rsid w:val="30210640"/>
    <w:rsid w:val="30301AC4"/>
    <w:rsid w:val="303026DB"/>
    <w:rsid w:val="303971C1"/>
    <w:rsid w:val="30416908"/>
    <w:rsid w:val="304631A0"/>
    <w:rsid w:val="306170A1"/>
    <w:rsid w:val="30641000"/>
    <w:rsid w:val="306F0073"/>
    <w:rsid w:val="308C69B0"/>
    <w:rsid w:val="308E1CA5"/>
    <w:rsid w:val="309B45CF"/>
    <w:rsid w:val="309F6EFA"/>
    <w:rsid w:val="30B00D55"/>
    <w:rsid w:val="30B40CE2"/>
    <w:rsid w:val="30BB0FF4"/>
    <w:rsid w:val="30C26D7F"/>
    <w:rsid w:val="30C707D5"/>
    <w:rsid w:val="30CB53E9"/>
    <w:rsid w:val="30E0540B"/>
    <w:rsid w:val="30EE68F4"/>
    <w:rsid w:val="30F17596"/>
    <w:rsid w:val="30F80DB4"/>
    <w:rsid w:val="31005F33"/>
    <w:rsid w:val="310704E2"/>
    <w:rsid w:val="310E6718"/>
    <w:rsid w:val="312229DF"/>
    <w:rsid w:val="3127609B"/>
    <w:rsid w:val="3129313C"/>
    <w:rsid w:val="31354393"/>
    <w:rsid w:val="31451873"/>
    <w:rsid w:val="315828F6"/>
    <w:rsid w:val="315E0091"/>
    <w:rsid w:val="315F28B7"/>
    <w:rsid w:val="31633406"/>
    <w:rsid w:val="31684704"/>
    <w:rsid w:val="31741355"/>
    <w:rsid w:val="317C1845"/>
    <w:rsid w:val="31815F0E"/>
    <w:rsid w:val="31852552"/>
    <w:rsid w:val="318C51A8"/>
    <w:rsid w:val="31A468E7"/>
    <w:rsid w:val="31A50258"/>
    <w:rsid w:val="31AF30AA"/>
    <w:rsid w:val="31C30ED4"/>
    <w:rsid w:val="31C3435C"/>
    <w:rsid w:val="31C530CA"/>
    <w:rsid w:val="31CF0E4D"/>
    <w:rsid w:val="31D143B7"/>
    <w:rsid w:val="31E31176"/>
    <w:rsid w:val="31E4096E"/>
    <w:rsid w:val="31E8295B"/>
    <w:rsid w:val="31EE08BC"/>
    <w:rsid w:val="31F0301F"/>
    <w:rsid w:val="31F57BD2"/>
    <w:rsid w:val="31FE2C41"/>
    <w:rsid w:val="32037780"/>
    <w:rsid w:val="320575C8"/>
    <w:rsid w:val="320C0109"/>
    <w:rsid w:val="320C236E"/>
    <w:rsid w:val="32186B2B"/>
    <w:rsid w:val="321E1994"/>
    <w:rsid w:val="32207207"/>
    <w:rsid w:val="3224255B"/>
    <w:rsid w:val="322867B7"/>
    <w:rsid w:val="32292757"/>
    <w:rsid w:val="32400B92"/>
    <w:rsid w:val="32440B7A"/>
    <w:rsid w:val="3259053B"/>
    <w:rsid w:val="325B28B8"/>
    <w:rsid w:val="32657670"/>
    <w:rsid w:val="32681E97"/>
    <w:rsid w:val="3272189A"/>
    <w:rsid w:val="3273514A"/>
    <w:rsid w:val="32766AA4"/>
    <w:rsid w:val="328E5D28"/>
    <w:rsid w:val="329745E8"/>
    <w:rsid w:val="32A81B44"/>
    <w:rsid w:val="32A97379"/>
    <w:rsid w:val="32B23215"/>
    <w:rsid w:val="32BD661B"/>
    <w:rsid w:val="32BF775A"/>
    <w:rsid w:val="32C965B0"/>
    <w:rsid w:val="32CA1C25"/>
    <w:rsid w:val="32D326D8"/>
    <w:rsid w:val="32DD6BAA"/>
    <w:rsid w:val="32DE06F7"/>
    <w:rsid w:val="32E92E0A"/>
    <w:rsid w:val="33045A1F"/>
    <w:rsid w:val="33123CE9"/>
    <w:rsid w:val="3317263E"/>
    <w:rsid w:val="331C006C"/>
    <w:rsid w:val="331F580F"/>
    <w:rsid w:val="332E15DD"/>
    <w:rsid w:val="333B119C"/>
    <w:rsid w:val="333F0046"/>
    <w:rsid w:val="334A72FC"/>
    <w:rsid w:val="334B517D"/>
    <w:rsid w:val="334C4243"/>
    <w:rsid w:val="33545DB8"/>
    <w:rsid w:val="33594C0E"/>
    <w:rsid w:val="335C0517"/>
    <w:rsid w:val="336829D6"/>
    <w:rsid w:val="33826CB2"/>
    <w:rsid w:val="33832B09"/>
    <w:rsid w:val="33837643"/>
    <w:rsid w:val="338A386C"/>
    <w:rsid w:val="33954726"/>
    <w:rsid w:val="339C1019"/>
    <w:rsid w:val="33A075E8"/>
    <w:rsid w:val="33B46619"/>
    <w:rsid w:val="33B62DD5"/>
    <w:rsid w:val="33B76422"/>
    <w:rsid w:val="33BE1D02"/>
    <w:rsid w:val="33D11431"/>
    <w:rsid w:val="33D23143"/>
    <w:rsid w:val="33D257EF"/>
    <w:rsid w:val="33DD4444"/>
    <w:rsid w:val="33DD7CBD"/>
    <w:rsid w:val="33E325CA"/>
    <w:rsid w:val="33E53CB1"/>
    <w:rsid w:val="33EC33AB"/>
    <w:rsid w:val="33F33FEF"/>
    <w:rsid w:val="33F6251C"/>
    <w:rsid w:val="33FE5320"/>
    <w:rsid w:val="34082C98"/>
    <w:rsid w:val="34092F84"/>
    <w:rsid w:val="34095A9E"/>
    <w:rsid w:val="340E51D9"/>
    <w:rsid w:val="34106D4D"/>
    <w:rsid w:val="34124447"/>
    <w:rsid w:val="341B559B"/>
    <w:rsid w:val="342B475C"/>
    <w:rsid w:val="34474EE1"/>
    <w:rsid w:val="344A002C"/>
    <w:rsid w:val="344C18A9"/>
    <w:rsid w:val="344F7186"/>
    <w:rsid w:val="345C5D59"/>
    <w:rsid w:val="346361BB"/>
    <w:rsid w:val="34656B54"/>
    <w:rsid w:val="34683EFC"/>
    <w:rsid w:val="347305F6"/>
    <w:rsid w:val="34761945"/>
    <w:rsid w:val="34762837"/>
    <w:rsid w:val="34800CF4"/>
    <w:rsid w:val="34962B83"/>
    <w:rsid w:val="349D440D"/>
    <w:rsid w:val="34B812F4"/>
    <w:rsid w:val="34C27A44"/>
    <w:rsid w:val="34CC5D2A"/>
    <w:rsid w:val="34ED358A"/>
    <w:rsid w:val="34EE7210"/>
    <w:rsid w:val="34F13879"/>
    <w:rsid w:val="35007C7B"/>
    <w:rsid w:val="350100CF"/>
    <w:rsid w:val="350649DB"/>
    <w:rsid w:val="351B786C"/>
    <w:rsid w:val="35202C74"/>
    <w:rsid w:val="352C743A"/>
    <w:rsid w:val="352F71E5"/>
    <w:rsid w:val="35321BBB"/>
    <w:rsid w:val="353933D3"/>
    <w:rsid w:val="353F4DEF"/>
    <w:rsid w:val="354D4541"/>
    <w:rsid w:val="355452E6"/>
    <w:rsid w:val="35596FC5"/>
    <w:rsid w:val="356D12AC"/>
    <w:rsid w:val="356D6CB0"/>
    <w:rsid w:val="356F57CA"/>
    <w:rsid w:val="357A1634"/>
    <w:rsid w:val="357A6591"/>
    <w:rsid w:val="358E5771"/>
    <w:rsid w:val="359224CC"/>
    <w:rsid w:val="35933721"/>
    <w:rsid w:val="35956C11"/>
    <w:rsid w:val="359C19D1"/>
    <w:rsid w:val="35AA6DCC"/>
    <w:rsid w:val="35B93C0D"/>
    <w:rsid w:val="35CC0EF6"/>
    <w:rsid w:val="35D84E29"/>
    <w:rsid w:val="35DF0B14"/>
    <w:rsid w:val="35E249CA"/>
    <w:rsid w:val="35E2703D"/>
    <w:rsid w:val="35F12A36"/>
    <w:rsid w:val="35F45BC1"/>
    <w:rsid w:val="35F66A59"/>
    <w:rsid w:val="36081F59"/>
    <w:rsid w:val="36116CAB"/>
    <w:rsid w:val="36185968"/>
    <w:rsid w:val="361B4B7E"/>
    <w:rsid w:val="36271AB4"/>
    <w:rsid w:val="362A7980"/>
    <w:rsid w:val="363040F6"/>
    <w:rsid w:val="3631169F"/>
    <w:rsid w:val="3637063D"/>
    <w:rsid w:val="36371526"/>
    <w:rsid w:val="3643398F"/>
    <w:rsid w:val="364C0D51"/>
    <w:rsid w:val="36580979"/>
    <w:rsid w:val="366603C5"/>
    <w:rsid w:val="366D5AD9"/>
    <w:rsid w:val="36707134"/>
    <w:rsid w:val="36794123"/>
    <w:rsid w:val="36847C1D"/>
    <w:rsid w:val="368B539A"/>
    <w:rsid w:val="369931ED"/>
    <w:rsid w:val="369C5C27"/>
    <w:rsid w:val="36AA6D1C"/>
    <w:rsid w:val="36AD4C74"/>
    <w:rsid w:val="36AF295A"/>
    <w:rsid w:val="36B174ED"/>
    <w:rsid w:val="36BA40B2"/>
    <w:rsid w:val="36D52357"/>
    <w:rsid w:val="36DD5EC8"/>
    <w:rsid w:val="36E50079"/>
    <w:rsid w:val="36E949BB"/>
    <w:rsid w:val="36E96552"/>
    <w:rsid w:val="36F16380"/>
    <w:rsid w:val="36F16AF8"/>
    <w:rsid w:val="36F97F93"/>
    <w:rsid w:val="36FD4B55"/>
    <w:rsid w:val="37023C32"/>
    <w:rsid w:val="370D6CD1"/>
    <w:rsid w:val="37305C81"/>
    <w:rsid w:val="37424603"/>
    <w:rsid w:val="37463A4B"/>
    <w:rsid w:val="374B0597"/>
    <w:rsid w:val="374E7D78"/>
    <w:rsid w:val="37556E06"/>
    <w:rsid w:val="3757003A"/>
    <w:rsid w:val="375739A8"/>
    <w:rsid w:val="375F5262"/>
    <w:rsid w:val="37674FC4"/>
    <w:rsid w:val="37682BB1"/>
    <w:rsid w:val="376C44A3"/>
    <w:rsid w:val="37743673"/>
    <w:rsid w:val="377C230D"/>
    <w:rsid w:val="37825923"/>
    <w:rsid w:val="379513F8"/>
    <w:rsid w:val="379A22DD"/>
    <w:rsid w:val="379B5DDA"/>
    <w:rsid w:val="379C576F"/>
    <w:rsid w:val="37A14822"/>
    <w:rsid w:val="37AE41D2"/>
    <w:rsid w:val="37AF5320"/>
    <w:rsid w:val="37C5095B"/>
    <w:rsid w:val="37CB699E"/>
    <w:rsid w:val="37CC35DD"/>
    <w:rsid w:val="37D73C9B"/>
    <w:rsid w:val="37DC1CFF"/>
    <w:rsid w:val="37E45F79"/>
    <w:rsid w:val="37FB5B9A"/>
    <w:rsid w:val="37FD717C"/>
    <w:rsid w:val="38091D66"/>
    <w:rsid w:val="381F5492"/>
    <w:rsid w:val="38290B61"/>
    <w:rsid w:val="383220D9"/>
    <w:rsid w:val="3839683C"/>
    <w:rsid w:val="383B1798"/>
    <w:rsid w:val="383D2AC5"/>
    <w:rsid w:val="3844115C"/>
    <w:rsid w:val="384C7A3C"/>
    <w:rsid w:val="384F5841"/>
    <w:rsid w:val="38577ACF"/>
    <w:rsid w:val="385905CE"/>
    <w:rsid w:val="38591159"/>
    <w:rsid w:val="385D2E30"/>
    <w:rsid w:val="386B0F47"/>
    <w:rsid w:val="386B5DEE"/>
    <w:rsid w:val="387067AA"/>
    <w:rsid w:val="387242C4"/>
    <w:rsid w:val="387770D2"/>
    <w:rsid w:val="387921CE"/>
    <w:rsid w:val="388A0FA2"/>
    <w:rsid w:val="38925F92"/>
    <w:rsid w:val="389B7E64"/>
    <w:rsid w:val="38A552A7"/>
    <w:rsid w:val="38A65358"/>
    <w:rsid w:val="38B25887"/>
    <w:rsid w:val="38BC6D3A"/>
    <w:rsid w:val="38CE0E5C"/>
    <w:rsid w:val="38D07669"/>
    <w:rsid w:val="38EB17E6"/>
    <w:rsid w:val="38F30EE9"/>
    <w:rsid w:val="38FE70F0"/>
    <w:rsid w:val="3905210B"/>
    <w:rsid w:val="39087E2C"/>
    <w:rsid w:val="39150886"/>
    <w:rsid w:val="39170EF1"/>
    <w:rsid w:val="391B220B"/>
    <w:rsid w:val="391E4569"/>
    <w:rsid w:val="392617B0"/>
    <w:rsid w:val="392B6D42"/>
    <w:rsid w:val="39335DB8"/>
    <w:rsid w:val="3934583E"/>
    <w:rsid w:val="394039E9"/>
    <w:rsid w:val="394E745E"/>
    <w:rsid w:val="39535AA6"/>
    <w:rsid w:val="395577EF"/>
    <w:rsid w:val="39575869"/>
    <w:rsid w:val="395D3A30"/>
    <w:rsid w:val="39610938"/>
    <w:rsid w:val="398B5CE8"/>
    <w:rsid w:val="39901714"/>
    <w:rsid w:val="3996366E"/>
    <w:rsid w:val="399E7951"/>
    <w:rsid w:val="39AE3D98"/>
    <w:rsid w:val="39B90A5C"/>
    <w:rsid w:val="39C4625B"/>
    <w:rsid w:val="39CA36F7"/>
    <w:rsid w:val="39CB19CB"/>
    <w:rsid w:val="39D00597"/>
    <w:rsid w:val="39D145D7"/>
    <w:rsid w:val="39FB36DB"/>
    <w:rsid w:val="3A103808"/>
    <w:rsid w:val="3A187282"/>
    <w:rsid w:val="3A195DE7"/>
    <w:rsid w:val="3A1E1FBA"/>
    <w:rsid w:val="3A2106AD"/>
    <w:rsid w:val="3A294742"/>
    <w:rsid w:val="3A381226"/>
    <w:rsid w:val="3A4D08CC"/>
    <w:rsid w:val="3A517F79"/>
    <w:rsid w:val="3A625654"/>
    <w:rsid w:val="3A7629BA"/>
    <w:rsid w:val="3A7A151E"/>
    <w:rsid w:val="3A830DDC"/>
    <w:rsid w:val="3AA41EF6"/>
    <w:rsid w:val="3AC45F4C"/>
    <w:rsid w:val="3AC9057A"/>
    <w:rsid w:val="3AD81BD5"/>
    <w:rsid w:val="3AD96982"/>
    <w:rsid w:val="3AE02B20"/>
    <w:rsid w:val="3AE407CF"/>
    <w:rsid w:val="3AE51370"/>
    <w:rsid w:val="3AF9081F"/>
    <w:rsid w:val="3B074981"/>
    <w:rsid w:val="3B1020E5"/>
    <w:rsid w:val="3B242A3E"/>
    <w:rsid w:val="3B3425A3"/>
    <w:rsid w:val="3B3453A5"/>
    <w:rsid w:val="3B354374"/>
    <w:rsid w:val="3B363C3C"/>
    <w:rsid w:val="3B453754"/>
    <w:rsid w:val="3B4F493A"/>
    <w:rsid w:val="3B572F6C"/>
    <w:rsid w:val="3B5A5935"/>
    <w:rsid w:val="3B656120"/>
    <w:rsid w:val="3B6C6A50"/>
    <w:rsid w:val="3B700389"/>
    <w:rsid w:val="3B711D37"/>
    <w:rsid w:val="3B787495"/>
    <w:rsid w:val="3B7B0906"/>
    <w:rsid w:val="3B890257"/>
    <w:rsid w:val="3BA456F6"/>
    <w:rsid w:val="3BAE4254"/>
    <w:rsid w:val="3BB409EB"/>
    <w:rsid w:val="3BB54B8C"/>
    <w:rsid w:val="3BB60C6A"/>
    <w:rsid w:val="3BC92D31"/>
    <w:rsid w:val="3BCF6135"/>
    <w:rsid w:val="3BD47A77"/>
    <w:rsid w:val="3BDC70D7"/>
    <w:rsid w:val="3BE7232F"/>
    <w:rsid w:val="3BEE2D22"/>
    <w:rsid w:val="3BF01D07"/>
    <w:rsid w:val="3BF2737B"/>
    <w:rsid w:val="3BF56DF7"/>
    <w:rsid w:val="3BF632F5"/>
    <w:rsid w:val="3BF915EC"/>
    <w:rsid w:val="3C033287"/>
    <w:rsid w:val="3C085010"/>
    <w:rsid w:val="3C1B2978"/>
    <w:rsid w:val="3C1C300B"/>
    <w:rsid w:val="3C1F21F2"/>
    <w:rsid w:val="3C296409"/>
    <w:rsid w:val="3C2A3996"/>
    <w:rsid w:val="3C2C5F10"/>
    <w:rsid w:val="3C2F0342"/>
    <w:rsid w:val="3C3147BA"/>
    <w:rsid w:val="3C391F6D"/>
    <w:rsid w:val="3C495523"/>
    <w:rsid w:val="3C4C722B"/>
    <w:rsid w:val="3C4E6B50"/>
    <w:rsid w:val="3C4F112A"/>
    <w:rsid w:val="3C534855"/>
    <w:rsid w:val="3C5516BC"/>
    <w:rsid w:val="3C581983"/>
    <w:rsid w:val="3C59573D"/>
    <w:rsid w:val="3C6F538C"/>
    <w:rsid w:val="3C7D163C"/>
    <w:rsid w:val="3C7D26C1"/>
    <w:rsid w:val="3C9535F5"/>
    <w:rsid w:val="3C9B4658"/>
    <w:rsid w:val="3C9E77FA"/>
    <w:rsid w:val="3C9F3B7A"/>
    <w:rsid w:val="3CA0145C"/>
    <w:rsid w:val="3CA222D1"/>
    <w:rsid w:val="3CA4455F"/>
    <w:rsid w:val="3CA85810"/>
    <w:rsid w:val="3CB31162"/>
    <w:rsid w:val="3CB5369F"/>
    <w:rsid w:val="3CBB046A"/>
    <w:rsid w:val="3CBF197B"/>
    <w:rsid w:val="3CC11D3D"/>
    <w:rsid w:val="3CC15713"/>
    <w:rsid w:val="3CC44AF0"/>
    <w:rsid w:val="3CCA39E9"/>
    <w:rsid w:val="3CCC0E3E"/>
    <w:rsid w:val="3CED1A65"/>
    <w:rsid w:val="3CF32963"/>
    <w:rsid w:val="3CF5726F"/>
    <w:rsid w:val="3CF93514"/>
    <w:rsid w:val="3CFC591E"/>
    <w:rsid w:val="3CFE346B"/>
    <w:rsid w:val="3CFF3958"/>
    <w:rsid w:val="3CFF417A"/>
    <w:rsid w:val="3D057961"/>
    <w:rsid w:val="3D090891"/>
    <w:rsid w:val="3D10488A"/>
    <w:rsid w:val="3D122935"/>
    <w:rsid w:val="3D134D72"/>
    <w:rsid w:val="3D1E7A45"/>
    <w:rsid w:val="3D223F30"/>
    <w:rsid w:val="3D2400BA"/>
    <w:rsid w:val="3D347414"/>
    <w:rsid w:val="3D404195"/>
    <w:rsid w:val="3D4302BA"/>
    <w:rsid w:val="3D50662A"/>
    <w:rsid w:val="3D5835F4"/>
    <w:rsid w:val="3D592D72"/>
    <w:rsid w:val="3D69562B"/>
    <w:rsid w:val="3D7F5F13"/>
    <w:rsid w:val="3D8A0560"/>
    <w:rsid w:val="3D8E13D6"/>
    <w:rsid w:val="3D8E3C7E"/>
    <w:rsid w:val="3D9360D0"/>
    <w:rsid w:val="3D940701"/>
    <w:rsid w:val="3D9F4C6A"/>
    <w:rsid w:val="3DAB0B80"/>
    <w:rsid w:val="3DAD5FA8"/>
    <w:rsid w:val="3DBB6C5D"/>
    <w:rsid w:val="3DBD6D16"/>
    <w:rsid w:val="3DBF29C1"/>
    <w:rsid w:val="3DC432F2"/>
    <w:rsid w:val="3DC47252"/>
    <w:rsid w:val="3DCE2959"/>
    <w:rsid w:val="3DDF6815"/>
    <w:rsid w:val="3DE04A98"/>
    <w:rsid w:val="3DE43A43"/>
    <w:rsid w:val="3DE73F4C"/>
    <w:rsid w:val="3DEB0535"/>
    <w:rsid w:val="3DF65B7D"/>
    <w:rsid w:val="3DFE20A0"/>
    <w:rsid w:val="3E0E3320"/>
    <w:rsid w:val="3E104385"/>
    <w:rsid w:val="3E52640D"/>
    <w:rsid w:val="3E5429B5"/>
    <w:rsid w:val="3E5E7CE0"/>
    <w:rsid w:val="3E7128CA"/>
    <w:rsid w:val="3E7F4E79"/>
    <w:rsid w:val="3E8348F4"/>
    <w:rsid w:val="3E9E4183"/>
    <w:rsid w:val="3E9F27EA"/>
    <w:rsid w:val="3EA072D2"/>
    <w:rsid w:val="3EA07B8F"/>
    <w:rsid w:val="3EAF4827"/>
    <w:rsid w:val="3EAF4F09"/>
    <w:rsid w:val="3EB90B0F"/>
    <w:rsid w:val="3EBA105A"/>
    <w:rsid w:val="3EBB0BED"/>
    <w:rsid w:val="3EC2067E"/>
    <w:rsid w:val="3EC42A40"/>
    <w:rsid w:val="3EC51332"/>
    <w:rsid w:val="3ECC7D86"/>
    <w:rsid w:val="3ECE4941"/>
    <w:rsid w:val="3EDC7BC3"/>
    <w:rsid w:val="3EE326CE"/>
    <w:rsid w:val="3EE3661D"/>
    <w:rsid w:val="3EEA4EDD"/>
    <w:rsid w:val="3EF14E02"/>
    <w:rsid w:val="3F0C2790"/>
    <w:rsid w:val="3F124B8A"/>
    <w:rsid w:val="3F154F1C"/>
    <w:rsid w:val="3F251B73"/>
    <w:rsid w:val="3F2F2FDD"/>
    <w:rsid w:val="3F415692"/>
    <w:rsid w:val="3F425BEC"/>
    <w:rsid w:val="3F432A5D"/>
    <w:rsid w:val="3F43699B"/>
    <w:rsid w:val="3F4A5DDC"/>
    <w:rsid w:val="3F4C4A22"/>
    <w:rsid w:val="3F5A4210"/>
    <w:rsid w:val="3F6343E8"/>
    <w:rsid w:val="3F6B4940"/>
    <w:rsid w:val="3F7C0A90"/>
    <w:rsid w:val="3F9767CE"/>
    <w:rsid w:val="3F9E46C0"/>
    <w:rsid w:val="3FA34CD5"/>
    <w:rsid w:val="3FB42A00"/>
    <w:rsid w:val="3FB94803"/>
    <w:rsid w:val="3FBB23B4"/>
    <w:rsid w:val="3FCE02F5"/>
    <w:rsid w:val="3FE41970"/>
    <w:rsid w:val="3FEA507B"/>
    <w:rsid w:val="3FEE47D0"/>
    <w:rsid w:val="3FF52A0D"/>
    <w:rsid w:val="40030392"/>
    <w:rsid w:val="40030DFC"/>
    <w:rsid w:val="400A13A5"/>
    <w:rsid w:val="401A28B8"/>
    <w:rsid w:val="4024561D"/>
    <w:rsid w:val="40265F1F"/>
    <w:rsid w:val="40477547"/>
    <w:rsid w:val="404E402B"/>
    <w:rsid w:val="405B4615"/>
    <w:rsid w:val="406C735F"/>
    <w:rsid w:val="407006D0"/>
    <w:rsid w:val="40752425"/>
    <w:rsid w:val="40755FAB"/>
    <w:rsid w:val="40766651"/>
    <w:rsid w:val="408417EC"/>
    <w:rsid w:val="408B0A93"/>
    <w:rsid w:val="40922698"/>
    <w:rsid w:val="409572D1"/>
    <w:rsid w:val="40A60C7D"/>
    <w:rsid w:val="40B229A3"/>
    <w:rsid w:val="40C02609"/>
    <w:rsid w:val="40C525AD"/>
    <w:rsid w:val="40CB7BEF"/>
    <w:rsid w:val="40D40CBE"/>
    <w:rsid w:val="40D802C4"/>
    <w:rsid w:val="40E21B34"/>
    <w:rsid w:val="40E27CCE"/>
    <w:rsid w:val="40F001CD"/>
    <w:rsid w:val="40F42758"/>
    <w:rsid w:val="40F529E5"/>
    <w:rsid w:val="40FF5531"/>
    <w:rsid w:val="41012F5C"/>
    <w:rsid w:val="410C0AB0"/>
    <w:rsid w:val="410D3247"/>
    <w:rsid w:val="41316C37"/>
    <w:rsid w:val="41387158"/>
    <w:rsid w:val="413A4FCC"/>
    <w:rsid w:val="413B15D3"/>
    <w:rsid w:val="413D2C25"/>
    <w:rsid w:val="413F6643"/>
    <w:rsid w:val="415025F2"/>
    <w:rsid w:val="415566CB"/>
    <w:rsid w:val="415C007C"/>
    <w:rsid w:val="41624F72"/>
    <w:rsid w:val="41657C30"/>
    <w:rsid w:val="416C7161"/>
    <w:rsid w:val="41706FC7"/>
    <w:rsid w:val="41754C37"/>
    <w:rsid w:val="41755918"/>
    <w:rsid w:val="41782182"/>
    <w:rsid w:val="41787B2C"/>
    <w:rsid w:val="418416FF"/>
    <w:rsid w:val="41871654"/>
    <w:rsid w:val="418B02A0"/>
    <w:rsid w:val="41930B85"/>
    <w:rsid w:val="41947EA4"/>
    <w:rsid w:val="4199353B"/>
    <w:rsid w:val="41AB7C81"/>
    <w:rsid w:val="41B04D44"/>
    <w:rsid w:val="41B33725"/>
    <w:rsid w:val="41B542EF"/>
    <w:rsid w:val="41BB2349"/>
    <w:rsid w:val="41C144CF"/>
    <w:rsid w:val="41C65DAC"/>
    <w:rsid w:val="41D97938"/>
    <w:rsid w:val="41DA79EF"/>
    <w:rsid w:val="41E12BBD"/>
    <w:rsid w:val="41EB783C"/>
    <w:rsid w:val="41FD1408"/>
    <w:rsid w:val="41FE5CD1"/>
    <w:rsid w:val="42003BEC"/>
    <w:rsid w:val="42010653"/>
    <w:rsid w:val="42056F70"/>
    <w:rsid w:val="421106A6"/>
    <w:rsid w:val="42173969"/>
    <w:rsid w:val="42192A2D"/>
    <w:rsid w:val="421A3342"/>
    <w:rsid w:val="421C3535"/>
    <w:rsid w:val="422F3B8C"/>
    <w:rsid w:val="42363B83"/>
    <w:rsid w:val="42375C5F"/>
    <w:rsid w:val="423D3075"/>
    <w:rsid w:val="42451CC4"/>
    <w:rsid w:val="424C6B6C"/>
    <w:rsid w:val="425113B6"/>
    <w:rsid w:val="425D66DE"/>
    <w:rsid w:val="425F5E81"/>
    <w:rsid w:val="4266440F"/>
    <w:rsid w:val="426B4270"/>
    <w:rsid w:val="426D5979"/>
    <w:rsid w:val="426F5222"/>
    <w:rsid w:val="427576D9"/>
    <w:rsid w:val="427A0410"/>
    <w:rsid w:val="42A2146B"/>
    <w:rsid w:val="42A41594"/>
    <w:rsid w:val="42B91220"/>
    <w:rsid w:val="42B96E44"/>
    <w:rsid w:val="42BD3C7E"/>
    <w:rsid w:val="42BF3121"/>
    <w:rsid w:val="42C75490"/>
    <w:rsid w:val="42CC1234"/>
    <w:rsid w:val="42D53C7F"/>
    <w:rsid w:val="42DC1397"/>
    <w:rsid w:val="42E02B8A"/>
    <w:rsid w:val="42E251F9"/>
    <w:rsid w:val="42EA774B"/>
    <w:rsid w:val="42F2335F"/>
    <w:rsid w:val="43075A27"/>
    <w:rsid w:val="430D7C36"/>
    <w:rsid w:val="431A0526"/>
    <w:rsid w:val="431F2AB7"/>
    <w:rsid w:val="43205C14"/>
    <w:rsid w:val="432B213B"/>
    <w:rsid w:val="43303733"/>
    <w:rsid w:val="43377410"/>
    <w:rsid w:val="433F5FB8"/>
    <w:rsid w:val="434E252D"/>
    <w:rsid w:val="435623F5"/>
    <w:rsid w:val="43601A7E"/>
    <w:rsid w:val="4361660F"/>
    <w:rsid w:val="436401B1"/>
    <w:rsid w:val="43651FD5"/>
    <w:rsid w:val="43690CFA"/>
    <w:rsid w:val="43780B2E"/>
    <w:rsid w:val="437B1B4F"/>
    <w:rsid w:val="43826B1D"/>
    <w:rsid w:val="43842B21"/>
    <w:rsid w:val="438E3B1F"/>
    <w:rsid w:val="43937BEE"/>
    <w:rsid w:val="439F6B87"/>
    <w:rsid w:val="43B84126"/>
    <w:rsid w:val="43BB6F55"/>
    <w:rsid w:val="43C071B3"/>
    <w:rsid w:val="43C521A7"/>
    <w:rsid w:val="43C77871"/>
    <w:rsid w:val="43C91321"/>
    <w:rsid w:val="43D20850"/>
    <w:rsid w:val="43F07C55"/>
    <w:rsid w:val="43F21EC6"/>
    <w:rsid w:val="43FC3E04"/>
    <w:rsid w:val="43FC68BA"/>
    <w:rsid w:val="440B2451"/>
    <w:rsid w:val="440E1116"/>
    <w:rsid w:val="44106611"/>
    <w:rsid w:val="442129E8"/>
    <w:rsid w:val="44231005"/>
    <w:rsid w:val="442E53C8"/>
    <w:rsid w:val="44383215"/>
    <w:rsid w:val="44390FDE"/>
    <w:rsid w:val="444428C4"/>
    <w:rsid w:val="44456013"/>
    <w:rsid w:val="44461E6C"/>
    <w:rsid w:val="444B72B8"/>
    <w:rsid w:val="44525771"/>
    <w:rsid w:val="44686490"/>
    <w:rsid w:val="44812A9C"/>
    <w:rsid w:val="448508A6"/>
    <w:rsid w:val="4485646E"/>
    <w:rsid w:val="448B4661"/>
    <w:rsid w:val="448B5707"/>
    <w:rsid w:val="449F0EDA"/>
    <w:rsid w:val="44A47CCF"/>
    <w:rsid w:val="44C35C01"/>
    <w:rsid w:val="44C778BA"/>
    <w:rsid w:val="44D071B6"/>
    <w:rsid w:val="44D9328A"/>
    <w:rsid w:val="44DB7C17"/>
    <w:rsid w:val="44E1117E"/>
    <w:rsid w:val="45034716"/>
    <w:rsid w:val="45066562"/>
    <w:rsid w:val="450B7ED3"/>
    <w:rsid w:val="450C37C5"/>
    <w:rsid w:val="450C4578"/>
    <w:rsid w:val="450C4C2C"/>
    <w:rsid w:val="45157955"/>
    <w:rsid w:val="45170388"/>
    <w:rsid w:val="451D77A6"/>
    <w:rsid w:val="45207C11"/>
    <w:rsid w:val="45261D98"/>
    <w:rsid w:val="45463E01"/>
    <w:rsid w:val="45482209"/>
    <w:rsid w:val="455053B8"/>
    <w:rsid w:val="455D3B6D"/>
    <w:rsid w:val="455E1982"/>
    <w:rsid w:val="456529FF"/>
    <w:rsid w:val="45657F00"/>
    <w:rsid w:val="456E4396"/>
    <w:rsid w:val="456F3972"/>
    <w:rsid w:val="456F67A2"/>
    <w:rsid w:val="45726B58"/>
    <w:rsid w:val="45776516"/>
    <w:rsid w:val="458D63EA"/>
    <w:rsid w:val="459F2568"/>
    <w:rsid w:val="45A7478F"/>
    <w:rsid w:val="45A802BE"/>
    <w:rsid w:val="45B168A9"/>
    <w:rsid w:val="45B20D88"/>
    <w:rsid w:val="45B303B7"/>
    <w:rsid w:val="45BF05ED"/>
    <w:rsid w:val="45C173C1"/>
    <w:rsid w:val="45C426E1"/>
    <w:rsid w:val="45D02384"/>
    <w:rsid w:val="45D872D2"/>
    <w:rsid w:val="45E171B7"/>
    <w:rsid w:val="45F5326F"/>
    <w:rsid w:val="45F97E0C"/>
    <w:rsid w:val="45FC5239"/>
    <w:rsid w:val="4603723B"/>
    <w:rsid w:val="460F29B6"/>
    <w:rsid w:val="46115701"/>
    <w:rsid w:val="4616727F"/>
    <w:rsid w:val="461C25EB"/>
    <w:rsid w:val="4626418B"/>
    <w:rsid w:val="464C0269"/>
    <w:rsid w:val="464D717A"/>
    <w:rsid w:val="46522078"/>
    <w:rsid w:val="465D03CA"/>
    <w:rsid w:val="465D7829"/>
    <w:rsid w:val="466F34B9"/>
    <w:rsid w:val="46750C36"/>
    <w:rsid w:val="467C0444"/>
    <w:rsid w:val="46856748"/>
    <w:rsid w:val="46A05ED6"/>
    <w:rsid w:val="46A2149F"/>
    <w:rsid w:val="46A84DA7"/>
    <w:rsid w:val="46AA44D3"/>
    <w:rsid w:val="46BD177C"/>
    <w:rsid w:val="46CD03C4"/>
    <w:rsid w:val="46D66D6A"/>
    <w:rsid w:val="46E34B5E"/>
    <w:rsid w:val="46F11F53"/>
    <w:rsid w:val="46F3562E"/>
    <w:rsid w:val="46FB7EEF"/>
    <w:rsid w:val="46FC6C0A"/>
    <w:rsid w:val="46FF41F9"/>
    <w:rsid w:val="46FF4918"/>
    <w:rsid w:val="4701069C"/>
    <w:rsid w:val="471D17B4"/>
    <w:rsid w:val="47212B0F"/>
    <w:rsid w:val="473377DA"/>
    <w:rsid w:val="47483EDE"/>
    <w:rsid w:val="474B2E42"/>
    <w:rsid w:val="4752204B"/>
    <w:rsid w:val="4758099E"/>
    <w:rsid w:val="47701551"/>
    <w:rsid w:val="47734806"/>
    <w:rsid w:val="47742DA4"/>
    <w:rsid w:val="4776673A"/>
    <w:rsid w:val="47780A09"/>
    <w:rsid w:val="47786009"/>
    <w:rsid w:val="4784513C"/>
    <w:rsid w:val="47861280"/>
    <w:rsid w:val="478F71DE"/>
    <w:rsid w:val="47940413"/>
    <w:rsid w:val="479937BF"/>
    <w:rsid w:val="479D789A"/>
    <w:rsid w:val="47A530DE"/>
    <w:rsid w:val="47AC5AA3"/>
    <w:rsid w:val="47B74085"/>
    <w:rsid w:val="47BD7148"/>
    <w:rsid w:val="47C03F09"/>
    <w:rsid w:val="47C7691D"/>
    <w:rsid w:val="47CC529B"/>
    <w:rsid w:val="47D115DB"/>
    <w:rsid w:val="47DC1688"/>
    <w:rsid w:val="47DF5E76"/>
    <w:rsid w:val="47E653BE"/>
    <w:rsid w:val="47E97841"/>
    <w:rsid w:val="47F25EA5"/>
    <w:rsid w:val="47F62622"/>
    <w:rsid w:val="48041004"/>
    <w:rsid w:val="480D38DD"/>
    <w:rsid w:val="480F313C"/>
    <w:rsid w:val="48116923"/>
    <w:rsid w:val="4815380F"/>
    <w:rsid w:val="481D0F2C"/>
    <w:rsid w:val="48324462"/>
    <w:rsid w:val="483A5499"/>
    <w:rsid w:val="483D3ED9"/>
    <w:rsid w:val="484041B4"/>
    <w:rsid w:val="48474503"/>
    <w:rsid w:val="48507740"/>
    <w:rsid w:val="485A0A90"/>
    <w:rsid w:val="486207B1"/>
    <w:rsid w:val="48687160"/>
    <w:rsid w:val="487048CD"/>
    <w:rsid w:val="487474C9"/>
    <w:rsid w:val="48895B62"/>
    <w:rsid w:val="488A471D"/>
    <w:rsid w:val="48946D81"/>
    <w:rsid w:val="48980938"/>
    <w:rsid w:val="489E4C15"/>
    <w:rsid w:val="48A10EE1"/>
    <w:rsid w:val="48A77E56"/>
    <w:rsid w:val="48AB53E0"/>
    <w:rsid w:val="48B76A61"/>
    <w:rsid w:val="48C02E03"/>
    <w:rsid w:val="48C8264E"/>
    <w:rsid w:val="48C94755"/>
    <w:rsid w:val="48CA07C8"/>
    <w:rsid w:val="48CA5830"/>
    <w:rsid w:val="48CD2C4E"/>
    <w:rsid w:val="48D12460"/>
    <w:rsid w:val="48D22241"/>
    <w:rsid w:val="48DC1013"/>
    <w:rsid w:val="48E61986"/>
    <w:rsid w:val="48E8234E"/>
    <w:rsid w:val="48FD71F2"/>
    <w:rsid w:val="49022BC7"/>
    <w:rsid w:val="491930B3"/>
    <w:rsid w:val="491F540C"/>
    <w:rsid w:val="4929142D"/>
    <w:rsid w:val="492E7CF2"/>
    <w:rsid w:val="493E3278"/>
    <w:rsid w:val="49460726"/>
    <w:rsid w:val="494B2467"/>
    <w:rsid w:val="494E78E2"/>
    <w:rsid w:val="4951755F"/>
    <w:rsid w:val="4952203D"/>
    <w:rsid w:val="495B3D21"/>
    <w:rsid w:val="495B6660"/>
    <w:rsid w:val="4969282F"/>
    <w:rsid w:val="496A2F72"/>
    <w:rsid w:val="497338EF"/>
    <w:rsid w:val="497D0A6E"/>
    <w:rsid w:val="49B8705D"/>
    <w:rsid w:val="49B97FD9"/>
    <w:rsid w:val="49D116E7"/>
    <w:rsid w:val="49D32CB5"/>
    <w:rsid w:val="49E27B15"/>
    <w:rsid w:val="49F3688B"/>
    <w:rsid w:val="49FF5613"/>
    <w:rsid w:val="4A0837FE"/>
    <w:rsid w:val="4A0A3850"/>
    <w:rsid w:val="4A256277"/>
    <w:rsid w:val="4A266E45"/>
    <w:rsid w:val="4A2773D3"/>
    <w:rsid w:val="4A2B7507"/>
    <w:rsid w:val="4A2C5ECC"/>
    <w:rsid w:val="4A2D0CEB"/>
    <w:rsid w:val="4A337873"/>
    <w:rsid w:val="4A346229"/>
    <w:rsid w:val="4A416D2A"/>
    <w:rsid w:val="4A4364C2"/>
    <w:rsid w:val="4A471BE8"/>
    <w:rsid w:val="4A5172FE"/>
    <w:rsid w:val="4A575B01"/>
    <w:rsid w:val="4A5A61DC"/>
    <w:rsid w:val="4A6E6FEC"/>
    <w:rsid w:val="4A727A47"/>
    <w:rsid w:val="4A75212F"/>
    <w:rsid w:val="4A8E1710"/>
    <w:rsid w:val="4A9365DE"/>
    <w:rsid w:val="4A953077"/>
    <w:rsid w:val="4AAC4DCC"/>
    <w:rsid w:val="4AAE7249"/>
    <w:rsid w:val="4ABB120B"/>
    <w:rsid w:val="4ABE2869"/>
    <w:rsid w:val="4ACA04F2"/>
    <w:rsid w:val="4ACE5D78"/>
    <w:rsid w:val="4AD10044"/>
    <w:rsid w:val="4AE05140"/>
    <w:rsid w:val="4AE7172A"/>
    <w:rsid w:val="4AEE3B1C"/>
    <w:rsid w:val="4AF30646"/>
    <w:rsid w:val="4AFA4D1F"/>
    <w:rsid w:val="4B0078E5"/>
    <w:rsid w:val="4B037411"/>
    <w:rsid w:val="4B05333C"/>
    <w:rsid w:val="4B0947FB"/>
    <w:rsid w:val="4B0D625A"/>
    <w:rsid w:val="4B1135D6"/>
    <w:rsid w:val="4B144D3C"/>
    <w:rsid w:val="4B227BCD"/>
    <w:rsid w:val="4B2B5553"/>
    <w:rsid w:val="4B2C4E1F"/>
    <w:rsid w:val="4B3055F8"/>
    <w:rsid w:val="4B340EC5"/>
    <w:rsid w:val="4B344EFF"/>
    <w:rsid w:val="4B3459D7"/>
    <w:rsid w:val="4B355814"/>
    <w:rsid w:val="4B397BEB"/>
    <w:rsid w:val="4B4A0E25"/>
    <w:rsid w:val="4B620DC3"/>
    <w:rsid w:val="4B627EB8"/>
    <w:rsid w:val="4B673BE6"/>
    <w:rsid w:val="4B6A70B3"/>
    <w:rsid w:val="4B706379"/>
    <w:rsid w:val="4B7904AF"/>
    <w:rsid w:val="4B7E0885"/>
    <w:rsid w:val="4B8D39F0"/>
    <w:rsid w:val="4B8F37F8"/>
    <w:rsid w:val="4B910AE0"/>
    <w:rsid w:val="4B923873"/>
    <w:rsid w:val="4B945BF5"/>
    <w:rsid w:val="4B9F2AE5"/>
    <w:rsid w:val="4BA46368"/>
    <w:rsid w:val="4BBE0055"/>
    <w:rsid w:val="4BBF49C2"/>
    <w:rsid w:val="4BD60521"/>
    <w:rsid w:val="4BD975D7"/>
    <w:rsid w:val="4BEE08D6"/>
    <w:rsid w:val="4BF04AF1"/>
    <w:rsid w:val="4BFF2473"/>
    <w:rsid w:val="4C023BB6"/>
    <w:rsid w:val="4C040D86"/>
    <w:rsid w:val="4C0B052C"/>
    <w:rsid w:val="4C0D50A6"/>
    <w:rsid w:val="4C132BB3"/>
    <w:rsid w:val="4C1A3BF2"/>
    <w:rsid w:val="4C2866DE"/>
    <w:rsid w:val="4C29740D"/>
    <w:rsid w:val="4C355335"/>
    <w:rsid w:val="4C357E90"/>
    <w:rsid w:val="4C416AAC"/>
    <w:rsid w:val="4C4265B7"/>
    <w:rsid w:val="4C511BFA"/>
    <w:rsid w:val="4C554EA4"/>
    <w:rsid w:val="4C573D18"/>
    <w:rsid w:val="4C5D1A50"/>
    <w:rsid w:val="4C612599"/>
    <w:rsid w:val="4C6D17C9"/>
    <w:rsid w:val="4C77375F"/>
    <w:rsid w:val="4C7B5CB8"/>
    <w:rsid w:val="4C7D27F1"/>
    <w:rsid w:val="4C895F1A"/>
    <w:rsid w:val="4C8E6809"/>
    <w:rsid w:val="4C9A1C8F"/>
    <w:rsid w:val="4C9E38E6"/>
    <w:rsid w:val="4CA62ED5"/>
    <w:rsid w:val="4CB125C1"/>
    <w:rsid w:val="4CBE7E40"/>
    <w:rsid w:val="4CBF6269"/>
    <w:rsid w:val="4CCD0C5D"/>
    <w:rsid w:val="4CCE5F9B"/>
    <w:rsid w:val="4CD26C93"/>
    <w:rsid w:val="4CDA4831"/>
    <w:rsid w:val="4CDC5F41"/>
    <w:rsid w:val="4CE005EA"/>
    <w:rsid w:val="4CE00F4E"/>
    <w:rsid w:val="4CF543F4"/>
    <w:rsid w:val="4CF80346"/>
    <w:rsid w:val="4CFA2F90"/>
    <w:rsid w:val="4CFC5EFB"/>
    <w:rsid w:val="4D296145"/>
    <w:rsid w:val="4D2E2BA7"/>
    <w:rsid w:val="4D2F6677"/>
    <w:rsid w:val="4D3A1B42"/>
    <w:rsid w:val="4D474C13"/>
    <w:rsid w:val="4D475FB5"/>
    <w:rsid w:val="4D4B3A3A"/>
    <w:rsid w:val="4D5547BC"/>
    <w:rsid w:val="4D5703A1"/>
    <w:rsid w:val="4D677AC6"/>
    <w:rsid w:val="4D6D2850"/>
    <w:rsid w:val="4D8A1D53"/>
    <w:rsid w:val="4D8E6090"/>
    <w:rsid w:val="4D974A8B"/>
    <w:rsid w:val="4DA675ED"/>
    <w:rsid w:val="4DA728F4"/>
    <w:rsid w:val="4DA83FD8"/>
    <w:rsid w:val="4DAD4A0D"/>
    <w:rsid w:val="4DBA4B7A"/>
    <w:rsid w:val="4DC40630"/>
    <w:rsid w:val="4DCE0C8C"/>
    <w:rsid w:val="4DEC3D5A"/>
    <w:rsid w:val="4DEE065F"/>
    <w:rsid w:val="4DF03257"/>
    <w:rsid w:val="4DF05701"/>
    <w:rsid w:val="4DF32058"/>
    <w:rsid w:val="4DF779B9"/>
    <w:rsid w:val="4E0A40CE"/>
    <w:rsid w:val="4E0B0273"/>
    <w:rsid w:val="4E17554B"/>
    <w:rsid w:val="4E1E1195"/>
    <w:rsid w:val="4E1F23E1"/>
    <w:rsid w:val="4E2A78B4"/>
    <w:rsid w:val="4E2F3321"/>
    <w:rsid w:val="4E325E96"/>
    <w:rsid w:val="4E361A61"/>
    <w:rsid w:val="4E590533"/>
    <w:rsid w:val="4E5D06A5"/>
    <w:rsid w:val="4E5E1D96"/>
    <w:rsid w:val="4E6343D7"/>
    <w:rsid w:val="4E7B3754"/>
    <w:rsid w:val="4E8E57C5"/>
    <w:rsid w:val="4E8E6B1F"/>
    <w:rsid w:val="4E8F1C19"/>
    <w:rsid w:val="4E9117D5"/>
    <w:rsid w:val="4E9A6B5C"/>
    <w:rsid w:val="4E9B207E"/>
    <w:rsid w:val="4EA42709"/>
    <w:rsid w:val="4EA940A6"/>
    <w:rsid w:val="4EAB1FE7"/>
    <w:rsid w:val="4EB3312E"/>
    <w:rsid w:val="4EB561E3"/>
    <w:rsid w:val="4EBC6FCE"/>
    <w:rsid w:val="4ECD056D"/>
    <w:rsid w:val="4ED34440"/>
    <w:rsid w:val="4ED54CB9"/>
    <w:rsid w:val="4EE23981"/>
    <w:rsid w:val="4EE34A05"/>
    <w:rsid w:val="4EEA7132"/>
    <w:rsid w:val="4EF66875"/>
    <w:rsid w:val="4EFB6F52"/>
    <w:rsid w:val="4F026514"/>
    <w:rsid w:val="4F0E54A2"/>
    <w:rsid w:val="4F1468E3"/>
    <w:rsid w:val="4F21659D"/>
    <w:rsid w:val="4F266D9B"/>
    <w:rsid w:val="4F32686C"/>
    <w:rsid w:val="4F3A0C07"/>
    <w:rsid w:val="4F3A77C3"/>
    <w:rsid w:val="4F690FFA"/>
    <w:rsid w:val="4F695FA7"/>
    <w:rsid w:val="4F6A24D0"/>
    <w:rsid w:val="4F6C550A"/>
    <w:rsid w:val="4F6C74ED"/>
    <w:rsid w:val="4F6F77A6"/>
    <w:rsid w:val="4F7C6D50"/>
    <w:rsid w:val="4F833198"/>
    <w:rsid w:val="4F841EAE"/>
    <w:rsid w:val="4F8946AD"/>
    <w:rsid w:val="4F91722B"/>
    <w:rsid w:val="4F9E68DC"/>
    <w:rsid w:val="4FA3708D"/>
    <w:rsid w:val="4FB16619"/>
    <w:rsid w:val="4FC4742C"/>
    <w:rsid w:val="4FC80103"/>
    <w:rsid w:val="4FD83A35"/>
    <w:rsid w:val="4FDE1C43"/>
    <w:rsid w:val="4FE36AFF"/>
    <w:rsid w:val="4FE51557"/>
    <w:rsid w:val="4FE94426"/>
    <w:rsid w:val="4FEE3426"/>
    <w:rsid w:val="4FFA7243"/>
    <w:rsid w:val="500320A5"/>
    <w:rsid w:val="50124976"/>
    <w:rsid w:val="5032200B"/>
    <w:rsid w:val="503474CF"/>
    <w:rsid w:val="50394A75"/>
    <w:rsid w:val="503C4D4A"/>
    <w:rsid w:val="503F7D00"/>
    <w:rsid w:val="50400E18"/>
    <w:rsid w:val="50686385"/>
    <w:rsid w:val="506B09CA"/>
    <w:rsid w:val="506B606E"/>
    <w:rsid w:val="50733F39"/>
    <w:rsid w:val="50765A24"/>
    <w:rsid w:val="507979BB"/>
    <w:rsid w:val="507C7D49"/>
    <w:rsid w:val="50817BD4"/>
    <w:rsid w:val="508A68D9"/>
    <w:rsid w:val="508D0564"/>
    <w:rsid w:val="50A404CA"/>
    <w:rsid w:val="50A95B99"/>
    <w:rsid w:val="50AB21D3"/>
    <w:rsid w:val="50C90BB4"/>
    <w:rsid w:val="50CE40B0"/>
    <w:rsid w:val="50E205D1"/>
    <w:rsid w:val="50EB660A"/>
    <w:rsid w:val="50F33B40"/>
    <w:rsid w:val="50F45160"/>
    <w:rsid w:val="50F948F9"/>
    <w:rsid w:val="51024215"/>
    <w:rsid w:val="511C37AF"/>
    <w:rsid w:val="511E6D1E"/>
    <w:rsid w:val="51265C15"/>
    <w:rsid w:val="513E04AE"/>
    <w:rsid w:val="514A45FF"/>
    <w:rsid w:val="515231E9"/>
    <w:rsid w:val="51730843"/>
    <w:rsid w:val="51776404"/>
    <w:rsid w:val="51804BF9"/>
    <w:rsid w:val="5183724F"/>
    <w:rsid w:val="518B73CB"/>
    <w:rsid w:val="519B7FC3"/>
    <w:rsid w:val="51A0166B"/>
    <w:rsid w:val="51A86D22"/>
    <w:rsid w:val="51BA3AC8"/>
    <w:rsid w:val="51C45523"/>
    <w:rsid w:val="51CE0266"/>
    <w:rsid w:val="51DB4834"/>
    <w:rsid w:val="51E15AD4"/>
    <w:rsid w:val="51F83644"/>
    <w:rsid w:val="51FF20B0"/>
    <w:rsid w:val="51FF269A"/>
    <w:rsid w:val="52014981"/>
    <w:rsid w:val="52054F0B"/>
    <w:rsid w:val="52063445"/>
    <w:rsid w:val="520643AD"/>
    <w:rsid w:val="52105B12"/>
    <w:rsid w:val="521127CF"/>
    <w:rsid w:val="52140C82"/>
    <w:rsid w:val="522A340B"/>
    <w:rsid w:val="523004F9"/>
    <w:rsid w:val="52386B2B"/>
    <w:rsid w:val="5239719B"/>
    <w:rsid w:val="524F3C60"/>
    <w:rsid w:val="52566905"/>
    <w:rsid w:val="52591096"/>
    <w:rsid w:val="525E6A99"/>
    <w:rsid w:val="525F7564"/>
    <w:rsid w:val="526278E8"/>
    <w:rsid w:val="52634953"/>
    <w:rsid w:val="5263495C"/>
    <w:rsid w:val="52651E32"/>
    <w:rsid w:val="526F1C44"/>
    <w:rsid w:val="527C53EF"/>
    <w:rsid w:val="527F0930"/>
    <w:rsid w:val="527F75E8"/>
    <w:rsid w:val="529C799A"/>
    <w:rsid w:val="529D19C0"/>
    <w:rsid w:val="52A34787"/>
    <w:rsid w:val="52A6075D"/>
    <w:rsid w:val="52AC5F2C"/>
    <w:rsid w:val="52AE158E"/>
    <w:rsid w:val="52AE4FB6"/>
    <w:rsid w:val="52CA1C52"/>
    <w:rsid w:val="52CD574A"/>
    <w:rsid w:val="52CE189A"/>
    <w:rsid w:val="52D10880"/>
    <w:rsid w:val="52D76190"/>
    <w:rsid w:val="52DB5671"/>
    <w:rsid w:val="52DD798E"/>
    <w:rsid w:val="52DF7D2C"/>
    <w:rsid w:val="52E24FDB"/>
    <w:rsid w:val="52E66733"/>
    <w:rsid w:val="52EE51A4"/>
    <w:rsid w:val="52F10EF6"/>
    <w:rsid w:val="52F236A6"/>
    <w:rsid w:val="52FD0259"/>
    <w:rsid w:val="530521F1"/>
    <w:rsid w:val="53060A2D"/>
    <w:rsid w:val="530634BE"/>
    <w:rsid w:val="53085B68"/>
    <w:rsid w:val="53140225"/>
    <w:rsid w:val="53161FCE"/>
    <w:rsid w:val="531B15E8"/>
    <w:rsid w:val="53452AA3"/>
    <w:rsid w:val="535013C1"/>
    <w:rsid w:val="5352394B"/>
    <w:rsid w:val="535611EE"/>
    <w:rsid w:val="536C5C85"/>
    <w:rsid w:val="536C6BED"/>
    <w:rsid w:val="537B2B2A"/>
    <w:rsid w:val="537F6DDE"/>
    <w:rsid w:val="53A31089"/>
    <w:rsid w:val="53A74E01"/>
    <w:rsid w:val="53B148B9"/>
    <w:rsid w:val="53B571C3"/>
    <w:rsid w:val="53B841F2"/>
    <w:rsid w:val="53BE2B8C"/>
    <w:rsid w:val="53BF24AD"/>
    <w:rsid w:val="53C47AF0"/>
    <w:rsid w:val="53C50CA6"/>
    <w:rsid w:val="53C53261"/>
    <w:rsid w:val="53C66B22"/>
    <w:rsid w:val="53C83742"/>
    <w:rsid w:val="53CA0B42"/>
    <w:rsid w:val="53E028C1"/>
    <w:rsid w:val="53EA7CEC"/>
    <w:rsid w:val="53EF1C94"/>
    <w:rsid w:val="540204F0"/>
    <w:rsid w:val="54173E20"/>
    <w:rsid w:val="54236039"/>
    <w:rsid w:val="542852F1"/>
    <w:rsid w:val="543D3A56"/>
    <w:rsid w:val="544179A7"/>
    <w:rsid w:val="54453E80"/>
    <w:rsid w:val="544A1943"/>
    <w:rsid w:val="5453509B"/>
    <w:rsid w:val="54562742"/>
    <w:rsid w:val="54566C15"/>
    <w:rsid w:val="54703F8F"/>
    <w:rsid w:val="54825CC1"/>
    <w:rsid w:val="54870535"/>
    <w:rsid w:val="548A1A1B"/>
    <w:rsid w:val="54902F91"/>
    <w:rsid w:val="54904F9F"/>
    <w:rsid w:val="54956FFE"/>
    <w:rsid w:val="549A4BA4"/>
    <w:rsid w:val="549D2431"/>
    <w:rsid w:val="54A37543"/>
    <w:rsid w:val="54A5734F"/>
    <w:rsid w:val="54AD7606"/>
    <w:rsid w:val="54B2048F"/>
    <w:rsid w:val="54B77338"/>
    <w:rsid w:val="54B92D92"/>
    <w:rsid w:val="54C06A4C"/>
    <w:rsid w:val="54C80E26"/>
    <w:rsid w:val="54CB7C2D"/>
    <w:rsid w:val="54D87A93"/>
    <w:rsid w:val="54D97C53"/>
    <w:rsid w:val="54DD4C53"/>
    <w:rsid w:val="54E0459B"/>
    <w:rsid w:val="54E40180"/>
    <w:rsid w:val="54E44F2B"/>
    <w:rsid w:val="54E75B6D"/>
    <w:rsid w:val="54E86BF7"/>
    <w:rsid w:val="54EB6E09"/>
    <w:rsid w:val="54EE3ADF"/>
    <w:rsid w:val="54FA6F7B"/>
    <w:rsid w:val="551D724F"/>
    <w:rsid w:val="5525743A"/>
    <w:rsid w:val="55362D92"/>
    <w:rsid w:val="55405A52"/>
    <w:rsid w:val="55427DDF"/>
    <w:rsid w:val="554D3BEF"/>
    <w:rsid w:val="555B4109"/>
    <w:rsid w:val="55663A1C"/>
    <w:rsid w:val="556D45A7"/>
    <w:rsid w:val="556F7C42"/>
    <w:rsid w:val="557661E3"/>
    <w:rsid w:val="5589685E"/>
    <w:rsid w:val="558B4528"/>
    <w:rsid w:val="55960448"/>
    <w:rsid w:val="559B17E3"/>
    <w:rsid w:val="55A15714"/>
    <w:rsid w:val="55A734BF"/>
    <w:rsid w:val="55AD7811"/>
    <w:rsid w:val="55AF5BFA"/>
    <w:rsid w:val="55B45A8C"/>
    <w:rsid w:val="55B73469"/>
    <w:rsid w:val="55B82120"/>
    <w:rsid w:val="55C939CD"/>
    <w:rsid w:val="55DD1F43"/>
    <w:rsid w:val="55E20168"/>
    <w:rsid w:val="55E544F5"/>
    <w:rsid w:val="55FE5D3D"/>
    <w:rsid w:val="560114FA"/>
    <w:rsid w:val="56013494"/>
    <w:rsid w:val="56030906"/>
    <w:rsid w:val="56063649"/>
    <w:rsid w:val="56076B85"/>
    <w:rsid w:val="560B3A26"/>
    <w:rsid w:val="561A0078"/>
    <w:rsid w:val="56271B0C"/>
    <w:rsid w:val="562972CD"/>
    <w:rsid w:val="56417CFA"/>
    <w:rsid w:val="56424EAA"/>
    <w:rsid w:val="56447987"/>
    <w:rsid w:val="56492224"/>
    <w:rsid w:val="564C1825"/>
    <w:rsid w:val="56511B0E"/>
    <w:rsid w:val="565C0A6D"/>
    <w:rsid w:val="565C1A42"/>
    <w:rsid w:val="56605AD2"/>
    <w:rsid w:val="5664052B"/>
    <w:rsid w:val="56740DEB"/>
    <w:rsid w:val="567A0B00"/>
    <w:rsid w:val="56862938"/>
    <w:rsid w:val="568C297B"/>
    <w:rsid w:val="56985BD2"/>
    <w:rsid w:val="56A14268"/>
    <w:rsid w:val="56AA369F"/>
    <w:rsid w:val="56AD718F"/>
    <w:rsid w:val="56AF6706"/>
    <w:rsid w:val="56BB458E"/>
    <w:rsid w:val="56DC470A"/>
    <w:rsid w:val="56E634DA"/>
    <w:rsid w:val="56EA786E"/>
    <w:rsid w:val="56EE6F41"/>
    <w:rsid w:val="56F14994"/>
    <w:rsid w:val="56F503F3"/>
    <w:rsid w:val="56F56614"/>
    <w:rsid w:val="5709554B"/>
    <w:rsid w:val="571C3BDD"/>
    <w:rsid w:val="572B5444"/>
    <w:rsid w:val="57353C3C"/>
    <w:rsid w:val="574F1292"/>
    <w:rsid w:val="574F2045"/>
    <w:rsid w:val="575C4CD4"/>
    <w:rsid w:val="575D7484"/>
    <w:rsid w:val="57646CF6"/>
    <w:rsid w:val="577A52A4"/>
    <w:rsid w:val="578812BD"/>
    <w:rsid w:val="57897588"/>
    <w:rsid w:val="57926648"/>
    <w:rsid w:val="5795155A"/>
    <w:rsid w:val="579C142B"/>
    <w:rsid w:val="57A2562E"/>
    <w:rsid w:val="57A947EF"/>
    <w:rsid w:val="57AA2BFF"/>
    <w:rsid w:val="57B94FB2"/>
    <w:rsid w:val="57C27312"/>
    <w:rsid w:val="57CA1A64"/>
    <w:rsid w:val="57D43467"/>
    <w:rsid w:val="57D474AC"/>
    <w:rsid w:val="57DB36DE"/>
    <w:rsid w:val="57E20778"/>
    <w:rsid w:val="57E35A25"/>
    <w:rsid w:val="57ED1337"/>
    <w:rsid w:val="57F13B74"/>
    <w:rsid w:val="57FC7697"/>
    <w:rsid w:val="58087AC0"/>
    <w:rsid w:val="5814165B"/>
    <w:rsid w:val="581C63E2"/>
    <w:rsid w:val="58264133"/>
    <w:rsid w:val="58280219"/>
    <w:rsid w:val="582E7F9C"/>
    <w:rsid w:val="582F405F"/>
    <w:rsid w:val="58370DAB"/>
    <w:rsid w:val="583964F5"/>
    <w:rsid w:val="583A4778"/>
    <w:rsid w:val="58514CAA"/>
    <w:rsid w:val="585178BB"/>
    <w:rsid w:val="58572D8C"/>
    <w:rsid w:val="587677F9"/>
    <w:rsid w:val="58784613"/>
    <w:rsid w:val="587F1D33"/>
    <w:rsid w:val="58882F66"/>
    <w:rsid w:val="58D22569"/>
    <w:rsid w:val="58DB4D2C"/>
    <w:rsid w:val="58F452CD"/>
    <w:rsid w:val="58FD7B06"/>
    <w:rsid w:val="58FE6ACA"/>
    <w:rsid w:val="590066BE"/>
    <w:rsid w:val="590337F6"/>
    <w:rsid w:val="59097ACD"/>
    <w:rsid w:val="590C1A53"/>
    <w:rsid w:val="591A6025"/>
    <w:rsid w:val="592028B7"/>
    <w:rsid w:val="592D2995"/>
    <w:rsid w:val="59382DCA"/>
    <w:rsid w:val="59434348"/>
    <w:rsid w:val="594A58C9"/>
    <w:rsid w:val="595A0F95"/>
    <w:rsid w:val="595F07F3"/>
    <w:rsid w:val="596049FD"/>
    <w:rsid w:val="5963241F"/>
    <w:rsid w:val="596C74EC"/>
    <w:rsid w:val="597A361F"/>
    <w:rsid w:val="597C1974"/>
    <w:rsid w:val="598256D6"/>
    <w:rsid w:val="5988784B"/>
    <w:rsid w:val="598B2330"/>
    <w:rsid w:val="599C630E"/>
    <w:rsid w:val="59A12CA8"/>
    <w:rsid w:val="59A66360"/>
    <w:rsid w:val="59B1052D"/>
    <w:rsid w:val="59B65944"/>
    <w:rsid w:val="59BF23E4"/>
    <w:rsid w:val="59CC0618"/>
    <w:rsid w:val="59DA389B"/>
    <w:rsid w:val="5A0257C8"/>
    <w:rsid w:val="5A0728AA"/>
    <w:rsid w:val="5A075C74"/>
    <w:rsid w:val="5A0F1FC8"/>
    <w:rsid w:val="5A0F6D76"/>
    <w:rsid w:val="5A104572"/>
    <w:rsid w:val="5A1B3BBE"/>
    <w:rsid w:val="5A1E69C1"/>
    <w:rsid w:val="5A20420C"/>
    <w:rsid w:val="5A267C42"/>
    <w:rsid w:val="5A2E09A5"/>
    <w:rsid w:val="5A2F4118"/>
    <w:rsid w:val="5A340091"/>
    <w:rsid w:val="5A3673B6"/>
    <w:rsid w:val="5A3C78F0"/>
    <w:rsid w:val="5A49307C"/>
    <w:rsid w:val="5A4A1E7B"/>
    <w:rsid w:val="5A4D01A1"/>
    <w:rsid w:val="5A4F06FF"/>
    <w:rsid w:val="5A51380D"/>
    <w:rsid w:val="5A6A51AF"/>
    <w:rsid w:val="5A741C44"/>
    <w:rsid w:val="5A771EA8"/>
    <w:rsid w:val="5A793093"/>
    <w:rsid w:val="5A7B1B9C"/>
    <w:rsid w:val="5A7B3458"/>
    <w:rsid w:val="5A8C2955"/>
    <w:rsid w:val="5A906367"/>
    <w:rsid w:val="5A911B07"/>
    <w:rsid w:val="5A917724"/>
    <w:rsid w:val="5ABA0DA1"/>
    <w:rsid w:val="5ABF784B"/>
    <w:rsid w:val="5AC54510"/>
    <w:rsid w:val="5AC56F2F"/>
    <w:rsid w:val="5ACF25B2"/>
    <w:rsid w:val="5ADA5AAE"/>
    <w:rsid w:val="5AE575D0"/>
    <w:rsid w:val="5AF7004B"/>
    <w:rsid w:val="5AF86D7B"/>
    <w:rsid w:val="5B070401"/>
    <w:rsid w:val="5B090ECA"/>
    <w:rsid w:val="5B134ABF"/>
    <w:rsid w:val="5B1700AC"/>
    <w:rsid w:val="5B210718"/>
    <w:rsid w:val="5B293B30"/>
    <w:rsid w:val="5B352945"/>
    <w:rsid w:val="5B42366C"/>
    <w:rsid w:val="5B4E19D6"/>
    <w:rsid w:val="5B562710"/>
    <w:rsid w:val="5B611031"/>
    <w:rsid w:val="5B611C06"/>
    <w:rsid w:val="5B6A6EAB"/>
    <w:rsid w:val="5B6C5380"/>
    <w:rsid w:val="5B7910F6"/>
    <w:rsid w:val="5B791879"/>
    <w:rsid w:val="5B7A34C2"/>
    <w:rsid w:val="5B7D470F"/>
    <w:rsid w:val="5B83720F"/>
    <w:rsid w:val="5B883D85"/>
    <w:rsid w:val="5B8913C4"/>
    <w:rsid w:val="5B8A5127"/>
    <w:rsid w:val="5B8D300B"/>
    <w:rsid w:val="5B8F19A1"/>
    <w:rsid w:val="5B8F467D"/>
    <w:rsid w:val="5B9C3328"/>
    <w:rsid w:val="5BA202E6"/>
    <w:rsid w:val="5BA20AEA"/>
    <w:rsid w:val="5BB5078D"/>
    <w:rsid w:val="5BC74016"/>
    <w:rsid w:val="5BC970AE"/>
    <w:rsid w:val="5BCA69F7"/>
    <w:rsid w:val="5BCD5664"/>
    <w:rsid w:val="5BD96910"/>
    <w:rsid w:val="5BE27E5D"/>
    <w:rsid w:val="5BEA03D9"/>
    <w:rsid w:val="5BEC1546"/>
    <w:rsid w:val="5C005020"/>
    <w:rsid w:val="5C0A250C"/>
    <w:rsid w:val="5C0B6C30"/>
    <w:rsid w:val="5C103E53"/>
    <w:rsid w:val="5C1A2755"/>
    <w:rsid w:val="5C201F93"/>
    <w:rsid w:val="5C2F2FA2"/>
    <w:rsid w:val="5C3964D2"/>
    <w:rsid w:val="5C4968E4"/>
    <w:rsid w:val="5C4A6A07"/>
    <w:rsid w:val="5C5125DF"/>
    <w:rsid w:val="5C534778"/>
    <w:rsid w:val="5C677BBA"/>
    <w:rsid w:val="5C68538E"/>
    <w:rsid w:val="5C6A44D6"/>
    <w:rsid w:val="5C6E551F"/>
    <w:rsid w:val="5C6F49CE"/>
    <w:rsid w:val="5C72540E"/>
    <w:rsid w:val="5C7649DC"/>
    <w:rsid w:val="5C79298C"/>
    <w:rsid w:val="5C7D0A53"/>
    <w:rsid w:val="5C7D4FBC"/>
    <w:rsid w:val="5C841F9D"/>
    <w:rsid w:val="5C84212F"/>
    <w:rsid w:val="5C857088"/>
    <w:rsid w:val="5C887D9E"/>
    <w:rsid w:val="5C902F49"/>
    <w:rsid w:val="5C947800"/>
    <w:rsid w:val="5C9705CF"/>
    <w:rsid w:val="5CB6433E"/>
    <w:rsid w:val="5CC075FD"/>
    <w:rsid w:val="5CC5721F"/>
    <w:rsid w:val="5CCF415F"/>
    <w:rsid w:val="5CD27065"/>
    <w:rsid w:val="5CDC03E8"/>
    <w:rsid w:val="5CF0479F"/>
    <w:rsid w:val="5D027F39"/>
    <w:rsid w:val="5D030C34"/>
    <w:rsid w:val="5D215061"/>
    <w:rsid w:val="5D2A32E9"/>
    <w:rsid w:val="5D2A7C06"/>
    <w:rsid w:val="5D30114D"/>
    <w:rsid w:val="5D356304"/>
    <w:rsid w:val="5D4A2E41"/>
    <w:rsid w:val="5D5F38A5"/>
    <w:rsid w:val="5D6004F4"/>
    <w:rsid w:val="5D7E20BE"/>
    <w:rsid w:val="5D80365C"/>
    <w:rsid w:val="5D805D5D"/>
    <w:rsid w:val="5D862D66"/>
    <w:rsid w:val="5D91621C"/>
    <w:rsid w:val="5D9C0E55"/>
    <w:rsid w:val="5D9F09AE"/>
    <w:rsid w:val="5DA154B5"/>
    <w:rsid w:val="5DA34DE4"/>
    <w:rsid w:val="5DAA62B5"/>
    <w:rsid w:val="5DAD429C"/>
    <w:rsid w:val="5DB36904"/>
    <w:rsid w:val="5DB9415A"/>
    <w:rsid w:val="5DBD40F4"/>
    <w:rsid w:val="5DDB0498"/>
    <w:rsid w:val="5DE104AA"/>
    <w:rsid w:val="5DF41115"/>
    <w:rsid w:val="5E0C19F4"/>
    <w:rsid w:val="5E0E0962"/>
    <w:rsid w:val="5E137E85"/>
    <w:rsid w:val="5E2A760A"/>
    <w:rsid w:val="5E372746"/>
    <w:rsid w:val="5E4150AD"/>
    <w:rsid w:val="5E495AF4"/>
    <w:rsid w:val="5E4B5809"/>
    <w:rsid w:val="5E5A09A8"/>
    <w:rsid w:val="5E5F6BE5"/>
    <w:rsid w:val="5E604C4C"/>
    <w:rsid w:val="5E63760A"/>
    <w:rsid w:val="5E6E5553"/>
    <w:rsid w:val="5E740ECD"/>
    <w:rsid w:val="5E760EE6"/>
    <w:rsid w:val="5E7D251D"/>
    <w:rsid w:val="5E837935"/>
    <w:rsid w:val="5E914E2B"/>
    <w:rsid w:val="5EA0324C"/>
    <w:rsid w:val="5EA1668E"/>
    <w:rsid w:val="5EBD2D2F"/>
    <w:rsid w:val="5EBE72CF"/>
    <w:rsid w:val="5EBF1C54"/>
    <w:rsid w:val="5EC13FC4"/>
    <w:rsid w:val="5ED52F67"/>
    <w:rsid w:val="5EE15CCD"/>
    <w:rsid w:val="5EE27E8A"/>
    <w:rsid w:val="5EF47A75"/>
    <w:rsid w:val="5F137093"/>
    <w:rsid w:val="5F1531D8"/>
    <w:rsid w:val="5F250A65"/>
    <w:rsid w:val="5F2E5DA0"/>
    <w:rsid w:val="5F4258D0"/>
    <w:rsid w:val="5F4477A1"/>
    <w:rsid w:val="5F5460EF"/>
    <w:rsid w:val="5F634897"/>
    <w:rsid w:val="5F687A00"/>
    <w:rsid w:val="5F78583B"/>
    <w:rsid w:val="5F7C74A9"/>
    <w:rsid w:val="5F7F6569"/>
    <w:rsid w:val="5F8862C8"/>
    <w:rsid w:val="5F8B2E3B"/>
    <w:rsid w:val="5F9017EB"/>
    <w:rsid w:val="5F9F64DC"/>
    <w:rsid w:val="5FAA4CDE"/>
    <w:rsid w:val="5FAC3F5A"/>
    <w:rsid w:val="5FB01E1A"/>
    <w:rsid w:val="5FB94E8E"/>
    <w:rsid w:val="5FBC0102"/>
    <w:rsid w:val="5FC02A03"/>
    <w:rsid w:val="5FC34EE0"/>
    <w:rsid w:val="5FC75ED9"/>
    <w:rsid w:val="5FC97340"/>
    <w:rsid w:val="5FCA46FB"/>
    <w:rsid w:val="5FD20C58"/>
    <w:rsid w:val="5FD816F0"/>
    <w:rsid w:val="5FE759B2"/>
    <w:rsid w:val="5FE828C9"/>
    <w:rsid w:val="5FEA0520"/>
    <w:rsid w:val="5FF356DC"/>
    <w:rsid w:val="5FF473EE"/>
    <w:rsid w:val="5FFB7285"/>
    <w:rsid w:val="600238F4"/>
    <w:rsid w:val="600B2B6C"/>
    <w:rsid w:val="600C4F42"/>
    <w:rsid w:val="600C5041"/>
    <w:rsid w:val="60192405"/>
    <w:rsid w:val="60226C6E"/>
    <w:rsid w:val="60351FBC"/>
    <w:rsid w:val="60383AFC"/>
    <w:rsid w:val="60387026"/>
    <w:rsid w:val="60446FC2"/>
    <w:rsid w:val="60487943"/>
    <w:rsid w:val="60517B33"/>
    <w:rsid w:val="60566CBA"/>
    <w:rsid w:val="605B4B7E"/>
    <w:rsid w:val="605C46C7"/>
    <w:rsid w:val="60646882"/>
    <w:rsid w:val="60720315"/>
    <w:rsid w:val="607213C5"/>
    <w:rsid w:val="60893055"/>
    <w:rsid w:val="608C72A4"/>
    <w:rsid w:val="6092102E"/>
    <w:rsid w:val="60991878"/>
    <w:rsid w:val="609C77E0"/>
    <w:rsid w:val="60A01549"/>
    <w:rsid w:val="60A30185"/>
    <w:rsid w:val="60B10934"/>
    <w:rsid w:val="60B65BE4"/>
    <w:rsid w:val="60B74418"/>
    <w:rsid w:val="60B91BF1"/>
    <w:rsid w:val="60BD32DF"/>
    <w:rsid w:val="60C44F20"/>
    <w:rsid w:val="60C51084"/>
    <w:rsid w:val="60C77912"/>
    <w:rsid w:val="60D006FB"/>
    <w:rsid w:val="60D87A06"/>
    <w:rsid w:val="60DF6055"/>
    <w:rsid w:val="60EA3B94"/>
    <w:rsid w:val="60F72341"/>
    <w:rsid w:val="610604E2"/>
    <w:rsid w:val="61094A66"/>
    <w:rsid w:val="610D23E9"/>
    <w:rsid w:val="610F30E8"/>
    <w:rsid w:val="611318B7"/>
    <w:rsid w:val="611C00EF"/>
    <w:rsid w:val="61202D28"/>
    <w:rsid w:val="6125010B"/>
    <w:rsid w:val="612B01A3"/>
    <w:rsid w:val="61313458"/>
    <w:rsid w:val="613B5823"/>
    <w:rsid w:val="614067D2"/>
    <w:rsid w:val="614C6F8C"/>
    <w:rsid w:val="615068FB"/>
    <w:rsid w:val="615A7FED"/>
    <w:rsid w:val="616006DF"/>
    <w:rsid w:val="61684E6F"/>
    <w:rsid w:val="616E64AE"/>
    <w:rsid w:val="61705B9A"/>
    <w:rsid w:val="61764300"/>
    <w:rsid w:val="61834E17"/>
    <w:rsid w:val="618D3625"/>
    <w:rsid w:val="61907C44"/>
    <w:rsid w:val="619123E3"/>
    <w:rsid w:val="619258A3"/>
    <w:rsid w:val="61992586"/>
    <w:rsid w:val="619B04A7"/>
    <w:rsid w:val="61A73279"/>
    <w:rsid w:val="61B24F36"/>
    <w:rsid w:val="61B74844"/>
    <w:rsid w:val="61BB17AA"/>
    <w:rsid w:val="61C4738D"/>
    <w:rsid w:val="61C81B6F"/>
    <w:rsid w:val="61D4797F"/>
    <w:rsid w:val="61DC65E1"/>
    <w:rsid w:val="61F832F6"/>
    <w:rsid w:val="61FA2C6C"/>
    <w:rsid w:val="62114BD9"/>
    <w:rsid w:val="621F2573"/>
    <w:rsid w:val="624F1CA8"/>
    <w:rsid w:val="625C2927"/>
    <w:rsid w:val="625E41B9"/>
    <w:rsid w:val="62686207"/>
    <w:rsid w:val="6279308D"/>
    <w:rsid w:val="62830F36"/>
    <w:rsid w:val="62991736"/>
    <w:rsid w:val="62A35621"/>
    <w:rsid w:val="62A36042"/>
    <w:rsid w:val="62A47711"/>
    <w:rsid w:val="62B96F11"/>
    <w:rsid w:val="62C63692"/>
    <w:rsid w:val="62CA0251"/>
    <w:rsid w:val="62D8618C"/>
    <w:rsid w:val="62D9645F"/>
    <w:rsid w:val="62DA3A45"/>
    <w:rsid w:val="62E33B7D"/>
    <w:rsid w:val="62E847C7"/>
    <w:rsid w:val="62FF4630"/>
    <w:rsid w:val="62FF7249"/>
    <w:rsid w:val="630774B0"/>
    <w:rsid w:val="630B2149"/>
    <w:rsid w:val="630D2DD3"/>
    <w:rsid w:val="63140BBC"/>
    <w:rsid w:val="631442B7"/>
    <w:rsid w:val="631879C4"/>
    <w:rsid w:val="631E0DAD"/>
    <w:rsid w:val="631F7B93"/>
    <w:rsid w:val="633D42B8"/>
    <w:rsid w:val="63421E2D"/>
    <w:rsid w:val="634A2399"/>
    <w:rsid w:val="634A6AD2"/>
    <w:rsid w:val="635063EF"/>
    <w:rsid w:val="63536D2A"/>
    <w:rsid w:val="6361230C"/>
    <w:rsid w:val="63627E81"/>
    <w:rsid w:val="63673280"/>
    <w:rsid w:val="63675DCD"/>
    <w:rsid w:val="636A7977"/>
    <w:rsid w:val="637B3018"/>
    <w:rsid w:val="637D4F20"/>
    <w:rsid w:val="63812799"/>
    <w:rsid w:val="639D3A86"/>
    <w:rsid w:val="63A82D71"/>
    <w:rsid w:val="63A8501B"/>
    <w:rsid w:val="63B66424"/>
    <w:rsid w:val="63B87BCC"/>
    <w:rsid w:val="63BC114C"/>
    <w:rsid w:val="63C176EB"/>
    <w:rsid w:val="63DA6A30"/>
    <w:rsid w:val="63F66942"/>
    <w:rsid w:val="63FF2754"/>
    <w:rsid w:val="640267A0"/>
    <w:rsid w:val="6403346A"/>
    <w:rsid w:val="64036ECF"/>
    <w:rsid w:val="641050FA"/>
    <w:rsid w:val="641977E0"/>
    <w:rsid w:val="641B3A09"/>
    <w:rsid w:val="641E0EDA"/>
    <w:rsid w:val="64206598"/>
    <w:rsid w:val="64237203"/>
    <w:rsid w:val="6424589D"/>
    <w:rsid w:val="642674D5"/>
    <w:rsid w:val="642B7F25"/>
    <w:rsid w:val="645E32FF"/>
    <w:rsid w:val="64766E7B"/>
    <w:rsid w:val="647D08C3"/>
    <w:rsid w:val="64856553"/>
    <w:rsid w:val="648739B6"/>
    <w:rsid w:val="648C5FCA"/>
    <w:rsid w:val="648C76CB"/>
    <w:rsid w:val="648E1EF4"/>
    <w:rsid w:val="64975320"/>
    <w:rsid w:val="649B37E1"/>
    <w:rsid w:val="64A06ADF"/>
    <w:rsid w:val="64AD3B20"/>
    <w:rsid w:val="64B26C06"/>
    <w:rsid w:val="64B70087"/>
    <w:rsid w:val="64BC609B"/>
    <w:rsid w:val="64BF3C51"/>
    <w:rsid w:val="64C10999"/>
    <w:rsid w:val="64C10D54"/>
    <w:rsid w:val="64C10D93"/>
    <w:rsid w:val="64C8616E"/>
    <w:rsid w:val="64CA0B89"/>
    <w:rsid w:val="64D272D5"/>
    <w:rsid w:val="64D76C16"/>
    <w:rsid w:val="64D82BCF"/>
    <w:rsid w:val="64E567BC"/>
    <w:rsid w:val="64ED588B"/>
    <w:rsid w:val="64F7070C"/>
    <w:rsid w:val="64F849CC"/>
    <w:rsid w:val="65022095"/>
    <w:rsid w:val="6512053E"/>
    <w:rsid w:val="65176F51"/>
    <w:rsid w:val="651D1E85"/>
    <w:rsid w:val="65291DA7"/>
    <w:rsid w:val="652A0049"/>
    <w:rsid w:val="65433270"/>
    <w:rsid w:val="65573BD5"/>
    <w:rsid w:val="655E3185"/>
    <w:rsid w:val="65626F3E"/>
    <w:rsid w:val="65636770"/>
    <w:rsid w:val="6573568C"/>
    <w:rsid w:val="65767143"/>
    <w:rsid w:val="65780710"/>
    <w:rsid w:val="6578361F"/>
    <w:rsid w:val="65823FD7"/>
    <w:rsid w:val="65AC2DC9"/>
    <w:rsid w:val="65B21843"/>
    <w:rsid w:val="65BA2B78"/>
    <w:rsid w:val="65BE7B67"/>
    <w:rsid w:val="65DA5801"/>
    <w:rsid w:val="65DA7614"/>
    <w:rsid w:val="65DA7AD4"/>
    <w:rsid w:val="65E519DA"/>
    <w:rsid w:val="65E51A5A"/>
    <w:rsid w:val="65E8351C"/>
    <w:rsid w:val="65E84CF5"/>
    <w:rsid w:val="65F53D9D"/>
    <w:rsid w:val="66016C5D"/>
    <w:rsid w:val="66046179"/>
    <w:rsid w:val="6624374D"/>
    <w:rsid w:val="662A0E87"/>
    <w:rsid w:val="662A5017"/>
    <w:rsid w:val="66413E10"/>
    <w:rsid w:val="6643558A"/>
    <w:rsid w:val="6646639C"/>
    <w:rsid w:val="6658534A"/>
    <w:rsid w:val="66592716"/>
    <w:rsid w:val="66600708"/>
    <w:rsid w:val="66747017"/>
    <w:rsid w:val="667A6A9B"/>
    <w:rsid w:val="66951CE4"/>
    <w:rsid w:val="66BE5E0A"/>
    <w:rsid w:val="66C258CA"/>
    <w:rsid w:val="66D716E2"/>
    <w:rsid w:val="66E941B7"/>
    <w:rsid w:val="66FF2B20"/>
    <w:rsid w:val="670208D1"/>
    <w:rsid w:val="670A577F"/>
    <w:rsid w:val="67154133"/>
    <w:rsid w:val="671C75C6"/>
    <w:rsid w:val="67221A0D"/>
    <w:rsid w:val="672261F0"/>
    <w:rsid w:val="674120B4"/>
    <w:rsid w:val="674A5E58"/>
    <w:rsid w:val="67600C68"/>
    <w:rsid w:val="6767431F"/>
    <w:rsid w:val="676D4653"/>
    <w:rsid w:val="67893D24"/>
    <w:rsid w:val="678C2B60"/>
    <w:rsid w:val="679D5F9C"/>
    <w:rsid w:val="67A33803"/>
    <w:rsid w:val="67AF59FA"/>
    <w:rsid w:val="67B07C49"/>
    <w:rsid w:val="67B26833"/>
    <w:rsid w:val="67B62A7D"/>
    <w:rsid w:val="67BA1C08"/>
    <w:rsid w:val="67C42ED3"/>
    <w:rsid w:val="67C77585"/>
    <w:rsid w:val="67CD1E53"/>
    <w:rsid w:val="67DC59E6"/>
    <w:rsid w:val="67F11F57"/>
    <w:rsid w:val="680377FE"/>
    <w:rsid w:val="68062965"/>
    <w:rsid w:val="68131426"/>
    <w:rsid w:val="68202325"/>
    <w:rsid w:val="68293D80"/>
    <w:rsid w:val="682A3D9C"/>
    <w:rsid w:val="6831100F"/>
    <w:rsid w:val="68376016"/>
    <w:rsid w:val="68417230"/>
    <w:rsid w:val="684C5187"/>
    <w:rsid w:val="685B73A5"/>
    <w:rsid w:val="68630502"/>
    <w:rsid w:val="68657600"/>
    <w:rsid w:val="687A7189"/>
    <w:rsid w:val="687E390E"/>
    <w:rsid w:val="688400BD"/>
    <w:rsid w:val="68852267"/>
    <w:rsid w:val="688A0E76"/>
    <w:rsid w:val="689A4D5E"/>
    <w:rsid w:val="689D3BAA"/>
    <w:rsid w:val="68A565BF"/>
    <w:rsid w:val="68A70C21"/>
    <w:rsid w:val="68A96B7B"/>
    <w:rsid w:val="68B44C14"/>
    <w:rsid w:val="68B90331"/>
    <w:rsid w:val="68C90E87"/>
    <w:rsid w:val="68DD6304"/>
    <w:rsid w:val="68E13A63"/>
    <w:rsid w:val="68E5540C"/>
    <w:rsid w:val="68E66CDB"/>
    <w:rsid w:val="68E74348"/>
    <w:rsid w:val="68EB4E38"/>
    <w:rsid w:val="68EF7CF0"/>
    <w:rsid w:val="68F05875"/>
    <w:rsid w:val="68FD6706"/>
    <w:rsid w:val="69002361"/>
    <w:rsid w:val="6908302A"/>
    <w:rsid w:val="691C55CE"/>
    <w:rsid w:val="692B12BB"/>
    <w:rsid w:val="692B651A"/>
    <w:rsid w:val="692D09F2"/>
    <w:rsid w:val="692D4CAD"/>
    <w:rsid w:val="69345CB0"/>
    <w:rsid w:val="694E1839"/>
    <w:rsid w:val="69630320"/>
    <w:rsid w:val="696C77B5"/>
    <w:rsid w:val="69834F0F"/>
    <w:rsid w:val="69880D69"/>
    <w:rsid w:val="698943B5"/>
    <w:rsid w:val="698959C7"/>
    <w:rsid w:val="699B5C0D"/>
    <w:rsid w:val="69A24D49"/>
    <w:rsid w:val="69A77D59"/>
    <w:rsid w:val="69B50A74"/>
    <w:rsid w:val="69B936D6"/>
    <w:rsid w:val="69BB6FF0"/>
    <w:rsid w:val="69CC5E04"/>
    <w:rsid w:val="69CE59D8"/>
    <w:rsid w:val="69CF598F"/>
    <w:rsid w:val="69D04C2B"/>
    <w:rsid w:val="69DC3C45"/>
    <w:rsid w:val="69E16732"/>
    <w:rsid w:val="69E53D89"/>
    <w:rsid w:val="69EB6085"/>
    <w:rsid w:val="69ED01F3"/>
    <w:rsid w:val="69F12F89"/>
    <w:rsid w:val="69F75B1A"/>
    <w:rsid w:val="69FA3FAA"/>
    <w:rsid w:val="69FC7F6D"/>
    <w:rsid w:val="6A004297"/>
    <w:rsid w:val="6A015328"/>
    <w:rsid w:val="6A0246E2"/>
    <w:rsid w:val="6A0C08DA"/>
    <w:rsid w:val="6A112355"/>
    <w:rsid w:val="6A1F4EAF"/>
    <w:rsid w:val="6A22460C"/>
    <w:rsid w:val="6A23021B"/>
    <w:rsid w:val="6A2A56D4"/>
    <w:rsid w:val="6A2D7DF7"/>
    <w:rsid w:val="6A2E0420"/>
    <w:rsid w:val="6A3B601B"/>
    <w:rsid w:val="6A4B0856"/>
    <w:rsid w:val="6A4C310F"/>
    <w:rsid w:val="6A5244D6"/>
    <w:rsid w:val="6A6D2FAE"/>
    <w:rsid w:val="6A6F7087"/>
    <w:rsid w:val="6A7669B1"/>
    <w:rsid w:val="6A7A580F"/>
    <w:rsid w:val="6A7C28F6"/>
    <w:rsid w:val="6A8F1BA0"/>
    <w:rsid w:val="6A9033AC"/>
    <w:rsid w:val="6AA171EF"/>
    <w:rsid w:val="6AA616C8"/>
    <w:rsid w:val="6AAB1FAF"/>
    <w:rsid w:val="6AAC6CED"/>
    <w:rsid w:val="6AC67041"/>
    <w:rsid w:val="6ACA69FA"/>
    <w:rsid w:val="6AE41117"/>
    <w:rsid w:val="6AF57DC6"/>
    <w:rsid w:val="6B01577D"/>
    <w:rsid w:val="6B1C126B"/>
    <w:rsid w:val="6B1F0611"/>
    <w:rsid w:val="6B330B6F"/>
    <w:rsid w:val="6B37264A"/>
    <w:rsid w:val="6B401CD1"/>
    <w:rsid w:val="6B4B3FBF"/>
    <w:rsid w:val="6B4C6038"/>
    <w:rsid w:val="6B5602DE"/>
    <w:rsid w:val="6B594E5D"/>
    <w:rsid w:val="6B6F26AA"/>
    <w:rsid w:val="6B7755F7"/>
    <w:rsid w:val="6B8455FA"/>
    <w:rsid w:val="6B887D08"/>
    <w:rsid w:val="6B8E47D6"/>
    <w:rsid w:val="6B8F7B15"/>
    <w:rsid w:val="6B9A2092"/>
    <w:rsid w:val="6BA21BCF"/>
    <w:rsid w:val="6BA97ACA"/>
    <w:rsid w:val="6BB73EBE"/>
    <w:rsid w:val="6BC03BD1"/>
    <w:rsid w:val="6BC67ABA"/>
    <w:rsid w:val="6BCA23DE"/>
    <w:rsid w:val="6BCA5156"/>
    <w:rsid w:val="6BCE0B2F"/>
    <w:rsid w:val="6BD3574C"/>
    <w:rsid w:val="6BDE3A0B"/>
    <w:rsid w:val="6BE26F5D"/>
    <w:rsid w:val="6BE37377"/>
    <w:rsid w:val="6BFB6022"/>
    <w:rsid w:val="6BFF524C"/>
    <w:rsid w:val="6C0360AE"/>
    <w:rsid w:val="6C097153"/>
    <w:rsid w:val="6C1F44FB"/>
    <w:rsid w:val="6C262ACE"/>
    <w:rsid w:val="6C306033"/>
    <w:rsid w:val="6C3F0AE3"/>
    <w:rsid w:val="6C401D7E"/>
    <w:rsid w:val="6C425E6C"/>
    <w:rsid w:val="6C506046"/>
    <w:rsid w:val="6C512AA3"/>
    <w:rsid w:val="6C5255B5"/>
    <w:rsid w:val="6C5D32DE"/>
    <w:rsid w:val="6C6637AE"/>
    <w:rsid w:val="6C686216"/>
    <w:rsid w:val="6C6A079C"/>
    <w:rsid w:val="6C6B4013"/>
    <w:rsid w:val="6C6D2BC1"/>
    <w:rsid w:val="6C781EF8"/>
    <w:rsid w:val="6C783243"/>
    <w:rsid w:val="6C7D2A81"/>
    <w:rsid w:val="6C7D7DC3"/>
    <w:rsid w:val="6C802AE4"/>
    <w:rsid w:val="6C8C4114"/>
    <w:rsid w:val="6C9E5DFD"/>
    <w:rsid w:val="6CA74C02"/>
    <w:rsid w:val="6CB2692A"/>
    <w:rsid w:val="6CB70CDF"/>
    <w:rsid w:val="6CC005F6"/>
    <w:rsid w:val="6CC579D5"/>
    <w:rsid w:val="6CCC1DF1"/>
    <w:rsid w:val="6CD11732"/>
    <w:rsid w:val="6CDB2CFA"/>
    <w:rsid w:val="6CDF2E60"/>
    <w:rsid w:val="6CE14D58"/>
    <w:rsid w:val="6CE944A1"/>
    <w:rsid w:val="6CEB1939"/>
    <w:rsid w:val="6CF6266D"/>
    <w:rsid w:val="6CF635C4"/>
    <w:rsid w:val="6D05579D"/>
    <w:rsid w:val="6D1008FF"/>
    <w:rsid w:val="6D107712"/>
    <w:rsid w:val="6D18146A"/>
    <w:rsid w:val="6D267433"/>
    <w:rsid w:val="6D324E30"/>
    <w:rsid w:val="6D432633"/>
    <w:rsid w:val="6D6E2442"/>
    <w:rsid w:val="6D75320C"/>
    <w:rsid w:val="6D792044"/>
    <w:rsid w:val="6D7E3BF8"/>
    <w:rsid w:val="6D813AEA"/>
    <w:rsid w:val="6D842CE9"/>
    <w:rsid w:val="6D866994"/>
    <w:rsid w:val="6D911616"/>
    <w:rsid w:val="6D985075"/>
    <w:rsid w:val="6D9A57DA"/>
    <w:rsid w:val="6DA44C2C"/>
    <w:rsid w:val="6DB05269"/>
    <w:rsid w:val="6DB30BFB"/>
    <w:rsid w:val="6DB71EC1"/>
    <w:rsid w:val="6DEF4EAA"/>
    <w:rsid w:val="6DF25B52"/>
    <w:rsid w:val="6DF6115F"/>
    <w:rsid w:val="6DFB07D4"/>
    <w:rsid w:val="6E033541"/>
    <w:rsid w:val="6E09223E"/>
    <w:rsid w:val="6E0C4844"/>
    <w:rsid w:val="6E0C6F4D"/>
    <w:rsid w:val="6E193B99"/>
    <w:rsid w:val="6E1F6C02"/>
    <w:rsid w:val="6E22235C"/>
    <w:rsid w:val="6E3069D5"/>
    <w:rsid w:val="6E371089"/>
    <w:rsid w:val="6E4664E9"/>
    <w:rsid w:val="6E48658F"/>
    <w:rsid w:val="6E4B00B8"/>
    <w:rsid w:val="6E4E1410"/>
    <w:rsid w:val="6E553101"/>
    <w:rsid w:val="6E5666BB"/>
    <w:rsid w:val="6E692BD5"/>
    <w:rsid w:val="6E705D36"/>
    <w:rsid w:val="6E7A6F98"/>
    <w:rsid w:val="6E7C2C3D"/>
    <w:rsid w:val="6E7F351B"/>
    <w:rsid w:val="6E8342A3"/>
    <w:rsid w:val="6E864ECC"/>
    <w:rsid w:val="6E8738E2"/>
    <w:rsid w:val="6E8E3258"/>
    <w:rsid w:val="6E987B59"/>
    <w:rsid w:val="6EA9417F"/>
    <w:rsid w:val="6EAE780A"/>
    <w:rsid w:val="6EB5469A"/>
    <w:rsid w:val="6EB8612A"/>
    <w:rsid w:val="6ED41BF7"/>
    <w:rsid w:val="6EE02FAB"/>
    <w:rsid w:val="6EF24C2C"/>
    <w:rsid w:val="6EF92872"/>
    <w:rsid w:val="6EFE6D80"/>
    <w:rsid w:val="6F036445"/>
    <w:rsid w:val="6F105F3F"/>
    <w:rsid w:val="6F163650"/>
    <w:rsid w:val="6F1831C6"/>
    <w:rsid w:val="6F234C66"/>
    <w:rsid w:val="6F250E00"/>
    <w:rsid w:val="6F270EA5"/>
    <w:rsid w:val="6F2730C4"/>
    <w:rsid w:val="6F283CFE"/>
    <w:rsid w:val="6F2C5CC4"/>
    <w:rsid w:val="6F371D1E"/>
    <w:rsid w:val="6F3A75D6"/>
    <w:rsid w:val="6F40634A"/>
    <w:rsid w:val="6F5A1B1C"/>
    <w:rsid w:val="6F5B3036"/>
    <w:rsid w:val="6F5E24A8"/>
    <w:rsid w:val="6F7F0C1E"/>
    <w:rsid w:val="6F8011AE"/>
    <w:rsid w:val="6F821206"/>
    <w:rsid w:val="6F84261A"/>
    <w:rsid w:val="6F843126"/>
    <w:rsid w:val="6F860AB1"/>
    <w:rsid w:val="6F8A210E"/>
    <w:rsid w:val="6F9B406E"/>
    <w:rsid w:val="6FA701E5"/>
    <w:rsid w:val="6FDC232B"/>
    <w:rsid w:val="6FF240F6"/>
    <w:rsid w:val="6FF93E5D"/>
    <w:rsid w:val="6FFF12C9"/>
    <w:rsid w:val="700A7D13"/>
    <w:rsid w:val="701950AD"/>
    <w:rsid w:val="701F5D22"/>
    <w:rsid w:val="701F6977"/>
    <w:rsid w:val="701F788E"/>
    <w:rsid w:val="70221A15"/>
    <w:rsid w:val="702C4CF2"/>
    <w:rsid w:val="702F0C52"/>
    <w:rsid w:val="70384C81"/>
    <w:rsid w:val="703E6429"/>
    <w:rsid w:val="705243D6"/>
    <w:rsid w:val="705348F4"/>
    <w:rsid w:val="70540294"/>
    <w:rsid w:val="70554A9B"/>
    <w:rsid w:val="705A6E7F"/>
    <w:rsid w:val="7064146A"/>
    <w:rsid w:val="70666501"/>
    <w:rsid w:val="706B3329"/>
    <w:rsid w:val="70701D1A"/>
    <w:rsid w:val="707C5D75"/>
    <w:rsid w:val="709837C9"/>
    <w:rsid w:val="709A7876"/>
    <w:rsid w:val="709D440F"/>
    <w:rsid w:val="70AF1D6A"/>
    <w:rsid w:val="70B07B00"/>
    <w:rsid w:val="70BE367C"/>
    <w:rsid w:val="70CA6C51"/>
    <w:rsid w:val="70CB256F"/>
    <w:rsid w:val="70D86473"/>
    <w:rsid w:val="70DE056E"/>
    <w:rsid w:val="70ED354C"/>
    <w:rsid w:val="70F06FCE"/>
    <w:rsid w:val="70F33556"/>
    <w:rsid w:val="70FA329A"/>
    <w:rsid w:val="70FF01BD"/>
    <w:rsid w:val="71052C40"/>
    <w:rsid w:val="71067D2B"/>
    <w:rsid w:val="711F0664"/>
    <w:rsid w:val="71204360"/>
    <w:rsid w:val="712178DE"/>
    <w:rsid w:val="712253BF"/>
    <w:rsid w:val="71271044"/>
    <w:rsid w:val="712B7738"/>
    <w:rsid w:val="712F167D"/>
    <w:rsid w:val="71361A58"/>
    <w:rsid w:val="71384A22"/>
    <w:rsid w:val="713A357D"/>
    <w:rsid w:val="713F7FF4"/>
    <w:rsid w:val="71416D75"/>
    <w:rsid w:val="71443C28"/>
    <w:rsid w:val="7149412D"/>
    <w:rsid w:val="71530B02"/>
    <w:rsid w:val="716A37EE"/>
    <w:rsid w:val="717578A1"/>
    <w:rsid w:val="71920180"/>
    <w:rsid w:val="71974E45"/>
    <w:rsid w:val="71994CBD"/>
    <w:rsid w:val="719D051D"/>
    <w:rsid w:val="719D4B47"/>
    <w:rsid w:val="71B3204C"/>
    <w:rsid w:val="71B33AF8"/>
    <w:rsid w:val="71B6716B"/>
    <w:rsid w:val="71BB1B4B"/>
    <w:rsid w:val="71BB6C93"/>
    <w:rsid w:val="71D5657C"/>
    <w:rsid w:val="71DD649F"/>
    <w:rsid w:val="71E140E8"/>
    <w:rsid w:val="71E17611"/>
    <w:rsid w:val="71E81592"/>
    <w:rsid w:val="71EB5DF5"/>
    <w:rsid w:val="71FB50BE"/>
    <w:rsid w:val="71FD0A98"/>
    <w:rsid w:val="7202197B"/>
    <w:rsid w:val="720E671F"/>
    <w:rsid w:val="720F00ED"/>
    <w:rsid w:val="721349E9"/>
    <w:rsid w:val="722E6FC1"/>
    <w:rsid w:val="723731D8"/>
    <w:rsid w:val="723D4FB1"/>
    <w:rsid w:val="72400344"/>
    <w:rsid w:val="7240113C"/>
    <w:rsid w:val="724E15C0"/>
    <w:rsid w:val="724F3B6A"/>
    <w:rsid w:val="72533844"/>
    <w:rsid w:val="72544AFA"/>
    <w:rsid w:val="72564087"/>
    <w:rsid w:val="72571CC9"/>
    <w:rsid w:val="72637462"/>
    <w:rsid w:val="7272014E"/>
    <w:rsid w:val="72733FFC"/>
    <w:rsid w:val="72844557"/>
    <w:rsid w:val="729C2602"/>
    <w:rsid w:val="72A720DD"/>
    <w:rsid w:val="72AE0212"/>
    <w:rsid w:val="72B1794F"/>
    <w:rsid w:val="72B92568"/>
    <w:rsid w:val="72BC340C"/>
    <w:rsid w:val="72C7006E"/>
    <w:rsid w:val="72CB1CF1"/>
    <w:rsid w:val="72D35ACD"/>
    <w:rsid w:val="72E11C8D"/>
    <w:rsid w:val="72EE0C9A"/>
    <w:rsid w:val="72FA3F6A"/>
    <w:rsid w:val="72FF0396"/>
    <w:rsid w:val="730B524C"/>
    <w:rsid w:val="730B7E56"/>
    <w:rsid w:val="731E2AAE"/>
    <w:rsid w:val="73261553"/>
    <w:rsid w:val="732A44EA"/>
    <w:rsid w:val="732C6C91"/>
    <w:rsid w:val="733D1D54"/>
    <w:rsid w:val="73441676"/>
    <w:rsid w:val="73480E9A"/>
    <w:rsid w:val="73491179"/>
    <w:rsid w:val="735043A6"/>
    <w:rsid w:val="73595DB4"/>
    <w:rsid w:val="73675713"/>
    <w:rsid w:val="73693881"/>
    <w:rsid w:val="73743B56"/>
    <w:rsid w:val="738C4D37"/>
    <w:rsid w:val="7390698A"/>
    <w:rsid w:val="739369E4"/>
    <w:rsid w:val="73AB0F79"/>
    <w:rsid w:val="73AB2B5F"/>
    <w:rsid w:val="73AD247C"/>
    <w:rsid w:val="73B1408A"/>
    <w:rsid w:val="73BB678B"/>
    <w:rsid w:val="73BC6D12"/>
    <w:rsid w:val="73CF0F67"/>
    <w:rsid w:val="73CF1A77"/>
    <w:rsid w:val="73D557DB"/>
    <w:rsid w:val="73D67762"/>
    <w:rsid w:val="73DA084D"/>
    <w:rsid w:val="73DA73D6"/>
    <w:rsid w:val="73DC2DBC"/>
    <w:rsid w:val="73E43CCF"/>
    <w:rsid w:val="73E53F4A"/>
    <w:rsid w:val="73E75ACC"/>
    <w:rsid w:val="73E77472"/>
    <w:rsid w:val="73F33076"/>
    <w:rsid w:val="73F64854"/>
    <w:rsid w:val="740B648C"/>
    <w:rsid w:val="74152B7D"/>
    <w:rsid w:val="7416242D"/>
    <w:rsid w:val="742242E8"/>
    <w:rsid w:val="74261D0D"/>
    <w:rsid w:val="743445FC"/>
    <w:rsid w:val="74344DC1"/>
    <w:rsid w:val="744065F0"/>
    <w:rsid w:val="74460272"/>
    <w:rsid w:val="744B4A0B"/>
    <w:rsid w:val="745243EB"/>
    <w:rsid w:val="745F3F74"/>
    <w:rsid w:val="74610C66"/>
    <w:rsid w:val="74767050"/>
    <w:rsid w:val="74823239"/>
    <w:rsid w:val="7487253F"/>
    <w:rsid w:val="74876317"/>
    <w:rsid w:val="74882C78"/>
    <w:rsid w:val="748B34FF"/>
    <w:rsid w:val="748D5E97"/>
    <w:rsid w:val="749B6698"/>
    <w:rsid w:val="749D7A55"/>
    <w:rsid w:val="74A257E8"/>
    <w:rsid w:val="74A55527"/>
    <w:rsid w:val="74A9180D"/>
    <w:rsid w:val="74AD3FD7"/>
    <w:rsid w:val="74BE29AF"/>
    <w:rsid w:val="74C001C7"/>
    <w:rsid w:val="74C5490E"/>
    <w:rsid w:val="74CE73CC"/>
    <w:rsid w:val="74D85EA8"/>
    <w:rsid w:val="74E77C0B"/>
    <w:rsid w:val="74ED6F7C"/>
    <w:rsid w:val="74FB5FDA"/>
    <w:rsid w:val="74FC1152"/>
    <w:rsid w:val="750E3499"/>
    <w:rsid w:val="751454F2"/>
    <w:rsid w:val="752F7ACE"/>
    <w:rsid w:val="75381EAA"/>
    <w:rsid w:val="753A08C9"/>
    <w:rsid w:val="75457F38"/>
    <w:rsid w:val="755245F8"/>
    <w:rsid w:val="75614A6D"/>
    <w:rsid w:val="75624CFF"/>
    <w:rsid w:val="756A5DAC"/>
    <w:rsid w:val="756E7494"/>
    <w:rsid w:val="7572706E"/>
    <w:rsid w:val="757C4A18"/>
    <w:rsid w:val="75882123"/>
    <w:rsid w:val="75892797"/>
    <w:rsid w:val="759E79E3"/>
    <w:rsid w:val="75B32B95"/>
    <w:rsid w:val="75CF07E4"/>
    <w:rsid w:val="75D068E5"/>
    <w:rsid w:val="75E13AB0"/>
    <w:rsid w:val="75E53417"/>
    <w:rsid w:val="75E9183D"/>
    <w:rsid w:val="76081D70"/>
    <w:rsid w:val="760E5618"/>
    <w:rsid w:val="761A51D5"/>
    <w:rsid w:val="76360B50"/>
    <w:rsid w:val="763C46A7"/>
    <w:rsid w:val="76406632"/>
    <w:rsid w:val="764E3BDD"/>
    <w:rsid w:val="76565D4F"/>
    <w:rsid w:val="766C633B"/>
    <w:rsid w:val="766D258B"/>
    <w:rsid w:val="766D63E4"/>
    <w:rsid w:val="7687665B"/>
    <w:rsid w:val="768F2D15"/>
    <w:rsid w:val="76971D62"/>
    <w:rsid w:val="769B322A"/>
    <w:rsid w:val="76A83704"/>
    <w:rsid w:val="76CD3589"/>
    <w:rsid w:val="76D10533"/>
    <w:rsid w:val="76D124D5"/>
    <w:rsid w:val="76E25E32"/>
    <w:rsid w:val="76E43A7C"/>
    <w:rsid w:val="76EB4987"/>
    <w:rsid w:val="76EE437F"/>
    <w:rsid w:val="770E0CC4"/>
    <w:rsid w:val="77285C8D"/>
    <w:rsid w:val="772C3430"/>
    <w:rsid w:val="773663A2"/>
    <w:rsid w:val="774025DD"/>
    <w:rsid w:val="77450FED"/>
    <w:rsid w:val="776B29F0"/>
    <w:rsid w:val="777D18B3"/>
    <w:rsid w:val="777E54F6"/>
    <w:rsid w:val="77833435"/>
    <w:rsid w:val="778479ED"/>
    <w:rsid w:val="77901DC8"/>
    <w:rsid w:val="77970750"/>
    <w:rsid w:val="779C03A6"/>
    <w:rsid w:val="77B30F34"/>
    <w:rsid w:val="77B67954"/>
    <w:rsid w:val="77BD13CE"/>
    <w:rsid w:val="77C4390E"/>
    <w:rsid w:val="77C858B3"/>
    <w:rsid w:val="77CA7ADC"/>
    <w:rsid w:val="77CC4135"/>
    <w:rsid w:val="77CE20D7"/>
    <w:rsid w:val="77CE4479"/>
    <w:rsid w:val="77D37231"/>
    <w:rsid w:val="77D427FB"/>
    <w:rsid w:val="77D50FBE"/>
    <w:rsid w:val="77E02240"/>
    <w:rsid w:val="77EE1EF6"/>
    <w:rsid w:val="77F41B73"/>
    <w:rsid w:val="77F94067"/>
    <w:rsid w:val="77FA3B14"/>
    <w:rsid w:val="780F1EA2"/>
    <w:rsid w:val="78116B2B"/>
    <w:rsid w:val="782A55B5"/>
    <w:rsid w:val="78381A70"/>
    <w:rsid w:val="784322B0"/>
    <w:rsid w:val="78453D10"/>
    <w:rsid w:val="784F4539"/>
    <w:rsid w:val="7864053C"/>
    <w:rsid w:val="7868011E"/>
    <w:rsid w:val="78683CF6"/>
    <w:rsid w:val="78744B97"/>
    <w:rsid w:val="78747B5D"/>
    <w:rsid w:val="788056D0"/>
    <w:rsid w:val="78906B09"/>
    <w:rsid w:val="7891651C"/>
    <w:rsid w:val="789465B9"/>
    <w:rsid w:val="789A2607"/>
    <w:rsid w:val="789F57C5"/>
    <w:rsid w:val="78A37D86"/>
    <w:rsid w:val="78B20568"/>
    <w:rsid w:val="78C67C17"/>
    <w:rsid w:val="78CA5DA1"/>
    <w:rsid w:val="78CF6C1E"/>
    <w:rsid w:val="78DA441F"/>
    <w:rsid w:val="78DE105A"/>
    <w:rsid w:val="78F237D0"/>
    <w:rsid w:val="78FF573A"/>
    <w:rsid w:val="79093DF4"/>
    <w:rsid w:val="79161BF3"/>
    <w:rsid w:val="7922726C"/>
    <w:rsid w:val="79235FB3"/>
    <w:rsid w:val="792C1E9C"/>
    <w:rsid w:val="792E1BC9"/>
    <w:rsid w:val="793A516C"/>
    <w:rsid w:val="793C7D0C"/>
    <w:rsid w:val="79453123"/>
    <w:rsid w:val="79541157"/>
    <w:rsid w:val="795A16CD"/>
    <w:rsid w:val="7965581C"/>
    <w:rsid w:val="79710614"/>
    <w:rsid w:val="79745E56"/>
    <w:rsid w:val="797E5C70"/>
    <w:rsid w:val="79872E8C"/>
    <w:rsid w:val="798C6F7F"/>
    <w:rsid w:val="79916D7F"/>
    <w:rsid w:val="79A8128B"/>
    <w:rsid w:val="79C60A06"/>
    <w:rsid w:val="79CD4663"/>
    <w:rsid w:val="79D018AE"/>
    <w:rsid w:val="79DA2681"/>
    <w:rsid w:val="79EC721F"/>
    <w:rsid w:val="79EE5447"/>
    <w:rsid w:val="79F93FA9"/>
    <w:rsid w:val="79FA7475"/>
    <w:rsid w:val="7A0006A0"/>
    <w:rsid w:val="7A1F02E4"/>
    <w:rsid w:val="7A2B600A"/>
    <w:rsid w:val="7A2B6F16"/>
    <w:rsid w:val="7A313813"/>
    <w:rsid w:val="7A394412"/>
    <w:rsid w:val="7A4A0AB4"/>
    <w:rsid w:val="7A504CBD"/>
    <w:rsid w:val="7A5A6BAF"/>
    <w:rsid w:val="7A5B38C3"/>
    <w:rsid w:val="7A5E4108"/>
    <w:rsid w:val="7A6934F5"/>
    <w:rsid w:val="7A741190"/>
    <w:rsid w:val="7A761C24"/>
    <w:rsid w:val="7A824C4B"/>
    <w:rsid w:val="7A842FB0"/>
    <w:rsid w:val="7A85163D"/>
    <w:rsid w:val="7A876E70"/>
    <w:rsid w:val="7A970DBD"/>
    <w:rsid w:val="7A9766B7"/>
    <w:rsid w:val="7A9B3988"/>
    <w:rsid w:val="7A9C4B7B"/>
    <w:rsid w:val="7A9D400A"/>
    <w:rsid w:val="7A9F0CA4"/>
    <w:rsid w:val="7AA440EC"/>
    <w:rsid w:val="7AB566A7"/>
    <w:rsid w:val="7ABA50EA"/>
    <w:rsid w:val="7AC068EC"/>
    <w:rsid w:val="7AC100D2"/>
    <w:rsid w:val="7AC24F38"/>
    <w:rsid w:val="7AC4285B"/>
    <w:rsid w:val="7ADA48BD"/>
    <w:rsid w:val="7ADD7D4E"/>
    <w:rsid w:val="7ADE6E80"/>
    <w:rsid w:val="7AE145E9"/>
    <w:rsid w:val="7AEE563D"/>
    <w:rsid w:val="7AF257B5"/>
    <w:rsid w:val="7AFA2CED"/>
    <w:rsid w:val="7AFA2E7F"/>
    <w:rsid w:val="7AFB2DF9"/>
    <w:rsid w:val="7AFC2418"/>
    <w:rsid w:val="7AFF521E"/>
    <w:rsid w:val="7B03473C"/>
    <w:rsid w:val="7B057287"/>
    <w:rsid w:val="7B0A349B"/>
    <w:rsid w:val="7B0F30F2"/>
    <w:rsid w:val="7B2C64C7"/>
    <w:rsid w:val="7B334CA4"/>
    <w:rsid w:val="7B422DD7"/>
    <w:rsid w:val="7B461BB7"/>
    <w:rsid w:val="7B533BEC"/>
    <w:rsid w:val="7B5D7BF7"/>
    <w:rsid w:val="7B5F595F"/>
    <w:rsid w:val="7B681E77"/>
    <w:rsid w:val="7B686A66"/>
    <w:rsid w:val="7B6C6048"/>
    <w:rsid w:val="7B720A2D"/>
    <w:rsid w:val="7B7632DC"/>
    <w:rsid w:val="7B9129AA"/>
    <w:rsid w:val="7B963F42"/>
    <w:rsid w:val="7B965F66"/>
    <w:rsid w:val="7BA23C71"/>
    <w:rsid w:val="7BAB15D5"/>
    <w:rsid w:val="7BAC0712"/>
    <w:rsid w:val="7BB4241C"/>
    <w:rsid w:val="7BC365F4"/>
    <w:rsid w:val="7BC5212E"/>
    <w:rsid w:val="7BD630F8"/>
    <w:rsid w:val="7BDC208C"/>
    <w:rsid w:val="7BDC4715"/>
    <w:rsid w:val="7BEA3E73"/>
    <w:rsid w:val="7BEB3A5E"/>
    <w:rsid w:val="7BF66BD6"/>
    <w:rsid w:val="7BF83774"/>
    <w:rsid w:val="7C2A78C7"/>
    <w:rsid w:val="7C2B2312"/>
    <w:rsid w:val="7C38347B"/>
    <w:rsid w:val="7C3A212C"/>
    <w:rsid w:val="7C3A62C7"/>
    <w:rsid w:val="7C4331D8"/>
    <w:rsid w:val="7C466F84"/>
    <w:rsid w:val="7C491CDA"/>
    <w:rsid w:val="7C4C0738"/>
    <w:rsid w:val="7C4C10F2"/>
    <w:rsid w:val="7C585176"/>
    <w:rsid w:val="7C68266B"/>
    <w:rsid w:val="7C6E408E"/>
    <w:rsid w:val="7C805B97"/>
    <w:rsid w:val="7C8F2789"/>
    <w:rsid w:val="7CB91F9E"/>
    <w:rsid w:val="7CBD75B1"/>
    <w:rsid w:val="7CC27234"/>
    <w:rsid w:val="7CC845B4"/>
    <w:rsid w:val="7CD3412E"/>
    <w:rsid w:val="7CE555FB"/>
    <w:rsid w:val="7CED2A0F"/>
    <w:rsid w:val="7D030DCF"/>
    <w:rsid w:val="7D032D73"/>
    <w:rsid w:val="7D114367"/>
    <w:rsid w:val="7D131205"/>
    <w:rsid w:val="7D15110C"/>
    <w:rsid w:val="7D172D08"/>
    <w:rsid w:val="7D203331"/>
    <w:rsid w:val="7D236B3A"/>
    <w:rsid w:val="7D2F4E0D"/>
    <w:rsid w:val="7D33136C"/>
    <w:rsid w:val="7D3A13D2"/>
    <w:rsid w:val="7D52156B"/>
    <w:rsid w:val="7D5832FE"/>
    <w:rsid w:val="7D604D14"/>
    <w:rsid w:val="7D6E6215"/>
    <w:rsid w:val="7D6F6CAB"/>
    <w:rsid w:val="7D7442EC"/>
    <w:rsid w:val="7D7868EF"/>
    <w:rsid w:val="7D7C2C2B"/>
    <w:rsid w:val="7D7F4C42"/>
    <w:rsid w:val="7D872996"/>
    <w:rsid w:val="7D8B747F"/>
    <w:rsid w:val="7D9A53AB"/>
    <w:rsid w:val="7D9C7B80"/>
    <w:rsid w:val="7DA73856"/>
    <w:rsid w:val="7DA81CFE"/>
    <w:rsid w:val="7DAC78D1"/>
    <w:rsid w:val="7DB97944"/>
    <w:rsid w:val="7DBB3D8B"/>
    <w:rsid w:val="7DC401DA"/>
    <w:rsid w:val="7DD7433F"/>
    <w:rsid w:val="7DDC2E7E"/>
    <w:rsid w:val="7DE61775"/>
    <w:rsid w:val="7DF30E9C"/>
    <w:rsid w:val="7E00428E"/>
    <w:rsid w:val="7E06519A"/>
    <w:rsid w:val="7E0663E2"/>
    <w:rsid w:val="7E0B51FF"/>
    <w:rsid w:val="7E110824"/>
    <w:rsid w:val="7E16334C"/>
    <w:rsid w:val="7E1C6BD2"/>
    <w:rsid w:val="7E211939"/>
    <w:rsid w:val="7E273D64"/>
    <w:rsid w:val="7E2B7143"/>
    <w:rsid w:val="7E3A7987"/>
    <w:rsid w:val="7E43200E"/>
    <w:rsid w:val="7E525CE9"/>
    <w:rsid w:val="7E545AE9"/>
    <w:rsid w:val="7E77565D"/>
    <w:rsid w:val="7E7F56EC"/>
    <w:rsid w:val="7E804F5F"/>
    <w:rsid w:val="7E8A510E"/>
    <w:rsid w:val="7E8C0704"/>
    <w:rsid w:val="7E985877"/>
    <w:rsid w:val="7EA61FDD"/>
    <w:rsid w:val="7EB603DE"/>
    <w:rsid w:val="7EB95320"/>
    <w:rsid w:val="7EBA1DF0"/>
    <w:rsid w:val="7EBE0033"/>
    <w:rsid w:val="7EC4250D"/>
    <w:rsid w:val="7EC64FAE"/>
    <w:rsid w:val="7EF169B2"/>
    <w:rsid w:val="7F057024"/>
    <w:rsid w:val="7F0C2473"/>
    <w:rsid w:val="7F0E018C"/>
    <w:rsid w:val="7F11439D"/>
    <w:rsid w:val="7F116A2E"/>
    <w:rsid w:val="7F196C1E"/>
    <w:rsid w:val="7F1B1B62"/>
    <w:rsid w:val="7F2A20B7"/>
    <w:rsid w:val="7F416707"/>
    <w:rsid w:val="7F4A3E54"/>
    <w:rsid w:val="7F4B1389"/>
    <w:rsid w:val="7F5B67D1"/>
    <w:rsid w:val="7F5C4FF0"/>
    <w:rsid w:val="7F641C11"/>
    <w:rsid w:val="7F6E333F"/>
    <w:rsid w:val="7F786068"/>
    <w:rsid w:val="7F7A6BAC"/>
    <w:rsid w:val="7F7F216E"/>
    <w:rsid w:val="7F861847"/>
    <w:rsid w:val="7F8716E4"/>
    <w:rsid w:val="7F8A6160"/>
    <w:rsid w:val="7F905DC8"/>
    <w:rsid w:val="7F921589"/>
    <w:rsid w:val="7F927E58"/>
    <w:rsid w:val="7FA2102E"/>
    <w:rsid w:val="7FA61138"/>
    <w:rsid w:val="7FA656EE"/>
    <w:rsid w:val="7FAA3F22"/>
    <w:rsid w:val="7FAE7B2A"/>
    <w:rsid w:val="7FB14592"/>
    <w:rsid w:val="7FB306B5"/>
    <w:rsid w:val="7FB520DC"/>
    <w:rsid w:val="7FBA6A4F"/>
    <w:rsid w:val="7FBB6A10"/>
    <w:rsid w:val="7FC03E9F"/>
    <w:rsid w:val="7FC67C58"/>
    <w:rsid w:val="7FCA0818"/>
    <w:rsid w:val="7FCA7CD6"/>
    <w:rsid w:val="7FCE11EE"/>
    <w:rsid w:val="7FD15670"/>
    <w:rsid w:val="7FDF3E34"/>
    <w:rsid w:val="7FE66B35"/>
    <w:rsid w:val="7FE84EBF"/>
    <w:rsid w:val="7FEB3B27"/>
    <w:rsid w:val="7FEC68F7"/>
    <w:rsid w:val="7FF40A45"/>
    <w:rsid w:val="7FF568FA"/>
    <w:rsid w:val="7FFD498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12"/>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6"/>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9">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toc 1"/>
    <w:basedOn w:val="1"/>
    <w:next w:val="1"/>
    <w:qFormat/>
    <w:uiPriority w:val="0"/>
  </w:style>
  <w:style w:type="paragraph" w:styleId="8">
    <w:name w:val="toc 2"/>
    <w:basedOn w:val="1"/>
    <w:next w:val="1"/>
    <w:qFormat/>
    <w:uiPriority w:val="0"/>
    <w:pPr>
      <w:ind w:left="420" w:leftChars="200"/>
    </w:p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2">
    <w:name w:val="标题 1 Char"/>
    <w:link w:val="2"/>
    <w:qFormat/>
    <w:uiPriority w:val="0"/>
    <w:rPr>
      <w:b/>
      <w:kern w:val="44"/>
      <w:sz w:val="44"/>
    </w:rPr>
  </w:style>
  <w:style w:type="paragraph" w:customStyle="1" w:styleId="13">
    <w:name w:val="标题4"/>
    <w:basedOn w:val="5"/>
    <w:qFormat/>
    <w:uiPriority w:val="0"/>
    <w:rPr>
      <w:rFonts w:ascii="Arial" w:hAnsi="Arial" w:eastAsia="黑体"/>
    </w:rPr>
  </w:style>
  <w:style w:type="paragraph" w:customStyle="1" w:styleId="14">
    <w:name w:val="表格文字"/>
    <w:basedOn w:val="1"/>
    <w:qFormat/>
    <w:uiPriority w:val="0"/>
    <w:pPr>
      <w:widowControl w:val="0"/>
      <w:spacing w:before="25" w:after="25" w:line="300" w:lineRule="auto"/>
      <w:jc w:val="both"/>
    </w:pPr>
    <w:rPr>
      <w:spacing w:val="10"/>
      <w:szCs w:val="20"/>
    </w:rPr>
  </w:style>
  <w:style w:type="paragraph" w:customStyle="1" w:styleId="15">
    <w:name w:val="正文 New"/>
    <w:qFormat/>
    <w:uiPriority w:val="0"/>
    <w:pPr>
      <w:widowControl w:val="0"/>
      <w:jc w:val="both"/>
    </w:pPr>
    <w:rPr>
      <w:rFonts w:ascii="Cambria" w:hAnsi="Cambria" w:eastAsia="宋体" w:cs="Times New Roman"/>
      <w:kern w:val="2"/>
      <w:sz w:val="24"/>
      <w:szCs w:val="24"/>
      <w:lang w:val="en-US" w:eastAsia="zh-CN" w:bidi="ar-SA"/>
    </w:rPr>
  </w:style>
  <w:style w:type="character" w:customStyle="1" w:styleId="16">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Office_10.1.0.6876_F1E327BC-269C-435d-A152-05C5408002CA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2016-07-07T02:26:00Z</dcterms:created>
  <dc:creator>MOTTO</dc:creator>
  <cp:lastModifiedBy>xian_</cp:lastModifiedBy>
  <dcterms:modified xsi:type="dcterms:W3CDTF">2017-10-24T15:38:39Z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