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pStyle w:val="2"/>
        <w:jc w:val="center"/>
        <w:rPr>
          <w:rFonts w:hint="eastAsia" w:ascii="黑体" w:hAnsi="黑体" w:eastAsia="黑体" w:cs="黑体"/>
          <w:lang w:val="en-US" w:eastAsia="zh-CN"/>
        </w:rPr>
      </w:pPr>
      <w:bookmarkStart w:id="0" w:name="_Toc27336"/>
      <w:bookmarkStart w:id="1" w:name="_Toc26904"/>
      <w:bookmarkStart w:id="2" w:name="_Toc4610"/>
      <w:bookmarkStart w:id="3" w:name="_Toc20177"/>
      <w:r>
        <w:rPr>
          <w:rFonts w:hint="eastAsia" w:ascii="黑体" w:hAnsi="黑体" w:eastAsia="黑体" w:cs="黑体"/>
          <w:color w:val="auto"/>
          <w:lang w:val="en-US" w:eastAsia="zh-CN"/>
        </w:rPr>
        <w:t>停车场管理系统V</w:t>
      </w:r>
      <w:bookmarkEnd w:id="0"/>
      <w:r>
        <w:rPr>
          <w:rFonts w:hint="eastAsia" w:ascii="黑体" w:hAnsi="黑体" w:eastAsia="黑体" w:cs="黑体"/>
          <w:color w:val="auto"/>
          <w:lang w:val="en-US" w:eastAsia="zh-CN"/>
        </w:rPr>
        <w:t>2.1</w:t>
      </w:r>
      <w:bookmarkEnd w:id="1"/>
      <w:bookmarkEnd w:id="2"/>
      <w:r>
        <w:rPr>
          <w:rFonts w:hint="eastAsia" w:ascii="黑体" w:hAnsi="黑体" w:eastAsia="黑体" w:cs="黑体"/>
          <w:color w:val="auto"/>
          <w:lang w:val="en-US" w:eastAsia="zh-CN"/>
        </w:rPr>
        <w:t>6</w:t>
      </w:r>
      <w:bookmarkEnd w:id="3"/>
    </w:p>
    <w:p>
      <w:pPr>
        <w:jc w:val="center"/>
        <w:rPr>
          <w:rFonts w:hint="eastAsia" w:ascii="黑体" w:hAnsi="黑体" w:eastAsia="黑体" w:cs="黑体"/>
          <w:b/>
          <w:bCs/>
          <w:color w:val="auto"/>
          <w:sz w:val="44"/>
          <w:szCs w:val="52"/>
          <w:lang w:val="en-US" w:eastAsia="zh-CN"/>
        </w:rPr>
      </w:pPr>
      <w:r>
        <w:rPr>
          <w:rFonts w:hint="eastAsia" w:ascii="黑体" w:hAnsi="黑体" w:eastAsia="黑体" w:cs="黑体"/>
          <w:b/>
          <w:bCs/>
          <w:color w:val="auto"/>
          <w:sz w:val="44"/>
          <w:szCs w:val="52"/>
          <w:lang w:val="en-US" w:eastAsia="zh-CN"/>
        </w:rPr>
        <w:t>产品需求文档</w:t>
      </w:r>
    </w:p>
    <w:p>
      <w:pPr>
        <w:pStyle w:val="2"/>
        <w:jc w:val="center"/>
        <w:rPr>
          <w:rFonts w:hint="eastAsia" w:ascii="黑体" w:hAnsi="黑体" w:eastAsia="黑体" w:cs="黑体"/>
        </w:rPr>
      </w:pPr>
      <w:r>
        <w:rPr>
          <w:rFonts w:hint="eastAsia"/>
          <w:b/>
          <w:bCs/>
          <w:color w:val="auto"/>
          <w:sz w:val="44"/>
          <w:szCs w:val="52"/>
          <w:lang w:val="en-US" w:eastAsia="zh-CN"/>
        </w:rPr>
        <w:br w:type="page"/>
      </w:r>
      <w:bookmarkStart w:id="4" w:name="_Toc29727"/>
      <w:bookmarkStart w:id="5" w:name="_Toc15308"/>
      <w:bookmarkStart w:id="6" w:name="_Toc20292"/>
      <w:bookmarkStart w:id="7" w:name="_Toc21290"/>
      <w:bookmarkStart w:id="8" w:name="_Toc15035"/>
      <w:r>
        <w:rPr>
          <w:rFonts w:hint="eastAsia" w:ascii="黑体" w:hAnsi="黑体" w:eastAsia="黑体" w:cs="黑体"/>
          <w:sz w:val="36"/>
          <w:szCs w:val="36"/>
          <w:lang w:val="en-US" w:eastAsia="zh-CN"/>
        </w:rPr>
        <w:t>修订记录</w:t>
      </w:r>
      <w:bookmarkEnd w:id="4"/>
      <w:bookmarkEnd w:id="5"/>
      <w:bookmarkEnd w:id="6"/>
      <w:bookmarkEnd w:id="7"/>
      <w:bookmarkEnd w:id="8"/>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2018-04-16</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18"/>
                <w:szCs w:val="18"/>
                <w:vertAlign w:val="baseline"/>
                <w:lang w:val="en-US" w:eastAsia="zh-CN"/>
              </w:rPr>
              <w:t>新建VEMS V2.16需求文档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2018-04-28</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bookmarkStart w:id="165" w:name="_GoBack"/>
            <w:r>
              <w:rPr>
                <w:rFonts w:hint="eastAsia" w:ascii="黑体" w:hAnsi="黑体" w:eastAsia="黑体" w:cs="黑体"/>
                <w:b w:val="0"/>
                <w:bCs w:val="0"/>
                <w:color w:val="auto"/>
                <w:sz w:val="18"/>
                <w:szCs w:val="18"/>
                <w:vertAlign w:val="baseline"/>
                <w:lang w:val="en-US" w:eastAsia="zh-CN"/>
              </w:rPr>
              <w:t>增加3.2.10“修复BUG一体机和管理端均支持实时视频监控”</w:t>
            </w:r>
          </w:p>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增加3.2.11“一体机限制重复登录”功能</w:t>
            </w:r>
            <w:bookmarkEnd w:id="165"/>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color w:val="000000"/>
        </w:rPr>
        <w:t>修订</w:t>
      </w:r>
      <w:r>
        <w:rPr>
          <w:rFonts w:hint="eastAsia" w:ascii="黑体" w:hAnsi="黑体" w:eastAsia="黑体" w:cs="黑体"/>
        </w:rPr>
        <w:t>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日期格式：YYYY-MM-DD</w:t>
      </w:r>
    </w:p>
    <w:p>
      <w:pPr>
        <w:pStyle w:val="2"/>
        <w:jc w:val="both"/>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9" w:name="_Toc29388"/>
      <w:bookmarkStart w:id="10" w:name="_Toc16553"/>
      <w:r>
        <w:rPr>
          <w:rFonts w:hint="eastAsia" w:ascii="黑体" w:hAnsi="黑体" w:eastAsia="黑体" w:cs="黑体"/>
          <w:sz w:val="36"/>
          <w:szCs w:val="36"/>
          <w:lang w:val="en-US" w:eastAsia="zh-CN"/>
        </w:rPr>
        <w:t>目录</w:t>
      </w:r>
      <w:bookmarkEnd w:id="9"/>
      <w:bookmarkEnd w:id="10"/>
    </w:p>
    <w:p>
      <w:pPr>
        <w:pStyle w:val="8"/>
        <w:tabs>
          <w:tab w:val="right" w:leader="dot" w:pos="9746"/>
        </w:tabs>
      </w:pPr>
      <w:r>
        <w:fldChar w:fldCharType="begin"/>
      </w:r>
      <w:r>
        <w:instrText xml:space="preserve">TOC \o "1-4" \h \u </w:instrText>
      </w:r>
      <w:r>
        <w:fldChar w:fldCharType="separate"/>
      </w:r>
      <w:r>
        <w:fldChar w:fldCharType="begin"/>
      </w:r>
      <w:r>
        <w:instrText xml:space="preserve"> HYPERLINK \l _Toc20177 </w:instrText>
      </w:r>
      <w:r>
        <w:fldChar w:fldCharType="separate"/>
      </w:r>
      <w:r>
        <w:rPr>
          <w:rFonts w:hint="eastAsia" w:ascii="黑体" w:hAnsi="黑体" w:eastAsia="黑体" w:cs="黑体"/>
          <w:lang w:val="en-US" w:eastAsia="zh-CN"/>
        </w:rPr>
        <w:t>停车场管理系统V2.16</w:t>
      </w:r>
      <w:r>
        <w:tab/>
      </w:r>
      <w:r>
        <w:fldChar w:fldCharType="begin"/>
      </w:r>
      <w:r>
        <w:instrText xml:space="preserve"> PAGEREF _Toc20177 </w:instrText>
      </w:r>
      <w:r>
        <w:fldChar w:fldCharType="separate"/>
      </w:r>
      <w:r>
        <w:t>1</w:t>
      </w:r>
      <w:r>
        <w:fldChar w:fldCharType="end"/>
      </w:r>
      <w:r>
        <w:fldChar w:fldCharType="end"/>
      </w:r>
    </w:p>
    <w:p>
      <w:pPr>
        <w:pStyle w:val="8"/>
        <w:tabs>
          <w:tab w:val="right" w:leader="dot" w:pos="9746"/>
        </w:tabs>
      </w:pPr>
      <w:r>
        <w:fldChar w:fldCharType="begin"/>
      </w:r>
      <w:r>
        <w:instrText xml:space="preserve"> HYPERLINK \l _Toc15035 </w:instrText>
      </w:r>
      <w:r>
        <w:fldChar w:fldCharType="separate"/>
      </w:r>
      <w:r>
        <w:rPr>
          <w:rFonts w:hint="eastAsia" w:ascii="黑体" w:hAnsi="黑体" w:eastAsia="黑体" w:cs="黑体"/>
          <w:szCs w:val="36"/>
          <w:lang w:val="en-US" w:eastAsia="zh-CN"/>
        </w:rPr>
        <w:t>修订记录</w:t>
      </w:r>
      <w:r>
        <w:tab/>
      </w:r>
      <w:r>
        <w:fldChar w:fldCharType="begin"/>
      </w:r>
      <w:r>
        <w:instrText xml:space="preserve"> PAGEREF _Toc15035 </w:instrText>
      </w:r>
      <w:r>
        <w:fldChar w:fldCharType="separate"/>
      </w:r>
      <w:r>
        <w:t>2</w:t>
      </w:r>
      <w:r>
        <w:fldChar w:fldCharType="end"/>
      </w:r>
      <w:r>
        <w:fldChar w:fldCharType="end"/>
      </w:r>
    </w:p>
    <w:p>
      <w:pPr>
        <w:pStyle w:val="8"/>
        <w:tabs>
          <w:tab w:val="right" w:leader="dot" w:pos="9746"/>
        </w:tabs>
      </w:pPr>
      <w:r>
        <w:fldChar w:fldCharType="begin"/>
      </w:r>
      <w:r>
        <w:instrText xml:space="preserve"> HYPERLINK \l _Toc16553 </w:instrText>
      </w:r>
      <w:r>
        <w:fldChar w:fldCharType="separate"/>
      </w:r>
      <w:r>
        <w:rPr>
          <w:rFonts w:hint="eastAsia" w:ascii="黑体" w:hAnsi="黑体" w:eastAsia="黑体" w:cs="黑体"/>
          <w:szCs w:val="36"/>
          <w:lang w:val="en-US" w:eastAsia="zh-CN"/>
        </w:rPr>
        <w:t>目录</w:t>
      </w:r>
      <w:r>
        <w:tab/>
      </w:r>
      <w:r>
        <w:fldChar w:fldCharType="begin"/>
      </w:r>
      <w:r>
        <w:instrText xml:space="preserve"> PAGEREF _Toc16553 </w:instrText>
      </w:r>
      <w:r>
        <w:fldChar w:fldCharType="separate"/>
      </w:r>
      <w:r>
        <w:t>3</w:t>
      </w:r>
      <w:r>
        <w:fldChar w:fldCharType="end"/>
      </w:r>
      <w:r>
        <w:fldChar w:fldCharType="end"/>
      </w:r>
    </w:p>
    <w:p>
      <w:pPr>
        <w:pStyle w:val="8"/>
        <w:tabs>
          <w:tab w:val="right" w:leader="dot" w:pos="9746"/>
        </w:tabs>
      </w:pPr>
      <w:r>
        <w:fldChar w:fldCharType="begin"/>
      </w:r>
      <w:r>
        <w:instrText xml:space="preserve"> HYPERLINK \l _Toc7820 </w:instrText>
      </w:r>
      <w:r>
        <w:fldChar w:fldCharType="separate"/>
      </w:r>
      <w:r>
        <w:rPr>
          <w:rFonts w:hint="eastAsia" w:ascii="黑体" w:hAnsi="黑体" w:eastAsia="黑体" w:cs="黑体"/>
          <w:bCs/>
          <w:szCs w:val="36"/>
          <w:lang w:val="en-US" w:eastAsia="zh-CN"/>
        </w:rPr>
        <w:t>全局说明</w:t>
      </w:r>
      <w:r>
        <w:tab/>
      </w:r>
      <w:r>
        <w:fldChar w:fldCharType="begin"/>
      </w:r>
      <w:r>
        <w:instrText xml:space="preserve"> PAGEREF _Toc7820 </w:instrText>
      </w:r>
      <w:r>
        <w:fldChar w:fldCharType="separate"/>
      </w:r>
      <w:r>
        <w:t>5</w:t>
      </w:r>
      <w:r>
        <w:fldChar w:fldCharType="end"/>
      </w:r>
      <w:r>
        <w:fldChar w:fldCharType="end"/>
      </w:r>
    </w:p>
    <w:p>
      <w:pPr>
        <w:pStyle w:val="8"/>
        <w:tabs>
          <w:tab w:val="right" w:leader="dot" w:pos="9746"/>
        </w:tabs>
      </w:pPr>
      <w:r>
        <w:fldChar w:fldCharType="begin"/>
      </w:r>
      <w:r>
        <w:instrText xml:space="preserve"> HYPERLINK \l _Toc4042 </w:instrText>
      </w:r>
      <w:r>
        <w:fldChar w:fldCharType="separate"/>
      </w:r>
      <w:r>
        <w:rPr>
          <w:rFonts w:hint="eastAsia" w:ascii="黑体" w:hAnsi="黑体" w:eastAsia="黑体" w:cs="黑体"/>
          <w:lang w:val="en-US" w:eastAsia="zh-CN"/>
        </w:rPr>
        <w:t>1.目的</w:t>
      </w:r>
      <w:r>
        <w:tab/>
      </w:r>
      <w:r>
        <w:fldChar w:fldCharType="begin"/>
      </w:r>
      <w:r>
        <w:instrText xml:space="preserve"> PAGEREF _Toc4042 </w:instrText>
      </w:r>
      <w:r>
        <w:fldChar w:fldCharType="separate"/>
      </w:r>
      <w:r>
        <w:t>7</w:t>
      </w:r>
      <w:r>
        <w:fldChar w:fldCharType="end"/>
      </w:r>
      <w:r>
        <w:fldChar w:fldCharType="end"/>
      </w:r>
    </w:p>
    <w:p>
      <w:pPr>
        <w:pStyle w:val="10"/>
        <w:tabs>
          <w:tab w:val="right" w:leader="dot" w:pos="9746"/>
        </w:tabs>
      </w:pPr>
      <w:r>
        <w:fldChar w:fldCharType="begin"/>
      </w:r>
      <w:r>
        <w:instrText xml:space="preserve"> HYPERLINK \l _Toc19853 </w:instrText>
      </w:r>
      <w:r>
        <w:fldChar w:fldCharType="separate"/>
      </w:r>
      <w:r>
        <w:rPr>
          <w:rFonts w:hint="eastAsia" w:ascii="黑体" w:hAnsi="黑体" w:eastAsia="黑体" w:cs="黑体"/>
          <w:lang w:val="en-US" w:eastAsia="zh-CN"/>
        </w:rPr>
        <w:t>1.1背景</w:t>
      </w:r>
      <w:r>
        <w:tab/>
      </w:r>
      <w:r>
        <w:fldChar w:fldCharType="begin"/>
      </w:r>
      <w:r>
        <w:instrText xml:space="preserve"> PAGEREF _Toc19853 </w:instrText>
      </w:r>
      <w:r>
        <w:fldChar w:fldCharType="separate"/>
      </w:r>
      <w:r>
        <w:t>7</w:t>
      </w:r>
      <w:r>
        <w:fldChar w:fldCharType="end"/>
      </w:r>
      <w:r>
        <w:fldChar w:fldCharType="end"/>
      </w:r>
    </w:p>
    <w:p>
      <w:pPr>
        <w:pStyle w:val="10"/>
        <w:tabs>
          <w:tab w:val="right" w:leader="dot" w:pos="9746"/>
        </w:tabs>
      </w:pPr>
      <w:r>
        <w:fldChar w:fldCharType="begin"/>
      </w:r>
      <w:r>
        <w:instrText xml:space="preserve"> HYPERLINK \l _Toc2369 </w:instrText>
      </w:r>
      <w:r>
        <w:fldChar w:fldCharType="separate"/>
      </w:r>
      <w:r>
        <w:rPr>
          <w:rFonts w:hint="eastAsia" w:ascii="黑体" w:hAnsi="黑体" w:eastAsia="黑体" w:cs="黑体"/>
          <w:szCs w:val="22"/>
          <w:lang w:val="en-US" w:eastAsia="zh-CN"/>
        </w:rPr>
        <w:t>1.2目的</w:t>
      </w:r>
      <w:r>
        <w:tab/>
      </w:r>
      <w:r>
        <w:fldChar w:fldCharType="begin"/>
      </w:r>
      <w:r>
        <w:instrText xml:space="preserve"> PAGEREF _Toc2369 </w:instrText>
      </w:r>
      <w:r>
        <w:fldChar w:fldCharType="separate"/>
      </w:r>
      <w:r>
        <w:t>7</w:t>
      </w:r>
      <w:r>
        <w:fldChar w:fldCharType="end"/>
      </w:r>
      <w:r>
        <w:fldChar w:fldCharType="end"/>
      </w:r>
    </w:p>
    <w:p>
      <w:pPr>
        <w:pStyle w:val="10"/>
        <w:tabs>
          <w:tab w:val="right" w:leader="dot" w:pos="9746"/>
        </w:tabs>
      </w:pPr>
      <w:r>
        <w:fldChar w:fldCharType="begin"/>
      </w:r>
      <w:r>
        <w:instrText xml:space="preserve"> HYPERLINK \l _Toc15068 </w:instrText>
      </w:r>
      <w: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_Toc15068 </w:instrText>
      </w:r>
      <w:r>
        <w:fldChar w:fldCharType="separate"/>
      </w:r>
      <w:r>
        <w:t>7</w:t>
      </w:r>
      <w:r>
        <w:fldChar w:fldCharType="end"/>
      </w:r>
      <w:r>
        <w:fldChar w:fldCharType="end"/>
      </w:r>
    </w:p>
    <w:p>
      <w:pPr>
        <w:pStyle w:val="8"/>
        <w:tabs>
          <w:tab w:val="right" w:leader="dot" w:pos="9746"/>
        </w:tabs>
      </w:pPr>
      <w:r>
        <w:fldChar w:fldCharType="begin"/>
      </w:r>
      <w:r>
        <w:instrText xml:space="preserve"> HYPERLINK \l _Toc27858 </w:instrText>
      </w:r>
      <w:r>
        <w:fldChar w:fldCharType="separate"/>
      </w:r>
      <w:r>
        <w:rPr>
          <w:rFonts w:hint="eastAsia" w:ascii="黑体" w:hAnsi="黑体" w:eastAsia="黑体" w:cs="黑体"/>
          <w:szCs w:val="22"/>
          <w:lang w:val="en-US" w:eastAsia="zh-CN"/>
        </w:rPr>
        <w:t>2. 关键业务流程</w:t>
      </w:r>
      <w:r>
        <w:tab/>
      </w:r>
      <w:r>
        <w:fldChar w:fldCharType="begin"/>
      </w:r>
      <w:r>
        <w:instrText xml:space="preserve"> PAGEREF _Toc27858 </w:instrText>
      </w:r>
      <w:r>
        <w:fldChar w:fldCharType="separate"/>
      </w:r>
      <w:r>
        <w:t>8</w:t>
      </w:r>
      <w:r>
        <w:fldChar w:fldCharType="end"/>
      </w:r>
      <w:r>
        <w:fldChar w:fldCharType="end"/>
      </w:r>
    </w:p>
    <w:p>
      <w:pPr>
        <w:pStyle w:val="8"/>
        <w:tabs>
          <w:tab w:val="right" w:leader="dot" w:pos="9746"/>
        </w:tabs>
      </w:pPr>
      <w:r>
        <w:fldChar w:fldCharType="begin"/>
      </w:r>
      <w:r>
        <w:instrText xml:space="preserve"> HYPERLINK \l _Toc25550 </w:instrText>
      </w:r>
      <w:r>
        <w:fldChar w:fldCharType="separate"/>
      </w:r>
      <w:r>
        <w:rPr>
          <w:rFonts w:hint="eastAsia" w:ascii="黑体" w:hAnsi="黑体" w:eastAsia="黑体" w:cs="黑体"/>
          <w:szCs w:val="22"/>
          <w:lang w:val="en-US" w:eastAsia="zh-CN"/>
        </w:rPr>
        <w:t>3.具体需求内容</w:t>
      </w:r>
      <w:r>
        <w:tab/>
      </w:r>
      <w:r>
        <w:fldChar w:fldCharType="begin"/>
      </w:r>
      <w:r>
        <w:instrText xml:space="preserve"> PAGEREF _Toc25550 </w:instrText>
      </w:r>
      <w:r>
        <w:fldChar w:fldCharType="separate"/>
      </w:r>
      <w:r>
        <w:t>8</w:t>
      </w:r>
      <w:r>
        <w:fldChar w:fldCharType="end"/>
      </w:r>
      <w:r>
        <w:fldChar w:fldCharType="end"/>
      </w:r>
    </w:p>
    <w:p>
      <w:pPr>
        <w:pStyle w:val="10"/>
        <w:tabs>
          <w:tab w:val="right" w:leader="dot" w:pos="9746"/>
        </w:tabs>
      </w:pPr>
      <w:r>
        <w:fldChar w:fldCharType="begin"/>
      </w:r>
      <w:r>
        <w:instrText xml:space="preserve"> HYPERLINK \l _Toc29877 </w:instrText>
      </w:r>
      <w:r>
        <w:fldChar w:fldCharType="separate"/>
      </w:r>
      <w:r>
        <w:rPr>
          <w:rFonts w:hint="eastAsia" w:ascii="黑体" w:hAnsi="黑体" w:eastAsia="黑体" w:cs="黑体"/>
          <w:szCs w:val="22"/>
          <w:lang w:val="en-US" w:eastAsia="zh-CN"/>
        </w:rPr>
        <w:t>3.1总体功能点</w:t>
      </w:r>
      <w:r>
        <w:tab/>
      </w:r>
      <w:r>
        <w:fldChar w:fldCharType="begin"/>
      </w:r>
      <w:r>
        <w:instrText xml:space="preserve"> PAGEREF _Toc29877 </w:instrText>
      </w:r>
      <w:r>
        <w:fldChar w:fldCharType="separate"/>
      </w:r>
      <w:r>
        <w:t>8</w:t>
      </w:r>
      <w:r>
        <w:fldChar w:fldCharType="end"/>
      </w:r>
      <w:r>
        <w:fldChar w:fldCharType="end"/>
      </w:r>
    </w:p>
    <w:p>
      <w:pPr>
        <w:pStyle w:val="10"/>
        <w:tabs>
          <w:tab w:val="right" w:leader="dot" w:pos="9746"/>
        </w:tabs>
      </w:pPr>
      <w:r>
        <w:fldChar w:fldCharType="begin"/>
      </w:r>
      <w:r>
        <w:instrText xml:space="preserve"> HYPERLINK \l _Toc19231 </w:instrText>
      </w:r>
      <w:r>
        <w:fldChar w:fldCharType="separate"/>
      </w:r>
      <w:r>
        <w:rPr>
          <w:rFonts w:hint="eastAsia" w:ascii="黑体" w:hAnsi="黑体" w:eastAsia="黑体" w:cs="黑体"/>
          <w:szCs w:val="22"/>
          <w:lang w:val="en-US" w:eastAsia="zh-CN"/>
        </w:rPr>
        <w:t>3.2功能点描述</w:t>
      </w:r>
      <w:r>
        <w:tab/>
      </w:r>
      <w:r>
        <w:fldChar w:fldCharType="begin"/>
      </w:r>
      <w:r>
        <w:instrText xml:space="preserve"> PAGEREF _Toc19231 </w:instrText>
      </w:r>
      <w:r>
        <w:fldChar w:fldCharType="separate"/>
      </w:r>
      <w:r>
        <w:t>8</w:t>
      </w:r>
      <w:r>
        <w:fldChar w:fldCharType="end"/>
      </w:r>
      <w:r>
        <w:fldChar w:fldCharType="end"/>
      </w:r>
    </w:p>
    <w:p>
      <w:pPr>
        <w:pStyle w:val="6"/>
        <w:tabs>
          <w:tab w:val="right" w:leader="dot" w:pos="9746"/>
        </w:tabs>
      </w:pPr>
      <w:r>
        <w:fldChar w:fldCharType="begin"/>
      </w:r>
      <w:r>
        <w:instrText xml:space="preserve"> HYPERLINK \l _Toc11378 </w:instrText>
      </w:r>
      <w:r>
        <w:fldChar w:fldCharType="separate"/>
      </w:r>
      <w:r>
        <w:rPr>
          <w:rFonts w:hint="eastAsia" w:ascii="黑体" w:hAnsi="黑体" w:eastAsia="黑体" w:cs="黑体"/>
          <w:szCs w:val="30"/>
          <w:lang w:val="en-US" w:eastAsia="zh-CN"/>
        </w:rPr>
        <w:t>3.2.1兼容XP系统41版本chrome浏览器</w:t>
      </w:r>
      <w:r>
        <w:tab/>
      </w:r>
      <w:r>
        <w:fldChar w:fldCharType="begin"/>
      </w:r>
      <w:r>
        <w:instrText xml:space="preserve"> PAGEREF _Toc11378 </w:instrText>
      </w:r>
      <w:r>
        <w:fldChar w:fldCharType="separate"/>
      </w:r>
      <w:r>
        <w:t>8</w:t>
      </w:r>
      <w:r>
        <w:fldChar w:fldCharType="end"/>
      </w:r>
      <w:r>
        <w:fldChar w:fldCharType="end"/>
      </w:r>
    </w:p>
    <w:p>
      <w:pPr>
        <w:pStyle w:val="9"/>
        <w:tabs>
          <w:tab w:val="right" w:leader="dot" w:pos="9746"/>
        </w:tabs>
      </w:pPr>
      <w:r>
        <w:fldChar w:fldCharType="begin"/>
      </w:r>
      <w:r>
        <w:instrText xml:space="preserve"> HYPERLINK \l _Toc6899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_Toc6899 </w:instrText>
      </w:r>
      <w:r>
        <w:fldChar w:fldCharType="separate"/>
      </w:r>
      <w:r>
        <w:t>8</w:t>
      </w:r>
      <w:r>
        <w:fldChar w:fldCharType="end"/>
      </w:r>
      <w:r>
        <w:fldChar w:fldCharType="end"/>
      </w:r>
    </w:p>
    <w:p>
      <w:pPr>
        <w:pStyle w:val="9"/>
        <w:tabs>
          <w:tab w:val="right" w:leader="dot" w:pos="9746"/>
        </w:tabs>
      </w:pPr>
      <w:r>
        <w:fldChar w:fldCharType="begin"/>
      </w:r>
      <w:r>
        <w:instrText xml:space="preserve"> HYPERLINK \l _Toc6005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_Toc6005 </w:instrText>
      </w:r>
      <w:r>
        <w:fldChar w:fldCharType="separate"/>
      </w:r>
      <w:r>
        <w:t>9</w:t>
      </w:r>
      <w:r>
        <w:fldChar w:fldCharType="end"/>
      </w:r>
      <w:r>
        <w:fldChar w:fldCharType="end"/>
      </w:r>
    </w:p>
    <w:p>
      <w:pPr>
        <w:pStyle w:val="9"/>
        <w:tabs>
          <w:tab w:val="right" w:leader="dot" w:pos="9746"/>
        </w:tabs>
      </w:pPr>
      <w:r>
        <w:fldChar w:fldCharType="begin"/>
      </w:r>
      <w:r>
        <w:instrText xml:space="preserve"> HYPERLINK \l _Toc2962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_Toc2962 </w:instrText>
      </w:r>
      <w:r>
        <w:fldChar w:fldCharType="separate"/>
      </w:r>
      <w:r>
        <w:t>9</w:t>
      </w:r>
      <w:r>
        <w:fldChar w:fldCharType="end"/>
      </w:r>
      <w:r>
        <w:fldChar w:fldCharType="end"/>
      </w:r>
    </w:p>
    <w:p>
      <w:pPr>
        <w:pStyle w:val="9"/>
        <w:tabs>
          <w:tab w:val="right" w:leader="dot" w:pos="9746"/>
        </w:tabs>
      </w:pPr>
      <w:r>
        <w:fldChar w:fldCharType="begin"/>
      </w:r>
      <w:r>
        <w:instrText xml:space="preserve"> HYPERLINK \l _Toc27973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_Toc27973 </w:instrText>
      </w:r>
      <w:r>
        <w:fldChar w:fldCharType="separate"/>
      </w:r>
      <w:r>
        <w:t>9</w:t>
      </w:r>
      <w:r>
        <w:fldChar w:fldCharType="end"/>
      </w:r>
      <w:r>
        <w:fldChar w:fldCharType="end"/>
      </w:r>
    </w:p>
    <w:p>
      <w:pPr>
        <w:pStyle w:val="9"/>
        <w:tabs>
          <w:tab w:val="right" w:leader="dot" w:pos="9746"/>
        </w:tabs>
      </w:pPr>
      <w:r>
        <w:fldChar w:fldCharType="begin"/>
      </w:r>
      <w:r>
        <w:instrText xml:space="preserve"> HYPERLINK \l _Toc23869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_Toc23869 </w:instrText>
      </w:r>
      <w:r>
        <w:fldChar w:fldCharType="separate"/>
      </w:r>
      <w:r>
        <w:t>10</w:t>
      </w:r>
      <w:r>
        <w:fldChar w:fldCharType="end"/>
      </w:r>
      <w:r>
        <w:fldChar w:fldCharType="end"/>
      </w:r>
    </w:p>
    <w:p>
      <w:pPr>
        <w:pStyle w:val="6"/>
        <w:tabs>
          <w:tab w:val="right" w:leader="dot" w:pos="9746"/>
        </w:tabs>
      </w:pPr>
      <w:r>
        <w:fldChar w:fldCharType="begin"/>
      </w:r>
      <w:r>
        <w:instrText xml:space="preserve"> HYPERLINK \l _Toc8333 </w:instrText>
      </w:r>
      <w:r>
        <w:fldChar w:fldCharType="separate"/>
      </w:r>
      <w:r>
        <w:rPr>
          <w:rFonts w:hint="eastAsia" w:ascii="黑体" w:hAnsi="黑体" w:eastAsia="黑体" w:cs="黑体"/>
          <w:szCs w:val="30"/>
          <w:lang w:val="en-US" w:eastAsia="zh-CN"/>
        </w:rPr>
        <w:t>3.2.2开放平台接口相关需求</w:t>
      </w:r>
      <w:r>
        <w:tab/>
      </w:r>
      <w:r>
        <w:fldChar w:fldCharType="begin"/>
      </w:r>
      <w:r>
        <w:instrText xml:space="preserve"> PAGEREF _Toc8333 </w:instrText>
      </w:r>
      <w:r>
        <w:fldChar w:fldCharType="separate"/>
      </w:r>
      <w:r>
        <w:t>10</w:t>
      </w:r>
      <w:r>
        <w:fldChar w:fldCharType="end"/>
      </w:r>
      <w:r>
        <w:fldChar w:fldCharType="end"/>
      </w:r>
    </w:p>
    <w:p>
      <w:pPr>
        <w:pStyle w:val="9"/>
        <w:tabs>
          <w:tab w:val="right" w:leader="dot" w:pos="9746"/>
        </w:tabs>
      </w:pPr>
      <w:r>
        <w:fldChar w:fldCharType="begin"/>
      </w:r>
      <w:r>
        <w:instrText xml:space="preserve"> HYPERLINK \l _Toc26014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_Toc26014 </w:instrText>
      </w:r>
      <w:r>
        <w:fldChar w:fldCharType="separate"/>
      </w:r>
      <w:r>
        <w:t>10</w:t>
      </w:r>
      <w:r>
        <w:fldChar w:fldCharType="end"/>
      </w:r>
      <w:r>
        <w:fldChar w:fldCharType="end"/>
      </w:r>
    </w:p>
    <w:p>
      <w:pPr>
        <w:pStyle w:val="9"/>
        <w:tabs>
          <w:tab w:val="right" w:leader="dot" w:pos="9746"/>
        </w:tabs>
      </w:pPr>
      <w:r>
        <w:fldChar w:fldCharType="begin"/>
      </w:r>
      <w:r>
        <w:instrText xml:space="preserve"> HYPERLINK \l _Toc20313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_Toc20313 </w:instrText>
      </w:r>
      <w:r>
        <w:fldChar w:fldCharType="separate"/>
      </w:r>
      <w:r>
        <w:t>10</w:t>
      </w:r>
      <w:r>
        <w:fldChar w:fldCharType="end"/>
      </w:r>
      <w:r>
        <w:fldChar w:fldCharType="end"/>
      </w:r>
    </w:p>
    <w:p>
      <w:pPr>
        <w:pStyle w:val="9"/>
        <w:tabs>
          <w:tab w:val="right" w:leader="dot" w:pos="9746"/>
        </w:tabs>
      </w:pPr>
      <w:r>
        <w:fldChar w:fldCharType="begin"/>
      </w:r>
      <w:r>
        <w:instrText xml:space="preserve"> HYPERLINK \l _Toc30095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_Toc30095 </w:instrText>
      </w:r>
      <w:r>
        <w:fldChar w:fldCharType="separate"/>
      </w:r>
      <w:r>
        <w:t>10</w:t>
      </w:r>
      <w:r>
        <w:fldChar w:fldCharType="end"/>
      </w:r>
      <w:r>
        <w:fldChar w:fldCharType="end"/>
      </w:r>
    </w:p>
    <w:p>
      <w:pPr>
        <w:pStyle w:val="9"/>
        <w:tabs>
          <w:tab w:val="right" w:leader="dot" w:pos="9746"/>
        </w:tabs>
      </w:pPr>
      <w:r>
        <w:fldChar w:fldCharType="begin"/>
      </w:r>
      <w:r>
        <w:instrText xml:space="preserve"> HYPERLINK \l _Toc28203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_Toc28203 </w:instrText>
      </w:r>
      <w:r>
        <w:fldChar w:fldCharType="separate"/>
      </w:r>
      <w:r>
        <w:t>10</w:t>
      </w:r>
      <w:r>
        <w:fldChar w:fldCharType="end"/>
      </w:r>
      <w:r>
        <w:fldChar w:fldCharType="end"/>
      </w:r>
    </w:p>
    <w:p>
      <w:pPr>
        <w:pStyle w:val="9"/>
        <w:tabs>
          <w:tab w:val="right" w:leader="dot" w:pos="9746"/>
        </w:tabs>
      </w:pPr>
      <w:r>
        <w:fldChar w:fldCharType="begin"/>
      </w:r>
      <w:r>
        <w:instrText xml:space="preserve"> HYPERLINK \l _Toc16978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_Toc16978 </w:instrText>
      </w:r>
      <w:r>
        <w:fldChar w:fldCharType="separate"/>
      </w:r>
      <w:r>
        <w:t>11</w:t>
      </w:r>
      <w:r>
        <w:fldChar w:fldCharType="end"/>
      </w:r>
      <w:r>
        <w:fldChar w:fldCharType="end"/>
      </w:r>
    </w:p>
    <w:p>
      <w:pPr>
        <w:pStyle w:val="6"/>
        <w:tabs>
          <w:tab w:val="right" w:leader="dot" w:pos="9746"/>
        </w:tabs>
      </w:pPr>
      <w:r>
        <w:fldChar w:fldCharType="begin"/>
      </w:r>
      <w:r>
        <w:instrText xml:space="preserve"> HYPERLINK \l _Toc19673 </w:instrText>
      </w:r>
      <w:r>
        <w:fldChar w:fldCharType="separate"/>
      </w:r>
      <w:r>
        <w:rPr>
          <w:rFonts w:hint="eastAsia" w:ascii="黑体" w:hAnsi="黑体" w:eastAsia="黑体" w:cs="黑体"/>
          <w:szCs w:val="30"/>
          <w:lang w:val="en-US" w:eastAsia="zh-CN"/>
        </w:rPr>
        <w:t>3.2.3修复岗亭端放行原因为必填</w:t>
      </w:r>
      <w:r>
        <w:tab/>
      </w:r>
      <w:r>
        <w:fldChar w:fldCharType="begin"/>
      </w:r>
      <w:r>
        <w:instrText xml:space="preserve"> PAGEREF _Toc19673 </w:instrText>
      </w:r>
      <w:r>
        <w:fldChar w:fldCharType="separate"/>
      </w:r>
      <w:r>
        <w:t>11</w:t>
      </w:r>
      <w:r>
        <w:fldChar w:fldCharType="end"/>
      </w:r>
      <w:r>
        <w:fldChar w:fldCharType="end"/>
      </w:r>
    </w:p>
    <w:p>
      <w:pPr>
        <w:pStyle w:val="9"/>
        <w:tabs>
          <w:tab w:val="right" w:leader="dot" w:pos="9746"/>
        </w:tabs>
      </w:pPr>
      <w:r>
        <w:fldChar w:fldCharType="begin"/>
      </w:r>
      <w:r>
        <w:instrText xml:space="preserve"> HYPERLINK \l _Toc5501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_Toc5501 </w:instrText>
      </w:r>
      <w:r>
        <w:fldChar w:fldCharType="separate"/>
      </w:r>
      <w:r>
        <w:t>11</w:t>
      </w:r>
      <w:r>
        <w:fldChar w:fldCharType="end"/>
      </w:r>
      <w:r>
        <w:fldChar w:fldCharType="end"/>
      </w:r>
    </w:p>
    <w:p>
      <w:pPr>
        <w:pStyle w:val="9"/>
        <w:tabs>
          <w:tab w:val="right" w:leader="dot" w:pos="9746"/>
        </w:tabs>
      </w:pPr>
      <w:r>
        <w:fldChar w:fldCharType="begin"/>
      </w:r>
      <w:r>
        <w:instrText xml:space="preserve"> HYPERLINK \l _Toc19291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_Toc19291 </w:instrText>
      </w:r>
      <w:r>
        <w:fldChar w:fldCharType="separate"/>
      </w:r>
      <w:r>
        <w:t>11</w:t>
      </w:r>
      <w:r>
        <w:fldChar w:fldCharType="end"/>
      </w:r>
      <w:r>
        <w:fldChar w:fldCharType="end"/>
      </w:r>
    </w:p>
    <w:p>
      <w:pPr>
        <w:pStyle w:val="9"/>
        <w:tabs>
          <w:tab w:val="right" w:leader="dot" w:pos="9746"/>
        </w:tabs>
      </w:pPr>
      <w:r>
        <w:fldChar w:fldCharType="begin"/>
      </w:r>
      <w:r>
        <w:instrText xml:space="preserve"> HYPERLINK \l _Toc24849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_Toc24849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_Toc1513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_Toc1513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_Toc421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_Toc421 </w:instrText>
      </w:r>
      <w:r>
        <w:fldChar w:fldCharType="separate"/>
      </w:r>
      <w:r>
        <w:t>12</w:t>
      </w:r>
      <w:r>
        <w:fldChar w:fldCharType="end"/>
      </w:r>
      <w:r>
        <w:fldChar w:fldCharType="end"/>
      </w:r>
    </w:p>
    <w:p>
      <w:pPr>
        <w:pStyle w:val="6"/>
        <w:tabs>
          <w:tab w:val="right" w:leader="dot" w:pos="9746"/>
        </w:tabs>
      </w:pPr>
      <w:r>
        <w:fldChar w:fldCharType="begin"/>
      </w:r>
      <w:r>
        <w:instrText xml:space="preserve"> HYPERLINK \l _Toc15126 </w:instrText>
      </w:r>
      <w:r>
        <w:fldChar w:fldCharType="separate"/>
      </w:r>
      <w:r>
        <w:rPr>
          <w:rFonts w:hint="eastAsia" w:ascii="黑体" w:hAnsi="黑体" w:eastAsia="黑体" w:cs="黑体"/>
          <w:szCs w:val="30"/>
          <w:lang w:val="en-US" w:eastAsia="zh-CN"/>
        </w:rPr>
        <w:t>3.2.4 增加VIP批量续期的二次弹窗</w:t>
      </w:r>
      <w:r>
        <w:tab/>
      </w:r>
      <w:r>
        <w:fldChar w:fldCharType="begin"/>
      </w:r>
      <w:r>
        <w:instrText xml:space="preserve"> PAGEREF _Toc15126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_Toc1672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_Toc1672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_Toc978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_Toc978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_Toc22594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_Toc22594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_Toc29819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_Toc29819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_Toc6115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_Toc6115 </w:instrText>
      </w:r>
      <w:r>
        <w:fldChar w:fldCharType="separate"/>
      </w:r>
      <w:r>
        <w:t>13</w:t>
      </w:r>
      <w:r>
        <w:fldChar w:fldCharType="end"/>
      </w:r>
      <w:r>
        <w:fldChar w:fldCharType="end"/>
      </w:r>
    </w:p>
    <w:p>
      <w:pPr>
        <w:pStyle w:val="6"/>
        <w:tabs>
          <w:tab w:val="right" w:leader="dot" w:pos="9746"/>
        </w:tabs>
      </w:pPr>
      <w:r>
        <w:fldChar w:fldCharType="begin"/>
      </w:r>
      <w:r>
        <w:instrText xml:space="preserve"> HYPERLINK \l _Toc14175 </w:instrText>
      </w:r>
      <w:r>
        <w:fldChar w:fldCharType="separate"/>
      </w:r>
      <w:r>
        <w:rPr>
          <w:rFonts w:hint="eastAsia" w:ascii="黑体" w:hAnsi="黑体" w:eastAsia="黑体" w:cs="黑体"/>
          <w:szCs w:val="30"/>
          <w:lang w:val="en-US" w:eastAsia="zh-CN"/>
        </w:rPr>
        <w:t>3.2.5 VIP开通续费模块-VIP名称改为下拉框</w:t>
      </w:r>
      <w:r>
        <w:tab/>
      </w:r>
      <w:r>
        <w:fldChar w:fldCharType="begin"/>
      </w:r>
      <w:r>
        <w:instrText xml:space="preserve"> PAGEREF _Toc14175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_Toc9726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_Toc9726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_Toc29788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_Toc29788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_Toc30273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_Toc30273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_Toc13959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_Toc13959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_Toc15624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_Toc15624 </w:instrText>
      </w:r>
      <w:r>
        <w:fldChar w:fldCharType="separate"/>
      </w:r>
      <w:r>
        <w:t>14</w:t>
      </w:r>
      <w:r>
        <w:fldChar w:fldCharType="end"/>
      </w:r>
      <w:r>
        <w:fldChar w:fldCharType="end"/>
      </w:r>
    </w:p>
    <w:p>
      <w:pPr>
        <w:pStyle w:val="6"/>
        <w:tabs>
          <w:tab w:val="right" w:leader="dot" w:pos="9746"/>
        </w:tabs>
      </w:pPr>
      <w:r>
        <w:fldChar w:fldCharType="begin"/>
      </w:r>
      <w:r>
        <w:instrText xml:space="preserve"> HYPERLINK \l _Toc18428 </w:instrText>
      </w:r>
      <w:r>
        <w:fldChar w:fldCharType="separate"/>
      </w:r>
      <w:r>
        <w:rPr>
          <w:rFonts w:hint="eastAsia" w:ascii="黑体" w:hAnsi="黑体" w:eastAsia="黑体" w:cs="黑体"/>
          <w:szCs w:val="30"/>
          <w:lang w:val="en-US" w:eastAsia="zh-CN"/>
        </w:rPr>
        <w:t>3.2.6 VIP开通续费增加二次确认弹窗</w:t>
      </w:r>
      <w:r>
        <w:tab/>
      </w:r>
      <w:r>
        <w:fldChar w:fldCharType="begin"/>
      </w:r>
      <w:r>
        <w:instrText xml:space="preserve"> PAGEREF _Toc18428 </w:instrText>
      </w:r>
      <w:r>
        <w:fldChar w:fldCharType="separate"/>
      </w:r>
      <w:r>
        <w:t>15</w:t>
      </w:r>
      <w:r>
        <w:fldChar w:fldCharType="end"/>
      </w:r>
      <w:r>
        <w:fldChar w:fldCharType="end"/>
      </w:r>
    </w:p>
    <w:p>
      <w:pPr>
        <w:pStyle w:val="9"/>
        <w:tabs>
          <w:tab w:val="right" w:leader="dot" w:pos="9746"/>
        </w:tabs>
      </w:pPr>
      <w:r>
        <w:fldChar w:fldCharType="begin"/>
      </w:r>
      <w:r>
        <w:instrText xml:space="preserve"> HYPERLINK \l _Toc11877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_Toc11877 </w:instrText>
      </w:r>
      <w:r>
        <w:fldChar w:fldCharType="separate"/>
      </w:r>
      <w:r>
        <w:t>15</w:t>
      </w:r>
      <w:r>
        <w:fldChar w:fldCharType="end"/>
      </w:r>
      <w:r>
        <w:fldChar w:fldCharType="end"/>
      </w:r>
    </w:p>
    <w:p>
      <w:pPr>
        <w:pStyle w:val="9"/>
        <w:tabs>
          <w:tab w:val="right" w:leader="dot" w:pos="9746"/>
        </w:tabs>
      </w:pPr>
      <w:r>
        <w:fldChar w:fldCharType="begin"/>
      </w:r>
      <w:r>
        <w:instrText xml:space="preserve"> HYPERLINK \l _Toc32075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_Toc32075 </w:instrText>
      </w:r>
      <w:r>
        <w:fldChar w:fldCharType="separate"/>
      </w:r>
      <w:r>
        <w:t>15</w:t>
      </w:r>
      <w:r>
        <w:fldChar w:fldCharType="end"/>
      </w:r>
      <w:r>
        <w:fldChar w:fldCharType="end"/>
      </w:r>
    </w:p>
    <w:p>
      <w:pPr>
        <w:pStyle w:val="9"/>
        <w:tabs>
          <w:tab w:val="right" w:leader="dot" w:pos="9746"/>
        </w:tabs>
      </w:pPr>
      <w:r>
        <w:fldChar w:fldCharType="begin"/>
      </w:r>
      <w:r>
        <w:instrText xml:space="preserve"> HYPERLINK \l _Toc615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_Toc615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_Toc29975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_Toc29975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_Toc20654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_Toc20654 </w:instrText>
      </w:r>
      <w:r>
        <w:fldChar w:fldCharType="separate"/>
      </w:r>
      <w:r>
        <w:t>16</w:t>
      </w:r>
      <w:r>
        <w:fldChar w:fldCharType="end"/>
      </w:r>
      <w:r>
        <w:fldChar w:fldCharType="end"/>
      </w:r>
    </w:p>
    <w:p>
      <w:pPr>
        <w:pStyle w:val="6"/>
        <w:tabs>
          <w:tab w:val="right" w:leader="dot" w:pos="9746"/>
        </w:tabs>
      </w:pPr>
      <w:r>
        <w:fldChar w:fldCharType="begin"/>
      </w:r>
      <w:r>
        <w:instrText xml:space="preserve"> HYPERLINK \l _Toc13794 </w:instrText>
      </w:r>
      <w:r>
        <w:fldChar w:fldCharType="separate"/>
      </w:r>
      <w:r>
        <w:rPr>
          <w:rFonts w:hint="eastAsia" w:ascii="黑体" w:hAnsi="黑体" w:eastAsia="黑体" w:cs="黑体"/>
          <w:szCs w:val="30"/>
          <w:lang w:val="en-US" w:eastAsia="zh-CN"/>
        </w:rPr>
        <w:t>3.2.7 地上地下嵌入停车场可设置共有免费时长</w:t>
      </w:r>
      <w:r>
        <w:tab/>
      </w:r>
      <w:r>
        <w:fldChar w:fldCharType="begin"/>
      </w:r>
      <w:r>
        <w:instrText xml:space="preserve"> PAGEREF _Toc13794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_Toc9614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_Toc9614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_Toc8995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_Toc8995 </w:instrText>
      </w:r>
      <w:r>
        <w:fldChar w:fldCharType="separate"/>
      </w:r>
      <w:r>
        <w:t>17</w:t>
      </w:r>
      <w:r>
        <w:fldChar w:fldCharType="end"/>
      </w:r>
      <w:r>
        <w:fldChar w:fldCharType="end"/>
      </w:r>
    </w:p>
    <w:p>
      <w:pPr>
        <w:pStyle w:val="9"/>
        <w:tabs>
          <w:tab w:val="right" w:leader="dot" w:pos="9746"/>
        </w:tabs>
      </w:pPr>
      <w:r>
        <w:fldChar w:fldCharType="begin"/>
      </w:r>
      <w:r>
        <w:instrText xml:space="preserve"> HYPERLINK \l _Toc1353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_Toc1353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_Toc19476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_Toc19476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_Toc30256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_Toc30256 </w:instrText>
      </w:r>
      <w:r>
        <w:fldChar w:fldCharType="separate"/>
      </w:r>
      <w:r>
        <w:t>19</w:t>
      </w:r>
      <w:r>
        <w:fldChar w:fldCharType="end"/>
      </w:r>
      <w:r>
        <w:fldChar w:fldCharType="end"/>
      </w:r>
    </w:p>
    <w:p>
      <w:pPr>
        <w:pStyle w:val="6"/>
        <w:tabs>
          <w:tab w:val="right" w:leader="dot" w:pos="9746"/>
        </w:tabs>
      </w:pPr>
      <w:r>
        <w:fldChar w:fldCharType="begin"/>
      </w:r>
      <w:r>
        <w:instrText xml:space="preserve"> HYPERLINK \l _Toc27094 </w:instrText>
      </w:r>
      <w:r>
        <w:fldChar w:fldCharType="separate"/>
      </w:r>
      <w:r>
        <w:rPr>
          <w:rFonts w:hint="eastAsia" w:ascii="黑体" w:hAnsi="黑体" w:eastAsia="黑体" w:cs="黑体"/>
          <w:szCs w:val="30"/>
          <w:lang w:val="en-US" w:eastAsia="zh-CN"/>
        </w:rPr>
        <w:t>3.2.8 嵌入停车场出口收费界面显示整次停车</w:t>
      </w:r>
      <w:r>
        <w:tab/>
      </w:r>
      <w:r>
        <w:fldChar w:fldCharType="begin"/>
      </w:r>
      <w:r>
        <w:instrText xml:space="preserve"> PAGEREF _Toc27094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_Toc12453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w:t>
      </w:r>
      <w:r>
        <w:rPr>
          <w:rFonts w:hint="eastAsia" w:ascii="黑体" w:hAnsi="黑体" w:cs="黑体"/>
          <w:szCs w:val="22"/>
          <w:lang w:val="en-US" w:eastAsia="zh-CN"/>
        </w:rPr>
        <w:t>功能说明</w:t>
      </w:r>
      <w:r>
        <w:tab/>
      </w:r>
      <w:r>
        <w:fldChar w:fldCharType="begin"/>
      </w:r>
      <w:r>
        <w:instrText xml:space="preserve"> PAGEREF _Toc12453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_Toc20452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w:t>
      </w:r>
      <w:r>
        <w:rPr>
          <w:rFonts w:hint="eastAsia" w:ascii="黑体" w:hAnsi="黑体" w:cs="黑体"/>
          <w:szCs w:val="22"/>
          <w:lang w:val="en-US" w:eastAsia="zh-CN"/>
        </w:rPr>
        <w:t>原型界面</w:t>
      </w:r>
      <w:r>
        <w:tab/>
      </w:r>
      <w:r>
        <w:fldChar w:fldCharType="begin"/>
      </w:r>
      <w:r>
        <w:instrText xml:space="preserve"> PAGEREF _Toc20452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_Toc19541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w:t>
      </w:r>
      <w:r>
        <w:rPr>
          <w:rFonts w:hint="eastAsia" w:ascii="黑体" w:hAnsi="黑体" w:cs="黑体"/>
          <w:szCs w:val="22"/>
          <w:lang w:val="en-US" w:eastAsia="zh-CN"/>
        </w:rPr>
        <w:t>流程图</w:t>
      </w:r>
      <w:r>
        <w:tab/>
      </w:r>
      <w:r>
        <w:fldChar w:fldCharType="begin"/>
      </w:r>
      <w:r>
        <w:instrText xml:space="preserve"> PAGEREF _Toc19541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_Toc26856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_Toc26856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_Toc15399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_Toc15399 </w:instrText>
      </w:r>
      <w:r>
        <w:fldChar w:fldCharType="separate"/>
      </w:r>
      <w:r>
        <w:t>20</w:t>
      </w:r>
      <w:r>
        <w:fldChar w:fldCharType="end"/>
      </w:r>
      <w:r>
        <w:fldChar w:fldCharType="end"/>
      </w:r>
    </w:p>
    <w:p>
      <w:pPr>
        <w:pStyle w:val="6"/>
        <w:tabs>
          <w:tab w:val="right" w:leader="dot" w:pos="9746"/>
        </w:tabs>
      </w:pPr>
      <w:r>
        <w:fldChar w:fldCharType="begin"/>
      </w:r>
      <w:r>
        <w:instrText xml:space="preserve"> HYPERLINK \l _Toc27505 </w:instrText>
      </w:r>
      <w:r>
        <w:fldChar w:fldCharType="separate"/>
      </w:r>
      <w:r>
        <w:rPr>
          <w:rFonts w:hint="eastAsia" w:ascii="黑体" w:hAnsi="黑体" w:eastAsia="黑体" w:cs="黑体"/>
          <w:szCs w:val="30"/>
          <w:lang w:val="en-US" w:eastAsia="zh-CN"/>
        </w:rPr>
        <w:t>3.2.9 屏蔽VEMS数据权限的区分</w:t>
      </w:r>
      <w:r>
        <w:tab/>
      </w:r>
      <w:r>
        <w:fldChar w:fldCharType="begin"/>
      </w:r>
      <w:r>
        <w:instrText xml:space="preserve"> PAGEREF _Toc27505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_Toc13998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r>
        <w:tab/>
      </w:r>
      <w:r>
        <w:fldChar w:fldCharType="begin"/>
      </w:r>
      <w:r>
        <w:instrText xml:space="preserve"> PAGEREF _Toc13998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_Toc3354 </w:instrText>
      </w:r>
      <w:r>
        <w:fldChar w:fldCharType="separate"/>
      </w:r>
      <w:r>
        <w:rPr>
          <w:rFonts w:hint="eastAsia" w:ascii="黑体" w:hAnsi="黑体" w:eastAsia="黑体" w:cs="黑体"/>
          <w:szCs w:val="22"/>
          <w:lang w:val="en-US" w:eastAsia="zh-CN"/>
        </w:rPr>
        <w:t>3.2.9.2原型界面</w:t>
      </w:r>
      <w:r>
        <w:tab/>
      </w:r>
      <w:r>
        <w:fldChar w:fldCharType="begin"/>
      </w:r>
      <w:r>
        <w:instrText xml:space="preserve"> PAGEREF _Toc3354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_Toc22304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_Toc22304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_Toc28702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_Toc28702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_Toc25381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_Toc25381 </w:instrText>
      </w:r>
      <w:r>
        <w:fldChar w:fldCharType="separate"/>
      </w:r>
      <w:r>
        <w:t>22</w:t>
      </w:r>
      <w:r>
        <w:fldChar w:fldCharType="end"/>
      </w:r>
      <w:r>
        <w:fldChar w:fldCharType="end"/>
      </w:r>
    </w:p>
    <w:p>
      <w:pPr>
        <w:pStyle w:val="6"/>
        <w:tabs>
          <w:tab w:val="right" w:leader="dot" w:pos="9746"/>
        </w:tabs>
      </w:pPr>
      <w:r>
        <w:fldChar w:fldCharType="begin"/>
      </w:r>
      <w:r>
        <w:instrText xml:space="preserve"> HYPERLINK \l _Toc9847 </w:instrText>
      </w:r>
      <w:r>
        <w:fldChar w:fldCharType="separate"/>
      </w:r>
      <w:r>
        <w:rPr>
          <w:rFonts w:hint="eastAsia" w:ascii="黑体" w:hAnsi="黑体" w:eastAsia="黑体" w:cs="黑体"/>
          <w:szCs w:val="30"/>
          <w:lang w:val="en-US" w:eastAsia="zh-CN"/>
        </w:rPr>
        <w:t>3.2.10 修复BUG一体机和管理端均支持视频实时监控</w:t>
      </w:r>
      <w:r>
        <w:tab/>
      </w:r>
      <w:r>
        <w:fldChar w:fldCharType="begin"/>
      </w:r>
      <w:r>
        <w:instrText xml:space="preserve"> PAGEREF _Toc9847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_Toc17404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r>
        <w:tab/>
      </w:r>
      <w:r>
        <w:fldChar w:fldCharType="begin"/>
      </w:r>
      <w:r>
        <w:instrText xml:space="preserve"> PAGEREF _Toc17404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_Toc16113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r>
        <w:tab/>
      </w:r>
      <w:r>
        <w:fldChar w:fldCharType="begin"/>
      </w:r>
      <w:r>
        <w:instrText xml:space="preserve"> PAGEREF _Toc16113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_Toc30137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r>
        <w:tab/>
      </w:r>
      <w:r>
        <w:fldChar w:fldCharType="begin"/>
      </w:r>
      <w:r>
        <w:instrText xml:space="preserve"> PAGEREF _Toc30137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_Toc13274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r>
        <w:tab/>
      </w:r>
      <w:r>
        <w:fldChar w:fldCharType="begin"/>
      </w:r>
      <w:r>
        <w:instrText xml:space="preserve"> PAGEREF _Toc13274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_Toc1468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r>
        <w:tab/>
      </w:r>
      <w:r>
        <w:fldChar w:fldCharType="begin"/>
      </w:r>
      <w:r>
        <w:instrText xml:space="preserve"> PAGEREF _Toc1468 </w:instrText>
      </w:r>
      <w:r>
        <w:fldChar w:fldCharType="separate"/>
      </w:r>
      <w:r>
        <w:t>23</w:t>
      </w:r>
      <w:r>
        <w:fldChar w:fldCharType="end"/>
      </w:r>
      <w:r>
        <w:fldChar w:fldCharType="end"/>
      </w:r>
    </w:p>
    <w:p>
      <w:pPr>
        <w:pStyle w:val="6"/>
        <w:tabs>
          <w:tab w:val="right" w:leader="dot" w:pos="9746"/>
        </w:tabs>
      </w:pPr>
      <w:r>
        <w:fldChar w:fldCharType="begin"/>
      </w:r>
      <w:r>
        <w:instrText xml:space="preserve"> HYPERLINK \l _Toc4153 </w:instrText>
      </w:r>
      <w:r>
        <w:fldChar w:fldCharType="separate"/>
      </w:r>
      <w:r>
        <w:rPr>
          <w:rFonts w:hint="eastAsia" w:ascii="黑体" w:hAnsi="黑体" w:eastAsia="黑体" w:cs="黑体"/>
          <w:szCs w:val="30"/>
          <w:lang w:val="en-US" w:eastAsia="zh-CN"/>
        </w:rPr>
        <w:t>3.2.11 一体机限制重复登录问题</w:t>
      </w:r>
      <w:r>
        <w:tab/>
      </w:r>
      <w:r>
        <w:fldChar w:fldCharType="begin"/>
      </w:r>
      <w:r>
        <w:instrText xml:space="preserve"> PAGEREF _Toc4153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_Toc16777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r>
        <w:tab/>
      </w:r>
      <w:r>
        <w:fldChar w:fldCharType="begin"/>
      </w:r>
      <w:r>
        <w:instrText xml:space="preserve"> PAGEREF _Toc16777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_Toc1968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r>
        <w:tab/>
      </w:r>
      <w:r>
        <w:fldChar w:fldCharType="begin"/>
      </w:r>
      <w:r>
        <w:instrText xml:space="preserve"> PAGEREF _Toc1968 </w:instrText>
      </w:r>
      <w:r>
        <w:fldChar w:fldCharType="separate"/>
      </w:r>
      <w:r>
        <w:t>24</w:t>
      </w:r>
      <w:r>
        <w:fldChar w:fldCharType="end"/>
      </w:r>
      <w:r>
        <w:fldChar w:fldCharType="end"/>
      </w:r>
    </w:p>
    <w:p>
      <w:pPr>
        <w:pStyle w:val="9"/>
        <w:tabs>
          <w:tab w:val="right" w:leader="dot" w:pos="9746"/>
        </w:tabs>
      </w:pPr>
      <w:r>
        <w:fldChar w:fldCharType="begin"/>
      </w:r>
      <w:r>
        <w:instrText xml:space="preserve"> HYPERLINK \l _Toc422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r>
        <w:tab/>
      </w:r>
      <w:r>
        <w:fldChar w:fldCharType="begin"/>
      </w:r>
      <w:r>
        <w:instrText xml:space="preserve"> PAGEREF _Toc422 </w:instrText>
      </w:r>
      <w:r>
        <w:fldChar w:fldCharType="separate"/>
      </w:r>
      <w:r>
        <w:t>24</w:t>
      </w:r>
      <w:r>
        <w:fldChar w:fldCharType="end"/>
      </w:r>
      <w:r>
        <w:fldChar w:fldCharType="end"/>
      </w:r>
    </w:p>
    <w:p>
      <w:pPr>
        <w:pStyle w:val="9"/>
        <w:tabs>
          <w:tab w:val="right" w:leader="dot" w:pos="9746"/>
        </w:tabs>
      </w:pPr>
      <w:r>
        <w:fldChar w:fldCharType="begin"/>
      </w:r>
      <w:r>
        <w:instrText xml:space="preserve"> HYPERLINK \l _Toc24180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r>
        <w:tab/>
      </w:r>
      <w:r>
        <w:fldChar w:fldCharType="begin"/>
      </w:r>
      <w:r>
        <w:instrText xml:space="preserve"> PAGEREF _Toc24180 </w:instrText>
      </w:r>
      <w:r>
        <w:fldChar w:fldCharType="separate"/>
      </w:r>
      <w:r>
        <w:t>24</w:t>
      </w:r>
      <w:r>
        <w:fldChar w:fldCharType="end"/>
      </w:r>
      <w:r>
        <w:fldChar w:fldCharType="end"/>
      </w:r>
    </w:p>
    <w:p>
      <w:pPr>
        <w:pStyle w:val="9"/>
        <w:tabs>
          <w:tab w:val="right" w:leader="dot" w:pos="9746"/>
        </w:tabs>
      </w:pPr>
      <w:r>
        <w:fldChar w:fldCharType="begin"/>
      </w:r>
      <w:r>
        <w:instrText xml:space="preserve"> HYPERLINK \l _Toc6190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r>
        <w:tab/>
      </w:r>
      <w:r>
        <w:fldChar w:fldCharType="begin"/>
      </w:r>
      <w:r>
        <w:instrText xml:space="preserve"> PAGEREF _Toc6190 </w:instrText>
      </w:r>
      <w:r>
        <w:fldChar w:fldCharType="separate"/>
      </w:r>
      <w:r>
        <w:t>24</w:t>
      </w:r>
      <w:r>
        <w:fldChar w:fldCharType="end"/>
      </w:r>
      <w:r>
        <w:fldChar w:fldCharType="end"/>
      </w:r>
    </w:p>
    <w:p>
      <w:pPr>
        <w:pStyle w:val="8"/>
        <w:tabs>
          <w:tab w:val="right" w:leader="dot" w:pos="9746"/>
        </w:tabs>
      </w:pPr>
      <w:r>
        <w:fldChar w:fldCharType="begin"/>
      </w:r>
      <w:r>
        <w:instrText xml:space="preserve"> HYPERLINK \l _Toc10751 </w:instrText>
      </w:r>
      <w:r>
        <w:fldChar w:fldCharType="separate"/>
      </w:r>
      <w:r>
        <w:rPr>
          <w:rFonts w:hint="eastAsia" w:ascii="黑体" w:hAnsi="黑体" w:eastAsia="黑体" w:cs="黑体"/>
          <w:szCs w:val="22"/>
          <w:lang w:val="en-US" w:eastAsia="zh-CN"/>
        </w:rPr>
        <w:t>4.非功能性需求</w:t>
      </w:r>
      <w:r>
        <w:tab/>
      </w:r>
      <w:r>
        <w:fldChar w:fldCharType="begin"/>
      </w:r>
      <w:r>
        <w:instrText xml:space="preserve"> PAGEREF _Toc10751 </w:instrText>
      </w:r>
      <w:r>
        <w:fldChar w:fldCharType="separate"/>
      </w:r>
      <w:r>
        <w:t>24</w:t>
      </w:r>
      <w:r>
        <w:fldChar w:fldCharType="end"/>
      </w:r>
      <w:r>
        <w:fldChar w:fldCharType="end"/>
      </w:r>
    </w:p>
    <w:p>
      <w:pPr>
        <w:pStyle w:val="8"/>
        <w:tabs>
          <w:tab w:val="right" w:leader="dot" w:pos="9746"/>
        </w:tabs>
      </w:pPr>
      <w:r>
        <w:fldChar w:fldCharType="begin"/>
      </w:r>
      <w:r>
        <w:instrText xml:space="preserve"> HYPERLINK \l _Toc26938 </w:instrText>
      </w:r>
      <w:r>
        <w:fldChar w:fldCharType="separate"/>
      </w:r>
      <w:r>
        <w:rPr>
          <w:rFonts w:hint="eastAsia" w:ascii="黑体" w:hAnsi="黑体" w:eastAsia="黑体" w:cs="黑体"/>
          <w:szCs w:val="22"/>
          <w:lang w:val="en-US" w:eastAsia="zh-CN"/>
        </w:rPr>
        <w:t>5.外部接口说明</w:t>
      </w:r>
      <w:r>
        <w:tab/>
      </w:r>
      <w:r>
        <w:fldChar w:fldCharType="begin"/>
      </w:r>
      <w:r>
        <w:instrText xml:space="preserve"> PAGEREF _Toc26938 </w:instrText>
      </w:r>
      <w:r>
        <w:fldChar w:fldCharType="separate"/>
      </w:r>
      <w:r>
        <w:t>25</w:t>
      </w:r>
      <w:r>
        <w:fldChar w:fldCharType="end"/>
      </w:r>
      <w:r>
        <w:fldChar w:fldCharType="end"/>
      </w:r>
    </w:p>
    <w:p>
      <w:pPr>
        <w:pStyle w:val="8"/>
        <w:tabs>
          <w:tab w:val="right" w:leader="dot" w:pos="9746"/>
        </w:tabs>
      </w:pPr>
      <w:r>
        <w:fldChar w:fldCharType="begin"/>
      </w:r>
      <w:r>
        <w:instrText xml:space="preserve"> HYPERLINK \l _Toc30831 </w:instrText>
      </w:r>
      <w:r>
        <w:fldChar w:fldCharType="separate"/>
      </w:r>
      <w:r>
        <w:rPr>
          <w:rFonts w:hint="eastAsia" w:ascii="黑体" w:hAnsi="黑体" w:eastAsia="黑体" w:cs="黑体"/>
          <w:szCs w:val="22"/>
          <w:lang w:val="en-US" w:eastAsia="zh-CN"/>
        </w:rPr>
        <w:t>6.附件</w:t>
      </w:r>
      <w:r>
        <w:tab/>
      </w:r>
      <w:r>
        <w:fldChar w:fldCharType="begin"/>
      </w:r>
      <w:r>
        <w:instrText xml:space="preserve"> PAGEREF _Toc30831 </w:instrText>
      </w:r>
      <w:r>
        <w:fldChar w:fldCharType="separate"/>
      </w:r>
      <w:r>
        <w:t>25</w:t>
      </w:r>
      <w:r>
        <w:fldChar w:fldCharType="end"/>
      </w:r>
      <w:r>
        <w:fldChar w:fldCharType="end"/>
      </w:r>
    </w:p>
    <w:p>
      <w:pPr>
        <w:pStyle w:val="8"/>
        <w:tabs>
          <w:tab w:val="right" w:leader="dot" w:pos="9746"/>
        </w:tabs>
      </w:pPr>
      <w:r>
        <w:fldChar w:fldCharType="begin"/>
      </w:r>
      <w:r>
        <w:instrText xml:space="preserve"> HYPERLINK \l _Toc9038 </w:instrText>
      </w:r>
      <w:r>
        <w:fldChar w:fldCharType="separate"/>
      </w:r>
      <w:r>
        <w:rPr>
          <w:rFonts w:hint="eastAsia" w:ascii="黑体" w:hAnsi="黑体" w:eastAsia="黑体" w:cs="黑体"/>
          <w:szCs w:val="22"/>
          <w:lang w:val="en-US" w:eastAsia="zh-CN"/>
        </w:rPr>
        <w:t>7.附录</w:t>
      </w:r>
      <w:r>
        <w:tab/>
      </w:r>
      <w:r>
        <w:fldChar w:fldCharType="begin"/>
      </w:r>
      <w:r>
        <w:instrText xml:space="preserve"> PAGEREF _Toc9038 </w:instrText>
      </w:r>
      <w:r>
        <w:fldChar w:fldCharType="separate"/>
      </w:r>
      <w:r>
        <w:t>25</w:t>
      </w:r>
      <w:r>
        <w:fldChar w:fldCharType="end"/>
      </w:r>
      <w:r>
        <w:fldChar w:fldCharType="end"/>
      </w:r>
    </w:p>
    <w:p>
      <w:pPr>
        <w:pStyle w:val="10"/>
        <w:tabs>
          <w:tab w:val="right" w:leader="dot" w:pos="9746"/>
        </w:tabs>
      </w:pPr>
      <w:r>
        <w:fldChar w:fldCharType="begin"/>
      </w:r>
      <w:r>
        <w:instrText xml:space="preserve"> HYPERLINK \l _Toc7080 </w:instrText>
      </w:r>
      <w: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_Toc7080 </w:instrText>
      </w:r>
      <w:r>
        <w:fldChar w:fldCharType="separate"/>
      </w:r>
      <w:r>
        <w:t>25</w:t>
      </w:r>
      <w:r>
        <w:fldChar w:fldCharType="end"/>
      </w:r>
      <w:r>
        <w:fldChar w:fldCharType="end"/>
      </w:r>
    </w:p>
    <w:p>
      <w:pPr>
        <w:pStyle w:val="10"/>
        <w:tabs>
          <w:tab w:val="right" w:leader="dot" w:pos="9746"/>
        </w:tabs>
      </w:pPr>
      <w:r>
        <w:fldChar w:fldCharType="begin"/>
      </w:r>
      <w:r>
        <w:instrText xml:space="preserve"> HYPERLINK \l _Toc105 </w:instrText>
      </w:r>
      <w: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_Toc105 </w:instrText>
      </w:r>
      <w:r>
        <w:fldChar w:fldCharType="separate"/>
      </w:r>
      <w:r>
        <w:t>25</w:t>
      </w:r>
      <w:r>
        <w:fldChar w:fldCharType="end"/>
      </w:r>
      <w:r>
        <w:fldChar w:fldCharType="end"/>
      </w:r>
    </w:p>
    <w:p>
      <w:pPr>
        <w:outlineLvl w:val="3"/>
        <w:sectPr>
          <w:pgSz w:w="11906" w:h="16838"/>
          <w:pgMar w:top="1440" w:right="1080" w:bottom="1440" w:left="1080" w:header="851" w:footer="992" w:gutter="0"/>
          <w:cols w:space="425" w:num="1"/>
          <w:docGrid w:type="lines" w:linePitch="312" w:charSpace="0"/>
        </w:sectPr>
      </w:pPr>
      <w: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1" w:name="_Toc28513"/>
      <w:bookmarkStart w:id="12" w:name="_Toc17589"/>
      <w:bookmarkStart w:id="13" w:name="_Toc26893"/>
      <w:bookmarkStart w:id="14" w:name="_Toc7820"/>
      <w:bookmarkStart w:id="15" w:name="_Toc23227"/>
      <w:r>
        <w:rPr>
          <w:rFonts w:hint="eastAsia" w:ascii="黑体" w:hAnsi="黑体" w:eastAsia="黑体" w:cs="黑体"/>
          <w:b/>
          <w:bCs/>
          <w:color w:val="auto"/>
          <w:sz w:val="36"/>
          <w:szCs w:val="36"/>
          <w:lang w:val="en-US" w:eastAsia="zh-CN"/>
        </w:rPr>
        <w:t>全局说明</w:t>
      </w:r>
      <w:bookmarkEnd w:id="11"/>
      <w:bookmarkEnd w:id="12"/>
      <w:bookmarkEnd w:id="13"/>
      <w:bookmarkEnd w:id="14"/>
      <w:bookmarkEnd w:id="15"/>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6" w:name="_Toc7778"/>
            <w:bookmarkStart w:id="17" w:name="_Toc32306"/>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6"/>
      <w:bookmarkEnd w:id="17"/>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8" w:name="_Toc2143"/>
      <w:bookmarkStart w:id="19" w:name="_Toc15886"/>
      <w:bookmarkStart w:id="20" w:name="_Toc4042"/>
      <w:bookmarkStart w:id="21" w:name="_Toc31429"/>
      <w:r>
        <w:rPr>
          <w:rFonts w:hint="eastAsia" w:ascii="黑体" w:hAnsi="黑体" w:eastAsia="黑体" w:cs="黑体"/>
          <w:lang w:val="en-US" w:eastAsia="zh-CN"/>
        </w:rPr>
        <w:t>1.目的</w:t>
      </w:r>
      <w:bookmarkEnd w:id="18"/>
      <w:bookmarkEnd w:id="19"/>
      <w:bookmarkEnd w:id="20"/>
      <w:bookmarkEnd w:id="2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2" w:name="_Toc25502"/>
      <w:bookmarkStart w:id="23" w:name="_Toc19853"/>
      <w:bookmarkStart w:id="24" w:name="_Toc15109"/>
      <w:bookmarkStart w:id="25" w:name="_Toc19106"/>
      <w:r>
        <w:rPr>
          <w:rFonts w:hint="eastAsia" w:ascii="黑体" w:hAnsi="黑体" w:eastAsia="黑体" w:cs="黑体"/>
          <w:lang w:val="en-US" w:eastAsia="zh-CN"/>
        </w:rPr>
        <w:t>1.1背景</w:t>
      </w:r>
      <w:bookmarkEnd w:id="22"/>
      <w:bookmarkEnd w:id="23"/>
      <w:bookmarkEnd w:id="24"/>
      <w:bookmarkEnd w:id="25"/>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VEMS V2.16的迭代需求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6" w:name="_Toc10609"/>
      <w:bookmarkStart w:id="27" w:name="_Toc29668"/>
      <w:bookmarkStart w:id="28" w:name="_Toc20322"/>
      <w:bookmarkStart w:id="29" w:name="_Toc2369"/>
      <w:r>
        <w:rPr>
          <w:rFonts w:hint="eastAsia" w:ascii="黑体" w:hAnsi="黑体" w:eastAsia="黑体" w:cs="黑体"/>
          <w:szCs w:val="22"/>
          <w:lang w:val="en-US" w:eastAsia="zh-CN"/>
        </w:rPr>
        <w:t>1.2目的</w:t>
      </w:r>
      <w:bookmarkEnd w:id="26"/>
      <w:bookmarkEnd w:id="27"/>
      <w:bookmarkEnd w:id="28"/>
      <w:bookmarkEnd w:id="29"/>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lang w:val="en-US" w:eastAsia="zh-CN"/>
        </w:rPr>
      </w:pPr>
      <w:r>
        <w:rPr>
          <w:rFonts w:hint="eastAsia" w:ascii="黑体" w:hAnsi="黑体" w:eastAsia="黑体" w:cs="黑体"/>
          <w:lang w:val="en-US" w:eastAsia="zh-CN"/>
        </w:rPr>
        <w:t>进一步完善VEMS系统，满足尽可能多场景下的合理需求。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0" w:name="_Toc24270"/>
      <w:bookmarkStart w:id="31" w:name="_Toc18131"/>
      <w:bookmarkStart w:id="32" w:name="_Toc10744"/>
      <w:bookmarkStart w:id="33" w:name="_Toc15068"/>
      <w:r>
        <w:rPr>
          <w:rFonts w:hint="eastAsia" w:ascii="黑体" w:hAnsi="黑体" w:eastAsia="黑体" w:cs="黑体"/>
          <w:szCs w:val="22"/>
          <w:lang w:val="en-US" w:eastAsia="zh-CN"/>
        </w:rPr>
        <w:t>1.3需求描述与约定</w:t>
      </w:r>
      <w:bookmarkEnd w:id="30"/>
      <w:bookmarkEnd w:id="31"/>
      <w:bookmarkEnd w:id="32"/>
      <w:bookmarkEnd w:id="33"/>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numPr>
          <w:ilvl w:val="0"/>
          <w:numId w:val="10"/>
        </w:numPr>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4" w:name="_Toc10993"/>
      <w:bookmarkStart w:id="35" w:name="_Toc5709"/>
      <w:bookmarkStart w:id="36" w:name="_Toc27858"/>
      <w:r>
        <w:rPr>
          <w:rFonts w:hint="eastAsia" w:ascii="黑体" w:hAnsi="黑体" w:eastAsia="黑体" w:cs="黑体"/>
          <w:szCs w:val="22"/>
          <w:lang w:val="en-US" w:eastAsia="zh-CN"/>
        </w:rPr>
        <w:t>关键业务流程</w:t>
      </w:r>
      <w:bookmarkEnd w:id="34"/>
      <w:bookmarkEnd w:id="35"/>
      <w:bookmarkEnd w:id="36"/>
    </w:p>
    <w:p>
      <w:pPr>
        <w:numPr>
          <w:ilvl w:val="0"/>
          <w:numId w:val="0"/>
        </w:numPr>
        <w:tabs>
          <w:tab w:val="left" w:pos="2245"/>
        </w:tabs>
        <w:ind w:firstLine="420" w:firstLineChars="200"/>
        <w:rPr>
          <w:rFonts w:hint="eastAsia" w:ascii="Arial" w:hAnsi="Arial" w:eastAsia="宋体" w:cs="Arial"/>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7" w:name="_Toc27684"/>
      <w:bookmarkStart w:id="38" w:name="_Toc25550"/>
      <w:bookmarkStart w:id="39" w:name="_Toc13346"/>
      <w:bookmarkStart w:id="40" w:name="_Toc16460"/>
      <w:r>
        <w:rPr>
          <w:rFonts w:hint="eastAsia" w:ascii="黑体" w:hAnsi="黑体" w:eastAsia="黑体" w:cs="黑体"/>
          <w:szCs w:val="22"/>
          <w:lang w:val="en-US" w:eastAsia="zh-CN"/>
        </w:rPr>
        <w:t>3.具体需求内容</w:t>
      </w:r>
      <w:bookmarkEnd w:id="37"/>
      <w:bookmarkEnd w:id="38"/>
      <w:bookmarkEnd w:id="39"/>
      <w:bookmarkEnd w:id="40"/>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1" w:name="_Toc29877"/>
      <w:bookmarkStart w:id="42" w:name="_Toc2749"/>
      <w:bookmarkStart w:id="43" w:name="_Toc26890"/>
      <w:bookmarkStart w:id="44" w:name="_Toc12815"/>
      <w:r>
        <w:rPr>
          <w:rFonts w:hint="eastAsia" w:ascii="黑体" w:hAnsi="黑体" w:eastAsia="黑体" w:cs="黑体"/>
          <w:szCs w:val="22"/>
          <w:lang w:val="en-US" w:eastAsia="zh-CN"/>
        </w:rPr>
        <w:t>3.1总体功能点</w:t>
      </w:r>
      <w:bookmarkEnd w:id="41"/>
      <w:bookmarkEnd w:id="42"/>
      <w:bookmarkEnd w:id="43"/>
      <w:bookmarkEnd w:id="44"/>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186170" cy="3376295"/>
            <wp:effectExtent l="0" t="0" r="11430" b="1905"/>
            <wp:docPr id="36" name="图片 36" descr="E:\工作夹\AKE\2017\-产品\思维导图\VEMS\V2.16\VEMS V2.16版本功能点.pngVEMS V2.16版本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E:\工作夹\AKE\2017\-产品\思维导图\VEMS\V2.16\VEMS V2.16版本功能点.pngVEMS V2.16版本功能点"/>
                    <pic:cNvPicPr>
                      <a:picLocks noChangeAspect="1"/>
                    </pic:cNvPicPr>
                  </pic:nvPicPr>
                  <pic:blipFill>
                    <a:blip r:embed="rId5"/>
                    <a:srcRect/>
                    <a:stretch>
                      <a:fillRect/>
                    </a:stretch>
                  </pic:blipFill>
                  <pic:spPr>
                    <a:xfrm>
                      <a:off x="0" y="0"/>
                      <a:ext cx="6186170" cy="3376295"/>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5" w:name="_Toc28457"/>
      <w:bookmarkStart w:id="46" w:name="_Toc19231"/>
      <w:bookmarkStart w:id="47" w:name="_Toc3212"/>
      <w:r>
        <w:rPr>
          <w:rFonts w:hint="eastAsia" w:ascii="黑体" w:hAnsi="黑体" w:eastAsia="黑体" w:cs="黑体"/>
          <w:szCs w:val="22"/>
          <w:lang w:val="en-US" w:eastAsia="zh-CN"/>
        </w:rPr>
        <w:t>3.2功能点描述</w:t>
      </w:r>
      <w:bookmarkEnd w:id="45"/>
      <w:bookmarkEnd w:id="46"/>
      <w:bookmarkEnd w:id="47"/>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48" w:name="_Toc516"/>
      <w:bookmarkStart w:id="49" w:name="_Toc28219"/>
      <w:bookmarkStart w:id="50" w:name="_Toc11378"/>
      <w:r>
        <w:rPr>
          <w:rFonts w:hint="eastAsia" w:ascii="黑体" w:hAnsi="黑体" w:eastAsia="黑体" w:cs="黑体"/>
          <w:sz w:val="30"/>
          <w:szCs w:val="30"/>
          <w:lang w:val="en-US" w:eastAsia="zh-CN"/>
        </w:rPr>
        <w:t>3.2.1</w:t>
      </w:r>
      <w:bookmarkEnd w:id="48"/>
      <w:bookmarkEnd w:id="49"/>
      <w:r>
        <w:rPr>
          <w:rFonts w:hint="eastAsia" w:ascii="黑体" w:hAnsi="黑体" w:eastAsia="黑体" w:cs="黑体"/>
          <w:sz w:val="30"/>
          <w:szCs w:val="30"/>
          <w:lang w:val="en-US" w:eastAsia="zh-CN"/>
        </w:rPr>
        <w:t>兼容XP系统41版本chrome浏览器</w:t>
      </w:r>
      <w:bookmarkEnd w:id="5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1" w:name="_Toc6899"/>
      <w:bookmarkStart w:id="52" w:name="_Toc153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51"/>
      <w:bookmarkEnd w:id="5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1、将windows环境下</w:t>
      </w:r>
      <w:r>
        <w:rPr>
          <w:rFonts w:hint="eastAsia" w:ascii="黑体" w:hAnsi="黑体" w:eastAsia="黑体" w:cs="黑体"/>
          <w:b w:val="0"/>
          <w:bCs w:val="0"/>
          <w:color w:val="FF0000"/>
          <w:sz w:val="21"/>
          <w:szCs w:val="21"/>
          <w:lang w:val="en-US" w:eastAsia="zh-CN"/>
        </w:rPr>
        <w:t>XP系统</w:t>
      </w:r>
      <w:r>
        <w:rPr>
          <w:rFonts w:hint="eastAsia" w:ascii="黑体" w:hAnsi="黑体" w:eastAsia="黑体" w:cs="黑体"/>
          <w:b w:val="0"/>
          <w:bCs w:val="0"/>
          <w:sz w:val="21"/>
          <w:szCs w:val="21"/>
          <w:lang w:val="en-US" w:eastAsia="zh-CN"/>
        </w:rPr>
        <w:t>的兼容浏览器版本放宽至</w:t>
      </w:r>
      <w:r>
        <w:rPr>
          <w:rFonts w:hint="eastAsia" w:ascii="黑体" w:hAnsi="黑体" w:eastAsia="黑体" w:cs="黑体"/>
          <w:b w:val="0"/>
          <w:bCs w:val="0"/>
          <w:color w:val="FF0000"/>
          <w:sz w:val="21"/>
          <w:szCs w:val="21"/>
          <w:lang w:val="en-US" w:eastAsia="zh-CN"/>
        </w:rPr>
        <w:t>Chrome41</w:t>
      </w:r>
      <w:r>
        <w:rPr>
          <w:rFonts w:hint="eastAsia" w:ascii="黑体" w:hAnsi="黑体" w:eastAsia="黑体" w:cs="黑体"/>
          <w:b w:val="0"/>
          <w:bCs w:val="0"/>
          <w:sz w:val="21"/>
          <w:szCs w:val="21"/>
          <w:lang w:val="en-US" w:eastAsia="zh-CN"/>
        </w:rPr>
        <w:t>及以上；（</w:t>
      </w:r>
      <w:r>
        <w:rPr>
          <w:rFonts w:hint="eastAsia" w:ascii="黑体" w:hAnsi="黑体" w:eastAsia="黑体" w:cs="黑体"/>
          <w:b w:val="0"/>
          <w:bCs w:val="0"/>
          <w:color w:val="FF0000"/>
          <w:sz w:val="21"/>
          <w:szCs w:val="21"/>
          <w:lang w:val="en-US" w:eastAsia="zh-CN"/>
        </w:rPr>
        <w:t>原来为Chrome50以上</w:t>
      </w:r>
      <w:r>
        <w:rPr>
          <w:rFonts w:hint="eastAsia" w:ascii="黑体" w:hAnsi="黑体" w:eastAsia="黑体" w:cs="黑体"/>
          <w:b w:val="0"/>
          <w:bCs w:val="0"/>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2、当用户使用不兼容浏览器登录时，蒙版弹窗提示用户浏览器不兼容，列出兼容的浏览器。</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3、当前兼容的浏览器：Windows环境 IE10以上和Chrome41及以上，Linux环境 Chromium31.0，Ipad环境 Chrome50及以上。</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约束规则：</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（1）用户每次打开系统（包括管理端、岗亭端、中央收费）检测到为不兼容浏览器后进行toast弹窗提示；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（2）toast弹窗不可关闭，可直接关闭系统窗口。（即不兼容浏览器时，不支持用户使用系统）</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53" w:name="_Toc18884"/>
      <w:bookmarkStart w:id="54" w:name="_Toc6005"/>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53"/>
      <w:bookmarkEnd w:id="5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6188710" cy="3462655"/>
            <wp:effectExtent l="0" t="0" r="8890" b="44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6"/>
                    <a:stretch>
                      <a:fillRect/>
                    </a:stretch>
                  </pic:blipFill>
                  <pic:spPr>
                    <a:xfrm>
                      <a:off x="0" y="0"/>
                      <a:ext cx="6188710" cy="3462655"/>
                    </a:xfrm>
                    <a:prstGeom prst="rect">
                      <a:avLst/>
                    </a:prstGeom>
                    <a:noFill/>
                    <a:ln w="9525">
                      <a:noFill/>
                    </a:ln>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5" w:name="_Toc2962"/>
      <w:bookmarkStart w:id="56" w:name="_Toc17752"/>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55"/>
      <w:bookmarkEnd w:id="5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7" w:name="_Toc27973"/>
      <w:bookmarkStart w:id="58" w:name="_Toc19670"/>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57"/>
      <w:bookmarkEnd w:id="5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9" w:name="_Toc23869"/>
      <w:bookmarkStart w:id="60" w:name="_Toc6875"/>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59"/>
      <w:bookmarkEnd w:id="60"/>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61" w:name="_Toc8333"/>
      <w:r>
        <w:rPr>
          <w:rFonts w:hint="eastAsia" w:ascii="黑体" w:hAnsi="黑体" w:eastAsia="黑体" w:cs="黑体"/>
          <w:sz w:val="30"/>
          <w:szCs w:val="30"/>
          <w:lang w:val="en-US" w:eastAsia="zh-CN"/>
        </w:rPr>
        <w:t>3.2.2开放平台接口相关需求</w:t>
      </w:r>
      <w:bookmarkEnd w:id="6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62" w:name="_Toc26014"/>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6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开放平台相关接口需求，包括以下六个接口需求：</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（1）设置基本类型显示及语音播报</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（2）设置指定VIP类型显示及语音播报（月卡、储值卡类型）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（3）改造下发收费规则接口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（4）黑名单上报接口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（5）获取VEMS系统菜单树接口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（6）启用/禁用VEMS菜单功能</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详情见接口文档。</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3" w:name="_Toc20313"/>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6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4" w:name="_Toc30095"/>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6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5" w:name="_Toc28203"/>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6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6" w:name="_Toc1697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6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67" w:name="_Toc19673"/>
      <w:r>
        <w:rPr>
          <w:rFonts w:hint="eastAsia" w:ascii="黑体" w:hAnsi="黑体" w:eastAsia="黑体" w:cs="黑体"/>
          <w:sz w:val="30"/>
          <w:szCs w:val="30"/>
          <w:lang w:val="en-US" w:eastAsia="zh-CN"/>
        </w:rPr>
        <w:t>3.2.3修复岗亭端放行原因为必填</w:t>
      </w:r>
      <w:bookmarkEnd w:id="6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68" w:name="_Toc5501"/>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6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当前岗亭端强制确认放行原因和异常放行原因的模式下，用户依然可以不选择/不填写确认放行原因，选择自填时不能自动跳出文本框等问题。此版本要优化此类问题。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9" w:name="_Toc19291"/>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6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业务说明</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入口确认放行勾选原因后，放行原因下拉框默认选择一个原因；</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b w:val="0"/>
          <w:bCs w:val="0"/>
          <w:sz w:val="21"/>
          <w:szCs w:val="21"/>
          <w:lang w:val="en-US" w:eastAsia="zh-CN"/>
        </w:rPr>
        <w:t>若用户选择“自填”，则弹出下拉文本框，下拉文本框默认必填，用户未填写原因将不能执行确认放行操作，提示用户“请填写确认放行原因”。</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6183630" cy="2839720"/>
            <wp:effectExtent l="0" t="0" r="1270" b="508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7"/>
                    <a:stretch>
                      <a:fillRect/>
                    </a:stretch>
                  </pic:blipFill>
                  <pic:spPr>
                    <a:xfrm>
                      <a:off x="0" y="0"/>
                      <a:ext cx="6183630" cy="2839720"/>
                    </a:xfrm>
                    <a:prstGeom prst="rect">
                      <a:avLst/>
                    </a:prstGeom>
                    <a:noFill/>
                    <a:ln w="9525">
                      <a:noFill/>
                    </a:ln>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pP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出口配置了强制异常放行原因后，放行原因下拉框必选。</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用户未选择/未填写异常放行原因，点击“异常放行”按钮时提示“请填入异常放行原因”。</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5535" cy="2581910"/>
            <wp:effectExtent l="0" t="0" r="12065" b="8890"/>
            <wp:docPr id="2" name="图片 2" descr="修复岗亭端_放行原因为必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修复岗亭端_放行原因为必填"/>
                    <pic:cNvPicPr>
                      <a:picLocks noChangeAspect="1"/>
                    </pic:cNvPicPr>
                  </pic:nvPicPr>
                  <pic:blipFill>
                    <a:blip r:embed="rId8"/>
                    <a:stretch>
                      <a:fillRect/>
                    </a:stretch>
                  </pic:blipFill>
                  <pic:spPr>
                    <a:xfrm>
                      <a:off x="0" y="0"/>
                      <a:ext cx="6185535" cy="258191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0" w:name="_Toc24849"/>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1513"/>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7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421"/>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7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3" w:name="_Toc15126"/>
      <w:r>
        <w:rPr>
          <w:rFonts w:hint="eastAsia" w:ascii="黑体" w:hAnsi="黑体" w:eastAsia="黑体" w:cs="黑体"/>
          <w:sz w:val="30"/>
          <w:szCs w:val="30"/>
          <w:lang w:val="en-US" w:eastAsia="zh-CN"/>
        </w:rPr>
        <w:t>3.2.4 增加VIP批量续期的二次弹窗</w:t>
      </w:r>
      <w:bookmarkEnd w:id="7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74" w:name="_Toc1672"/>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74"/>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当前点击批量续期，确认操作后将直接执行操作，容易在不知情的情况下误操作，为所有VIP票续期；</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为批量续期VIP票添加二次确认弹窗，用户点击确认时，根据用户的筛选条件提示用户：“根据筛选条件，将会为XX条符合条件的VIP信息进行续期操作，确认续期吗？”。</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用户确认操作后执行续期操作，用户取消则回退到上个页面。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978"/>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7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5535" cy="3248025"/>
            <wp:effectExtent l="0" t="0" r="12065" b="3175"/>
            <wp:docPr id="20" name="图片 20" descr="E:\工作夹\AKE\2017\-产品\原型导出图片\VEMS\V2.16\增加vip批量续期的二次确认弹窗.png增加vip批量续期的二次确认弹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工作夹\AKE\2017\-产品\原型导出图片\VEMS\V2.16\增加vip批量续期的二次确认弹窗.png增加vip批量续期的二次确认弹窗"/>
                    <pic:cNvPicPr>
                      <a:picLocks noChangeAspect="1"/>
                    </pic:cNvPicPr>
                  </pic:nvPicPr>
                  <pic:blipFill>
                    <a:blip r:embed="rId9"/>
                    <a:srcRect/>
                    <a:stretch>
                      <a:fillRect/>
                    </a:stretch>
                  </pic:blipFill>
                  <pic:spPr>
                    <a:xfrm>
                      <a:off x="0" y="0"/>
                      <a:ext cx="6185535" cy="324802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6" w:name="_Toc22594"/>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7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29819"/>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7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611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78"/>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9" w:name="_Toc14175"/>
      <w:r>
        <w:rPr>
          <w:rFonts w:hint="eastAsia" w:ascii="黑体" w:hAnsi="黑体" w:eastAsia="黑体" w:cs="黑体"/>
          <w:sz w:val="30"/>
          <w:szCs w:val="30"/>
          <w:lang w:val="en-US" w:eastAsia="zh-CN"/>
        </w:rPr>
        <w:t>3.2.5 VIP开通续费模块-VIP名称改为下拉框</w:t>
      </w:r>
      <w:bookmarkEnd w:id="7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80" w:name="_Toc9726"/>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80"/>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将原来“VIP名称”的输入框改为动态变化下拉框，根据用户添加的VIP名称确定下拉框的内容。</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29788"/>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8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8710" cy="2851150"/>
            <wp:effectExtent l="0" t="0" r="8890" b="6350"/>
            <wp:docPr id="23" name="图片 23" descr="vip开通续费模块vip名称改为下拉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vip开通续费模块vip名称改为下拉框"/>
                    <pic:cNvPicPr>
                      <a:picLocks noChangeAspect="1"/>
                    </pic:cNvPicPr>
                  </pic:nvPicPr>
                  <pic:blipFill>
                    <a:blip r:embed="rId10"/>
                    <a:stretch>
                      <a:fillRect/>
                    </a:stretch>
                  </pic:blipFill>
                  <pic:spPr>
                    <a:xfrm>
                      <a:off x="0" y="0"/>
                      <a:ext cx="6188710" cy="285115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2" w:name="_Toc30273"/>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8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3" w:name="_Toc13959"/>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8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4" w:name="_Toc15624"/>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84"/>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5" w:name="_Toc18428"/>
      <w:r>
        <w:rPr>
          <w:rFonts w:hint="eastAsia" w:ascii="黑体" w:hAnsi="黑体" w:eastAsia="黑体" w:cs="黑体"/>
          <w:sz w:val="30"/>
          <w:szCs w:val="30"/>
          <w:lang w:val="en-US" w:eastAsia="zh-CN"/>
        </w:rPr>
        <w:t>3.2.6 VIP开通续费增加二次确认弹窗</w:t>
      </w:r>
      <w:bookmarkEnd w:id="8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86" w:name="_Toc11877"/>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86"/>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在开通、续期和重开VIP操作中需要提供二次确认的弹窗；</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用户点击保存时先判断用户输入的信息是否符合开通/续期/重开VIP的条件；</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如果不符合条件，在不符合条件的内容上提示用户修改为符合条件的参数；</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判断填入的信息符合条件后，再弹出二次确认弹窗；</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二次确认弹窗内容包括开通/续期/重开的VIP名称、车主姓名、车牌号码、VIP有效期和折后价；</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用户确认后执行开通/续期/重开VIP操作，取消则回退到上一步。</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7" w:name="_Toc3207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8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7440" cy="2505710"/>
            <wp:effectExtent l="0" t="0" r="10160" b="8890"/>
            <wp:docPr id="26" name="图片 26" descr="vip开通续费增加二次确认弹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vip开通续费增加二次确认弹窗1"/>
                    <pic:cNvPicPr>
                      <a:picLocks noChangeAspect="1"/>
                    </pic:cNvPicPr>
                  </pic:nvPicPr>
                  <pic:blipFill>
                    <a:blip r:embed="rId11"/>
                    <a:stretch>
                      <a:fillRect/>
                    </a:stretch>
                  </pic:blipFill>
                  <pic:spPr>
                    <a:xfrm>
                      <a:off x="0" y="0"/>
                      <a:ext cx="6187440" cy="250571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7440" cy="2505075"/>
            <wp:effectExtent l="0" t="0" r="10160" b="9525"/>
            <wp:docPr id="27" name="图片 27" descr="E:\工作夹\AKE\2017\-产品\原型导出图片\VEMS\V2.16\vip开通续费增加二次确认弹窗2.pngvip开通续费增加二次确认弹窗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工作夹\AKE\2017\-产品\原型导出图片\VEMS\V2.16\vip开通续费增加二次确认弹窗2.pngvip开通续费增加二次确认弹窗2"/>
                    <pic:cNvPicPr>
                      <a:picLocks noChangeAspect="1"/>
                    </pic:cNvPicPr>
                  </pic:nvPicPr>
                  <pic:blipFill>
                    <a:blip r:embed="rId12"/>
                    <a:srcRect/>
                    <a:stretch>
                      <a:fillRect/>
                    </a:stretch>
                  </pic:blipFill>
                  <pic:spPr>
                    <a:xfrm>
                      <a:off x="0" y="0"/>
                      <a:ext cx="6187440" cy="250507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7440" cy="2447925"/>
            <wp:effectExtent l="0" t="0" r="10160" b="3175"/>
            <wp:docPr id="28" name="图片 28" descr="vip开通续费增加二次确认弹窗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vip开通续费增加二次确认弹窗3"/>
                    <pic:cNvPicPr>
                      <a:picLocks noChangeAspect="1"/>
                    </pic:cNvPicPr>
                  </pic:nvPicPr>
                  <pic:blipFill>
                    <a:blip r:embed="rId13"/>
                    <a:stretch>
                      <a:fillRect/>
                    </a:stretch>
                  </pic:blipFill>
                  <pic:spPr>
                    <a:xfrm>
                      <a:off x="0" y="0"/>
                      <a:ext cx="6187440" cy="244792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8" w:name="_Toc61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8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9" w:name="_Toc2997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8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0" w:name="_Toc20654"/>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90"/>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1" w:name="_Toc13794"/>
      <w:r>
        <w:rPr>
          <w:rFonts w:hint="eastAsia" w:ascii="黑体" w:hAnsi="黑体" w:eastAsia="黑体" w:cs="黑体"/>
          <w:sz w:val="30"/>
          <w:szCs w:val="30"/>
          <w:lang w:val="en-US" w:eastAsia="zh-CN"/>
        </w:rPr>
        <w:t>3.2.7 地上地下嵌入停车场可设置共有免费时长</w:t>
      </w:r>
      <w:bookmarkEnd w:id="9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92" w:name="_Toc9614"/>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9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当前地上地下嵌入停车场 整次停车内同个区域不同时间段分别拥有免费时长（即延时结算非合并），经现场反馈，需开发延时结算合并功能，共用免费时长。</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3" w:name="_Toc8995"/>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9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6170" cy="4042410"/>
            <wp:effectExtent l="0" t="0" r="11430" b="8890"/>
            <wp:docPr id="6" name="图片 6" descr="地上地下嵌入停车场可设置共有免费时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地上地下嵌入停车场可设置共有免费时长"/>
                    <pic:cNvPicPr>
                      <a:picLocks noChangeAspect="1"/>
                    </pic:cNvPicPr>
                  </pic:nvPicPr>
                  <pic:blipFill>
                    <a:blip r:embed="rId14"/>
                    <a:stretch>
                      <a:fillRect/>
                    </a:stretch>
                  </pic:blipFill>
                  <pic:spPr>
                    <a:xfrm>
                      <a:off x="0" y="0"/>
                      <a:ext cx="6186170" cy="404241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业务说明一：</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在结算类型下拉框后面增加一个“</w:t>
      </w:r>
      <w:r>
        <w:rPr>
          <w:rFonts w:hint="eastAsia" w:ascii="黑体" w:hAnsi="黑体" w:eastAsia="黑体" w:cs="黑体"/>
          <w:b w:val="0"/>
          <w:bCs w:val="0"/>
          <w:color w:val="FF0000"/>
          <w:sz w:val="21"/>
          <w:szCs w:val="21"/>
          <w:lang w:val="en-US" w:eastAsia="zh-CN"/>
        </w:rPr>
        <w:t>问号</w:t>
      </w:r>
      <w:r>
        <w:rPr>
          <w:rFonts w:hint="eastAsia" w:ascii="黑体" w:hAnsi="黑体" w:eastAsia="黑体" w:cs="黑体"/>
          <w:b w:val="0"/>
          <w:bCs w:val="0"/>
          <w:sz w:val="21"/>
          <w:szCs w:val="21"/>
          <w:lang w:val="en-US" w:eastAsia="zh-CN"/>
        </w:rPr>
        <w:t>”，点击“问号”弹出弹窗，弹窗内容为对结算类型定义的详细解释。</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弹窗内容为：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（1）非结算通道：车辆从该通道离场，不计算账单不收取停车费。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（2）实时结算通道：车辆从该通道离场，立即计算账单并收取停车费。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（3）延时结算非合并：车辆从该通道离场，立即计算账单但推延到实时结算通道再收取停车费；收取停车费用时，相同区域结算账单不合并，都有免费时长可用</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（4）延时结算合并：车辆从该通道离场，即计算账单但推延到实时结算通道再收取停车费；收取停车费用时，相同区域的结算账单合并为一个结算账单，即共用一段免费时长。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业务说明二：</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（1）停车场管理-通道配置-新增/编辑-结算类型 增加</w:t>
      </w:r>
      <w:r>
        <w:rPr>
          <w:rFonts w:hint="eastAsia" w:ascii="黑体" w:hAnsi="黑体" w:eastAsia="黑体" w:cs="黑体"/>
          <w:b w:val="0"/>
          <w:bCs w:val="0"/>
          <w:color w:val="FF0000"/>
          <w:sz w:val="21"/>
          <w:szCs w:val="21"/>
          <w:lang w:val="en-US" w:eastAsia="zh-CN"/>
        </w:rPr>
        <w:t>“延时结算合并”</w:t>
      </w:r>
      <w:r>
        <w:rPr>
          <w:rFonts w:hint="eastAsia" w:ascii="黑体" w:hAnsi="黑体" w:eastAsia="黑体" w:cs="黑体"/>
          <w:b w:val="0"/>
          <w:bCs w:val="0"/>
          <w:sz w:val="21"/>
          <w:szCs w:val="21"/>
          <w:lang w:val="en-US" w:eastAsia="zh-CN"/>
        </w:rPr>
        <w:t>类型；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（2）当通道设定结算类型为“延时结算合并”时，整次停车记录中，同个区域内的账单进行合并，共用免费停车时长；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（3）当通道设定结算类型为“延时结算非合并”时，整次停车记录中，同个区域内不同时间段的账单不进行合并，分别计免费时长。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“延时结算合并”和“延时结算非合并”的区别</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如下图所示：停车场存在AB两个计费区域，车主从A区域的1口进入，在2口进入B区域，B区域停车一段时间后，从B区域的3口出到A区域，再从A区域的4口出去。假设A区域的免费时长为10分钟，车主在A区域1口进2口出停车10分钟，3口进4口出停车10分钟，在B区域停车30分钟。</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6186170" cy="4310380"/>
            <wp:effectExtent l="0" t="0" r="11430" b="7620"/>
            <wp:docPr id="32" name="图片 32" descr="延时结算合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延时结算合并"/>
                    <pic:cNvPicPr>
                      <a:picLocks noChangeAspect="1"/>
                    </pic:cNvPicPr>
                  </pic:nvPicPr>
                  <pic:blipFill>
                    <a:blip r:embed="rId15"/>
                    <a:stretch>
                      <a:fillRect/>
                    </a:stretch>
                  </pic:blipFill>
                  <pic:spPr>
                    <a:xfrm>
                      <a:off x="0" y="0"/>
                      <a:ext cx="6186170" cy="431038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（1）延时结算合并：A区域1口进2口出的账单和3口进4口出的账单需合并，此时车主在A区域共停车20分钟，免费时长10分钟，即A区域的停车账单为按照收费规则收取10分钟的停车费用</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延时结算非合并：A区域两段停车账单不合并，分别计算免费时长，那么1口进2口出的停车时段有10分钟的免费时长，3口进4口出的停车时段也有10分钟的免费时长。此时免费时长可覆盖停车时长，A区域的停车费用个为0。</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4" w:name="_Toc1353"/>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9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5" w:name="_Toc19476"/>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9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6" w:name="_Toc30256"/>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9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7" w:name="_Toc27623"/>
      <w:bookmarkStart w:id="98" w:name="_Toc27094"/>
      <w:r>
        <w:rPr>
          <w:rFonts w:hint="eastAsia" w:ascii="黑体" w:hAnsi="黑体" w:eastAsia="黑体" w:cs="黑体"/>
          <w:sz w:val="30"/>
          <w:szCs w:val="30"/>
          <w:lang w:val="en-US" w:eastAsia="zh-CN"/>
        </w:rPr>
        <w:t>3.2.</w:t>
      </w:r>
      <w:bookmarkEnd w:id="97"/>
      <w:r>
        <w:rPr>
          <w:rFonts w:hint="eastAsia" w:ascii="黑体" w:hAnsi="黑体" w:eastAsia="黑体" w:cs="黑体"/>
          <w:sz w:val="30"/>
          <w:szCs w:val="30"/>
          <w:lang w:val="en-US" w:eastAsia="zh-CN"/>
        </w:rPr>
        <w:t>8 嵌入停车场出口收费界面显示整次停车</w:t>
      </w:r>
      <w:bookmarkEnd w:id="9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9" w:name="_Toc12453"/>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w:t>
      </w:r>
      <w:r>
        <w:rPr>
          <w:rFonts w:hint="eastAsia" w:ascii="黑体" w:hAnsi="黑体" w:cs="黑体"/>
          <w:szCs w:val="22"/>
          <w:lang w:val="en-US" w:eastAsia="zh-CN"/>
        </w:rPr>
        <w:t>功能说明</w:t>
      </w:r>
      <w:bookmarkEnd w:id="9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（1）车主出整个停车场的时候,需要展示的是整次停车的进场时间和停车时长，而不是最后一段区域的进场时间、停车时长。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（2）包括打印凭条/发票在内的进场时间和停车时长都以整次停车的进场时间和停车时长为准</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0" w:name="_Toc20452"/>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w:t>
      </w:r>
      <w:r>
        <w:rPr>
          <w:rFonts w:hint="eastAsia" w:ascii="黑体" w:hAnsi="黑体" w:cs="黑体"/>
          <w:szCs w:val="22"/>
          <w:lang w:val="en-US" w:eastAsia="zh-CN"/>
        </w:rPr>
        <w:t>原型界面</w:t>
      </w:r>
      <w:bookmarkEnd w:id="100"/>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8075" cy="2847975"/>
            <wp:effectExtent l="0" t="0" r="9525" b="9525"/>
            <wp:docPr id="33" name="图片 33" descr="E:\工作夹\AKE\2017\-产品\原型导出图片\VEMS\V2.16\嵌入停车场出口收费界面显示整次停车.png嵌入停车场出口收费界面显示整次停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工作夹\AKE\2017\-产品\原型导出图片\VEMS\V2.16\嵌入停车场出口收费界面显示整次停车.png嵌入停车场出口收费界面显示整次停车"/>
                    <pic:cNvPicPr>
                      <a:picLocks noChangeAspect="1"/>
                    </pic:cNvPicPr>
                  </pic:nvPicPr>
                  <pic:blipFill>
                    <a:blip r:embed="rId16"/>
                    <a:srcRect/>
                    <a:stretch>
                      <a:fillRect/>
                    </a:stretch>
                  </pic:blipFill>
                  <pic:spPr>
                    <a:xfrm>
                      <a:off x="0" y="0"/>
                      <a:ext cx="6188075" cy="284797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1" w:name="_Toc19541"/>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w:t>
      </w:r>
      <w:r>
        <w:rPr>
          <w:rFonts w:hint="eastAsia" w:ascii="黑体" w:hAnsi="黑体" w:cs="黑体"/>
          <w:szCs w:val="22"/>
          <w:lang w:val="en-US" w:eastAsia="zh-CN"/>
        </w:rPr>
        <w:t>流程图</w:t>
      </w:r>
      <w:bookmarkEnd w:id="10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26856"/>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0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3" w:name="_Toc15399"/>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0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4" w:name="_Toc27505"/>
      <w:r>
        <w:rPr>
          <w:rFonts w:hint="eastAsia" w:ascii="黑体" w:hAnsi="黑体" w:eastAsia="黑体" w:cs="黑体"/>
          <w:sz w:val="30"/>
          <w:szCs w:val="30"/>
          <w:lang w:val="en-US" w:eastAsia="zh-CN"/>
        </w:rPr>
        <w:t>3.2.9 屏蔽VEMS数据权限的区分</w:t>
      </w:r>
      <w:bookmarkEnd w:id="10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05" w:name="_Toc13998"/>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bookmarkEnd w:id="10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（1）屏蔽VEMS对数据权限的区分，将系统管理-停车场分组管理这个模块屏蔽；</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（2）去掉“系统用户管理”中的“设置停车场分组”按钮；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（3）新增“系统用户”时，默认该用户拥有停车场所有的数据权限，功能权限以设置的角色权限为准。</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6" w:name="_Toc3354"/>
      <w:r>
        <w:rPr>
          <w:rFonts w:hint="eastAsia" w:ascii="黑体" w:hAnsi="黑体" w:eastAsia="黑体" w:cs="黑体"/>
          <w:szCs w:val="22"/>
          <w:lang w:val="en-US" w:eastAsia="zh-CN"/>
        </w:rPr>
        <w:t>3.2.9.2原型界面</w:t>
      </w:r>
      <w:bookmarkEnd w:id="10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6178550" cy="2853055"/>
            <wp:effectExtent l="0" t="0" r="6350"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6178550" cy="2853055"/>
                    </a:xfrm>
                    <a:prstGeom prst="rect">
                      <a:avLst/>
                    </a:prstGeom>
                    <a:noFill/>
                    <a:ln w="9525">
                      <a:noFill/>
                    </a:ln>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drawing>
          <wp:inline distT="0" distB="0" distL="114300" distR="114300">
            <wp:extent cx="6178550" cy="2886710"/>
            <wp:effectExtent l="0" t="0" r="6350" b="889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8"/>
                    <a:stretch>
                      <a:fillRect/>
                    </a:stretch>
                  </pic:blipFill>
                  <pic:spPr>
                    <a:xfrm>
                      <a:off x="0" y="0"/>
                      <a:ext cx="6178550" cy="288671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7" w:name="_Toc2230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0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28702"/>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0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9" w:name="_Toc25381"/>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0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0" w:name="_Toc9847"/>
      <w:r>
        <w:rPr>
          <w:rFonts w:hint="eastAsia" w:ascii="黑体" w:hAnsi="黑体" w:eastAsia="黑体" w:cs="黑体"/>
          <w:sz w:val="30"/>
          <w:szCs w:val="30"/>
          <w:lang w:val="en-US" w:eastAsia="zh-CN"/>
        </w:rPr>
        <w:t>3.2.10 修复BUG一体机和管理端均支持视频实时监控</w:t>
      </w:r>
      <w:bookmarkEnd w:id="11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11" w:name="_Toc17404"/>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bookmarkEnd w:id="11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当前海康枪暂不支持视频实时监控，需求要求华夏枪和海康枪都支持视频实时监控，即在岗亭端和管理端都可以看到实时监控状态。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2" w:name="_Toc16113"/>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bookmarkEnd w:id="112"/>
    </w:p>
    <w:p>
      <w:pPr>
        <w:numPr>
          <w:ilvl w:val="0"/>
          <w:numId w:val="0"/>
        </w:numPr>
        <w:tabs>
          <w:tab w:val="left" w:pos="2245"/>
        </w:tabs>
        <w:ind w:firstLine="420" w:firstLineChars="200"/>
        <w:rPr>
          <w:rFonts w:hint="eastAsia" w:eastAsia="宋体"/>
          <w:lang w:eastAsia="zh-CN"/>
        </w:rPr>
      </w:pPr>
      <w:r>
        <w:rPr>
          <w:rFonts w:hint="eastAsia" w:ascii="黑体" w:hAnsi="黑体" w:eastAsia="黑体" w:cs="黑体"/>
          <w:sz w:val="21"/>
          <w:szCs w:val="21"/>
          <w:lang w:val="en-US" w:eastAsia="zh-CN"/>
        </w:rPr>
        <w:t>无。</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3" w:name="_Toc30137"/>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bookmarkEnd w:id="11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4" w:name="_Toc13274"/>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bookmarkEnd w:id="11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5" w:name="_Toc1468"/>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bookmarkEnd w:id="11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6" w:name="_Toc4153"/>
      <w:r>
        <w:rPr>
          <w:rFonts w:hint="eastAsia" w:ascii="黑体" w:hAnsi="黑体" w:eastAsia="黑体" w:cs="黑体"/>
          <w:sz w:val="30"/>
          <w:szCs w:val="30"/>
          <w:lang w:val="en-US" w:eastAsia="zh-CN"/>
        </w:rPr>
        <w:t>3.2.11 一体机限制重复登录问题</w:t>
      </w:r>
      <w:bookmarkEnd w:id="11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17" w:name="_Toc16777"/>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bookmarkEnd w:id="11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需求场景：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哈尔滨机场项目目前存在同一帐号可在多个收费岗电脑同时登录，用户对此提出质疑，要求需要解决此问题，要求同一帐号只能同时在一台电脑登陆，需要在其它电脑登陆时需要从之前电脑退出。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（1）对帐号登录进行限制，同一个账号只能登录一个主控板；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（2）当同一个账号在另一个主控板登录时，当前主控板的账号将被强制下线，且将弹出“下线通知”的弹窗提示“您的账号在另一地点登录，已被迫下线”；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（3）用户点击“关闭”或“确定”按钮即确认下线，关闭弹窗；点击“重新登录”将重新登录主控板，此时另一个主控板的账号将被强制下线。</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8" w:name="_Toc1968"/>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bookmarkEnd w:id="11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eastAsia="宋体"/>
          <w:lang w:eastAsia="zh-CN"/>
        </w:rPr>
      </w:pPr>
      <w:r>
        <w:rPr>
          <w:rFonts w:hint="eastAsia" w:eastAsia="宋体"/>
          <w:lang w:eastAsia="zh-CN"/>
        </w:rPr>
        <w:drawing>
          <wp:inline distT="0" distB="0" distL="114300" distR="114300">
            <wp:extent cx="6181090" cy="2882265"/>
            <wp:effectExtent l="0" t="0" r="3810" b="635"/>
            <wp:docPr id="5" name="图片 5" descr="一体机限制重复登录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一体机限制重复登录问题"/>
                    <pic:cNvPicPr>
                      <a:picLocks noChangeAspect="1"/>
                    </pic:cNvPicPr>
                  </pic:nvPicPr>
                  <pic:blipFill>
                    <a:blip r:embed="rId19"/>
                    <a:stretch>
                      <a:fillRect/>
                    </a:stretch>
                  </pic:blipFill>
                  <pic:spPr>
                    <a:xfrm>
                      <a:off x="0" y="0"/>
                      <a:ext cx="6181090" cy="28822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9" w:name="_Toc422"/>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bookmarkEnd w:id="11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0" w:name="_Toc24180"/>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2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1" w:name="_Toc6190"/>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2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22" w:name="_Toc19556"/>
      <w:bookmarkStart w:id="123" w:name="_Toc5080"/>
      <w:bookmarkStart w:id="124" w:name="_Toc32243"/>
      <w:bookmarkStart w:id="125" w:name="_Toc10751"/>
      <w:r>
        <w:rPr>
          <w:rFonts w:hint="eastAsia" w:ascii="黑体" w:hAnsi="黑体" w:eastAsia="黑体" w:cs="黑体"/>
          <w:szCs w:val="22"/>
          <w:lang w:val="en-US" w:eastAsia="zh-CN"/>
        </w:rPr>
        <w:t>4.非功能性需求</w:t>
      </w:r>
      <w:bookmarkEnd w:id="122"/>
      <w:bookmarkEnd w:id="123"/>
      <w:bookmarkEnd w:id="124"/>
      <w:bookmarkEnd w:id="125"/>
    </w:p>
    <w:tbl>
      <w:tblPr>
        <w:tblStyle w:val="13"/>
        <w:tblW w:w="9780" w:type="dxa"/>
        <w:jc w:val="center"/>
        <w:tblInd w:w="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32"/>
        <w:gridCol w:w="6604"/>
        <w:gridCol w:w="1344"/>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398"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126" w:name="_Toc7429177"/>
            <w:bookmarkEnd w:id="126"/>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127" w:name="_Toc31005"/>
      <w:bookmarkEnd w:id="127"/>
      <w:bookmarkStart w:id="128" w:name="_Toc16300"/>
      <w:bookmarkEnd w:id="128"/>
      <w:bookmarkStart w:id="129" w:name="_Toc20296"/>
      <w:bookmarkEnd w:id="129"/>
      <w:bookmarkStart w:id="130"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1" w:name="_Toc7736"/>
      <w:bookmarkStart w:id="132" w:name="_Toc10698"/>
      <w:bookmarkStart w:id="133" w:name="_Toc26938"/>
      <w:bookmarkStart w:id="134" w:name="_Toc13821"/>
      <w:r>
        <w:rPr>
          <w:rFonts w:hint="eastAsia" w:ascii="黑体" w:hAnsi="黑体" w:eastAsia="黑体" w:cs="黑体"/>
          <w:szCs w:val="22"/>
          <w:lang w:val="en-US" w:eastAsia="zh-CN"/>
        </w:rPr>
        <w:t>5.外部接口说明</w:t>
      </w:r>
      <w:bookmarkEnd w:id="130"/>
      <w:bookmarkEnd w:id="131"/>
      <w:bookmarkEnd w:id="132"/>
      <w:bookmarkEnd w:id="133"/>
      <w:bookmarkEnd w:id="13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5" w:name="_Toc2018"/>
      <w:bookmarkEnd w:id="135"/>
      <w:bookmarkStart w:id="136" w:name="_Toc9737"/>
      <w:bookmarkEnd w:id="136"/>
      <w:bookmarkStart w:id="137" w:name="_Toc4050"/>
      <w:bookmarkEnd w:id="137"/>
      <w:bookmarkStart w:id="138" w:name="_Toc2635"/>
      <w:bookmarkStart w:id="139" w:name="_Toc30831"/>
      <w:bookmarkStart w:id="140" w:name="_Toc28063"/>
      <w:bookmarkStart w:id="141" w:name="_Toc3907"/>
      <w:bookmarkStart w:id="142" w:name="_Toc1804"/>
      <w:r>
        <w:rPr>
          <w:rFonts w:hint="eastAsia" w:ascii="黑体" w:hAnsi="黑体" w:eastAsia="黑体" w:cs="黑体"/>
          <w:szCs w:val="22"/>
          <w:lang w:val="en-US" w:eastAsia="zh-CN"/>
        </w:rPr>
        <w:t>6.附件</w:t>
      </w:r>
      <w:bookmarkEnd w:id="138"/>
      <w:bookmarkEnd w:id="139"/>
      <w:bookmarkEnd w:id="140"/>
      <w:bookmarkEnd w:id="141"/>
      <w:bookmarkEnd w:id="14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43" w:name="_Toc12766"/>
      <w:bookmarkEnd w:id="143"/>
      <w:bookmarkStart w:id="144" w:name="_Toc8307"/>
      <w:bookmarkEnd w:id="144"/>
      <w:bookmarkStart w:id="145" w:name="_Toc7732"/>
      <w:bookmarkEnd w:id="145"/>
      <w:bookmarkStart w:id="146" w:name="_Toc9038"/>
      <w:bookmarkStart w:id="147" w:name="_Toc19341"/>
      <w:bookmarkStart w:id="148" w:name="_Toc23728"/>
      <w:bookmarkStart w:id="149" w:name="_Toc4384"/>
      <w:bookmarkStart w:id="150" w:name="_Toc21233"/>
      <w:r>
        <w:rPr>
          <w:rFonts w:hint="eastAsia" w:ascii="黑体" w:hAnsi="黑体" w:eastAsia="黑体" w:cs="黑体"/>
          <w:szCs w:val="22"/>
          <w:lang w:val="en-US" w:eastAsia="zh-CN"/>
        </w:rPr>
        <w:t>7.附录</w:t>
      </w:r>
      <w:bookmarkEnd w:id="146"/>
      <w:bookmarkEnd w:id="147"/>
      <w:bookmarkEnd w:id="148"/>
      <w:bookmarkEnd w:id="149"/>
      <w:bookmarkEnd w:id="150"/>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1" w:name="_Toc25562"/>
      <w:bookmarkEnd w:id="151"/>
      <w:bookmarkStart w:id="152" w:name="_Toc20160"/>
      <w:bookmarkEnd w:id="152"/>
      <w:bookmarkStart w:id="153" w:name="_Toc18023"/>
      <w:bookmarkStart w:id="154" w:name="_Toc22105"/>
      <w:bookmarkStart w:id="155" w:name="_Toc17965"/>
      <w:bookmarkStart w:id="156" w:name="_Toc10464"/>
      <w:bookmarkStart w:id="157" w:name="_Toc7080"/>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153"/>
      <w:bookmarkEnd w:id="154"/>
      <w:bookmarkEnd w:id="155"/>
      <w:bookmarkEnd w:id="156"/>
      <w:bookmarkEnd w:id="157"/>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8" w:name="_Toc1779"/>
      <w:bookmarkEnd w:id="158"/>
      <w:bookmarkStart w:id="159" w:name="_Toc32744"/>
      <w:bookmarkEnd w:id="159"/>
      <w:bookmarkStart w:id="160" w:name="_Toc2158"/>
      <w:bookmarkStart w:id="161" w:name="_Toc14972"/>
      <w:bookmarkStart w:id="162" w:name="_Toc9981"/>
      <w:bookmarkStart w:id="163" w:name="_Toc105"/>
      <w:bookmarkStart w:id="164" w:name="_Toc14509"/>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60"/>
      <w:bookmarkEnd w:id="161"/>
      <w:bookmarkEnd w:id="162"/>
      <w:bookmarkEnd w:id="163"/>
      <w:bookmarkEnd w:id="16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rPr>
          <w:rFonts w:hint="eastAsia" w:eastAsiaTheme="minorEastAsia"/>
          <w:lang w:eastAsia="zh-CN"/>
        </w:rPr>
      </w:pPr>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809A61"/>
    <w:multiLevelType w:val="singleLevel"/>
    <w:tmpl w:val="9A809A61"/>
    <w:lvl w:ilvl="0" w:tentative="0">
      <w:start w:val="1"/>
      <w:numFmt w:val="decimal"/>
      <w:suff w:val="nothing"/>
      <w:lvlText w:val="（%1）"/>
      <w:lvlJc w:val="left"/>
    </w:lvl>
  </w:abstractNum>
  <w:abstractNum w:abstractNumId="1">
    <w:nsid w:val="FAF4FB66"/>
    <w:multiLevelType w:val="singleLevel"/>
    <w:tmpl w:val="FAF4FB66"/>
    <w:lvl w:ilvl="0" w:tentative="0">
      <w:start w:val="1"/>
      <w:numFmt w:val="decimal"/>
      <w:suff w:val="nothing"/>
      <w:lvlText w:val="（%1）"/>
      <w:lvlJc w:val="left"/>
    </w:lvl>
  </w:abstractNum>
  <w:abstractNum w:abstractNumId="2">
    <w:nsid w:val="55F9768D"/>
    <w:multiLevelType w:val="singleLevel"/>
    <w:tmpl w:val="55F9768D"/>
    <w:lvl w:ilvl="0" w:tentative="0">
      <w:start w:val="1"/>
      <w:numFmt w:val="decimal"/>
      <w:suff w:val="nothing"/>
      <w:lvlText w:val="%1、"/>
      <w:lvlJc w:val="left"/>
    </w:lvl>
  </w:abstractNum>
  <w:abstractNum w:abstractNumId="3">
    <w:nsid w:val="55F97F5F"/>
    <w:multiLevelType w:val="singleLevel"/>
    <w:tmpl w:val="55F97F5F"/>
    <w:lvl w:ilvl="0" w:tentative="0">
      <w:start w:val="1"/>
      <w:numFmt w:val="decimal"/>
      <w:suff w:val="nothing"/>
      <w:lvlText w:val="%1、"/>
      <w:lvlJc w:val="left"/>
    </w:lvl>
  </w:abstractNum>
  <w:abstractNum w:abstractNumId="4">
    <w:nsid w:val="55F998A4"/>
    <w:multiLevelType w:val="singleLevel"/>
    <w:tmpl w:val="55F998A4"/>
    <w:lvl w:ilvl="0" w:tentative="0">
      <w:start w:val="1"/>
      <w:numFmt w:val="decimal"/>
      <w:suff w:val="nothing"/>
      <w:lvlText w:val="%1、"/>
      <w:lvlJc w:val="left"/>
    </w:lvl>
  </w:abstractNum>
  <w:abstractNum w:abstractNumId="5">
    <w:nsid w:val="55F9993B"/>
    <w:multiLevelType w:val="singleLevel"/>
    <w:tmpl w:val="55F9993B"/>
    <w:lvl w:ilvl="0" w:tentative="0">
      <w:start w:val="1"/>
      <w:numFmt w:val="decimal"/>
      <w:suff w:val="nothing"/>
      <w:lvlText w:val="%1、"/>
      <w:lvlJc w:val="left"/>
    </w:lvl>
  </w:abstractNum>
  <w:abstractNum w:abstractNumId="6">
    <w:nsid w:val="55FCFACF"/>
    <w:multiLevelType w:val="singleLevel"/>
    <w:tmpl w:val="55FCFACF"/>
    <w:lvl w:ilvl="0" w:tentative="0">
      <w:start w:val="1"/>
      <w:numFmt w:val="decimal"/>
      <w:suff w:val="nothing"/>
      <w:lvlText w:val="%1、"/>
      <w:lvlJc w:val="left"/>
    </w:lvl>
  </w:abstractNum>
  <w:abstractNum w:abstractNumId="7">
    <w:nsid w:val="56AD97C3"/>
    <w:multiLevelType w:val="singleLevel"/>
    <w:tmpl w:val="56AD97C3"/>
    <w:lvl w:ilvl="0" w:tentative="0">
      <w:start w:val="1"/>
      <w:numFmt w:val="decimal"/>
      <w:suff w:val="nothing"/>
      <w:lvlText w:val="%1、"/>
      <w:lvlJc w:val="left"/>
    </w:lvl>
  </w:abstractNum>
  <w:abstractNum w:abstractNumId="8">
    <w:nsid w:val="56AD982D"/>
    <w:multiLevelType w:val="singleLevel"/>
    <w:tmpl w:val="56AD982D"/>
    <w:lvl w:ilvl="0" w:tentative="0">
      <w:start w:val="1"/>
      <w:numFmt w:val="decimal"/>
      <w:suff w:val="nothing"/>
      <w:lvlText w:val="%1、"/>
      <w:lvlJc w:val="left"/>
    </w:lvl>
  </w:abstractNum>
  <w:abstractNum w:abstractNumId="9">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10">
    <w:nsid w:val="59FF3EF2"/>
    <w:multiLevelType w:val="singleLevel"/>
    <w:tmpl w:val="59FF3EF2"/>
    <w:lvl w:ilvl="0" w:tentative="0">
      <w:start w:val="9"/>
      <w:numFmt w:val="decimal"/>
      <w:suff w:val="nothing"/>
      <w:lvlText w:val="%1、"/>
      <w:lvlJc w:val="left"/>
    </w:lvl>
  </w:abstractNum>
  <w:abstractNum w:abstractNumId="11">
    <w:nsid w:val="59FF3F2B"/>
    <w:multiLevelType w:val="singleLevel"/>
    <w:tmpl w:val="59FF3F2B"/>
    <w:lvl w:ilvl="0" w:tentative="0">
      <w:start w:val="2"/>
      <w:numFmt w:val="decimal"/>
      <w:lvlText w:val="%1."/>
      <w:lvlJc w:val="left"/>
      <w:pPr>
        <w:tabs>
          <w:tab w:val="left" w:pos="312"/>
        </w:tabs>
      </w:pPr>
    </w:lvl>
  </w:abstractNum>
  <w:abstractNum w:abstractNumId="12">
    <w:nsid w:val="63BB8A40"/>
    <w:multiLevelType w:val="singleLevel"/>
    <w:tmpl w:val="63BB8A40"/>
    <w:lvl w:ilvl="0" w:tentative="0">
      <w:start w:val="1"/>
      <w:numFmt w:val="decimal"/>
      <w:suff w:val="nothing"/>
      <w:lvlText w:val="（%1）"/>
      <w:lvlJc w:val="left"/>
    </w:lvl>
  </w:abstractNum>
  <w:num w:numId="1">
    <w:abstractNumId w:val="9"/>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10"/>
  </w:num>
  <w:num w:numId="10">
    <w:abstractNumId w:val="11"/>
  </w:num>
  <w:num w:numId="11">
    <w:abstractNumId w:val="12"/>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1F52D0"/>
    <w:rsid w:val="00205DEB"/>
    <w:rsid w:val="002801CB"/>
    <w:rsid w:val="00613967"/>
    <w:rsid w:val="00E86DE2"/>
    <w:rsid w:val="018242F4"/>
    <w:rsid w:val="024B37A3"/>
    <w:rsid w:val="026D5330"/>
    <w:rsid w:val="02A57568"/>
    <w:rsid w:val="033A199A"/>
    <w:rsid w:val="040E5A59"/>
    <w:rsid w:val="04FE0162"/>
    <w:rsid w:val="05AB5C01"/>
    <w:rsid w:val="06790052"/>
    <w:rsid w:val="06965B1A"/>
    <w:rsid w:val="079A47E8"/>
    <w:rsid w:val="08D5481F"/>
    <w:rsid w:val="09941166"/>
    <w:rsid w:val="09F32BAB"/>
    <w:rsid w:val="0A0D76F2"/>
    <w:rsid w:val="0A4B57DB"/>
    <w:rsid w:val="0A722F6F"/>
    <w:rsid w:val="0A7F6570"/>
    <w:rsid w:val="0A961516"/>
    <w:rsid w:val="0ACB59BB"/>
    <w:rsid w:val="0B3C4D22"/>
    <w:rsid w:val="0C30635A"/>
    <w:rsid w:val="0C4E2AF1"/>
    <w:rsid w:val="0CB964AE"/>
    <w:rsid w:val="0CF80CF3"/>
    <w:rsid w:val="0D032EA5"/>
    <w:rsid w:val="0DCD53A7"/>
    <w:rsid w:val="0DD103FE"/>
    <w:rsid w:val="0DD126A9"/>
    <w:rsid w:val="0E1F52D0"/>
    <w:rsid w:val="0E9C1059"/>
    <w:rsid w:val="0F0236E3"/>
    <w:rsid w:val="0F486C53"/>
    <w:rsid w:val="0F5527E1"/>
    <w:rsid w:val="1028417C"/>
    <w:rsid w:val="10D122A2"/>
    <w:rsid w:val="11C7542F"/>
    <w:rsid w:val="12D55585"/>
    <w:rsid w:val="146D61C8"/>
    <w:rsid w:val="149A5FCB"/>
    <w:rsid w:val="14E13803"/>
    <w:rsid w:val="15E472B5"/>
    <w:rsid w:val="16B0525A"/>
    <w:rsid w:val="16F31782"/>
    <w:rsid w:val="16F34B95"/>
    <w:rsid w:val="176D6C52"/>
    <w:rsid w:val="17BE328B"/>
    <w:rsid w:val="18E35A71"/>
    <w:rsid w:val="19584E70"/>
    <w:rsid w:val="19605506"/>
    <w:rsid w:val="19C13593"/>
    <w:rsid w:val="19E64A9A"/>
    <w:rsid w:val="19E91023"/>
    <w:rsid w:val="1AA0131F"/>
    <w:rsid w:val="1BBF0B2E"/>
    <w:rsid w:val="1BC801E1"/>
    <w:rsid w:val="1C660EA8"/>
    <w:rsid w:val="1E901F7C"/>
    <w:rsid w:val="1EFF3105"/>
    <w:rsid w:val="1F4053E1"/>
    <w:rsid w:val="1F9175DD"/>
    <w:rsid w:val="1FD40AC1"/>
    <w:rsid w:val="1FDA55E4"/>
    <w:rsid w:val="21556B33"/>
    <w:rsid w:val="21C52E5B"/>
    <w:rsid w:val="21F079BD"/>
    <w:rsid w:val="22F12B39"/>
    <w:rsid w:val="24026708"/>
    <w:rsid w:val="24110BDC"/>
    <w:rsid w:val="25523972"/>
    <w:rsid w:val="25A41C58"/>
    <w:rsid w:val="269F2806"/>
    <w:rsid w:val="270A188D"/>
    <w:rsid w:val="27B63F0C"/>
    <w:rsid w:val="27C82EE9"/>
    <w:rsid w:val="286E15C7"/>
    <w:rsid w:val="29983B16"/>
    <w:rsid w:val="2A5869D8"/>
    <w:rsid w:val="2B4D5E51"/>
    <w:rsid w:val="2BE4184C"/>
    <w:rsid w:val="2C5113AD"/>
    <w:rsid w:val="2C94733E"/>
    <w:rsid w:val="2D46206F"/>
    <w:rsid w:val="2D6A6053"/>
    <w:rsid w:val="2D8B5444"/>
    <w:rsid w:val="2E34253D"/>
    <w:rsid w:val="2EE36A68"/>
    <w:rsid w:val="2FAA1E1A"/>
    <w:rsid w:val="30BF1C98"/>
    <w:rsid w:val="30EC03B7"/>
    <w:rsid w:val="31E72325"/>
    <w:rsid w:val="320150B9"/>
    <w:rsid w:val="328F2334"/>
    <w:rsid w:val="33026B42"/>
    <w:rsid w:val="35483586"/>
    <w:rsid w:val="35C52F59"/>
    <w:rsid w:val="35D84143"/>
    <w:rsid w:val="362408DD"/>
    <w:rsid w:val="369854D5"/>
    <w:rsid w:val="386540D4"/>
    <w:rsid w:val="386C6852"/>
    <w:rsid w:val="39281FB8"/>
    <w:rsid w:val="393D2BDA"/>
    <w:rsid w:val="39BE76A6"/>
    <w:rsid w:val="39D5106B"/>
    <w:rsid w:val="39F53151"/>
    <w:rsid w:val="3A6A0CCC"/>
    <w:rsid w:val="3A8241B4"/>
    <w:rsid w:val="3AFF0E52"/>
    <w:rsid w:val="3D467BE1"/>
    <w:rsid w:val="3D4C01C2"/>
    <w:rsid w:val="3D5D2FFF"/>
    <w:rsid w:val="3DF914CD"/>
    <w:rsid w:val="3DFE637F"/>
    <w:rsid w:val="3E2157EC"/>
    <w:rsid w:val="3E6720EA"/>
    <w:rsid w:val="3ED3687C"/>
    <w:rsid w:val="3FC265CD"/>
    <w:rsid w:val="3FF60A94"/>
    <w:rsid w:val="40043DFF"/>
    <w:rsid w:val="402075AB"/>
    <w:rsid w:val="42067127"/>
    <w:rsid w:val="420C7426"/>
    <w:rsid w:val="420F2B0E"/>
    <w:rsid w:val="42CC612C"/>
    <w:rsid w:val="42DB6867"/>
    <w:rsid w:val="43252B94"/>
    <w:rsid w:val="43904F14"/>
    <w:rsid w:val="43D26F53"/>
    <w:rsid w:val="43E45AEF"/>
    <w:rsid w:val="4498440D"/>
    <w:rsid w:val="450565BC"/>
    <w:rsid w:val="452E2E59"/>
    <w:rsid w:val="45540C09"/>
    <w:rsid w:val="45904933"/>
    <w:rsid w:val="45D7126C"/>
    <w:rsid w:val="46DF3B94"/>
    <w:rsid w:val="47833BDF"/>
    <w:rsid w:val="47AC127C"/>
    <w:rsid w:val="47EF11F9"/>
    <w:rsid w:val="48AD65D4"/>
    <w:rsid w:val="4A5E6C7E"/>
    <w:rsid w:val="4A7D5050"/>
    <w:rsid w:val="4AF0125F"/>
    <w:rsid w:val="4B3A05C6"/>
    <w:rsid w:val="4E00011F"/>
    <w:rsid w:val="4E2C764D"/>
    <w:rsid w:val="4F0E2692"/>
    <w:rsid w:val="4F1A3377"/>
    <w:rsid w:val="509E0051"/>
    <w:rsid w:val="50B5370D"/>
    <w:rsid w:val="50C33CE7"/>
    <w:rsid w:val="537D0BFF"/>
    <w:rsid w:val="546B10E1"/>
    <w:rsid w:val="54E52557"/>
    <w:rsid w:val="55173F32"/>
    <w:rsid w:val="56D01A3A"/>
    <w:rsid w:val="570B58F6"/>
    <w:rsid w:val="570C4E8E"/>
    <w:rsid w:val="57865A3B"/>
    <w:rsid w:val="58622DE9"/>
    <w:rsid w:val="586F456B"/>
    <w:rsid w:val="588E1E50"/>
    <w:rsid w:val="58B32063"/>
    <w:rsid w:val="59E30BD5"/>
    <w:rsid w:val="5A036482"/>
    <w:rsid w:val="5A130B5E"/>
    <w:rsid w:val="5B3B3E73"/>
    <w:rsid w:val="5C0E5D17"/>
    <w:rsid w:val="5CBC2BB0"/>
    <w:rsid w:val="5D6D3580"/>
    <w:rsid w:val="5F597D9F"/>
    <w:rsid w:val="5F784F8C"/>
    <w:rsid w:val="5FC46BEE"/>
    <w:rsid w:val="60834BCD"/>
    <w:rsid w:val="60DA2B09"/>
    <w:rsid w:val="63AB0A11"/>
    <w:rsid w:val="644D276C"/>
    <w:rsid w:val="64930956"/>
    <w:rsid w:val="65740DE3"/>
    <w:rsid w:val="65C50433"/>
    <w:rsid w:val="672B1A97"/>
    <w:rsid w:val="674C78E8"/>
    <w:rsid w:val="67CC2AF6"/>
    <w:rsid w:val="689632EB"/>
    <w:rsid w:val="69022C50"/>
    <w:rsid w:val="694533AA"/>
    <w:rsid w:val="69530AA0"/>
    <w:rsid w:val="69851D54"/>
    <w:rsid w:val="69A219A8"/>
    <w:rsid w:val="6A094F90"/>
    <w:rsid w:val="6B0D2DB4"/>
    <w:rsid w:val="6BC1688F"/>
    <w:rsid w:val="7014565A"/>
    <w:rsid w:val="708A30AC"/>
    <w:rsid w:val="70980D7C"/>
    <w:rsid w:val="70EA4A99"/>
    <w:rsid w:val="713F2B0B"/>
    <w:rsid w:val="71C76BBC"/>
    <w:rsid w:val="71E878BB"/>
    <w:rsid w:val="721475D5"/>
    <w:rsid w:val="724F440B"/>
    <w:rsid w:val="72E76658"/>
    <w:rsid w:val="72EB3E29"/>
    <w:rsid w:val="7307371D"/>
    <w:rsid w:val="730F5D42"/>
    <w:rsid w:val="73701B47"/>
    <w:rsid w:val="73EB53A3"/>
    <w:rsid w:val="74247D3C"/>
    <w:rsid w:val="744329EF"/>
    <w:rsid w:val="74EC2A36"/>
    <w:rsid w:val="75D26B65"/>
    <w:rsid w:val="761F687C"/>
    <w:rsid w:val="76880159"/>
    <w:rsid w:val="779B1DA3"/>
    <w:rsid w:val="78CB4D4F"/>
    <w:rsid w:val="798C4AE7"/>
    <w:rsid w:val="7A4D0A2A"/>
    <w:rsid w:val="7BBF42CE"/>
    <w:rsid w:val="7BD23151"/>
    <w:rsid w:val="7C4C112D"/>
    <w:rsid w:val="7CD57A84"/>
    <w:rsid w:val="7D682341"/>
    <w:rsid w:val="7DD2264C"/>
    <w:rsid w:val="7DDD2456"/>
    <w:rsid w:val="7E9579DC"/>
    <w:rsid w:val="7EA31CA3"/>
    <w:rsid w:val="7EB871CF"/>
    <w:rsid w:val="7F172D35"/>
    <w:rsid w:val="7FAE3B73"/>
    <w:rsid w:val="7FC868B3"/>
    <w:rsid w:val="7FEC2E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semiHidden/>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2018-03-03T19:01:00Z</dcterms:created>
  <dc:creator>北北</dc:creator>
  <cp:lastModifiedBy>北北</cp:lastModifiedBy>
  <dcterms:modified xsi:type="dcterms:W3CDTF">2018-05-02T01:47:29Z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