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pStyle w:val="2"/>
        <w:jc w:val="center"/>
        <w:rPr>
          <w:rFonts w:hint="eastAsia" w:ascii="黑体" w:hAnsi="黑体" w:eastAsia="黑体" w:cs="黑体"/>
          <w:lang w:val="en-US" w:eastAsia="zh-CN"/>
        </w:rPr>
      </w:pPr>
      <w:bookmarkStart w:id="0" w:name="_Toc27336"/>
      <w:bookmarkStart w:id="1" w:name="_Toc26904"/>
      <w:bookmarkStart w:id="2" w:name="_Toc4610"/>
      <w:bookmarkStart w:id="3" w:name="_Toc28167"/>
      <w:r>
        <w:rPr>
          <w:rFonts w:hint="eastAsia" w:ascii="黑体" w:hAnsi="黑体" w:eastAsia="黑体" w:cs="黑体"/>
          <w:color w:val="auto"/>
          <w:lang w:val="en-US" w:eastAsia="zh-CN"/>
        </w:rPr>
        <w:t>停车场管理系统V</w:t>
      </w:r>
      <w:bookmarkEnd w:id="0"/>
      <w:r>
        <w:rPr>
          <w:rFonts w:hint="eastAsia" w:ascii="黑体" w:hAnsi="黑体" w:eastAsia="黑体" w:cs="黑体"/>
          <w:color w:val="auto"/>
          <w:lang w:val="en-US" w:eastAsia="zh-CN"/>
        </w:rPr>
        <w:t>2.1</w:t>
      </w:r>
      <w:bookmarkEnd w:id="1"/>
      <w:bookmarkEnd w:id="2"/>
      <w:r>
        <w:rPr>
          <w:rFonts w:hint="eastAsia" w:ascii="黑体" w:hAnsi="黑体" w:eastAsia="黑体" w:cs="黑体"/>
          <w:color w:val="auto"/>
          <w:lang w:val="en-US" w:eastAsia="zh-CN"/>
        </w:rPr>
        <w:t>7</w:t>
      </w:r>
      <w:bookmarkEnd w:id="3"/>
    </w:p>
    <w:p>
      <w:pPr>
        <w:jc w:val="center"/>
        <w:rPr>
          <w:rFonts w:hint="eastAsia" w:ascii="黑体" w:hAnsi="黑体" w:eastAsia="黑体" w:cs="黑体"/>
          <w:b/>
          <w:bCs/>
          <w:color w:val="auto"/>
          <w:sz w:val="44"/>
          <w:szCs w:val="52"/>
          <w:lang w:val="en-US" w:eastAsia="zh-CN"/>
        </w:rPr>
      </w:pPr>
      <w:r>
        <w:rPr>
          <w:rFonts w:hint="eastAsia" w:ascii="黑体" w:hAnsi="黑体" w:eastAsia="黑体" w:cs="黑体"/>
          <w:b/>
          <w:bCs/>
          <w:color w:val="auto"/>
          <w:sz w:val="44"/>
          <w:szCs w:val="52"/>
          <w:lang w:val="en-US" w:eastAsia="zh-CN"/>
        </w:rPr>
        <w:t>产品需求文档</w:t>
      </w:r>
    </w:p>
    <w:p>
      <w:pPr>
        <w:pStyle w:val="2"/>
        <w:jc w:val="center"/>
        <w:rPr>
          <w:rFonts w:hint="eastAsia" w:ascii="黑体" w:hAnsi="黑体" w:eastAsia="黑体" w:cs="黑体"/>
        </w:rPr>
      </w:pPr>
      <w:r>
        <w:rPr>
          <w:rFonts w:hint="eastAsia"/>
          <w:b/>
          <w:bCs/>
          <w:color w:val="auto"/>
          <w:sz w:val="44"/>
          <w:szCs w:val="52"/>
          <w:lang w:val="en-US" w:eastAsia="zh-CN"/>
        </w:rPr>
        <w:br w:type="page"/>
      </w:r>
      <w:bookmarkStart w:id="4" w:name="_Toc29921"/>
      <w:bookmarkStart w:id="5" w:name="_Toc29727"/>
      <w:bookmarkStart w:id="6" w:name="_Toc21290"/>
      <w:bookmarkStart w:id="7" w:name="_Toc20292"/>
      <w:bookmarkStart w:id="8" w:name="_Toc15308"/>
      <w:r>
        <w:rPr>
          <w:rFonts w:hint="eastAsia" w:ascii="黑体" w:hAnsi="黑体" w:eastAsia="黑体" w:cs="黑体"/>
          <w:sz w:val="36"/>
          <w:szCs w:val="36"/>
          <w:lang w:val="en-US" w:eastAsia="zh-CN"/>
        </w:rPr>
        <w:t>修订记录</w:t>
      </w:r>
      <w:bookmarkEnd w:id="4"/>
      <w:bookmarkEnd w:id="5"/>
      <w:bookmarkEnd w:id="6"/>
      <w:bookmarkEnd w:id="7"/>
      <w:bookmarkEnd w:id="8"/>
    </w:p>
    <w:tbl>
      <w:tblPr>
        <w:tblStyle w:val="12"/>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2018-05-30</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18"/>
                <w:szCs w:val="18"/>
                <w:vertAlign w:val="baseline"/>
                <w:lang w:val="en-US" w:eastAsia="zh-CN"/>
              </w:rPr>
              <w:t>新建VEMS V2.17.需求文档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V1.1</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2018-06-07</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3.2.6 模糊匹配增加进场逻辑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V1.2</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2018-06-13</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增加3.2.11可配置是否允许同一账号登录不同主控板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V1.3</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2018-06-21</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bookmarkStart w:id="9" w:name="OLE_LINK1"/>
            <w:r>
              <w:rPr>
                <w:rFonts w:hint="eastAsia" w:ascii="黑体" w:hAnsi="黑体" w:eastAsia="黑体" w:cs="黑体"/>
                <w:b w:val="0"/>
                <w:bCs w:val="0"/>
                <w:color w:val="auto"/>
                <w:sz w:val="18"/>
                <w:szCs w:val="18"/>
                <w:vertAlign w:val="baseline"/>
                <w:lang w:val="en-US" w:eastAsia="zh-CN"/>
              </w:rPr>
              <w:t>3.2.6 修改模糊匹配逻辑</w:t>
            </w:r>
            <w:bookmarkEnd w:id="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V1.4</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2018-07-10</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3.2.10修改配置完成的状态页</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color w:val="000000"/>
        </w:rPr>
        <w:t>修订</w:t>
      </w:r>
      <w:r>
        <w:rPr>
          <w:rFonts w:hint="eastAsia" w:ascii="黑体" w:hAnsi="黑体" w:eastAsia="黑体" w:cs="黑体"/>
        </w:rPr>
        <w:t>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日期格式：YYYY-MM-DD</w:t>
      </w:r>
    </w:p>
    <w:p>
      <w:pPr>
        <w:pStyle w:val="2"/>
        <w:jc w:val="both"/>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10" w:name="_Toc29388"/>
      <w:bookmarkStart w:id="11" w:name="_Toc13298"/>
      <w:r>
        <w:rPr>
          <w:rFonts w:hint="eastAsia" w:ascii="黑体" w:hAnsi="黑体" w:eastAsia="黑体" w:cs="黑体"/>
          <w:sz w:val="36"/>
          <w:szCs w:val="36"/>
          <w:lang w:val="en-US" w:eastAsia="zh-CN"/>
        </w:rPr>
        <w:t>目录</w:t>
      </w:r>
      <w:bookmarkEnd w:id="10"/>
      <w:bookmarkEnd w:id="11"/>
    </w:p>
    <w:p>
      <w:pPr>
        <w:pStyle w:val="8"/>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TOC \o "1-4" \h \u </w:instrText>
      </w:r>
      <w:r>
        <w:rPr>
          <w:rFonts w:hint="eastAsia" w:ascii="黑体" w:hAnsi="黑体" w:eastAsia="黑体" w:cs="黑体"/>
        </w:rPr>
        <w:fldChar w:fldCharType="separate"/>
      </w:r>
      <w:r>
        <w:rPr>
          <w:rFonts w:hint="eastAsia" w:ascii="黑体" w:hAnsi="黑体" w:eastAsia="黑体" w:cs="黑体"/>
        </w:rPr>
        <w:fldChar w:fldCharType="begin"/>
      </w:r>
      <w:r>
        <w:rPr>
          <w:rFonts w:hint="eastAsia" w:ascii="黑体" w:hAnsi="黑体" w:eastAsia="黑体" w:cs="黑体"/>
        </w:rPr>
        <w:instrText xml:space="preserve"> HYPERLINK \l _Toc28167 </w:instrText>
      </w:r>
      <w:r>
        <w:rPr>
          <w:rFonts w:hint="eastAsia" w:ascii="黑体" w:hAnsi="黑体" w:eastAsia="黑体" w:cs="黑体"/>
        </w:rPr>
        <w:fldChar w:fldCharType="separate"/>
      </w:r>
      <w:r>
        <w:rPr>
          <w:rFonts w:hint="eastAsia" w:ascii="黑体" w:hAnsi="黑体" w:eastAsia="黑体" w:cs="黑体"/>
          <w:lang w:val="en-US" w:eastAsia="zh-CN"/>
        </w:rPr>
        <w:t>停车场管理系统V2.17</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_Toc28167 </w:instrText>
      </w:r>
      <w:r>
        <w:rPr>
          <w:rFonts w:hint="eastAsia" w:ascii="黑体" w:hAnsi="黑体" w:eastAsia="黑体" w:cs="黑体"/>
        </w:rPr>
        <w:fldChar w:fldCharType="separate"/>
      </w:r>
      <w:r>
        <w:rPr>
          <w:rFonts w:hint="eastAsia" w:ascii="黑体" w:hAnsi="黑体" w:eastAsia="黑体" w:cs="黑体"/>
        </w:rPr>
        <w:t>1</w:t>
      </w:r>
      <w:r>
        <w:rPr>
          <w:rFonts w:hint="eastAsia" w:ascii="黑体" w:hAnsi="黑体" w:eastAsia="黑体" w:cs="黑体"/>
        </w:rPr>
        <w:fldChar w:fldCharType="end"/>
      </w:r>
      <w:r>
        <w:rPr>
          <w:rFonts w:hint="eastAsia" w:ascii="黑体" w:hAnsi="黑体" w:eastAsia="黑体" w:cs="黑体"/>
        </w:rPr>
        <w:fldChar w:fldCharType="end"/>
      </w:r>
    </w:p>
    <w:p>
      <w:pPr>
        <w:pStyle w:val="8"/>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_Toc29921 </w:instrText>
      </w:r>
      <w:r>
        <w:rPr>
          <w:rFonts w:hint="eastAsia" w:ascii="黑体" w:hAnsi="黑体" w:eastAsia="黑体" w:cs="黑体"/>
        </w:rPr>
        <w:fldChar w:fldCharType="separate"/>
      </w:r>
      <w:r>
        <w:rPr>
          <w:rFonts w:hint="eastAsia" w:ascii="黑体" w:hAnsi="黑体" w:eastAsia="黑体" w:cs="黑体"/>
          <w:szCs w:val="36"/>
          <w:lang w:val="en-US" w:eastAsia="zh-CN"/>
        </w:rPr>
        <w:t>修订记录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_Toc29921 </w:instrText>
      </w:r>
      <w:r>
        <w:rPr>
          <w:rFonts w:hint="eastAsia" w:ascii="黑体" w:hAnsi="黑体" w:eastAsia="黑体" w:cs="黑体"/>
        </w:rPr>
        <w:fldChar w:fldCharType="separate"/>
      </w:r>
      <w:r>
        <w:rPr>
          <w:rFonts w:hint="eastAsia" w:ascii="黑体" w:hAnsi="黑体" w:eastAsia="黑体" w:cs="黑体"/>
        </w:rPr>
        <w:t>2</w:t>
      </w:r>
      <w:r>
        <w:rPr>
          <w:rFonts w:hint="eastAsia" w:ascii="黑体" w:hAnsi="黑体" w:eastAsia="黑体" w:cs="黑体"/>
        </w:rPr>
        <w:fldChar w:fldCharType="end"/>
      </w:r>
      <w:r>
        <w:rPr>
          <w:rFonts w:hint="eastAsia" w:ascii="黑体" w:hAnsi="黑体" w:eastAsia="黑体" w:cs="黑体"/>
        </w:rPr>
        <w:fldChar w:fldCharType="end"/>
      </w:r>
    </w:p>
    <w:p>
      <w:pPr>
        <w:pStyle w:val="8"/>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_Toc13298 </w:instrText>
      </w:r>
      <w:r>
        <w:rPr>
          <w:rFonts w:hint="eastAsia" w:ascii="黑体" w:hAnsi="黑体" w:eastAsia="黑体" w:cs="黑体"/>
        </w:rPr>
        <w:fldChar w:fldCharType="separate"/>
      </w:r>
      <w:r>
        <w:rPr>
          <w:rFonts w:hint="eastAsia" w:ascii="黑体" w:hAnsi="黑体" w:eastAsia="黑体" w:cs="黑体"/>
          <w:szCs w:val="36"/>
          <w:lang w:val="en-US" w:eastAsia="zh-CN"/>
        </w:rPr>
        <w:t>目录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_Toc13298 </w:instrText>
      </w:r>
      <w:r>
        <w:rPr>
          <w:rFonts w:hint="eastAsia" w:ascii="黑体" w:hAnsi="黑体" w:eastAsia="黑体" w:cs="黑体"/>
        </w:rPr>
        <w:fldChar w:fldCharType="separate"/>
      </w:r>
      <w:r>
        <w:rPr>
          <w:rFonts w:hint="eastAsia" w:ascii="黑体" w:hAnsi="黑体" w:eastAsia="黑体" w:cs="黑体"/>
        </w:rPr>
        <w:t>3</w:t>
      </w:r>
      <w:r>
        <w:rPr>
          <w:rFonts w:hint="eastAsia" w:ascii="黑体" w:hAnsi="黑体" w:eastAsia="黑体" w:cs="黑体"/>
        </w:rPr>
        <w:fldChar w:fldCharType="end"/>
      </w:r>
      <w:r>
        <w:rPr>
          <w:rFonts w:hint="eastAsia" w:ascii="黑体" w:hAnsi="黑体" w:eastAsia="黑体" w:cs="黑体"/>
        </w:rPr>
        <w:fldChar w:fldCharType="end"/>
      </w:r>
    </w:p>
    <w:p>
      <w:pPr>
        <w:pStyle w:val="8"/>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_Toc25682 </w:instrText>
      </w:r>
      <w:r>
        <w:rPr>
          <w:rFonts w:hint="eastAsia" w:ascii="黑体" w:hAnsi="黑体" w:eastAsia="黑体" w:cs="黑体"/>
        </w:rPr>
        <w:fldChar w:fldCharType="separate"/>
      </w:r>
      <w:r>
        <w:rPr>
          <w:rFonts w:hint="eastAsia" w:ascii="黑体" w:hAnsi="黑体" w:eastAsia="黑体" w:cs="黑体"/>
          <w:bCs/>
          <w:szCs w:val="36"/>
          <w:lang w:val="en-US" w:eastAsia="zh-CN"/>
        </w:rPr>
        <w:t>全局说明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_Toc25682 </w:instrText>
      </w:r>
      <w:r>
        <w:rPr>
          <w:rFonts w:hint="eastAsia" w:ascii="黑体" w:hAnsi="黑体" w:eastAsia="黑体" w:cs="黑体"/>
        </w:rPr>
        <w:fldChar w:fldCharType="separate"/>
      </w:r>
      <w:r>
        <w:rPr>
          <w:rFonts w:hint="eastAsia" w:ascii="黑体" w:hAnsi="黑体" w:eastAsia="黑体" w:cs="黑体"/>
        </w:rPr>
        <w:t>6</w:t>
      </w:r>
      <w:r>
        <w:rPr>
          <w:rFonts w:hint="eastAsia" w:ascii="黑体" w:hAnsi="黑体" w:eastAsia="黑体" w:cs="黑体"/>
        </w:rPr>
        <w:fldChar w:fldCharType="end"/>
      </w:r>
      <w:r>
        <w:rPr>
          <w:rFonts w:hint="eastAsia" w:ascii="黑体" w:hAnsi="黑体" w:eastAsia="黑体" w:cs="黑体"/>
        </w:rPr>
        <w:fldChar w:fldCharType="end"/>
      </w:r>
    </w:p>
    <w:p>
      <w:pPr>
        <w:pStyle w:val="8"/>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_Toc4395 </w:instrText>
      </w:r>
      <w:r>
        <w:rPr>
          <w:rFonts w:hint="eastAsia" w:ascii="黑体" w:hAnsi="黑体" w:eastAsia="黑体" w:cs="黑体"/>
        </w:rPr>
        <w:fldChar w:fldCharType="separate"/>
      </w:r>
      <w:r>
        <w:rPr>
          <w:rFonts w:hint="eastAsia" w:ascii="黑体" w:hAnsi="黑体" w:eastAsia="黑体" w:cs="黑体"/>
          <w:lang w:val="en-US" w:eastAsia="zh-CN"/>
        </w:rPr>
        <w:t>1.目的</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_Toc4395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rPr>
        <w:fldChar w:fldCharType="end"/>
      </w:r>
    </w:p>
    <w:p>
      <w:pPr>
        <w:pStyle w:val="10"/>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_Toc31905 </w:instrText>
      </w:r>
      <w:r>
        <w:rPr>
          <w:rFonts w:hint="eastAsia" w:ascii="黑体" w:hAnsi="黑体" w:eastAsia="黑体" w:cs="黑体"/>
        </w:rPr>
        <w:fldChar w:fldCharType="separate"/>
      </w:r>
      <w:r>
        <w:rPr>
          <w:rFonts w:hint="eastAsia" w:ascii="黑体" w:hAnsi="黑体" w:eastAsia="黑体" w:cs="黑体"/>
          <w:lang w:val="en-US" w:eastAsia="zh-CN"/>
        </w:rPr>
        <w:t>1.1背景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_Toc31905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rPr>
        <w:fldChar w:fldCharType="end"/>
      </w:r>
    </w:p>
    <w:p>
      <w:pPr>
        <w:pStyle w:val="10"/>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_Toc8299 </w:instrText>
      </w:r>
      <w:r>
        <w:rPr>
          <w:rFonts w:hint="eastAsia" w:ascii="黑体" w:hAnsi="黑体" w:eastAsia="黑体" w:cs="黑体"/>
        </w:rPr>
        <w:fldChar w:fldCharType="separate"/>
      </w:r>
      <w:r>
        <w:rPr>
          <w:rFonts w:hint="eastAsia" w:ascii="黑体" w:hAnsi="黑体" w:eastAsia="黑体" w:cs="黑体"/>
          <w:szCs w:val="22"/>
          <w:lang w:val="en-US" w:eastAsia="zh-CN"/>
        </w:rPr>
        <w:t>1.2目的</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_Toc8299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rPr>
        <w:fldChar w:fldCharType="end"/>
      </w:r>
    </w:p>
    <w:p>
      <w:pPr>
        <w:pStyle w:val="10"/>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_Toc3577 </w:instrText>
      </w:r>
      <w:r>
        <w:rPr>
          <w:rFonts w:hint="eastAsia" w:ascii="黑体" w:hAnsi="黑体" w:eastAsia="黑体" w:cs="黑体"/>
        </w:rPr>
        <w:fldChar w:fldCharType="separate"/>
      </w:r>
      <w:r>
        <w:rPr>
          <w:rFonts w:hint="eastAsia" w:ascii="黑体" w:hAnsi="黑体" w:eastAsia="黑体" w:cs="黑体"/>
          <w:szCs w:val="22"/>
          <w:lang w:val="en-US" w:eastAsia="zh-CN"/>
        </w:rPr>
        <w:t>1.3需求描述与约定</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_Toc3577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rPr>
        <w:fldChar w:fldCharType="end"/>
      </w:r>
    </w:p>
    <w:p>
      <w:pPr>
        <w:pStyle w:val="8"/>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_Toc22589 </w:instrText>
      </w:r>
      <w:r>
        <w:rPr>
          <w:rFonts w:hint="eastAsia" w:ascii="黑体" w:hAnsi="黑体" w:eastAsia="黑体" w:cs="黑体"/>
        </w:rPr>
        <w:fldChar w:fldCharType="separate"/>
      </w:r>
      <w:r>
        <w:rPr>
          <w:rFonts w:hint="eastAsia" w:ascii="黑体" w:hAnsi="黑体" w:eastAsia="黑体" w:cs="黑体"/>
          <w:szCs w:val="22"/>
          <w:lang w:val="en-US" w:eastAsia="zh-CN"/>
        </w:rPr>
        <w:t>2. 关键业务流程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_Toc22589 </w:instrText>
      </w:r>
      <w:r>
        <w:rPr>
          <w:rFonts w:hint="eastAsia" w:ascii="黑体" w:hAnsi="黑体" w:eastAsia="黑体" w:cs="黑体"/>
        </w:rPr>
        <w:fldChar w:fldCharType="separate"/>
      </w:r>
      <w:r>
        <w:rPr>
          <w:rFonts w:hint="eastAsia" w:ascii="黑体" w:hAnsi="黑体" w:eastAsia="黑体" w:cs="黑体"/>
        </w:rPr>
        <w:t>9</w:t>
      </w:r>
      <w:r>
        <w:rPr>
          <w:rFonts w:hint="eastAsia" w:ascii="黑体" w:hAnsi="黑体" w:eastAsia="黑体" w:cs="黑体"/>
        </w:rPr>
        <w:fldChar w:fldCharType="end"/>
      </w:r>
      <w:r>
        <w:rPr>
          <w:rFonts w:hint="eastAsia" w:ascii="黑体" w:hAnsi="黑体" w:eastAsia="黑体" w:cs="黑体"/>
        </w:rPr>
        <w:fldChar w:fldCharType="end"/>
      </w:r>
    </w:p>
    <w:p>
      <w:pPr>
        <w:pStyle w:val="10"/>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_Toc10137 </w:instrText>
      </w:r>
      <w:r>
        <w:rPr>
          <w:rFonts w:hint="eastAsia" w:ascii="黑体" w:hAnsi="黑体" w:eastAsia="黑体" w:cs="黑体"/>
        </w:rPr>
        <w:fldChar w:fldCharType="separate"/>
      </w:r>
      <w:r>
        <w:rPr>
          <w:rFonts w:hint="eastAsia" w:ascii="黑体" w:hAnsi="黑体" w:eastAsia="黑体" w:cs="黑体"/>
          <w:szCs w:val="22"/>
          <w:lang w:val="en-US" w:eastAsia="zh-CN"/>
        </w:rPr>
        <w:t>2.1车辆模糊匹配-进场流程图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_Toc10137 </w:instrText>
      </w:r>
      <w:r>
        <w:rPr>
          <w:rFonts w:hint="eastAsia" w:ascii="黑体" w:hAnsi="黑体" w:eastAsia="黑体" w:cs="黑体"/>
        </w:rPr>
        <w:fldChar w:fldCharType="separate"/>
      </w:r>
      <w:r>
        <w:rPr>
          <w:rFonts w:hint="eastAsia" w:ascii="黑体" w:hAnsi="黑体" w:eastAsia="黑体" w:cs="黑体"/>
        </w:rPr>
        <w:t>9</w:t>
      </w:r>
      <w:r>
        <w:rPr>
          <w:rFonts w:hint="eastAsia" w:ascii="黑体" w:hAnsi="黑体" w:eastAsia="黑体" w:cs="黑体"/>
        </w:rPr>
        <w:fldChar w:fldCharType="end"/>
      </w:r>
      <w:r>
        <w:rPr>
          <w:rFonts w:hint="eastAsia" w:ascii="黑体" w:hAnsi="黑体" w:eastAsia="黑体" w:cs="黑体"/>
        </w:rPr>
        <w:fldChar w:fldCharType="end"/>
      </w:r>
    </w:p>
    <w:p>
      <w:pPr>
        <w:pStyle w:val="10"/>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_Toc14907 </w:instrText>
      </w:r>
      <w:r>
        <w:rPr>
          <w:rFonts w:hint="eastAsia" w:ascii="黑体" w:hAnsi="黑体" w:eastAsia="黑体" w:cs="黑体"/>
        </w:rPr>
        <w:fldChar w:fldCharType="separate"/>
      </w:r>
      <w:r>
        <w:rPr>
          <w:rFonts w:hint="eastAsia" w:ascii="黑体" w:hAnsi="黑体" w:eastAsia="黑体" w:cs="黑体"/>
          <w:szCs w:val="22"/>
          <w:lang w:val="en-US" w:eastAsia="zh-CN"/>
        </w:rPr>
        <w:t>2.2车辆模糊匹配-出场流程图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_Toc14907 </w:instrText>
      </w:r>
      <w:r>
        <w:rPr>
          <w:rFonts w:hint="eastAsia" w:ascii="黑体" w:hAnsi="黑体" w:eastAsia="黑体" w:cs="黑体"/>
        </w:rPr>
        <w:fldChar w:fldCharType="separate"/>
      </w:r>
      <w:r>
        <w:rPr>
          <w:rFonts w:hint="eastAsia" w:ascii="黑体" w:hAnsi="黑体" w:eastAsia="黑体" w:cs="黑体"/>
        </w:rPr>
        <w:t>10</w:t>
      </w:r>
      <w:r>
        <w:rPr>
          <w:rFonts w:hint="eastAsia" w:ascii="黑体" w:hAnsi="黑体" w:eastAsia="黑体" w:cs="黑体"/>
        </w:rPr>
        <w:fldChar w:fldCharType="end"/>
      </w:r>
      <w:r>
        <w:rPr>
          <w:rFonts w:hint="eastAsia" w:ascii="黑体" w:hAnsi="黑体" w:eastAsia="黑体" w:cs="黑体"/>
        </w:rPr>
        <w:fldChar w:fldCharType="end"/>
      </w:r>
    </w:p>
    <w:p>
      <w:pPr>
        <w:pStyle w:val="8"/>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_Toc7846 </w:instrText>
      </w:r>
      <w:r>
        <w:rPr>
          <w:rFonts w:hint="eastAsia" w:ascii="黑体" w:hAnsi="黑体" w:eastAsia="黑体" w:cs="黑体"/>
        </w:rPr>
        <w:fldChar w:fldCharType="separate"/>
      </w:r>
      <w:r>
        <w:rPr>
          <w:rFonts w:hint="eastAsia" w:ascii="黑体" w:hAnsi="黑体" w:eastAsia="黑体" w:cs="黑体"/>
          <w:szCs w:val="22"/>
          <w:lang w:val="en-US" w:eastAsia="zh-CN"/>
        </w:rPr>
        <w:t>3.具体需求内容</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_Toc7846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rPr>
        <w:fldChar w:fldCharType="end"/>
      </w:r>
    </w:p>
    <w:p>
      <w:pPr>
        <w:pStyle w:val="10"/>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_Toc289 </w:instrText>
      </w:r>
      <w:r>
        <w:rPr>
          <w:rFonts w:hint="eastAsia" w:ascii="黑体" w:hAnsi="黑体" w:eastAsia="黑体" w:cs="黑体"/>
        </w:rPr>
        <w:fldChar w:fldCharType="separate"/>
      </w:r>
      <w:r>
        <w:rPr>
          <w:rFonts w:hint="eastAsia" w:ascii="黑体" w:hAnsi="黑体" w:eastAsia="黑体" w:cs="黑体"/>
          <w:szCs w:val="22"/>
          <w:lang w:val="en-US" w:eastAsia="zh-CN"/>
        </w:rPr>
        <w:t>3.1总体功能点</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_Toc289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rPr>
        <w:fldChar w:fldCharType="end"/>
      </w:r>
    </w:p>
    <w:p>
      <w:pPr>
        <w:pStyle w:val="10"/>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_Toc15469 </w:instrText>
      </w:r>
      <w:r>
        <w:rPr>
          <w:rFonts w:hint="eastAsia" w:ascii="黑体" w:hAnsi="黑体" w:eastAsia="黑体" w:cs="黑体"/>
        </w:rPr>
        <w:fldChar w:fldCharType="separate"/>
      </w:r>
      <w:r>
        <w:rPr>
          <w:rFonts w:hint="eastAsia" w:ascii="黑体" w:hAnsi="黑体" w:eastAsia="黑体" w:cs="黑体"/>
          <w:szCs w:val="22"/>
          <w:lang w:val="en-US" w:eastAsia="zh-CN"/>
        </w:rPr>
        <w:t>3.2功能点描述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_Toc15469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rPr>
        <w:fldChar w:fldCharType="end"/>
      </w:r>
    </w:p>
    <w:p>
      <w:pPr>
        <w:pStyle w:val="6"/>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_Toc27779 </w:instrText>
      </w:r>
      <w:r>
        <w:rPr>
          <w:rFonts w:hint="eastAsia" w:ascii="黑体" w:hAnsi="黑体" w:eastAsia="黑体" w:cs="黑体"/>
        </w:rPr>
        <w:fldChar w:fldCharType="separate"/>
      </w:r>
      <w:r>
        <w:rPr>
          <w:rFonts w:hint="eastAsia" w:ascii="黑体" w:hAnsi="黑体" w:eastAsia="黑体" w:cs="黑体"/>
          <w:szCs w:val="30"/>
          <w:lang w:val="en-US" w:eastAsia="zh-CN"/>
        </w:rPr>
        <w:t>3.2.1停车费用分解支付，临停支持部分缴费</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_Toc27779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_Toc22466 </w:instrText>
      </w:r>
      <w:r>
        <w:rPr>
          <w:rFonts w:hint="eastAsia" w:ascii="黑体" w:hAnsi="黑体" w:eastAsia="黑体" w:cs="黑体"/>
        </w:rPr>
        <w:fldChar w:fldCharType="separate"/>
      </w:r>
      <w:r>
        <w:rPr>
          <w:rFonts w:hint="eastAsia" w:ascii="黑体" w:hAnsi="黑体" w:eastAsia="黑体" w:cs="黑体"/>
          <w:szCs w:val="22"/>
          <w:lang w:val="en-US" w:eastAsia="zh-CN"/>
        </w:rPr>
        <w:t>3.2.1.1功能说明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_Toc22466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_Toc32556 </w:instrText>
      </w:r>
      <w:r>
        <w:rPr>
          <w:rFonts w:hint="eastAsia" w:ascii="黑体" w:hAnsi="黑体" w:eastAsia="黑体" w:cs="黑体"/>
        </w:rPr>
        <w:fldChar w:fldCharType="separate"/>
      </w:r>
      <w:r>
        <w:rPr>
          <w:rFonts w:hint="eastAsia" w:ascii="黑体" w:hAnsi="黑体" w:eastAsia="黑体" w:cs="黑体"/>
          <w:szCs w:val="22"/>
          <w:lang w:val="en-US" w:eastAsia="zh-CN"/>
        </w:rPr>
        <w:t>3.2.1.2原型界面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_Toc32556 </w:instrText>
      </w:r>
      <w:r>
        <w:rPr>
          <w:rFonts w:hint="eastAsia" w:ascii="黑体" w:hAnsi="黑体" w:eastAsia="黑体" w:cs="黑体"/>
        </w:rPr>
        <w:fldChar w:fldCharType="separate"/>
      </w:r>
      <w:r>
        <w:rPr>
          <w:rFonts w:hint="eastAsia" w:ascii="黑体" w:hAnsi="黑体" w:eastAsia="黑体" w:cs="黑体"/>
        </w:rPr>
        <w:t>12</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_Toc31338 </w:instrText>
      </w:r>
      <w:r>
        <w:rPr>
          <w:rFonts w:hint="eastAsia" w:ascii="黑体" w:hAnsi="黑体" w:eastAsia="黑体" w:cs="黑体"/>
        </w:rPr>
        <w:fldChar w:fldCharType="separate"/>
      </w:r>
      <w:r>
        <w:rPr>
          <w:rFonts w:hint="eastAsia" w:ascii="黑体" w:hAnsi="黑体" w:eastAsia="黑体" w:cs="黑体"/>
          <w:szCs w:val="22"/>
          <w:lang w:val="en-US" w:eastAsia="zh-CN"/>
        </w:rPr>
        <w:t>3.2.1.3流程图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_Toc31338 </w:instrText>
      </w:r>
      <w:r>
        <w:rPr>
          <w:rFonts w:hint="eastAsia" w:ascii="黑体" w:hAnsi="黑体" w:eastAsia="黑体" w:cs="黑体"/>
        </w:rPr>
        <w:fldChar w:fldCharType="separate"/>
      </w:r>
      <w:r>
        <w:rPr>
          <w:rFonts w:hint="eastAsia" w:ascii="黑体" w:hAnsi="黑体" w:eastAsia="黑体" w:cs="黑体"/>
        </w:rPr>
        <w:t>13</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_Toc28011 </w:instrText>
      </w:r>
      <w:r>
        <w:rPr>
          <w:rFonts w:hint="eastAsia" w:ascii="黑体" w:hAnsi="黑体" w:eastAsia="黑体" w:cs="黑体"/>
        </w:rPr>
        <w:fldChar w:fldCharType="separate"/>
      </w:r>
      <w:r>
        <w:rPr>
          <w:rFonts w:hint="eastAsia" w:ascii="黑体" w:hAnsi="黑体" w:eastAsia="黑体" w:cs="黑体"/>
          <w:szCs w:val="22"/>
          <w:lang w:val="en-US" w:eastAsia="zh-CN"/>
        </w:rPr>
        <w:t>3.2.1.4功能按钮说明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_Toc28011 </w:instrText>
      </w:r>
      <w:r>
        <w:rPr>
          <w:rFonts w:hint="eastAsia" w:ascii="黑体" w:hAnsi="黑体" w:eastAsia="黑体" w:cs="黑体"/>
        </w:rPr>
        <w:fldChar w:fldCharType="separate"/>
      </w:r>
      <w:r>
        <w:rPr>
          <w:rFonts w:hint="eastAsia" w:ascii="黑体" w:hAnsi="黑体" w:eastAsia="黑体" w:cs="黑体"/>
        </w:rPr>
        <w:t>13</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_Toc31401 </w:instrText>
      </w:r>
      <w:r>
        <w:rPr>
          <w:rFonts w:hint="eastAsia" w:ascii="黑体" w:hAnsi="黑体" w:eastAsia="黑体" w:cs="黑体"/>
        </w:rPr>
        <w:fldChar w:fldCharType="separate"/>
      </w:r>
      <w:r>
        <w:rPr>
          <w:rFonts w:hint="eastAsia" w:ascii="黑体" w:hAnsi="黑体" w:eastAsia="黑体" w:cs="黑体"/>
          <w:szCs w:val="22"/>
          <w:lang w:val="en-US" w:eastAsia="zh-CN"/>
        </w:rPr>
        <w:t>3.2.1.5用例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_Toc31401 </w:instrText>
      </w:r>
      <w:r>
        <w:rPr>
          <w:rFonts w:hint="eastAsia" w:ascii="黑体" w:hAnsi="黑体" w:eastAsia="黑体" w:cs="黑体"/>
        </w:rPr>
        <w:fldChar w:fldCharType="separate"/>
      </w:r>
      <w:r>
        <w:rPr>
          <w:rFonts w:hint="eastAsia" w:ascii="黑体" w:hAnsi="黑体" w:eastAsia="黑体" w:cs="黑体"/>
        </w:rPr>
        <w:t>13</w:t>
      </w:r>
      <w:r>
        <w:rPr>
          <w:rFonts w:hint="eastAsia" w:ascii="黑体" w:hAnsi="黑体" w:eastAsia="黑体" w:cs="黑体"/>
        </w:rPr>
        <w:fldChar w:fldCharType="end"/>
      </w:r>
      <w:r>
        <w:rPr>
          <w:rFonts w:hint="eastAsia" w:ascii="黑体" w:hAnsi="黑体" w:eastAsia="黑体" w:cs="黑体"/>
        </w:rPr>
        <w:fldChar w:fldCharType="end"/>
      </w:r>
    </w:p>
    <w:p>
      <w:pPr>
        <w:pStyle w:val="6"/>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_Toc8924 </w:instrText>
      </w:r>
      <w:r>
        <w:rPr>
          <w:rFonts w:hint="eastAsia" w:ascii="黑体" w:hAnsi="黑体" w:eastAsia="黑体" w:cs="黑体"/>
        </w:rPr>
        <w:fldChar w:fldCharType="separate"/>
      </w:r>
      <w:r>
        <w:rPr>
          <w:rFonts w:hint="eastAsia" w:ascii="黑体" w:hAnsi="黑体" w:eastAsia="黑体" w:cs="黑体"/>
          <w:szCs w:val="30"/>
          <w:lang w:val="en-US" w:eastAsia="zh-CN"/>
        </w:rPr>
        <w:t>3.2.2支持多位多车的版本，获取月卡数据增加车位数信息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_Toc8924 </w:instrText>
      </w:r>
      <w:r>
        <w:rPr>
          <w:rFonts w:hint="eastAsia" w:ascii="黑体" w:hAnsi="黑体" w:eastAsia="黑体" w:cs="黑体"/>
        </w:rPr>
        <w:fldChar w:fldCharType="separate"/>
      </w:r>
      <w:r>
        <w:rPr>
          <w:rFonts w:hint="eastAsia" w:ascii="黑体" w:hAnsi="黑体" w:eastAsia="黑体" w:cs="黑体"/>
        </w:rPr>
        <w:t>13</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_Toc29293 </w:instrText>
      </w:r>
      <w:r>
        <w:rPr>
          <w:rFonts w:hint="eastAsia" w:ascii="黑体" w:hAnsi="黑体" w:eastAsia="黑体" w:cs="黑体"/>
        </w:rPr>
        <w:fldChar w:fldCharType="separate"/>
      </w:r>
      <w:r>
        <w:rPr>
          <w:rFonts w:hint="eastAsia" w:ascii="黑体" w:hAnsi="黑体" w:eastAsia="黑体" w:cs="黑体"/>
          <w:szCs w:val="22"/>
          <w:lang w:val="en-US" w:eastAsia="zh-CN"/>
        </w:rPr>
        <w:t>3.2.2.1功能说明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_Toc29293 </w:instrText>
      </w:r>
      <w:r>
        <w:rPr>
          <w:rFonts w:hint="eastAsia" w:ascii="黑体" w:hAnsi="黑体" w:eastAsia="黑体" w:cs="黑体"/>
        </w:rPr>
        <w:fldChar w:fldCharType="separate"/>
      </w:r>
      <w:r>
        <w:rPr>
          <w:rFonts w:hint="eastAsia" w:ascii="黑体" w:hAnsi="黑体" w:eastAsia="黑体" w:cs="黑体"/>
        </w:rPr>
        <w:t>13</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_Toc17265 </w:instrText>
      </w:r>
      <w:r>
        <w:rPr>
          <w:rFonts w:hint="eastAsia" w:ascii="黑体" w:hAnsi="黑体" w:eastAsia="黑体" w:cs="黑体"/>
        </w:rPr>
        <w:fldChar w:fldCharType="separate"/>
      </w:r>
      <w:r>
        <w:rPr>
          <w:rFonts w:hint="eastAsia" w:ascii="黑体" w:hAnsi="黑体" w:eastAsia="黑体" w:cs="黑体"/>
          <w:szCs w:val="22"/>
          <w:lang w:val="en-US" w:eastAsia="zh-CN"/>
        </w:rPr>
        <w:t>3.2.2.2原型界面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_Toc17265 </w:instrText>
      </w:r>
      <w:r>
        <w:rPr>
          <w:rFonts w:hint="eastAsia" w:ascii="黑体" w:hAnsi="黑体" w:eastAsia="黑体" w:cs="黑体"/>
        </w:rPr>
        <w:fldChar w:fldCharType="separate"/>
      </w:r>
      <w:r>
        <w:rPr>
          <w:rFonts w:hint="eastAsia" w:ascii="黑体" w:hAnsi="黑体" w:eastAsia="黑体" w:cs="黑体"/>
        </w:rPr>
        <w:t>14</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_Toc2223 </w:instrText>
      </w:r>
      <w:r>
        <w:rPr>
          <w:rFonts w:hint="eastAsia" w:ascii="黑体" w:hAnsi="黑体" w:eastAsia="黑体" w:cs="黑体"/>
        </w:rPr>
        <w:fldChar w:fldCharType="separate"/>
      </w:r>
      <w:r>
        <w:rPr>
          <w:rFonts w:hint="eastAsia" w:ascii="黑体" w:hAnsi="黑体" w:eastAsia="黑体" w:cs="黑体"/>
          <w:szCs w:val="22"/>
          <w:lang w:val="en-US" w:eastAsia="zh-CN"/>
        </w:rPr>
        <w:t>3.2.2.3流程图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_Toc2223 </w:instrText>
      </w:r>
      <w:r>
        <w:rPr>
          <w:rFonts w:hint="eastAsia" w:ascii="黑体" w:hAnsi="黑体" w:eastAsia="黑体" w:cs="黑体"/>
        </w:rPr>
        <w:fldChar w:fldCharType="separate"/>
      </w:r>
      <w:r>
        <w:rPr>
          <w:rFonts w:hint="eastAsia" w:ascii="黑体" w:hAnsi="黑体" w:eastAsia="黑体" w:cs="黑体"/>
        </w:rPr>
        <w:t>14</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_Toc27078 </w:instrText>
      </w:r>
      <w:r>
        <w:rPr>
          <w:rFonts w:hint="eastAsia" w:ascii="黑体" w:hAnsi="黑体" w:eastAsia="黑体" w:cs="黑体"/>
        </w:rPr>
        <w:fldChar w:fldCharType="separate"/>
      </w:r>
      <w:r>
        <w:rPr>
          <w:rFonts w:hint="eastAsia" w:ascii="黑体" w:hAnsi="黑体" w:eastAsia="黑体" w:cs="黑体"/>
          <w:szCs w:val="22"/>
          <w:lang w:val="en-US" w:eastAsia="zh-CN"/>
        </w:rPr>
        <w:t>3.2.2.4功能按钮说明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_Toc27078 </w:instrText>
      </w:r>
      <w:r>
        <w:rPr>
          <w:rFonts w:hint="eastAsia" w:ascii="黑体" w:hAnsi="黑体" w:eastAsia="黑体" w:cs="黑体"/>
        </w:rPr>
        <w:fldChar w:fldCharType="separate"/>
      </w:r>
      <w:r>
        <w:rPr>
          <w:rFonts w:hint="eastAsia" w:ascii="黑体" w:hAnsi="黑体" w:eastAsia="黑体" w:cs="黑体"/>
        </w:rPr>
        <w:t>14</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_Toc26368 </w:instrText>
      </w:r>
      <w:r>
        <w:rPr>
          <w:rFonts w:hint="eastAsia" w:ascii="黑体" w:hAnsi="黑体" w:eastAsia="黑体" w:cs="黑体"/>
        </w:rPr>
        <w:fldChar w:fldCharType="separate"/>
      </w:r>
      <w:r>
        <w:rPr>
          <w:rFonts w:hint="eastAsia" w:ascii="黑体" w:hAnsi="黑体" w:eastAsia="黑体" w:cs="黑体"/>
          <w:szCs w:val="22"/>
          <w:lang w:val="en-US" w:eastAsia="zh-CN"/>
        </w:rPr>
        <w:t>3.2.2.5用例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_Toc26368 </w:instrText>
      </w:r>
      <w:r>
        <w:rPr>
          <w:rFonts w:hint="eastAsia" w:ascii="黑体" w:hAnsi="黑体" w:eastAsia="黑体" w:cs="黑体"/>
        </w:rPr>
        <w:fldChar w:fldCharType="separate"/>
      </w:r>
      <w:r>
        <w:rPr>
          <w:rFonts w:hint="eastAsia" w:ascii="黑体" w:hAnsi="黑体" w:eastAsia="黑体" w:cs="黑体"/>
        </w:rPr>
        <w:t>14</w:t>
      </w:r>
      <w:r>
        <w:rPr>
          <w:rFonts w:hint="eastAsia" w:ascii="黑体" w:hAnsi="黑体" w:eastAsia="黑体" w:cs="黑体"/>
        </w:rPr>
        <w:fldChar w:fldCharType="end"/>
      </w:r>
      <w:r>
        <w:rPr>
          <w:rFonts w:hint="eastAsia" w:ascii="黑体" w:hAnsi="黑体" w:eastAsia="黑体" w:cs="黑体"/>
        </w:rPr>
        <w:fldChar w:fldCharType="end"/>
      </w:r>
    </w:p>
    <w:p>
      <w:pPr>
        <w:pStyle w:val="6"/>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_Toc13569 </w:instrText>
      </w:r>
      <w:r>
        <w:rPr>
          <w:rFonts w:hint="eastAsia" w:ascii="黑体" w:hAnsi="黑体" w:eastAsia="黑体" w:cs="黑体"/>
        </w:rPr>
        <w:fldChar w:fldCharType="separate"/>
      </w:r>
      <w:r>
        <w:rPr>
          <w:rFonts w:hint="eastAsia" w:ascii="黑体" w:hAnsi="黑体" w:eastAsia="黑体" w:cs="黑体"/>
          <w:szCs w:val="30"/>
          <w:lang w:val="en-US" w:eastAsia="zh-CN"/>
        </w:rPr>
        <w:t>3.2.3车辆锁车后收费员页面需要增加提示且不可放行</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_Toc13569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_Toc17505 </w:instrText>
      </w:r>
      <w:r>
        <w:rPr>
          <w:rFonts w:hint="eastAsia" w:ascii="黑体" w:hAnsi="黑体" w:eastAsia="黑体" w:cs="黑体"/>
        </w:rPr>
        <w:fldChar w:fldCharType="separate"/>
      </w:r>
      <w:r>
        <w:rPr>
          <w:rFonts w:hint="eastAsia" w:ascii="黑体" w:hAnsi="黑体" w:eastAsia="黑体" w:cs="黑体"/>
          <w:szCs w:val="22"/>
          <w:lang w:val="en-US" w:eastAsia="zh-CN"/>
        </w:rPr>
        <w:t>3.2.3.1功能说明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_Toc17505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_Toc2767 </w:instrText>
      </w:r>
      <w:r>
        <w:rPr>
          <w:rFonts w:hint="eastAsia" w:ascii="黑体" w:hAnsi="黑体" w:eastAsia="黑体" w:cs="黑体"/>
        </w:rPr>
        <w:fldChar w:fldCharType="separate"/>
      </w:r>
      <w:r>
        <w:rPr>
          <w:rFonts w:hint="eastAsia" w:ascii="黑体" w:hAnsi="黑体" w:eastAsia="黑体" w:cs="黑体"/>
          <w:szCs w:val="22"/>
          <w:lang w:val="en-US" w:eastAsia="zh-CN"/>
        </w:rPr>
        <w:t>3.2.3.2原型界面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_Toc2767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_Toc30663 </w:instrText>
      </w:r>
      <w:r>
        <w:rPr>
          <w:rFonts w:hint="eastAsia" w:ascii="黑体" w:hAnsi="黑体" w:eastAsia="黑体" w:cs="黑体"/>
        </w:rPr>
        <w:fldChar w:fldCharType="separate"/>
      </w:r>
      <w:r>
        <w:rPr>
          <w:rFonts w:hint="eastAsia" w:ascii="黑体" w:hAnsi="黑体" w:eastAsia="黑体" w:cs="黑体"/>
          <w:szCs w:val="22"/>
          <w:lang w:val="en-US" w:eastAsia="zh-CN"/>
        </w:rPr>
        <w:t>3.2.3.3流程图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_Toc30663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_Toc22085 </w:instrText>
      </w:r>
      <w:r>
        <w:rPr>
          <w:rFonts w:hint="eastAsia" w:ascii="黑体" w:hAnsi="黑体" w:eastAsia="黑体" w:cs="黑体"/>
        </w:rPr>
        <w:fldChar w:fldCharType="separate"/>
      </w:r>
      <w:r>
        <w:rPr>
          <w:rFonts w:hint="eastAsia" w:ascii="黑体" w:hAnsi="黑体" w:eastAsia="黑体" w:cs="黑体"/>
          <w:szCs w:val="22"/>
          <w:lang w:val="en-US" w:eastAsia="zh-CN"/>
        </w:rPr>
        <w:t>3.2.3.4功能按钮说明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_Toc22085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_Toc22541 </w:instrText>
      </w:r>
      <w:r>
        <w:rPr>
          <w:rFonts w:hint="eastAsia" w:ascii="黑体" w:hAnsi="黑体" w:eastAsia="黑体" w:cs="黑体"/>
        </w:rPr>
        <w:fldChar w:fldCharType="separate"/>
      </w:r>
      <w:r>
        <w:rPr>
          <w:rFonts w:hint="eastAsia" w:ascii="黑体" w:hAnsi="黑体" w:eastAsia="黑体" w:cs="黑体"/>
          <w:szCs w:val="22"/>
          <w:lang w:val="en-US" w:eastAsia="zh-CN"/>
        </w:rPr>
        <w:t>3.2.3.5用例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_Toc22541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rPr>
        <w:fldChar w:fldCharType="end"/>
      </w:r>
    </w:p>
    <w:p>
      <w:pPr>
        <w:pStyle w:val="6"/>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_Toc4767 </w:instrText>
      </w:r>
      <w:r>
        <w:rPr>
          <w:rFonts w:hint="eastAsia" w:ascii="黑体" w:hAnsi="黑体" w:eastAsia="黑体" w:cs="黑体"/>
        </w:rPr>
        <w:fldChar w:fldCharType="separate"/>
      </w:r>
      <w:r>
        <w:rPr>
          <w:rFonts w:hint="eastAsia" w:ascii="黑体" w:hAnsi="黑体" w:eastAsia="黑体" w:cs="黑体"/>
          <w:szCs w:val="30"/>
          <w:lang w:val="en-US" w:eastAsia="zh-CN"/>
        </w:rPr>
        <w:t>3.2.4增加根据身份证号和姓名获取车主信息的对外接口</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_Toc4767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_Toc7195 </w:instrText>
      </w:r>
      <w:r>
        <w:rPr>
          <w:rFonts w:hint="eastAsia" w:ascii="黑体" w:hAnsi="黑体" w:eastAsia="黑体" w:cs="黑体"/>
        </w:rPr>
        <w:fldChar w:fldCharType="separate"/>
      </w:r>
      <w:r>
        <w:rPr>
          <w:rFonts w:hint="eastAsia" w:ascii="黑体" w:hAnsi="黑体" w:eastAsia="黑体" w:cs="黑体"/>
          <w:szCs w:val="22"/>
          <w:lang w:val="en-US" w:eastAsia="zh-CN"/>
        </w:rPr>
        <w:t>3.2.4.1功能说明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_Toc7195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_Toc10558 </w:instrText>
      </w:r>
      <w:r>
        <w:rPr>
          <w:rFonts w:hint="eastAsia" w:ascii="黑体" w:hAnsi="黑体" w:eastAsia="黑体" w:cs="黑体"/>
        </w:rPr>
        <w:fldChar w:fldCharType="separate"/>
      </w:r>
      <w:r>
        <w:rPr>
          <w:rFonts w:hint="eastAsia" w:ascii="黑体" w:hAnsi="黑体" w:eastAsia="黑体" w:cs="黑体"/>
          <w:szCs w:val="22"/>
          <w:lang w:val="en-US" w:eastAsia="zh-CN"/>
        </w:rPr>
        <w:t>3.2.4.2原型界面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_Toc10558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_Toc17796 </w:instrText>
      </w:r>
      <w:r>
        <w:rPr>
          <w:rFonts w:hint="eastAsia" w:ascii="黑体" w:hAnsi="黑体" w:eastAsia="黑体" w:cs="黑体"/>
        </w:rPr>
        <w:fldChar w:fldCharType="separate"/>
      </w:r>
      <w:r>
        <w:rPr>
          <w:rFonts w:hint="eastAsia" w:ascii="黑体" w:hAnsi="黑体" w:eastAsia="黑体" w:cs="黑体"/>
          <w:szCs w:val="22"/>
          <w:lang w:val="en-US" w:eastAsia="zh-CN"/>
        </w:rPr>
        <w:t>3.2.4.3流程图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_Toc17796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_Toc9299 </w:instrText>
      </w:r>
      <w:r>
        <w:rPr>
          <w:rFonts w:hint="eastAsia" w:ascii="黑体" w:hAnsi="黑体" w:eastAsia="黑体" w:cs="黑体"/>
        </w:rPr>
        <w:fldChar w:fldCharType="separate"/>
      </w:r>
      <w:r>
        <w:rPr>
          <w:rFonts w:hint="eastAsia" w:ascii="黑体" w:hAnsi="黑体" w:eastAsia="黑体" w:cs="黑体"/>
          <w:szCs w:val="22"/>
          <w:lang w:val="en-US" w:eastAsia="zh-CN"/>
        </w:rPr>
        <w:t>3.2.4.4功能按钮说明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_Toc9299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_Toc12532 </w:instrText>
      </w:r>
      <w:r>
        <w:rPr>
          <w:rFonts w:hint="eastAsia" w:ascii="黑体" w:hAnsi="黑体" w:eastAsia="黑体" w:cs="黑体"/>
        </w:rPr>
        <w:fldChar w:fldCharType="separate"/>
      </w:r>
      <w:r>
        <w:rPr>
          <w:rFonts w:hint="eastAsia" w:ascii="黑体" w:hAnsi="黑体" w:eastAsia="黑体" w:cs="黑体"/>
          <w:szCs w:val="22"/>
          <w:lang w:val="en-US" w:eastAsia="zh-CN"/>
        </w:rPr>
        <w:t>3.2.4.5用例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_Toc12532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rPr>
        <w:fldChar w:fldCharType="end"/>
      </w:r>
    </w:p>
    <w:p>
      <w:pPr>
        <w:pStyle w:val="6"/>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_Toc1044 </w:instrText>
      </w:r>
      <w:r>
        <w:rPr>
          <w:rFonts w:hint="eastAsia" w:ascii="黑体" w:hAnsi="黑体" w:eastAsia="黑体" w:cs="黑体"/>
        </w:rPr>
        <w:fldChar w:fldCharType="separate"/>
      </w:r>
      <w:r>
        <w:rPr>
          <w:rFonts w:hint="eastAsia" w:ascii="黑体" w:hAnsi="黑体" w:eastAsia="黑体" w:cs="黑体"/>
          <w:szCs w:val="30"/>
          <w:lang w:val="en-US" w:eastAsia="zh-CN"/>
        </w:rPr>
        <w:t>3.2.5一体机日志机制的优化</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_Toc1044 </w:instrText>
      </w:r>
      <w:r>
        <w:rPr>
          <w:rFonts w:hint="eastAsia" w:ascii="黑体" w:hAnsi="黑体" w:eastAsia="黑体" w:cs="黑体"/>
        </w:rPr>
        <w:fldChar w:fldCharType="separate"/>
      </w:r>
      <w:r>
        <w:rPr>
          <w:rFonts w:hint="eastAsia" w:ascii="黑体" w:hAnsi="黑体" w:eastAsia="黑体" w:cs="黑体"/>
        </w:rPr>
        <w:t>17</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_Toc798 </w:instrText>
      </w:r>
      <w:r>
        <w:rPr>
          <w:rFonts w:hint="eastAsia" w:ascii="黑体" w:hAnsi="黑体" w:eastAsia="黑体" w:cs="黑体"/>
        </w:rPr>
        <w:fldChar w:fldCharType="separate"/>
      </w:r>
      <w:r>
        <w:rPr>
          <w:rFonts w:hint="eastAsia" w:ascii="黑体" w:hAnsi="黑体" w:eastAsia="黑体" w:cs="黑体"/>
          <w:szCs w:val="22"/>
          <w:lang w:val="en-US" w:eastAsia="zh-CN"/>
        </w:rPr>
        <w:t>3.2.5.1功能说明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_Toc798 </w:instrText>
      </w:r>
      <w:r>
        <w:rPr>
          <w:rFonts w:hint="eastAsia" w:ascii="黑体" w:hAnsi="黑体" w:eastAsia="黑体" w:cs="黑体"/>
        </w:rPr>
        <w:fldChar w:fldCharType="separate"/>
      </w:r>
      <w:r>
        <w:rPr>
          <w:rFonts w:hint="eastAsia" w:ascii="黑体" w:hAnsi="黑体" w:eastAsia="黑体" w:cs="黑体"/>
        </w:rPr>
        <w:t>17</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_Toc12914 </w:instrText>
      </w:r>
      <w:r>
        <w:rPr>
          <w:rFonts w:hint="eastAsia" w:ascii="黑体" w:hAnsi="黑体" w:eastAsia="黑体" w:cs="黑体"/>
        </w:rPr>
        <w:fldChar w:fldCharType="separate"/>
      </w:r>
      <w:r>
        <w:rPr>
          <w:rFonts w:hint="eastAsia" w:ascii="黑体" w:hAnsi="黑体" w:eastAsia="黑体" w:cs="黑体"/>
          <w:szCs w:val="22"/>
          <w:lang w:val="en-US" w:eastAsia="zh-CN"/>
        </w:rPr>
        <w:t>3.2.5.2原型界面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_Toc12914 </w:instrText>
      </w:r>
      <w:r>
        <w:rPr>
          <w:rFonts w:hint="eastAsia" w:ascii="黑体" w:hAnsi="黑体" w:eastAsia="黑体" w:cs="黑体"/>
        </w:rPr>
        <w:fldChar w:fldCharType="separate"/>
      </w:r>
      <w:r>
        <w:rPr>
          <w:rFonts w:hint="eastAsia" w:ascii="黑体" w:hAnsi="黑体" w:eastAsia="黑体" w:cs="黑体"/>
        </w:rPr>
        <w:t>17</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_Toc7692 </w:instrText>
      </w:r>
      <w:r>
        <w:rPr>
          <w:rFonts w:hint="eastAsia" w:ascii="黑体" w:hAnsi="黑体" w:eastAsia="黑体" w:cs="黑体"/>
        </w:rPr>
        <w:fldChar w:fldCharType="separate"/>
      </w:r>
      <w:r>
        <w:rPr>
          <w:rFonts w:hint="eastAsia" w:ascii="黑体" w:hAnsi="黑体" w:eastAsia="黑体" w:cs="黑体"/>
          <w:szCs w:val="22"/>
          <w:lang w:val="en-US" w:eastAsia="zh-CN"/>
        </w:rPr>
        <w:t>3.2.5.3流程图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_Toc7692 </w:instrText>
      </w:r>
      <w:r>
        <w:rPr>
          <w:rFonts w:hint="eastAsia" w:ascii="黑体" w:hAnsi="黑体" w:eastAsia="黑体" w:cs="黑体"/>
        </w:rPr>
        <w:fldChar w:fldCharType="separate"/>
      </w:r>
      <w:r>
        <w:rPr>
          <w:rFonts w:hint="eastAsia" w:ascii="黑体" w:hAnsi="黑体" w:eastAsia="黑体" w:cs="黑体"/>
        </w:rPr>
        <w:t>17</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_Toc12714 </w:instrText>
      </w:r>
      <w:r>
        <w:rPr>
          <w:rFonts w:hint="eastAsia" w:ascii="黑体" w:hAnsi="黑体" w:eastAsia="黑体" w:cs="黑体"/>
        </w:rPr>
        <w:fldChar w:fldCharType="separate"/>
      </w:r>
      <w:r>
        <w:rPr>
          <w:rFonts w:hint="eastAsia" w:ascii="黑体" w:hAnsi="黑体" w:eastAsia="黑体" w:cs="黑体"/>
          <w:szCs w:val="22"/>
          <w:lang w:val="en-US" w:eastAsia="zh-CN"/>
        </w:rPr>
        <w:t>3.2.5.4功能按钮说明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_Toc12714 </w:instrText>
      </w:r>
      <w:r>
        <w:rPr>
          <w:rFonts w:hint="eastAsia" w:ascii="黑体" w:hAnsi="黑体" w:eastAsia="黑体" w:cs="黑体"/>
        </w:rPr>
        <w:fldChar w:fldCharType="separate"/>
      </w:r>
      <w:r>
        <w:rPr>
          <w:rFonts w:hint="eastAsia" w:ascii="黑体" w:hAnsi="黑体" w:eastAsia="黑体" w:cs="黑体"/>
        </w:rPr>
        <w:t>17</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_Toc27135 </w:instrText>
      </w:r>
      <w:r>
        <w:rPr>
          <w:rFonts w:hint="eastAsia" w:ascii="黑体" w:hAnsi="黑体" w:eastAsia="黑体" w:cs="黑体"/>
        </w:rPr>
        <w:fldChar w:fldCharType="separate"/>
      </w:r>
      <w:r>
        <w:rPr>
          <w:rFonts w:hint="eastAsia" w:ascii="黑体" w:hAnsi="黑体" w:eastAsia="黑体" w:cs="黑体"/>
          <w:szCs w:val="22"/>
          <w:lang w:val="en-US" w:eastAsia="zh-CN"/>
        </w:rPr>
        <w:t>3.2.5.5用例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_Toc27135 </w:instrText>
      </w:r>
      <w:r>
        <w:rPr>
          <w:rFonts w:hint="eastAsia" w:ascii="黑体" w:hAnsi="黑体" w:eastAsia="黑体" w:cs="黑体"/>
        </w:rPr>
        <w:fldChar w:fldCharType="separate"/>
      </w:r>
      <w:r>
        <w:rPr>
          <w:rFonts w:hint="eastAsia" w:ascii="黑体" w:hAnsi="黑体" w:eastAsia="黑体" w:cs="黑体"/>
        </w:rPr>
        <w:t>17</w:t>
      </w:r>
      <w:r>
        <w:rPr>
          <w:rFonts w:hint="eastAsia" w:ascii="黑体" w:hAnsi="黑体" w:eastAsia="黑体" w:cs="黑体"/>
        </w:rPr>
        <w:fldChar w:fldCharType="end"/>
      </w:r>
      <w:r>
        <w:rPr>
          <w:rFonts w:hint="eastAsia" w:ascii="黑体" w:hAnsi="黑体" w:eastAsia="黑体" w:cs="黑体"/>
        </w:rPr>
        <w:fldChar w:fldCharType="end"/>
      </w:r>
    </w:p>
    <w:p>
      <w:pPr>
        <w:pStyle w:val="6"/>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_Toc17443 </w:instrText>
      </w:r>
      <w:r>
        <w:rPr>
          <w:rFonts w:hint="eastAsia" w:ascii="黑体" w:hAnsi="黑体" w:eastAsia="黑体" w:cs="黑体"/>
        </w:rPr>
        <w:fldChar w:fldCharType="separate"/>
      </w:r>
      <w:r>
        <w:rPr>
          <w:rFonts w:hint="eastAsia" w:ascii="黑体" w:hAnsi="黑体" w:eastAsia="黑体" w:cs="黑体"/>
          <w:szCs w:val="30"/>
          <w:lang w:val="en-US" w:eastAsia="zh-CN"/>
        </w:rPr>
        <w:t>3.2.6车牌的模糊匹配功能</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_Toc17443 </w:instrText>
      </w:r>
      <w:r>
        <w:rPr>
          <w:rFonts w:hint="eastAsia" w:ascii="黑体" w:hAnsi="黑体" w:eastAsia="黑体" w:cs="黑体"/>
        </w:rPr>
        <w:fldChar w:fldCharType="separate"/>
      </w:r>
      <w:r>
        <w:rPr>
          <w:rFonts w:hint="eastAsia" w:ascii="黑体" w:hAnsi="黑体" w:eastAsia="黑体" w:cs="黑体"/>
        </w:rPr>
        <w:t>17</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_Toc22081 </w:instrText>
      </w:r>
      <w:r>
        <w:rPr>
          <w:rFonts w:hint="eastAsia" w:ascii="黑体" w:hAnsi="黑体" w:eastAsia="黑体" w:cs="黑体"/>
        </w:rPr>
        <w:fldChar w:fldCharType="separate"/>
      </w:r>
      <w:r>
        <w:rPr>
          <w:rFonts w:hint="eastAsia" w:ascii="黑体" w:hAnsi="黑体" w:eastAsia="黑体" w:cs="黑体"/>
          <w:szCs w:val="22"/>
          <w:lang w:val="en-US" w:eastAsia="zh-CN"/>
        </w:rPr>
        <w:t>3.2.6.1功能说明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_Toc22081 </w:instrText>
      </w:r>
      <w:r>
        <w:rPr>
          <w:rFonts w:hint="eastAsia" w:ascii="黑体" w:hAnsi="黑体" w:eastAsia="黑体" w:cs="黑体"/>
        </w:rPr>
        <w:fldChar w:fldCharType="separate"/>
      </w:r>
      <w:r>
        <w:rPr>
          <w:rFonts w:hint="eastAsia" w:ascii="黑体" w:hAnsi="黑体" w:eastAsia="黑体" w:cs="黑体"/>
        </w:rPr>
        <w:t>17</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_Toc118 </w:instrText>
      </w:r>
      <w:r>
        <w:rPr>
          <w:rFonts w:hint="eastAsia" w:ascii="黑体" w:hAnsi="黑体" w:eastAsia="黑体" w:cs="黑体"/>
        </w:rPr>
        <w:fldChar w:fldCharType="separate"/>
      </w:r>
      <w:r>
        <w:rPr>
          <w:rFonts w:hint="eastAsia" w:ascii="黑体" w:hAnsi="黑体" w:eastAsia="黑体" w:cs="黑体"/>
          <w:szCs w:val="22"/>
          <w:lang w:val="en-US" w:eastAsia="zh-CN"/>
        </w:rPr>
        <w:t>3.2.6.2原型界面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_Toc118 </w:instrText>
      </w:r>
      <w:r>
        <w:rPr>
          <w:rFonts w:hint="eastAsia" w:ascii="黑体" w:hAnsi="黑体" w:eastAsia="黑体" w:cs="黑体"/>
        </w:rPr>
        <w:fldChar w:fldCharType="separate"/>
      </w:r>
      <w:r>
        <w:rPr>
          <w:rFonts w:hint="eastAsia" w:ascii="黑体" w:hAnsi="黑体" w:eastAsia="黑体" w:cs="黑体"/>
        </w:rPr>
        <w:t>18</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_Toc22937 </w:instrText>
      </w:r>
      <w:r>
        <w:rPr>
          <w:rFonts w:hint="eastAsia" w:ascii="黑体" w:hAnsi="黑体" w:eastAsia="黑体" w:cs="黑体"/>
        </w:rPr>
        <w:fldChar w:fldCharType="separate"/>
      </w:r>
      <w:r>
        <w:rPr>
          <w:rFonts w:hint="eastAsia" w:ascii="黑体" w:hAnsi="黑体" w:eastAsia="黑体" w:cs="黑体"/>
          <w:szCs w:val="22"/>
          <w:lang w:val="en-US" w:eastAsia="zh-CN"/>
        </w:rPr>
        <w:t>3.2.6.3流程图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_Toc22937 </w:instrText>
      </w:r>
      <w:r>
        <w:rPr>
          <w:rFonts w:hint="eastAsia" w:ascii="黑体" w:hAnsi="黑体" w:eastAsia="黑体" w:cs="黑体"/>
        </w:rPr>
        <w:fldChar w:fldCharType="separate"/>
      </w:r>
      <w:r>
        <w:rPr>
          <w:rFonts w:hint="eastAsia" w:ascii="黑体" w:hAnsi="黑体" w:eastAsia="黑体" w:cs="黑体"/>
        </w:rPr>
        <w:t>19</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_Toc6813 </w:instrText>
      </w:r>
      <w:r>
        <w:rPr>
          <w:rFonts w:hint="eastAsia" w:ascii="黑体" w:hAnsi="黑体" w:eastAsia="黑体" w:cs="黑体"/>
        </w:rPr>
        <w:fldChar w:fldCharType="separate"/>
      </w:r>
      <w:r>
        <w:rPr>
          <w:rFonts w:hint="eastAsia" w:ascii="黑体" w:hAnsi="黑体" w:eastAsia="黑体" w:cs="黑体"/>
          <w:szCs w:val="22"/>
          <w:lang w:val="en-US" w:eastAsia="zh-CN"/>
        </w:rPr>
        <w:t>3.2.6.4功能按钮说明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_Toc6813 </w:instrText>
      </w:r>
      <w:r>
        <w:rPr>
          <w:rFonts w:hint="eastAsia" w:ascii="黑体" w:hAnsi="黑体" w:eastAsia="黑体" w:cs="黑体"/>
        </w:rPr>
        <w:fldChar w:fldCharType="separate"/>
      </w:r>
      <w:r>
        <w:rPr>
          <w:rFonts w:hint="eastAsia" w:ascii="黑体" w:hAnsi="黑体" w:eastAsia="黑体" w:cs="黑体"/>
        </w:rPr>
        <w:t>20</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_Toc14139 </w:instrText>
      </w:r>
      <w:r>
        <w:rPr>
          <w:rFonts w:hint="eastAsia" w:ascii="黑体" w:hAnsi="黑体" w:eastAsia="黑体" w:cs="黑体"/>
        </w:rPr>
        <w:fldChar w:fldCharType="separate"/>
      </w:r>
      <w:r>
        <w:rPr>
          <w:rFonts w:hint="eastAsia" w:ascii="黑体" w:hAnsi="黑体" w:eastAsia="黑体" w:cs="黑体"/>
          <w:szCs w:val="22"/>
          <w:lang w:val="en-US" w:eastAsia="zh-CN"/>
        </w:rPr>
        <w:t>3.2.6.5用例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_Toc14139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rPr>
        <w:fldChar w:fldCharType="end"/>
      </w:r>
    </w:p>
    <w:p>
      <w:pPr>
        <w:pStyle w:val="6"/>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_Toc13200 </w:instrText>
      </w:r>
      <w:r>
        <w:rPr>
          <w:rFonts w:hint="eastAsia" w:ascii="黑体" w:hAnsi="黑体" w:eastAsia="黑体" w:cs="黑体"/>
        </w:rPr>
        <w:fldChar w:fldCharType="separate"/>
      </w:r>
      <w:r>
        <w:rPr>
          <w:rFonts w:hint="eastAsia" w:ascii="黑体" w:hAnsi="黑体" w:eastAsia="黑体" w:cs="黑体"/>
          <w:szCs w:val="30"/>
          <w:lang w:val="en-US" w:eastAsia="zh-CN"/>
        </w:rPr>
        <w:t>3.2.7盘点离场记录增加标记对应操作人员</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_Toc13200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_Toc13426 </w:instrText>
      </w:r>
      <w:r>
        <w:rPr>
          <w:rFonts w:hint="eastAsia" w:ascii="黑体" w:hAnsi="黑体" w:eastAsia="黑体" w:cs="黑体"/>
        </w:rPr>
        <w:fldChar w:fldCharType="separate"/>
      </w:r>
      <w:r>
        <w:rPr>
          <w:rFonts w:hint="eastAsia" w:ascii="黑体" w:hAnsi="黑体" w:eastAsia="黑体" w:cs="黑体"/>
          <w:szCs w:val="22"/>
          <w:lang w:val="en-US" w:eastAsia="zh-CN"/>
        </w:rPr>
        <w:t>3.2.7.1功能说明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_Toc13426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_Toc19166 </w:instrText>
      </w:r>
      <w:r>
        <w:rPr>
          <w:rFonts w:hint="eastAsia" w:ascii="黑体" w:hAnsi="黑体" w:eastAsia="黑体" w:cs="黑体"/>
        </w:rPr>
        <w:fldChar w:fldCharType="separate"/>
      </w:r>
      <w:r>
        <w:rPr>
          <w:rFonts w:hint="eastAsia" w:ascii="黑体" w:hAnsi="黑体" w:eastAsia="黑体" w:cs="黑体"/>
          <w:szCs w:val="22"/>
          <w:lang w:val="en-US" w:eastAsia="zh-CN"/>
        </w:rPr>
        <w:t>3.2.7.2原型界面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_Toc19166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_Toc3152 </w:instrText>
      </w:r>
      <w:r>
        <w:rPr>
          <w:rFonts w:hint="eastAsia" w:ascii="黑体" w:hAnsi="黑体" w:eastAsia="黑体" w:cs="黑体"/>
        </w:rPr>
        <w:fldChar w:fldCharType="separate"/>
      </w:r>
      <w:r>
        <w:rPr>
          <w:rFonts w:hint="eastAsia" w:ascii="黑体" w:hAnsi="黑体" w:eastAsia="黑体" w:cs="黑体"/>
          <w:szCs w:val="22"/>
          <w:lang w:val="en-US" w:eastAsia="zh-CN"/>
        </w:rPr>
        <w:t>3.2.7.3流程图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_Toc3152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_Toc2568 </w:instrText>
      </w:r>
      <w:r>
        <w:rPr>
          <w:rFonts w:hint="eastAsia" w:ascii="黑体" w:hAnsi="黑体" w:eastAsia="黑体" w:cs="黑体"/>
        </w:rPr>
        <w:fldChar w:fldCharType="separate"/>
      </w:r>
      <w:r>
        <w:rPr>
          <w:rFonts w:hint="eastAsia" w:ascii="黑体" w:hAnsi="黑体" w:eastAsia="黑体" w:cs="黑体"/>
          <w:szCs w:val="22"/>
          <w:lang w:val="en-US" w:eastAsia="zh-CN"/>
        </w:rPr>
        <w:t>3.2.7.4功能按钮说明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_Toc2568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_Toc6695 </w:instrText>
      </w:r>
      <w:r>
        <w:rPr>
          <w:rFonts w:hint="eastAsia" w:ascii="黑体" w:hAnsi="黑体" w:eastAsia="黑体" w:cs="黑体"/>
        </w:rPr>
        <w:fldChar w:fldCharType="separate"/>
      </w:r>
      <w:r>
        <w:rPr>
          <w:rFonts w:hint="eastAsia" w:ascii="黑体" w:hAnsi="黑体" w:eastAsia="黑体" w:cs="黑体"/>
          <w:szCs w:val="22"/>
          <w:lang w:val="en-US" w:eastAsia="zh-CN"/>
        </w:rPr>
        <w:t>3.2.7.5用例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_Toc6695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rPr>
        <w:fldChar w:fldCharType="end"/>
      </w:r>
    </w:p>
    <w:p>
      <w:pPr>
        <w:pStyle w:val="6"/>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_Toc8096 </w:instrText>
      </w:r>
      <w:r>
        <w:rPr>
          <w:rFonts w:hint="eastAsia" w:ascii="黑体" w:hAnsi="黑体" w:eastAsia="黑体" w:cs="黑体"/>
        </w:rPr>
        <w:fldChar w:fldCharType="separate"/>
      </w:r>
      <w:r>
        <w:rPr>
          <w:rFonts w:hint="eastAsia" w:ascii="黑体" w:hAnsi="黑体" w:eastAsia="黑体" w:cs="黑体"/>
          <w:szCs w:val="30"/>
          <w:lang w:val="en-US" w:eastAsia="zh-CN"/>
        </w:rPr>
        <w:t>3.2.8系统自动判断一体机与管理系统版本是否一致功能</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_Toc8096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_Toc14500 </w:instrText>
      </w:r>
      <w:r>
        <w:rPr>
          <w:rFonts w:hint="eastAsia" w:ascii="黑体" w:hAnsi="黑体" w:eastAsia="黑体" w:cs="黑体"/>
        </w:rPr>
        <w:fldChar w:fldCharType="separate"/>
      </w:r>
      <w:r>
        <w:rPr>
          <w:rFonts w:hint="eastAsia" w:ascii="黑体" w:hAnsi="黑体" w:eastAsia="黑体" w:cs="黑体"/>
          <w:szCs w:val="22"/>
          <w:lang w:val="en-US" w:eastAsia="zh-CN"/>
        </w:rPr>
        <w:t>3.2.8.1功能说明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_Toc14500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_Toc20605 </w:instrText>
      </w:r>
      <w:r>
        <w:rPr>
          <w:rFonts w:hint="eastAsia" w:ascii="黑体" w:hAnsi="黑体" w:eastAsia="黑体" w:cs="黑体"/>
        </w:rPr>
        <w:fldChar w:fldCharType="separate"/>
      </w:r>
      <w:r>
        <w:rPr>
          <w:rFonts w:hint="eastAsia" w:ascii="黑体" w:hAnsi="黑体" w:eastAsia="黑体" w:cs="黑体"/>
          <w:szCs w:val="22"/>
          <w:lang w:val="en-US" w:eastAsia="zh-CN"/>
        </w:rPr>
        <w:t>3.2.8.2原型界面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_Toc20605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_Toc690 </w:instrText>
      </w:r>
      <w:r>
        <w:rPr>
          <w:rFonts w:hint="eastAsia" w:ascii="黑体" w:hAnsi="黑体" w:eastAsia="黑体" w:cs="黑体"/>
        </w:rPr>
        <w:fldChar w:fldCharType="separate"/>
      </w:r>
      <w:r>
        <w:rPr>
          <w:rFonts w:hint="eastAsia" w:ascii="黑体" w:hAnsi="黑体" w:eastAsia="黑体" w:cs="黑体"/>
          <w:szCs w:val="22"/>
          <w:lang w:val="en-US" w:eastAsia="zh-CN"/>
        </w:rPr>
        <w:t>3.2.8.3流程图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_Toc690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_Toc22409 </w:instrText>
      </w:r>
      <w:r>
        <w:rPr>
          <w:rFonts w:hint="eastAsia" w:ascii="黑体" w:hAnsi="黑体" w:eastAsia="黑体" w:cs="黑体"/>
        </w:rPr>
        <w:fldChar w:fldCharType="separate"/>
      </w:r>
      <w:r>
        <w:rPr>
          <w:rFonts w:hint="eastAsia" w:ascii="黑体" w:hAnsi="黑体" w:eastAsia="黑体" w:cs="黑体"/>
          <w:szCs w:val="22"/>
          <w:lang w:val="en-US" w:eastAsia="zh-CN"/>
        </w:rPr>
        <w:t>3.2.8.4功能按钮说明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_Toc22409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_Toc19605 </w:instrText>
      </w:r>
      <w:r>
        <w:rPr>
          <w:rFonts w:hint="eastAsia" w:ascii="黑体" w:hAnsi="黑体" w:eastAsia="黑体" w:cs="黑体"/>
        </w:rPr>
        <w:fldChar w:fldCharType="separate"/>
      </w:r>
      <w:r>
        <w:rPr>
          <w:rFonts w:hint="eastAsia" w:ascii="黑体" w:hAnsi="黑体" w:eastAsia="黑体" w:cs="黑体"/>
          <w:szCs w:val="22"/>
          <w:lang w:val="en-US" w:eastAsia="zh-CN"/>
        </w:rPr>
        <w:t>3.2.8.5用例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_Toc19605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rPr>
        <w:fldChar w:fldCharType="end"/>
      </w:r>
    </w:p>
    <w:p>
      <w:pPr>
        <w:pStyle w:val="6"/>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_Toc12523 </w:instrText>
      </w:r>
      <w:r>
        <w:rPr>
          <w:rFonts w:hint="eastAsia" w:ascii="黑体" w:hAnsi="黑体" w:eastAsia="黑体" w:cs="黑体"/>
        </w:rPr>
        <w:fldChar w:fldCharType="separate"/>
      </w:r>
      <w:r>
        <w:rPr>
          <w:rFonts w:hint="eastAsia" w:ascii="黑体" w:hAnsi="黑体" w:eastAsia="黑体" w:cs="黑体"/>
          <w:szCs w:val="30"/>
          <w:lang w:val="en-US" w:eastAsia="zh-CN"/>
        </w:rPr>
        <w:t>3.2.9扫码自助进出问题解决</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_Toc12523 </w:instrText>
      </w:r>
      <w:r>
        <w:rPr>
          <w:rFonts w:hint="eastAsia" w:ascii="黑体" w:hAnsi="黑体" w:eastAsia="黑体" w:cs="黑体"/>
        </w:rPr>
        <w:fldChar w:fldCharType="separate"/>
      </w:r>
      <w:r>
        <w:rPr>
          <w:rFonts w:hint="eastAsia" w:ascii="黑体" w:hAnsi="黑体" w:eastAsia="黑体" w:cs="黑体"/>
        </w:rPr>
        <w:t>23</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_Toc7912 </w:instrText>
      </w:r>
      <w:r>
        <w:rPr>
          <w:rFonts w:hint="eastAsia" w:ascii="黑体" w:hAnsi="黑体" w:eastAsia="黑体" w:cs="黑体"/>
        </w:rPr>
        <w:fldChar w:fldCharType="separate"/>
      </w:r>
      <w:r>
        <w:rPr>
          <w:rFonts w:hint="eastAsia" w:ascii="黑体" w:hAnsi="黑体" w:eastAsia="黑体" w:cs="黑体"/>
          <w:szCs w:val="22"/>
          <w:lang w:val="en-US" w:eastAsia="zh-CN"/>
        </w:rPr>
        <w:t>3.2.9.1功能说明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_Toc7912 </w:instrText>
      </w:r>
      <w:r>
        <w:rPr>
          <w:rFonts w:hint="eastAsia" w:ascii="黑体" w:hAnsi="黑体" w:eastAsia="黑体" w:cs="黑体"/>
        </w:rPr>
        <w:fldChar w:fldCharType="separate"/>
      </w:r>
      <w:r>
        <w:rPr>
          <w:rFonts w:hint="eastAsia" w:ascii="黑体" w:hAnsi="黑体" w:eastAsia="黑体" w:cs="黑体"/>
        </w:rPr>
        <w:t>23</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_Toc5026 </w:instrText>
      </w:r>
      <w:r>
        <w:rPr>
          <w:rFonts w:hint="eastAsia" w:ascii="黑体" w:hAnsi="黑体" w:eastAsia="黑体" w:cs="黑体"/>
        </w:rPr>
        <w:fldChar w:fldCharType="separate"/>
      </w:r>
      <w:r>
        <w:rPr>
          <w:rFonts w:hint="eastAsia" w:ascii="黑体" w:hAnsi="黑体" w:eastAsia="黑体" w:cs="黑体"/>
          <w:szCs w:val="22"/>
          <w:lang w:val="en-US" w:eastAsia="zh-CN"/>
        </w:rPr>
        <w:t>3.2.9.2原型界面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_Toc5026 </w:instrText>
      </w:r>
      <w:r>
        <w:rPr>
          <w:rFonts w:hint="eastAsia" w:ascii="黑体" w:hAnsi="黑体" w:eastAsia="黑体" w:cs="黑体"/>
        </w:rPr>
        <w:fldChar w:fldCharType="separate"/>
      </w:r>
      <w:r>
        <w:rPr>
          <w:rFonts w:hint="eastAsia" w:ascii="黑体" w:hAnsi="黑体" w:eastAsia="黑体" w:cs="黑体"/>
        </w:rPr>
        <w:t>23</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_Toc2646 </w:instrText>
      </w:r>
      <w:r>
        <w:rPr>
          <w:rFonts w:hint="eastAsia" w:ascii="黑体" w:hAnsi="黑体" w:eastAsia="黑体" w:cs="黑体"/>
        </w:rPr>
        <w:fldChar w:fldCharType="separate"/>
      </w:r>
      <w:r>
        <w:rPr>
          <w:rFonts w:hint="eastAsia" w:ascii="黑体" w:hAnsi="黑体" w:eastAsia="黑体" w:cs="黑体"/>
          <w:szCs w:val="22"/>
          <w:lang w:val="en-US" w:eastAsia="zh-CN"/>
        </w:rPr>
        <w:t>3.2.9.3流程图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_Toc2646 </w:instrText>
      </w:r>
      <w:r>
        <w:rPr>
          <w:rFonts w:hint="eastAsia" w:ascii="黑体" w:hAnsi="黑体" w:eastAsia="黑体" w:cs="黑体"/>
        </w:rPr>
        <w:fldChar w:fldCharType="separate"/>
      </w:r>
      <w:r>
        <w:rPr>
          <w:rFonts w:hint="eastAsia" w:ascii="黑体" w:hAnsi="黑体" w:eastAsia="黑体" w:cs="黑体"/>
        </w:rPr>
        <w:t>23</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_Toc13509 </w:instrText>
      </w:r>
      <w:r>
        <w:rPr>
          <w:rFonts w:hint="eastAsia" w:ascii="黑体" w:hAnsi="黑体" w:eastAsia="黑体" w:cs="黑体"/>
        </w:rPr>
        <w:fldChar w:fldCharType="separate"/>
      </w:r>
      <w:r>
        <w:rPr>
          <w:rFonts w:hint="eastAsia" w:ascii="黑体" w:hAnsi="黑体" w:eastAsia="黑体" w:cs="黑体"/>
          <w:szCs w:val="22"/>
          <w:lang w:val="en-US" w:eastAsia="zh-CN"/>
        </w:rPr>
        <w:t>3.2.9.4功能按钮说明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_Toc13509 </w:instrText>
      </w:r>
      <w:r>
        <w:rPr>
          <w:rFonts w:hint="eastAsia" w:ascii="黑体" w:hAnsi="黑体" w:eastAsia="黑体" w:cs="黑体"/>
        </w:rPr>
        <w:fldChar w:fldCharType="separate"/>
      </w:r>
      <w:r>
        <w:rPr>
          <w:rFonts w:hint="eastAsia" w:ascii="黑体" w:hAnsi="黑体" w:eastAsia="黑体" w:cs="黑体"/>
        </w:rPr>
        <w:t>23</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_Toc8773 </w:instrText>
      </w:r>
      <w:r>
        <w:rPr>
          <w:rFonts w:hint="eastAsia" w:ascii="黑体" w:hAnsi="黑体" w:eastAsia="黑体" w:cs="黑体"/>
        </w:rPr>
        <w:fldChar w:fldCharType="separate"/>
      </w:r>
      <w:r>
        <w:rPr>
          <w:rFonts w:hint="eastAsia" w:ascii="黑体" w:hAnsi="黑体" w:eastAsia="黑体" w:cs="黑体"/>
          <w:szCs w:val="22"/>
          <w:lang w:val="en-US" w:eastAsia="zh-CN"/>
        </w:rPr>
        <w:t>3.2.9.5用例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_Toc8773 </w:instrText>
      </w:r>
      <w:r>
        <w:rPr>
          <w:rFonts w:hint="eastAsia" w:ascii="黑体" w:hAnsi="黑体" w:eastAsia="黑体" w:cs="黑体"/>
        </w:rPr>
        <w:fldChar w:fldCharType="separate"/>
      </w:r>
      <w:r>
        <w:rPr>
          <w:rFonts w:hint="eastAsia" w:ascii="黑体" w:hAnsi="黑体" w:eastAsia="黑体" w:cs="黑体"/>
        </w:rPr>
        <w:t>23</w:t>
      </w:r>
      <w:r>
        <w:rPr>
          <w:rFonts w:hint="eastAsia" w:ascii="黑体" w:hAnsi="黑体" w:eastAsia="黑体" w:cs="黑体"/>
        </w:rPr>
        <w:fldChar w:fldCharType="end"/>
      </w:r>
      <w:r>
        <w:rPr>
          <w:rFonts w:hint="eastAsia" w:ascii="黑体" w:hAnsi="黑体" w:eastAsia="黑体" w:cs="黑体"/>
        </w:rPr>
        <w:fldChar w:fldCharType="end"/>
      </w:r>
    </w:p>
    <w:p>
      <w:pPr>
        <w:pStyle w:val="6"/>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_Toc2570 </w:instrText>
      </w:r>
      <w:r>
        <w:rPr>
          <w:rFonts w:hint="eastAsia" w:ascii="黑体" w:hAnsi="黑体" w:eastAsia="黑体" w:cs="黑体"/>
        </w:rPr>
        <w:fldChar w:fldCharType="separate"/>
      </w:r>
      <w:r>
        <w:rPr>
          <w:rFonts w:hint="eastAsia" w:ascii="黑体" w:hAnsi="黑体" w:eastAsia="黑体" w:cs="黑体"/>
          <w:szCs w:val="30"/>
          <w:lang w:val="en-US" w:eastAsia="zh-CN"/>
        </w:rPr>
        <w:t>3.2.10实现基本的引导配置功能</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_Toc2570 </w:instrText>
      </w:r>
      <w:r>
        <w:rPr>
          <w:rFonts w:hint="eastAsia" w:ascii="黑体" w:hAnsi="黑体" w:eastAsia="黑体" w:cs="黑体"/>
        </w:rPr>
        <w:fldChar w:fldCharType="separate"/>
      </w:r>
      <w:r>
        <w:rPr>
          <w:rFonts w:hint="eastAsia" w:ascii="黑体" w:hAnsi="黑体" w:eastAsia="黑体" w:cs="黑体"/>
        </w:rPr>
        <w:t>23</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_Toc7641 </w:instrText>
      </w:r>
      <w:r>
        <w:rPr>
          <w:rFonts w:hint="eastAsia" w:ascii="黑体" w:hAnsi="黑体" w:eastAsia="黑体" w:cs="黑体"/>
        </w:rPr>
        <w:fldChar w:fldCharType="separate"/>
      </w:r>
      <w:r>
        <w:rPr>
          <w:rFonts w:hint="eastAsia" w:ascii="黑体" w:hAnsi="黑体" w:eastAsia="黑体" w:cs="黑体"/>
          <w:szCs w:val="22"/>
          <w:lang w:val="en-US" w:eastAsia="zh-CN"/>
        </w:rPr>
        <w:t>3.2.10.1功能说明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_Toc7641 </w:instrText>
      </w:r>
      <w:r>
        <w:rPr>
          <w:rFonts w:hint="eastAsia" w:ascii="黑体" w:hAnsi="黑体" w:eastAsia="黑体" w:cs="黑体"/>
        </w:rPr>
        <w:fldChar w:fldCharType="separate"/>
      </w:r>
      <w:r>
        <w:rPr>
          <w:rFonts w:hint="eastAsia" w:ascii="黑体" w:hAnsi="黑体" w:eastAsia="黑体" w:cs="黑体"/>
        </w:rPr>
        <w:t>23</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_Toc11588 </w:instrText>
      </w:r>
      <w:r>
        <w:rPr>
          <w:rFonts w:hint="eastAsia" w:ascii="黑体" w:hAnsi="黑体" w:eastAsia="黑体" w:cs="黑体"/>
        </w:rPr>
        <w:fldChar w:fldCharType="separate"/>
      </w:r>
      <w:r>
        <w:rPr>
          <w:rFonts w:hint="eastAsia" w:ascii="黑体" w:hAnsi="黑体" w:eastAsia="黑体" w:cs="黑体"/>
          <w:szCs w:val="22"/>
          <w:lang w:val="en-US" w:eastAsia="zh-CN"/>
        </w:rPr>
        <w:t>3.2.10.2原型界面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_Toc11588 </w:instrText>
      </w:r>
      <w:r>
        <w:rPr>
          <w:rFonts w:hint="eastAsia" w:ascii="黑体" w:hAnsi="黑体" w:eastAsia="黑体" w:cs="黑体"/>
        </w:rPr>
        <w:fldChar w:fldCharType="separate"/>
      </w:r>
      <w:r>
        <w:rPr>
          <w:rFonts w:hint="eastAsia" w:ascii="黑体" w:hAnsi="黑体" w:eastAsia="黑体" w:cs="黑体"/>
        </w:rPr>
        <w:t>24</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_Toc23020 </w:instrText>
      </w:r>
      <w:r>
        <w:rPr>
          <w:rFonts w:hint="eastAsia" w:ascii="黑体" w:hAnsi="黑体" w:eastAsia="黑体" w:cs="黑体"/>
        </w:rPr>
        <w:fldChar w:fldCharType="separate"/>
      </w:r>
      <w:r>
        <w:rPr>
          <w:rFonts w:hint="eastAsia" w:ascii="黑体" w:hAnsi="黑体" w:eastAsia="黑体" w:cs="黑体"/>
          <w:szCs w:val="22"/>
          <w:lang w:val="en-US" w:eastAsia="zh-CN"/>
        </w:rPr>
        <w:t>3.2.10.3流程图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_Toc23020 </w:instrText>
      </w:r>
      <w:r>
        <w:rPr>
          <w:rFonts w:hint="eastAsia" w:ascii="黑体" w:hAnsi="黑体" w:eastAsia="黑体" w:cs="黑体"/>
        </w:rPr>
        <w:fldChar w:fldCharType="separate"/>
      </w:r>
      <w:r>
        <w:rPr>
          <w:rFonts w:hint="eastAsia" w:ascii="黑体" w:hAnsi="黑体" w:eastAsia="黑体" w:cs="黑体"/>
        </w:rPr>
        <w:t>31</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_Toc20716 </w:instrText>
      </w:r>
      <w:r>
        <w:rPr>
          <w:rFonts w:hint="eastAsia" w:ascii="黑体" w:hAnsi="黑体" w:eastAsia="黑体" w:cs="黑体"/>
        </w:rPr>
        <w:fldChar w:fldCharType="separate"/>
      </w:r>
      <w:r>
        <w:rPr>
          <w:rFonts w:hint="eastAsia" w:ascii="黑体" w:hAnsi="黑体" w:eastAsia="黑体" w:cs="黑体"/>
          <w:szCs w:val="22"/>
          <w:lang w:val="en-US" w:eastAsia="zh-CN"/>
        </w:rPr>
        <w:t>3.2.10.4功能按钮说明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_Toc20716 </w:instrText>
      </w:r>
      <w:r>
        <w:rPr>
          <w:rFonts w:hint="eastAsia" w:ascii="黑体" w:hAnsi="黑体" w:eastAsia="黑体" w:cs="黑体"/>
        </w:rPr>
        <w:fldChar w:fldCharType="separate"/>
      </w:r>
      <w:r>
        <w:rPr>
          <w:rFonts w:hint="eastAsia" w:ascii="黑体" w:hAnsi="黑体" w:eastAsia="黑体" w:cs="黑体"/>
        </w:rPr>
        <w:t>31</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_Toc3059 </w:instrText>
      </w:r>
      <w:r>
        <w:rPr>
          <w:rFonts w:hint="eastAsia" w:ascii="黑体" w:hAnsi="黑体" w:eastAsia="黑体" w:cs="黑体"/>
        </w:rPr>
        <w:fldChar w:fldCharType="separate"/>
      </w:r>
      <w:r>
        <w:rPr>
          <w:rFonts w:hint="eastAsia" w:ascii="黑体" w:hAnsi="黑体" w:eastAsia="黑体" w:cs="黑体"/>
          <w:szCs w:val="22"/>
          <w:lang w:val="en-US" w:eastAsia="zh-CN"/>
        </w:rPr>
        <w:t>3.2.10.5用例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_Toc3059 </w:instrText>
      </w:r>
      <w:r>
        <w:rPr>
          <w:rFonts w:hint="eastAsia" w:ascii="黑体" w:hAnsi="黑体" w:eastAsia="黑体" w:cs="黑体"/>
        </w:rPr>
        <w:fldChar w:fldCharType="separate"/>
      </w:r>
      <w:r>
        <w:rPr>
          <w:rFonts w:hint="eastAsia" w:ascii="黑体" w:hAnsi="黑体" w:eastAsia="黑体" w:cs="黑体"/>
        </w:rPr>
        <w:t>32</w:t>
      </w:r>
      <w:r>
        <w:rPr>
          <w:rFonts w:hint="eastAsia" w:ascii="黑体" w:hAnsi="黑体" w:eastAsia="黑体" w:cs="黑体"/>
        </w:rPr>
        <w:fldChar w:fldCharType="end"/>
      </w:r>
      <w:r>
        <w:rPr>
          <w:rFonts w:hint="eastAsia" w:ascii="黑体" w:hAnsi="黑体" w:eastAsia="黑体" w:cs="黑体"/>
        </w:rPr>
        <w:fldChar w:fldCharType="end"/>
      </w:r>
    </w:p>
    <w:p>
      <w:pPr>
        <w:pStyle w:val="6"/>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_Toc30206 </w:instrText>
      </w:r>
      <w:r>
        <w:rPr>
          <w:rFonts w:hint="eastAsia" w:ascii="黑体" w:hAnsi="黑体" w:eastAsia="黑体" w:cs="黑体"/>
        </w:rPr>
        <w:fldChar w:fldCharType="separate"/>
      </w:r>
      <w:r>
        <w:rPr>
          <w:rFonts w:hint="eastAsia" w:ascii="黑体" w:hAnsi="黑体" w:eastAsia="黑体" w:cs="黑体"/>
          <w:szCs w:val="30"/>
          <w:lang w:val="en-US" w:eastAsia="zh-CN"/>
        </w:rPr>
        <w:t>3.2.11可配置是否允许同一账号登录不同主控板</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_Toc30206 </w:instrText>
      </w:r>
      <w:r>
        <w:rPr>
          <w:rFonts w:hint="eastAsia" w:ascii="黑体" w:hAnsi="黑体" w:eastAsia="黑体" w:cs="黑体"/>
        </w:rPr>
        <w:fldChar w:fldCharType="separate"/>
      </w:r>
      <w:r>
        <w:rPr>
          <w:rFonts w:hint="eastAsia" w:ascii="黑体" w:hAnsi="黑体" w:eastAsia="黑体" w:cs="黑体"/>
        </w:rPr>
        <w:t>32</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_Toc13546 </w:instrText>
      </w:r>
      <w:r>
        <w:rPr>
          <w:rFonts w:hint="eastAsia" w:ascii="黑体" w:hAnsi="黑体" w:eastAsia="黑体" w:cs="黑体"/>
        </w:rPr>
        <w:fldChar w:fldCharType="separate"/>
      </w:r>
      <w:r>
        <w:rPr>
          <w:rFonts w:hint="eastAsia" w:ascii="黑体" w:hAnsi="黑体" w:eastAsia="黑体" w:cs="黑体"/>
          <w:szCs w:val="22"/>
          <w:lang w:val="en-US" w:eastAsia="zh-CN"/>
        </w:rPr>
        <w:t>3.2.11.1功能说明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_Toc13546 </w:instrText>
      </w:r>
      <w:r>
        <w:rPr>
          <w:rFonts w:hint="eastAsia" w:ascii="黑体" w:hAnsi="黑体" w:eastAsia="黑体" w:cs="黑体"/>
        </w:rPr>
        <w:fldChar w:fldCharType="separate"/>
      </w:r>
      <w:r>
        <w:rPr>
          <w:rFonts w:hint="eastAsia" w:ascii="黑体" w:hAnsi="黑体" w:eastAsia="黑体" w:cs="黑体"/>
        </w:rPr>
        <w:t>32</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_Toc21934 </w:instrText>
      </w:r>
      <w:r>
        <w:rPr>
          <w:rFonts w:hint="eastAsia" w:ascii="黑体" w:hAnsi="黑体" w:eastAsia="黑体" w:cs="黑体"/>
        </w:rPr>
        <w:fldChar w:fldCharType="separate"/>
      </w:r>
      <w:r>
        <w:rPr>
          <w:rFonts w:hint="eastAsia" w:ascii="黑体" w:hAnsi="黑体" w:eastAsia="黑体" w:cs="黑体"/>
          <w:szCs w:val="22"/>
          <w:lang w:val="en-US" w:eastAsia="zh-CN"/>
        </w:rPr>
        <w:t>3.2.11.2原型界面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_Toc21934 </w:instrText>
      </w:r>
      <w:r>
        <w:rPr>
          <w:rFonts w:hint="eastAsia" w:ascii="黑体" w:hAnsi="黑体" w:eastAsia="黑体" w:cs="黑体"/>
        </w:rPr>
        <w:fldChar w:fldCharType="separate"/>
      </w:r>
      <w:r>
        <w:rPr>
          <w:rFonts w:hint="eastAsia" w:ascii="黑体" w:hAnsi="黑体" w:eastAsia="黑体" w:cs="黑体"/>
        </w:rPr>
        <w:t>32</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_Toc7355 </w:instrText>
      </w:r>
      <w:r>
        <w:rPr>
          <w:rFonts w:hint="eastAsia" w:ascii="黑体" w:hAnsi="黑体" w:eastAsia="黑体" w:cs="黑体"/>
        </w:rPr>
        <w:fldChar w:fldCharType="separate"/>
      </w:r>
      <w:r>
        <w:rPr>
          <w:rFonts w:hint="eastAsia" w:ascii="黑体" w:hAnsi="黑体" w:eastAsia="黑体" w:cs="黑体"/>
          <w:szCs w:val="22"/>
          <w:lang w:val="en-US" w:eastAsia="zh-CN"/>
        </w:rPr>
        <w:t>3.2.11.3流程图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_Toc7355 </w:instrText>
      </w:r>
      <w:r>
        <w:rPr>
          <w:rFonts w:hint="eastAsia" w:ascii="黑体" w:hAnsi="黑体" w:eastAsia="黑体" w:cs="黑体"/>
        </w:rPr>
        <w:fldChar w:fldCharType="separate"/>
      </w:r>
      <w:r>
        <w:rPr>
          <w:rFonts w:hint="eastAsia" w:ascii="黑体" w:hAnsi="黑体" w:eastAsia="黑体" w:cs="黑体"/>
        </w:rPr>
        <w:t>32</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_Toc17850 </w:instrText>
      </w:r>
      <w:r>
        <w:rPr>
          <w:rFonts w:hint="eastAsia" w:ascii="黑体" w:hAnsi="黑体" w:eastAsia="黑体" w:cs="黑体"/>
        </w:rPr>
        <w:fldChar w:fldCharType="separate"/>
      </w:r>
      <w:r>
        <w:rPr>
          <w:rFonts w:hint="eastAsia" w:ascii="黑体" w:hAnsi="黑体" w:eastAsia="黑体" w:cs="黑体"/>
          <w:szCs w:val="22"/>
          <w:lang w:val="en-US" w:eastAsia="zh-CN"/>
        </w:rPr>
        <w:t>3.2.11.4功能按钮说明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_Toc17850 </w:instrText>
      </w:r>
      <w:r>
        <w:rPr>
          <w:rFonts w:hint="eastAsia" w:ascii="黑体" w:hAnsi="黑体" w:eastAsia="黑体" w:cs="黑体"/>
        </w:rPr>
        <w:fldChar w:fldCharType="separate"/>
      </w:r>
      <w:r>
        <w:rPr>
          <w:rFonts w:hint="eastAsia" w:ascii="黑体" w:hAnsi="黑体" w:eastAsia="黑体" w:cs="黑体"/>
        </w:rPr>
        <w:t>33</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_Toc8635 </w:instrText>
      </w:r>
      <w:r>
        <w:rPr>
          <w:rFonts w:hint="eastAsia" w:ascii="黑体" w:hAnsi="黑体" w:eastAsia="黑体" w:cs="黑体"/>
        </w:rPr>
        <w:fldChar w:fldCharType="separate"/>
      </w:r>
      <w:r>
        <w:rPr>
          <w:rFonts w:hint="eastAsia" w:ascii="黑体" w:hAnsi="黑体" w:eastAsia="黑体" w:cs="黑体"/>
          <w:szCs w:val="22"/>
          <w:lang w:val="en-US" w:eastAsia="zh-CN"/>
        </w:rPr>
        <w:t>3.2.11.5用例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_Toc8635 </w:instrText>
      </w:r>
      <w:r>
        <w:rPr>
          <w:rFonts w:hint="eastAsia" w:ascii="黑体" w:hAnsi="黑体" w:eastAsia="黑体" w:cs="黑体"/>
        </w:rPr>
        <w:fldChar w:fldCharType="separate"/>
      </w:r>
      <w:r>
        <w:rPr>
          <w:rFonts w:hint="eastAsia" w:ascii="黑体" w:hAnsi="黑体" w:eastAsia="黑体" w:cs="黑体"/>
        </w:rPr>
        <w:t>33</w:t>
      </w:r>
      <w:r>
        <w:rPr>
          <w:rFonts w:hint="eastAsia" w:ascii="黑体" w:hAnsi="黑体" w:eastAsia="黑体" w:cs="黑体"/>
        </w:rPr>
        <w:fldChar w:fldCharType="end"/>
      </w:r>
      <w:r>
        <w:rPr>
          <w:rFonts w:hint="eastAsia" w:ascii="黑体" w:hAnsi="黑体" w:eastAsia="黑体" w:cs="黑体"/>
        </w:rPr>
        <w:fldChar w:fldCharType="end"/>
      </w:r>
    </w:p>
    <w:p>
      <w:pPr>
        <w:pStyle w:val="8"/>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_Toc21611 </w:instrText>
      </w:r>
      <w:r>
        <w:rPr>
          <w:rFonts w:hint="eastAsia" w:ascii="黑体" w:hAnsi="黑体" w:eastAsia="黑体" w:cs="黑体"/>
        </w:rPr>
        <w:fldChar w:fldCharType="separate"/>
      </w:r>
      <w:r>
        <w:rPr>
          <w:rFonts w:hint="eastAsia" w:ascii="黑体" w:hAnsi="黑体" w:eastAsia="黑体" w:cs="黑体"/>
          <w:szCs w:val="22"/>
          <w:lang w:val="en-US" w:eastAsia="zh-CN"/>
        </w:rPr>
        <w:t>4.非功能性需求</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_Toc21611 </w:instrText>
      </w:r>
      <w:r>
        <w:rPr>
          <w:rFonts w:hint="eastAsia" w:ascii="黑体" w:hAnsi="黑体" w:eastAsia="黑体" w:cs="黑体"/>
        </w:rPr>
        <w:fldChar w:fldCharType="separate"/>
      </w:r>
      <w:r>
        <w:rPr>
          <w:rFonts w:hint="eastAsia" w:ascii="黑体" w:hAnsi="黑体" w:eastAsia="黑体" w:cs="黑体"/>
        </w:rPr>
        <w:t>33</w:t>
      </w:r>
      <w:r>
        <w:rPr>
          <w:rFonts w:hint="eastAsia" w:ascii="黑体" w:hAnsi="黑体" w:eastAsia="黑体" w:cs="黑体"/>
        </w:rPr>
        <w:fldChar w:fldCharType="end"/>
      </w:r>
      <w:r>
        <w:rPr>
          <w:rFonts w:hint="eastAsia" w:ascii="黑体" w:hAnsi="黑体" w:eastAsia="黑体" w:cs="黑体"/>
        </w:rPr>
        <w:fldChar w:fldCharType="end"/>
      </w:r>
    </w:p>
    <w:p>
      <w:pPr>
        <w:pStyle w:val="8"/>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_Toc17715 </w:instrText>
      </w:r>
      <w:r>
        <w:rPr>
          <w:rFonts w:hint="eastAsia" w:ascii="黑体" w:hAnsi="黑体" w:eastAsia="黑体" w:cs="黑体"/>
        </w:rPr>
        <w:fldChar w:fldCharType="separate"/>
      </w:r>
      <w:r>
        <w:rPr>
          <w:rFonts w:hint="eastAsia" w:ascii="黑体" w:hAnsi="黑体" w:eastAsia="黑体" w:cs="黑体"/>
          <w:szCs w:val="22"/>
          <w:lang w:val="en-US" w:eastAsia="zh-CN"/>
        </w:rPr>
        <w:t>5.外部接口说明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_Toc17715 </w:instrText>
      </w:r>
      <w:r>
        <w:rPr>
          <w:rFonts w:hint="eastAsia" w:ascii="黑体" w:hAnsi="黑体" w:eastAsia="黑体" w:cs="黑体"/>
        </w:rPr>
        <w:fldChar w:fldCharType="separate"/>
      </w:r>
      <w:r>
        <w:rPr>
          <w:rFonts w:hint="eastAsia" w:ascii="黑体" w:hAnsi="黑体" w:eastAsia="黑体" w:cs="黑体"/>
        </w:rPr>
        <w:t>33</w:t>
      </w:r>
      <w:r>
        <w:rPr>
          <w:rFonts w:hint="eastAsia" w:ascii="黑体" w:hAnsi="黑体" w:eastAsia="黑体" w:cs="黑体"/>
        </w:rPr>
        <w:fldChar w:fldCharType="end"/>
      </w:r>
      <w:r>
        <w:rPr>
          <w:rFonts w:hint="eastAsia" w:ascii="黑体" w:hAnsi="黑体" w:eastAsia="黑体" w:cs="黑体"/>
        </w:rPr>
        <w:fldChar w:fldCharType="end"/>
      </w:r>
    </w:p>
    <w:p>
      <w:pPr>
        <w:pStyle w:val="8"/>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_Toc387 </w:instrText>
      </w:r>
      <w:r>
        <w:rPr>
          <w:rFonts w:hint="eastAsia" w:ascii="黑体" w:hAnsi="黑体" w:eastAsia="黑体" w:cs="黑体"/>
        </w:rPr>
        <w:fldChar w:fldCharType="separate"/>
      </w:r>
      <w:r>
        <w:rPr>
          <w:rFonts w:hint="eastAsia" w:ascii="黑体" w:hAnsi="黑体" w:eastAsia="黑体" w:cs="黑体"/>
          <w:szCs w:val="22"/>
          <w:lang w:val="en-US" w:eastAsia="zh-CN"/>
        </w:rPr>
        <w:t>6.附件</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_Toc387 </w:instrText>
      </w:r>
      <w:r>
        <w:rPr>
          <w:rFonts w:hint="eastAsia" w:ascii="黑体" w:hAnsi="黑体" w:eastAsia="黑体" w:cs="黑体"/>
        </w:rPr>
        <w:fldChar w:fldCharType="separate"/>
      </w:r>
      <w:r>
        <w:rPr>
          <w:rFonts w:hint="eastAsia" w:ascii="黑体" w:hAnsi="黑体" w:eastAsia="黑体" w:cs="黑体"/>
        </w:rPr>
        <w:t>34</w:t>
      </w:r>
      <w:r>
        <w:rPr>
          <w:rFonts w:hint="eastAsia" w:ascii="黑体" w:hAnsi="黑体" w:eastAsia="黑体" w:cs="黑体"/>
        </w:rPr>
        <w:fldChar w:fldCharType="end"/>
      </w:r>
      <w:r>
        <w:rPr>
          <w:rFonts w:hint="eastAsia" w:ascii="黑体" w:hAnsi="黑体" w:eastAsia="黑体" w:cs="黑体"/>
        </w:rPr>
        <w:fldChar w:fldCharType="end"/>
      </w:r>
    </w:p>
    <w:p>
      <w:pPr>
        <w:pStyle w:val="8"/>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_Toc25871 </w:instrText>
      </w:r>
      <w:r>
        <w:rPr>
          <w:rFonts w:hint="eastAsia" w:ascii="黑体" w:hAnsi="黑体" w:eastAsia="黑体" w:cs="黑体"/>
        </w:rPr>
        <w:fldChar w:fldCharType="separate"/>
      </w:r>
      <w:r>
        <w:rPr>
          <w:rFonts w:hint="eastAsia" w:ascii="黑体" w:hAnsi="黑体" w:eastAsia="黑体" w:cs="黑体"/>
          <w:szCs w:val="22"/>
          <w:lang w:val="en-US" w:eastAsia="zh-CN"/>
        </w:rPr>
        <w:t>7.附录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_Toc25871 </w:instrText>
      </w:r>
      <w:r>
        <w:rPr>
          <w:rFonts w:hint="eastAsia" w:ascii="黑体" w:hAnsi="黑体" w:eastAsia="黑体" w:cs="黑体"/>
        </w:rPr>
        <w:fldChar w:fldCharType="separate"/>
      </w:r>
      <w:r>
        <w:rPr>
          <w:rFonts w:hint="eastAsia" w:ascii="黑体" w:hAnsi="黑体" w:eastAsia="黑体" w:cs="黑体"/>
        </w:rPr>
        <w:t>34</w:t>
      </w:r>
      <w:r>
        <w:rPr>
          <w:rFonts w:hint="eastAsia" w:ascii="黑体" w:hAnsi="黑体" w:eastAsia="黑体" w:cs="黑体"/>
        </w:rPr>
        <w:fldChar w:fldCharType="end"/>
      </w:r>
      <w:r>
        <w:rPr>
          <w:rFonts w:hint="eastAsia" w:ascii="黑体" w:hAnsi="黑体" w:eastAsia="黑体" w:cs="黑体"/>
        </w:rPr>
        <w:fldChar w:fldCharType="end"/>
      </w:r>
    </w:p>
    <w:p>
      <w:pPr>
        <w:pStyle w:val="10"/>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_Toc25508 </w:instrText>
      </w:r>
      <w:r>
        <w:rPr>
          <w:rFonts w:hint="eastAsia" w:ascii="黑体" w:hAnsi="黑体" w:eastAsia="黑体" w:cs="黑体"/>
        </w:rPr>
        <w:fldChar w:fldCharType="separate"/>
      </w:r>
      <w:r>
        <w:rPr>
          <w:rFonts w:hint="eastAsia" w:ascii="黑体" w:hAnsi="黑体" w:eastAsia="黑体" w:cs="黑体"/>
          <w:szCs w:val="22"/>
          <w:lang w:val="en-US" w:eastAsia="zh-CN"/>
        </w:rPr>
        <w:t>7.1通用规范说明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_Toc25508 </w:instrText>
      </w:r>
      <w:r>
        <w:rPr>
          <w:rFonts w:hint="eastAsia" w:ascii="黑体" w:hAnsi="黑体" w:eastAsia="黑体" w:cs="黑体"/>
        </w:rPr>
        <w:fldChar w:fldCharType="separate"/>
      </w:r>
      <w:r>
        <w:rPr>
          <w:rFonts w:hint="eastAsia" w:ascii="黑体" w:hAnsi="黑体" w:eastAsia="黑体" w:cs="黑体"/>
        </w:rPr>
        <w:t>34</w:t>
      </w:r>
      <w:r>
        <w:rPr>
          <w:rFonts w:hint="eastAsia" w:ascii="黑体" w:hAnsi="黑体" w:eastAsia="黑体" w:cs="黑体"/>
        </w:rPr>
        <w:fldChar w:fldCharType="end"/>
      </w:r>
      <w:r>
        <w:rPr>
          <w:rFonts w:hint="eastAsia" w:ascii="黑体" w:hAnsi="黑体" w:eastAsia="黑体" w:cs="黑体"/>
        </w:rPr>
        <w:fldChar w:fldCharType="end"/>
      </w:r>
    </w:p>
    <w:p>
      <w:pPr>
        <w:pStyle w:val="10"/>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_Toc21546 </w:instrText>
      </w:r>
      <w:r>
        <w:rPr>
          <w:rFonts w:hint="eastAsia" w:ascii="黑体" w:hAnsi="黑体" w:eastAsia="黑体" w:cs="黑体"/>
        </w:rPr>
        <w:fldChar w:fldCharType="separate"/>
      </w:r>
      <w:r>
        <w:rPr>
          <w:rFonts w:hint="eastAsia" w:ascii="黑体" w:hAnsi="黑体" w:eastAsia="黑体" w:cs="黑体"/>
          <w:szCs w:val="22"/>
          <w:lang w:val="en-US" w:eastAsia="zh-CN"/>
        </w:rPr>
        <w:t>7.2通用页面及控件说明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_Toc21546 </w:instrText>
      </w:r>
      <w:r>
        <w:rPr>
          <w:rFonts w:hint="eastAsia" w:ascii="黑体" w:hAnsi="黑体" w:eastAsia="黑体" w:cs="黑体"/>
        </w:rPr>
        <w:fldChar w:fldCharType="separate"/>
      </w:r>
      <w:r>
        <w:rPr>
          <w:rFonts w:hint="eastAsia" w:ascii="黑体" w:hAnsi="黑体" w:eastAsia="黑体" w:cs="黑体"/>
        </w:rPr>
        <w:t>34</w:t>
      </w:r>
      <w:r>
        <w:rPr>
          <w:rFonts w:hint="eastAsia" w:ascii="黑体" w:hAnsi="黑体" w:eastAsia="黑体" w:cs="黑体"/>
        </w:rPr>
        <w:fldChar w:fldCharType="end"/>
      </w:r>
      <w:r>
        <w:rPr>
          <w:rFonts w:hint="eastAsia" w:ascii="黑体" w:hAnsi="黑体" w:eastAsia="黑体" w:cs="黑体"/>
        </w:rPr>
        <w:fldChar w:fldCharType="end"/>
      </w:r>
    </w:p>
    <w:p>
      <w:pPr>
        <w:outlineLvl w:val="3"/>
        <w:sectPr>
          <w:pgSz w:w="11906" w:h="16838"/>
          <w:pgMar w:top="1440" w:right="1080" w:bottom="1440" w:left="1080" w:header="851" w:footer="992" w:gutter="0"/>
          <w:cols w:space="425" w:num="1"/>
          <w:docGrid w:type="lines" w:linePitch="312" w:charSpace="0"/>
        </w:sectPr>
      </w:pPr>
      <w:r>
        <w:rPr>
          <w:rFonts w:hint="eastAsia" w:ascii="黑体" w:hAnsi="黑体" w:eastAsia="黑体" w:cs="黑体"/>
        </w:rP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2" w:name="_Toc17589"/>
      <w:bookmarkStart w:id="13" w:name="_Toc23227"/>
      <w:bookmarkStart w:id="14" w:name="_Toc26893"/>
      <w:bookmarkStart w:id="15" w:name="_Toc28513"/>
      <w:bookmarkStart w:id="16" w:name="_Toc25682"/>
      <w:r>
        <w:rPr>
          <w:rFonts w:hint="eastAsia" w:ascii="黑体" w:hAnsi="黑体" w:eastAsia="黑体" w:cs="黑体"/>
          <w:b/>
          <w:bCs/>
          <w:color w:val="auto"/>
          <w:sz w:val="36"/>
          <w:szCs w:val="36"/>
          <w:lang w:val="en-US" w:eastAsia="zh-CN"/>
        </w:rPr>
        <w:t>全局说明</w:t>
      </w:r>
      <w:bookmarkEnd w:id="12"/>
      <w:bookmarkEnd w:id="13"/>
      <w:bookmarkEnd w:id="14"/>
      <w:bookmarkEnd w:id="15"/>
      <w:bookmarkEnd w:id="16"/>
    </w:p>
    <w:tbl>
      <w:tblPr>
        <w:tblStyle w:val="13"/>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7" w:name="_Toc32306"/>
            <w:bookmarkStart w:id="18" w:name="_Toc7778"/>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7"/>
      <w:bookmarkEnd w:id="18"/>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9" w:name="_Toc31429"/>
      <w:bookmarkStart w:id="20" w:name="_Toc2143"/>
      <w:bookmarkStart w:id="21" w:name="_Toc15886"/>
      <w:bookmarkStart w:id="22" w:name="_Toc4395"/>
      <w:r>
        <w:rPr>
          <w:rFonts w:hint="eastAsia" w:ascii="黑体" w:hAnsi="黑体" w:eastAsia="黑体" w:cs="黑体"/>
          <w:lang w:val="en-US" w:eastAsia="zh-CN"/>
        </w:rPr>
        <w:t>1.目的</w:t>
      </w:r>
      <w:bookmarkEnd w:id="19"/>
      <w:bookmarkEnd w:id="20"/>
      <w:bookmarkEnd w:id="21"/>
      <w:bookmarkEnd w:id="22"/>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3" w:name="_Toc15109"/>
      <w:bookmarkStart w:id="24" w:name="_Toc31905"/>
      <w:bookmarkStart w:id="25" w:name="_Toc19106"/>
      <w:bookmarkStart w:id="26" w:name="_Toc25502"/>
      <w:r>
        <w:rPr>
          <w:rFonts w:hint="eastAsia" w:ascii="黑体" w:hAnsi="黑体" w:eastAsia="黑体" w:cs="黑体"/>
          <w:lang w:val="en-US" w:eastAsia="zh-CN"/>
        </w:rPr>
        <w:t>1.1背景</w:t>
      </w:r>
      <w:bookmarkEnd w:id="23"/>
      <w:bookmarkEnd w:id="24"/>
      <w:bookmarkEnd w:id="25"/>
      <w:bookmarkEnd w:id="26"/>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VEMS V2.17的迭代需求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7" w:name="_Toc20322"/>
      <w:bookmarkStart w:id="28" w:name="_Toc8299"/>
      <w:bookmarkStart w:id="29" w:name="_Toc10609"/>
      <w:bookmarkStart w:id="30" w:name="_Toc29668"/>
      <w:r>
        <w:rPr>
          <w:rFonts w:hint="eastAsia" w:ascii="黑体" w:hAnsi="黑体" w:eastAsia="黑体" w:cs="黑体"/>
          <w:szCs w:val="22"/>
          <w:lang w:val="en-US" w:eastAsia="zh-CN"/>
        </w:rPr>
        <w:t>1.2目的</w:t>
      </w:r>
      <w:bookmarkEnd w:id="27"/>
      <w:bookmarkEnd w:id="28"/>
      <w:bookmarkEnd w:id="29"/>
      <w:bookmarkEnd w:id="30"/>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lang w:val="en-US" w:eastAsia="zh-CN"/>
        </w:rPr>
      </w:pPr>
      <w:r>
        <w:rPr>
          <w:rFonts w:hint="eastAsia" w:ascii="黑体" w:hAnsi="黑体" w:eastAsia="黑体" w:cs="黑体"/>
          <w:lang w:val="en-US" w:eastAsia="zh-CN"/>
        </w:rPr>
        <w:t>进一步完善VEMS系统，满足尽可能多场景下的合理需求。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1" w:name="_Toc10744"/>
      <w:bookmarkStart w:id="32" w:name="_Toc18131"/>
      <w:bookmarkStart w:id="33" w:name="_Toc3577"/>
      <w:bookmarkStart w:id="34" w:name="_Toc24270"/>
      <w:r>
        <w:rPr>
          <w:rFonts w:hint="eastAsia" w:ascii="黑体" w:hAnsi="黑体" w:eastAsia="黑体" w:cs="黑体"/>
          <w:szCs w:val="22"/>
          <w:lang w:val="en-US" w:eastAsia="zh-CN"/>
        </w:rPr>
        <w:t>1.3需求描述与约定</w:t>
      </w:r>
      <w:bookmarkEnd w:id="31"/>
      <w:bookmarkEnd w:id="32"/>
      <w:bookmarkEnd w:id="33"/>
      <w:bookmarkEnd w:id="34"/>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left="11" w:leftChars="0" w:right="0" w:rightChars="0"/>
        <w:textAlignment w:val="auto"/>
        <w:rPr>
          <w:rFonts w:ascii="Arial" w:hAnsi="Arial" w:cs="Arial"/>
        </w:rPr>
      </w:pPr>
    </w:p>
    <w:p>
      <w:pPr>
        <w:pStyle w:val="2"/>
        <w:pageBreakBefore w:val="0"/>
        <w:widowControl w:val="0"/>
        <w:numPr>
          <w:ilvl w:val="0"/>
          <w:numId w:val="10"/>
        </w:numPr>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5" w:name="_Toc10993"/>
      <w:bookmarkStart w:id="36" w:name="_Toc5709"/>
      <w:bookmarkStart w:id="37" w:name="_Toc22589"/>
      <w:r>
        <w:rPr>
          <w:rFonts w:hint="eastAsia" w:ascii="黑体" w:hAnsi="黑体" w:eastAsia="黑体" w:cs="黑体"/>
          <w:szCs w:val="22"/>
          <w:lang w:val="en-US" w:eastAsia="zh-CN"/>
        </w:rPr>
        <w:t>关键业务流程</w:t>
      </w:r>
      <w:bookmarkEnd w:id="35"/>
      <w:bookmarkEnd w:id="36"/>
      <w:bookmarkEnd w:id="37"/>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8" w:name="_Toc10137"/>
      <w:r>
        <w:rPr>
          <w:rFonts w:hint="eastAsia" w:ascii="黑体" w:hAnsi="黑体" w:cs="黑体"/>
          <w:szCs w:val="22"/>
          <w:lang w:val="en-US" w:eastAsia="zh-CN"/>
        </w:rPr>
        <w:t>2</w:t>
      </w:r>
      <w:r>
        <w:rPr>
          <w:rFonts w:hint="eastAsia" w:ascii="黑体" w:hAnsi="黑体" w:eastAsia="黑体" w:cs="黑体"/>
          <w:szCs w:val="22"/>
          <w:lang w:val="en-US" w:eastAsia="zh-CN"/>
        </w:rPr>
        <w:t>.1</w:t>
      </w:r>
      <w:r>
        <w:rPr>
          <w:rFonts w:hint="eastAsia" w:ascii="黑体" w:hAnsi="黑体" w:cs="黑体"/>
          <w:szCs w:val="22"/>
          <w:lang w:val="en-US" w:eastAsia="zh-CN"/>
        </w:rPr>
        <w:t>车辆模糊匹配-进场流程图</w:t>
      </w:r>
      <w:bookmarkEnd w:id="38"/>
    </w:p>
    <w:p>
      <w:pPr>
        <w:rPr>
          <w:rFonts w:hint="eastAsia"/>
          <w:lang w:val="en-US" w:eastAsia="zh-CN"/>
        </w:rPr>
      </w:pPr>
    </w:p>
    <w:p>
      <w:pPr>
        <w:numPr>
          <w:ilvl w:val="0"/>
          <w:numId w:val="0"/>
        </w:numPr>
        <w:tabs>
          <w:tab w:val="left" w:pos="2245"/>
        </w:tabs>
        <w:jc w:val="center"/>
        <w:rPr>
          <w:rFonts w:hint="eastAsia" w:ascii="Arial" w:hAnsi="Arial" w:eastAsia="宋体" w:cs="Arial"/>
          <w:lang w:val="en-US" w:eastAsia="zh-CN"/>
        </w:rPr>
      </w:pPr>
      <w:r>
        <w:rPr>
          <w:rFonts w:hint="eastAsia" w:ascii="Arial" w:hAnsi="Arial" w:eastAsia="宋体" w:cs="Arial"/>
          <w:lang w:val="en-US" w:eastAsia="zh-CN"/>
        </w:rPr>
        <w:drawing>
          <wp:inline distT="0" distB="0" distL="114300" distR="114300">
            <wp:extent cx="6181725" cy="3060700"/>
            <wp:effectExtent l="0" t="0" r="3175" b="0"/>
            <wp:docPr id="4" name="图片 4" descr="车牌模糊匹配功能-进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车牌模糊匹配功能-进场"/>
                    <pic:cNvPicPr>
                      <a:picLocks noChangeAspect="1"/>
                    </pic:cNvPicPr>
                  </pic:nvPicPr>
                  <pic:blipFill>
                    <a:blip r:embed="rId5"/>
                    <a:stretch>
                      <a:fillRect/>
                    </a:stretch>
                  </pic:blipFill>
                  <pic:spPr>
                    <a:xfrm>
                      <a:off x="0" y="0"/>
                      <a:ext cx="6181725" cy="3060700"/>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9" w:name="_Toc14907"/>
      <w:r>
        <w:rPr>
          <w:rFonts w:hint="eastAsia" w:ascii="黑体" w:hAnsi="黑体" w:cs="黑体"/>
          <w:szCs w:val="22"/>
          <w:lang w:val="en-US" w:eastAsia="zh-CN"/>
        </w:rPr>
        <w:t>2</w:t>
      </w:r>
      <w:r>
        <w:rPr>
          <w:rFonts w:hint="eastAsia" w:ascii="黑体" w:hAnsi="黑体" w:eastAsia="黑体" w:cs="黑体"/>
          <w:szCs w:val="22"/>
          <w:lang w:val="en-US" w:eastAsia="zh-CN"/>
        </w:rPr>
        <w:t>.</w:t>
      </w:r>
      <w:r>
        <w:rPr>
          <w:rFonts w:hint="eastAsia" w:ascii="黑体" w:hAnsi="黑体" w:cs="黑体"/>
          <w:szCs w:val="22"/>
          <w:lang w:val="en-US" w:eastAsia="zh-CN"/>
        </w:rPr>
        <w:t>2车辆模糊匹配-出场流程图</w:t>
      </w:r>
      <w:bookmarkEnd w:id="39"/>
    </w:p>
    <w:p>
      <w:pPr>
        <w:numPr>
          <w:ilvl w:val="0"/>
          <w:numId w:val="0"/>
        </w:numPr>
        <w:tabs>
          <w:tab w:val="left" w:pos="2245"/>
        </w:tabs>
        <w:jc w:val="center"/>
        <w:rPr>
          <w:rFonts w:hint="eastAsia" w:ascii="Arial" w:hAnsi="Arial" w:eastAsia="宋体" w:cs="Arial"/>
          <w:lang w:val="en-US" w:eastAsia="zh-CN"/>
        </w:rPr>
      </w:pPr>
      <w:r>
        <w:rPr>
          <w:rFonts w:hint="eastAsia" w:ascii="Arial" w:hAnsi="Arial" w:eastAsia="宋体" w:cs="Arial"/>
          <w:lang w:val="en-US" w:eastAsia="zh-CN"/>
        </w:rPr>
        <w:drawing>
          <wp:inline distT="0" distB="0" distL="114300" distR="114300">
            <wp:extent cx="6183630" cy="3883660"/>
            <wp:effectExtent l="0" t="0" r="1270" b="2540"/>
            <wp:docPr id="11" name="图片 11" descr="车牌模糊匹配功能-出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车牌模糊匹配功能-出场"/>
                    <pic:cNvPicPr>
                      <a:picLocks noChangeAspect="1"/>
                    </pic:cNvPicPr>
                  </pic:nvPicPr>
                  <pic:blipFill>
                    <a:blip r:embed="rId6"/>
                    <a:stretch>
                      <a:fillRect/>
                    </a:stretch>
                  </pic:blipFill>
                  <pic:spPr>
                    <a:xfrm>
                      <a:off x="0" y="0"/>
                      <a:ext cx="6183630" cy="3883660"/>
                    </a:xfrm>
                    <a:prstGeom prst="rect">
                      <a:avLst/>
                    </a:prstGeom>
                  </pic:spPr>
                </pic:pic>
              </a:graphicData>
            </a:graphic>
          </wp:inline>
        </w:drawing>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40" w:name="_Toc16460"/>
      <w:bookmarkStart w:id="41" w:name="_Toc13346"/>
      <w:bookmarkStart w:id="42" w:name="_Toc7846"/>
      <w:bookmarkStart w:id="43" w:name="_Toc27684"/>
      <w:r>
        <w:rPr>
          <w:rFonts w:hint="eastAsia" w:ascii="黑体" w:hAnsi="黑体" w:eastAsia="黑体" w:cs="黑体"/>
          <w:szCs w:val="22"/>
          <w:lang w:val="en-US" w:eastAsia="zh-CN"/>
        </w:rPr>
        <w:t>3.具体需求内容</w:t>
      </w:r>
      <w:bookmarkEnd w:id="40"/>
      <w:bookmarkEnd w:id="41"/>
      <w:bookmarkEnd w:id="42"/>
      <w:bookmarkEnd w:id="43"/>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4" w:name="_Toc2749"/>
      <w:bookmarkStart w:id="45" w:name="_Toc289"/>
      <w:bookmarkStart w:id="46" w:name="_Toc26890"/>
      <w:bookmarkStart w:id="47" w:name="_Toc12815"/>
      <w:r>
        <w:rPr>
          <w:rFonts w:hint="eastAsia" w:ascii="黑体" w:hAnsi="黑体" w:eastAsia="黑体" w:cs="黑体"/>
          <w:szCs w:val="22"/>
          <w:lang w:val="en-US" w:eastAsia="zh-CN"/>
        </w:rPr>
        <w:t>3.1总体功能点</w:t>
      </w:r>
      <w:bookmarkEnd w:id="44"/>
      <w:bookmarkEnd w:id="45"/>
      <w:bookmarkEnd w:id="46"/>
      <w:bookmarkEnd w:id="47"/>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6153150" cy="5289550"/>
            <wp:effectExtent l="0" t="0" r="6350" b="6350"/>
            <wp:docPr id="10" name="图片 10" descr="VEMS V2.17 版本规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VEMS V2.17 版本规划"/>
                    <pic:cNvPicPr>
                      <a:picLocks noChangeAspect="1"/>
                    </pic:cNvPicPr>
                  </pic:nvPicPr>
                  <pic:blipFill>
                    <a:blip r:embed="rId7"/>
                    <a:stretch>
                      <a:fillRect/>
                    </a:stretch>
                  </pic:blipFill>
                  <pic:spPr>
                    <a:xfrm>
                      <a:off x="0" y="0"/>
                      <a:ext cx="6153150" cy="5289550"/>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8" w:name="_Toc3212"/>
      <w:bookmarkStart w:id="49" w:name="_Toc15469"/>
      <w:bookmarkStart w:id="50" w:name="_Toc28457"/>
      <w:r>
        <w:rPr>
          <w:rFonts w:hint="eastAsia" w:ascii="黑体" w:hAnsi="黑体" w:eastAsia="黑体" w:cs="黑体"/>
          <w:szCs w:val="22"/>
          <w:lang w:val="en-US" w:eastAsia="zh-CN"/>
        </w:rPr>
        <w:t>3.2功能点描述</w:t>
      </w:r>
      <w:bookmarkEnd w:id="48"/>
      <w:bookmarkEnd w:id="49"/>
      <w:bookmarkEnd w:id="50"/>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51" w:name="_Toc516"/>
      <w:bookmarkStart w:id="52" w:name="_Toc28219"/>
      <w:bookmarkStart w:id="53" w:name="_Toc27779"/>
      <w:r>
        <w:rPr>
          <w:rFonts w:hint="eastAsia" w:ascii="黑体" w:hAnsi="黑体" w:eastAsia="黑体" w:cs="黑体"/>
          <w:sz w:val="30"/>
          <w:szCs w:val="30"/>
          <w:lang w:val="en-US" w:eastAsia="zh-CN"/>
        </w:rPr>
        <w:t>3.2.1</w:t>
      </w:r>
      <w:bookmarkEnd w:id="51"/>
      <w:bookmarkEnd w:id="52"/>
      <w:r>
        <w:rPr>
          <w:rFonts w:hint="eastAsia" w:ascii="黑体" w:hAnsi="黑体" w:eastAsia="黑体" w:cs="黑体"/>
          <w:sz w:val="30"/>
          <w:szCs w:val="30"/>
          <w:lang w:val="en-US" w:eastAsia="zh-CN"/>
        </w:rPr>
        <w:t>停车费用分解支付，临停支持部分缴费</w:t>
      </w:r>
      <w:bookmarkEnd w:id="5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4" w:name="_Toc22466"/>
      <w:bookmarkStart w:id="55" w:name="_Toc1533"/>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54"/>
      <w:bookmarkEnd w:id="5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当前问题：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当车辆进行缴费操作后，不论有没有交够费用都将直接放行，不支持分解支付。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1、停车费用可分解支付，临停支持部分缴费。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2、平台支持商户给客户发放一定面值的停车优惠卷。当商家及客户使用优惠卷时，平台调用“临停缴费成功（高优先级）”接口来冲抵部分应缴停车费。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 xml:space="preserve">   （1）下发金额 &gt;= 实际应缴金额，缴费成功，容许出场；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 xml:space="preserve">   （2）下发金额 &lt; 实际应缴金额，用户在补缴金额 （实际应缴金额 - 下发金额）后才能出场，调用“临停缴费查询（高优先级）”接口 ，返回的临停应付金额是补缴金额。</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3、岗亭端和中央监控页面中，</w:t>
      </w:r>
      <w:r>
        <w:rPr>
          <w:rFonts w:hint="eastAsia" w:ascii="黑体" w:hAnsi="黑体" w:eastAsia="黑体" w:cs="黑体"/>
          <w:b w:val="0"/>
          <w:bCs w:val="0"/>
          <w:color w:val="FF0000"/>
          <w:sz w:val="21"/>
          <w:szCs w:val="21"/>
          <w:lang w:val="en-US" w:eastAsia="zh-CN"/>
        </w:rPr>
        <w:t>下发金额归为已交费用</w:t>
      </w:r>
      <w:r>
        <w:rPr>
          <w:rFonts w:hint="eastAsia" w:ascii="黑体" w:hAnsi="黑体" w:eastAsia="黑体" w:cs="黑体"/>
          <w:b w:val="0"/>
          <w:bCs w:val="0"/>
          <w:sz w:val="21"/>
          <w:szCs w:val="21"/>
          <w:lang w:val="en-US" w:eastAsia="zh-CN"/>
        </w:rPr>
        <w:t>、</w:t>
      </w:r>
      <w:r>
        <w:rPr>
          <w:rFonts w:hint="eastAsia" w:ascii="黑体" w:hAnsi="黑体" w:eastAsia="黑体" w:cs="黑体"/>
          <w:b w:val="0"/>
          <w:bCs w:val="0"/>
          <w:color w:val="FF0000"/>
          <w:sz w:val="21"/>
          <w:szCs w:val="21"/>
          <w:lang w:val="en-US" w:eastAsia="zh-CN"/>
        </w:rPr>
        <w:t>补缴金额归为应付金额、应交费用</w:t>
      </w:r>
      <w:r>
        <w:rPr>
          <w:rFonts w:hint="eastAsia" w:ascii="黑体" w:hAnsi="黑体" w:eastAsia="黑体" w:cs="黑体"/>
          <w:b w:val="0"/>
          <w:bCs w:val="0"/>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56" w:name="_Toc18884"/>
      <w:bookmarkStart w:id="57" w:name="_Toc32556"/>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56"/>
      <w:bookmarkEnd w:id="5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eastAsia="宋体"/>
          <w:lang w:eastAsia="zh-CN"/>
        </w:rPr>
      </w:pPr>
      <w:r>
        <w:rPr>
          <w:rFonts w:hint="eastAsia" w:eastAsia="宋体"/>
          <w:lang w:eastAsia="zh-CN"/>
        </w:rPr>
        <w:drawing>
          <wp:inline distT="0" distB="0" distL="114300" distR="114300">
            <wp:extent cx="6180455" cy="2893695"/>
            <wp:effectExtent l="0" t="0" r="4445" b="1905"/>
            <wp:docPr id="1" name="图片 1" descr="停车费用分解支付，临停支持部分缴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停车费用分解支付，临停支持部分缴费1"/>
                    <pic:cNvPicPr>
                      <a:picLocks noChangeAspect="1"/>
                    </pic:cNvPicPr>
                  </pic:nvPicPr>
                  <pic:blipFill>
                    <a:blip r:embed="rId8"/>
                    <a:stretch>
                      <a:fillRect/>
                    </a:stretch>
                  </pic:blipFill>
                  <pic:spPr>
                    <a:xfrm>
                      <a:off x="0" y="0"/>
                      <a:ext cx="6180455" cy="289369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0455" cy="2893695"/>
            <wp:effectExtent l="0" t="0" r="4445" b="1905"/>
            <wp:docPr id="3" name="图片 3" descr="停车费用分解支付，临停支持部分缴费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停车费用分解支付，临停支持部分缴费2"/>
                    <pic:cNvPicPr>
                      <a:picLocks noChangeAspect="1"/>
                    </pic:cNvPicPr>
                  </pic:nvPicPr>
                  <pic:blipFill>
                    <a:blip r:embed="rId9"/>
                    <a:stretch>
                      <a:fillRect/>
                    </a:stretch>
                  </pic:blipFill>
                  <pic:spPr>
                    <a:xfrm>
                      <a:off x="0" y="0"/>
                      <a:ext cx="6180455" cy="289369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8" w:name="_Toc17752"/>
      <w:bookmarkStart w:id="59" w:name="_Toc31338"/>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58"/>
      <w:bookmarkEnd w:id="5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0" w:name="_Toc28011"/>
      <w:bookmarkStart w:id="61" w:name="_Toc19670"/>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60"/>
      <w:bookmarkEnd w:id="6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2" w:name="_Toc6875"/>
      <w:bookmarkStart w:id="63" w:name="_Toc31401"/>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2"/>
      <w:bookmarkEnd w:id="6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ascii="黑体" w:hAnsi="黑体" w:eastAsia="黑体" w:cs="黑体"/>
          <w:sz w:val="21"/>
          <w:szCs w:val="21"/>
          <w:lang w:val="en-US" w:eastAsia="zh-CN"/>
        </w:rPr>
      </w:pP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64" w:name="_Toc8924"/>
      <w:r>
        <w:rPr>
          <w:rFonts w:hint="eastAsia" w:ascii="黑体" w:hAnsi="黑体" w:eastAsia="黑体" w:cs="黑体"/>
          <w:sz w:val="30"/>
          <w:szCs w:val="30"/>
          <w:lang w:val="en-US" w:eastAsia="zh-CN"/>
        </w:rPr>
        <w:t>3.2.2支持多位多车的版本，获取月卡数据增加车位数信息</w:t>
      </w:r>
      <w:bookmarkEnd w:id="6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5" w:name="_Toc29293"/>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6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彩生活需求：支持多位多车版本，获取月卡信息接口增加Numbers-车位数字段。</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66" w:name="_Toc17265"/>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6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eastAsia="宋体"/>
          <w:lang w:eastAsia="zh-CN"/>
        </w:rPr>
      </w:pPr>
      <w:r>
        <w:rPr>
          <w:rFonts w:hint="eastAsia" w:eastAsia="宋体"/>
          <w:lang w:eastAsia="zh-CN"/>
        </w:rPr>
        <w:drawing>
          <wp:inline distT="0" distB="0" distL="114300" distR="114300">
            <wp:extent cx="5228590" cy="4914265"/>
            <wp:effectExtent l="0" t="0" r="3810" b="635"/>
            <wp:docPr id="6" name="图片 6" descr="支持多位多车版本，获取月卡信息接口增加numbers-车位数字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支持多位多车版本，获取月卡信息接口增加numbers-车位数字段"/>
                    <pic:cNvPicPr>
                      <a:picLocks noChangeAspect="1"/>
                    </pic:cNvPicPr>
                  </pic:nvPicPr>
                  <pic:blipFill>
                    <a:blip r:embed="rId10"/>
                    <a:stretch>
                      <a:fillRect/>
                    </a:stretch>
                  </pic:blipFill>
                  <pic:spPr>
                    <a:xfrm>
                      <a:off x="0" y="0"/>
                      <a:ext cx="5228590" cy="49142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7" w:name="_Toc2223"/>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6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8" w:name="_Toc2707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6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9" w:name="_Toc2636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6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0" w:name="_Toc13569"/>
      <w:r>
        <w:rPr>
          <w:rFonts w:hint="eastAsia" w:ascii="黑体" w:hAnsi="黑体" w:eastAsia="黑体" w:cs="黑体"/>
          <w:sz w:val="30"/>
          <w:szCs w:val="30"/>
          <w:lang w:val="en-US" w:eastAsia="zh-CN"/>
        </w:rPr>
        <w:t>3.2.3车辆锁车后收费员页面需要增加提示且不可放行</w:t>
      </w:r>
      <w:bookmarkEnd w:id="7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1" w:name="_Toc17505"/>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7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当前问题：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车主锁车后，岗亭端没有锁车提示，且可以由收费员手动开闸放出场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（1）车辆处于锁定状态下出场，不可开闸放行，岗亭端需要进行车辆锁定状态提示（车辆已锁定，需车主解锁！）。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（2）“确认放行”的按钮不可用，点击“异常放行”必须填写异常放行原因才可以执行异常放行操作。</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72" w:name="_Toc2767"/>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eastAsia="宋体"/>
          <w:lang w:eastAsia="zh-CN"/>
        </w:rPr>
      </w:pPr>
      <w:r>
        <w:rPr>
          <w:rFonts w:hint="eastAsia" w:eastAsia="宋体"/>
          <w:lang w:eastAsia="zh-CN"/>
        </w:rPr>
        <w:drawing>
          <wp:inline distT="0" distB="0" distL="114300" distR="114300">
            <wp:extent cx="6183630" cy="2907665"/>
            <wp:effectExtent l="0" t="0" r="1270" b="635"/>
            <wp:docPr id="21" name="图片 21" descr="车辆锁车后收费员页面需要增加提示且不可放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车辆锁车后收费员页面需要增加提示且不可放行"/>
                    <pic:cNvPicPr>
                      <a:picLocks noChangeAspect="1"/>
                    </pic:cNvPicPr>
                  </pic:nvPicPr>
                  <pic:blipFill>
                    <a:blip r:embed="rId11"/>
                    <a:stretch>
                      <a:fillRect/>
                    </a:stretch>
                  </pic:blipFill>
                  <pic:spPr>
                    <a:xfrm>
                      <a:off x="0" y="0"/>
                      <a:ext cx="6183630" cy="29076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3" w:name="_Toc30663"/>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7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4" w:name="_Toc22085"/>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7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5" w:name="_Toc22541"/>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7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6" w:name="_Toc4767"/>
      <w:r>
        <w:rPr>
          <w:rFonts w:hint="eastAsia" w:ascii="黑体" w:hAnsi="黑体" w:eastAsia="黑体" w:cs="黑体"/>
          <w:sz w:val="30"/>
          <w:szCs w:val="30"/>
          <w:lang w:val="en-US" w:eastAsia="zh-CN"/>
        </w:rPr>
        <w:t>3.2.4增加根据身份证号和姓名获取车主信息的对外接口</w:t>
      </w:r>
      <w:bookmarkEnd w:id="7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7" w:name="_Toc7195"/>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7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增加根据车主身份证号、姓名获取车主信息的对外接口。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78" w:name="_Toc10558"/>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7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17796"/>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7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0" w:name="_Toc9299"/>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8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1" w:name="_Toc12532"/>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8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2" w:name="_Toc1044"/>
      <w:r>
        <w:rPr>
          <w:rFonts w:hint="eastAsia" w:ascii="黑体" w:hAnsi="黑体" w:eastAsia="黑体" w:cs="黑体"/>
          <w:sz w:val="30"/>
          <w:szCs w:val="30"/>
          <w:lang w:val="en-US" w:eastAsia="zh-CN"/>
        </w:rPr>
        <w:t>3.2.5一体机日志机制的优化</w:t>
      </w:r>
      <w:bookmarkEnd w:id="8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3" w:name="_Toc798"/>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8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当前问题：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当前一体机的日志机制是会定期将所有日志清掉，不利于出现问题时通过日志查找原因</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优化一体机的日志机制，定期向管理端上报日志流水，存入管理端数据库。</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84" w:name="_Toc12914"/>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8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5" w:name="_Toc7692"/>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8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6" w:name="_Toc12714"/>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8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7" w:name="_Toc27135"/>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8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8" w:name="_Toc17443"/>
      <w:r>
        <w:rPr>
          <w:rFonts w:hint="eastAsia" w:ascii="黑体" w:hAnsi="黑体" w:eastAsia="黑体" w:cs="黑体"/>
          <w:sz w:val="30"/>
          <w:szCs w:val="30"/>
          <w:lang w:val="en-US" w:eastAsia="zh-CN"/>
        </w:rPr>
        <w:t>3.2.6车牌的模糊匹配功能</w:t>
      </w:r>
      <w:bookmarkEnd w:id="8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9" w:name="_Toc22081"/>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8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w:t>
      </w:r>
      <w:r>
        <w:rPr>
          <w:rFonts w:hint="eastAsia" w:ascii="黑体" w:hAnsi="黑体" w:eastAsia="黑体" w:cs="黑体"/>
          <w:b w:val="0"/>
          <w:bCs w:val="0"/>
          <w:color w:val="FF0000"/>
          <w:sz w:val="21"/>
          <w:szCs w:val="21"/>
          <w:lang w:val="en-US" w:eastAsia="zh-CN"/>
        </w:rPr>
        <w:t>进场模糊匹配功能流程说明</w:t>
      </w:r>
      <w:r>
        <w:rPr>
          <w:rFonts w:hint="eastAsia" w:ascii="黑体" w:hAnsi="黑体" w:eastAsia="黑体" w:cs="黑体"/>
          <w:b w:val="0"/>
          <w:bCs w:val="0"/>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当车辆进场识别为临时车时，一体机将向VEMS请求查询与进场识别车牌相差一位的VIP车牌，如果刚好匹配到一辆相差一位的VIP车牌，则将该进场车辆自动校正为该VIP车牌，如果匹配到超过两辆及两辆以上的车辆，则系统不进行干干预处理，维持原来的临时车进场的流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（2）车牌号码相差一位：从左到右逐个比对，只存在一位误差，如桂A12345和桂A12346。</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w:t>
      </w:r>
      <w:r>
        <w:rPr>
          <w:rFonts w:hint="eastAsia" w:ascii="黑体" w:hAnsi="黑体" w:eastAsia="黑体" w:cs="黑体"/>
          <w:b w:val="0"/>
          <w:bCs w:val="0"/>
          <w:color w:val="FF0000"/>
          <w:sz w:val="21"/>
          <w:szCs w:val="21"/>
          <w:lang w:val="en-US" w:eastAsia="zh-CN"/>
        </w:rPr>
        <w:t>出场模糊匹配功能流程说明</w:t>
      </w:r>
      <w:r>
        <w:rPr>
          <w:rFonts w:hint="eastAsia" w:ascii="黑体" w:hAnsi="黑体" w:eastAsia="黑体" w:cs="黑体"/>
          <w:b w:val="0"/>
          <w:bCs w:val="0"/>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当车辆出场触发抓拍未匹配到进场记录时，将在“在场车辆”中自动搜寻与该车牌相差一位的进场记录，如果刚好匹配到一辆相差一位的车辆，则自动匹配，身份相同时取置信度高的记录，身份不同时取VIP记录。如果匹配到超过两辆及两辆以上的车辆，则系统不进行干预处理，直接进入到原来未匹配的流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（2）车牌号码相差一位：从左到右逐个比对，只存在一位误差，如桂A12345和桂A12346。</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（3）出场未匹配进场记录时，提示未匹配，按原来的算法规则列出与识别车牌号码三位及以上相同的进场记录，由收费员手动匹配或校正。</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90" w:name="_Toc118"/>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9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color w:val="FF0000"/>
          <w:sz w:val="21"/>
          <w:szCs w:val="21"/>
          <w:lang w:val="en-US" w:eastAsia="zh-CN"/>
        </w:rPr>
      </w:pPr>
      <w:r>
        <w:rPr>
          <w:rFonts w:hint="eastAsia" w:ascii="黑体" w:hAnsi="黑体" w:eastAsia="黑体" w:cs="黑体"/>
          <w:b w:val="0"/>
          <w:bCs w:val="0"/>
          <w:sz w:val="21"/>
          <w:szCs w:val="21"/>
          <w:lang w:val="en-US" w:eastAsia="zh-CN"/>
        </w:rPr>
        <w:t>1、在停车场管理-车场配置模块中，</w:t>
      </w:r>
      <w:r>
        <w:rPr>
          <w:rFonts w:hint="eastAsia" w:ascii="黑体" w:hAnsi="黑体" w:eastAsia="黑体" w:cs="黑体"/>
          <w:b w:val="0"/>
          <w:bCs w:val="0"/>
          <w:color w:val="FF0000"/>
          <w:sz w:val="21"/>
          <w:szCs w:val="21"/>
          <w:lang w:val="en-US" w:eastAsia="zh-CN"/>
        </w:rPr>
        <w:t>取消原来的“是否开启模糊车牌匹配”配置项</w:t>
      </w:r>
      <w:r>
        <w:rPr>
          <w:rFonts w:hint="eastAsia" w:ascii="黑体" w:hAnsi="黑体" w:eastAsia="黑体" w:cs="黑体"/>
          <w:b w:val="0"/>
          <w:bCs w:val="0"/>
          <w:sz w:val="21"/>
          <w:szCs w:val="21"/>
          <w:lang w:val="en-US" w:eastAsia="zh-CN"/>
        </w:rPr>
        <w:t>，</w:t>
      </w:r>
      <w:r>
        <w:rPr>
          <w:rFonts w:hint="eastAsia" w:ascii="黑体" w:hAnsi="黑体" w:eastAsia="黑体" w:cs="黑体"/>
          <w:b w:val="0"/>
          <w:bCs w:val="0"/>
          <w:color w:val="FF0000"/>
          <w:sz w:val="21"/>
          <w:szCs w:val="21"/>
          <w:lang w:val="en-US" w:eastAsia="zh-CN"/>
        </w:rPr>
        <w:t>增加“进场模糊匹配”和“出场模糊匹配”两个配置项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2、进场和出场模糊匹配下拉框选项内容包括“开启和关闭”两项，均</w:t>
      </w:r>
      <w:r>
        <w:rPr>
          <w:rFonts w:hint="eastAsia" w:ascii="黑体" w:hAnsi="黑体" w:eastAsia="黑体" w:cs="黑体"/>
          <w:b w:val="0"/>
          <w:bCs w:val="0"/>
          <w:color w:val="FF0000"/>
          <w:sz w:val="21"/>
          <w:szCs w:val="21"/>
          <w:lang w:val="en-US" w:eastAsia="zh-CN"/>
        </w:rPr>
        <w:t>默认“关闭”</w:t>
      </w:r>
      <w:r>
        <w:rPr>
          <w:rFonts w:hint="eastAsia" w:ascii="黑体" w:hAnsi="黑体" w:eastAsia="黑体" w:cs="黑体"/>
          <w:b w:val="0"/>
          <w:bCs w:val="0"/>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3、在“进场模糊匹配”增加“？”按钮，点击？弹出弹窗，弹窗内容为：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color w:val="FF0000"/>
          <w:sz w:val="21"/>
          <w:szCs w:val="21"/>
          <w:lang w:val="en-US" w:eastAsia="zh-CN"/>
        </w:rPr>
        <w:t>进场模糊匹配</w:t>
      </w:r>
      <w:r>
        <w:rPr>
          <w:rFonts w:hint="eastAsia" w:ascii="黑体" w:hAnsi="黑体" w:eastAsia="黑体" w:cs="黑体"/>
          <w:b w:val="0"/>
          <w:bCs w:val="0"/>
          <w:sz w:val="21"/>
          <w:szCs w:val="21"/>
          <w:lang w:val="en-US" w:eastAsia="zh-CN"/>
        </w:rPr>
        <w:t>：车辆进场识别为临时车时，若开启模糊匹配，将会判断进场车牌是否为已添加的模糊匹配车牌，若是则执行模糊车牌匹配流程，若否将向管理端查询与进场车牌相差一位的VIP车牌。能且只能找到一条符合条件的VIP车牌记录时，将取信该VIP车牌；否则将按原来的临时车进场流程处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 xml:space="preserve">4、在“出场模糊匹配”增加“？”按钮，点击？弹出弹窗，弹窗内容为： </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color w:val="FF0000"/>
          <w:sz w:val="21"/>
          <w:szCs w:val="21"/>
          <w:lang w:val="en-US" w:eastAsia="zh-CN"/>
        </w:rPr>
        <w:t>出场模糊匹配</w:t>
      </w:r>
      <w:r>
        <w:rPr>
          <w:rFonts w:hint="eastAsia" w:ascii="黑体" w:hAnsi="黑体" w:eastAsia="黑体" w:cs="黑体"/>
          <w:b w:val="0"/>
          <w:bCs w:val="0"/>
          <w:sz w:val="21"/>
          <w:szCs w:val="21"/>
          <w:lang w:val="en-US" w:eastAsia="zh-CN"/>
        </w:rPr>
        <w:t>：车辆出场未匹配进场记录时，若开启模糊匹配，一体机将向管理端查询进场记录，能且只能找到一条符合条件的进场记录时，身份相同时将按置信度高低自动匹配，身份不同时将取信VIP记录</w:t>
      </w:r>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2995" cy="1945005"/>
            <wp:effectExtent l="0" t="0" r="1905" b="10795"/>
            <wp:docPr id="5" name="图片 5" descr="车牌的模糊匹配功能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车牌的模糊匹配功能1"/>
                    <pic:cNvPicPr>
                      <a:picLocks noChangeAspect="1"/>
                    </pic:cNvPicPr>
                  </pic:nvPicPr>
                  <pic:blipFill>
                    <a:blip r:embed="rId12"/>
                    <a:stretch>
                      <a:fillRect/>
                    </a:stretch>
                  </pic:blipFill>
                  <pic:spPr>
                    <a:xfrm>
                      <a:off x="0" y="0"/>
                      <a:ext cx="6182995" cy="1945005"/>
                    </a:xfrm>
                    <a:prstGeom prst="rect">
                      <a:avLst/>
                    </a:prstGeom>
                  </pic:spPr>
                </pic:pic>
              </a:graphicData>
            </a:graphic>
          </wp:inline>
        </w:drawing>
      </w:r>
    </w:p>
    <w:p>
      <w:pPr>
        <w:numPr>
          <w:ilvl w:val="0"/>
          <w:numId w:val="0"/>
        </w:numPr>
        <w:tabs>
          <w:tab w:val="left" w:pos="2245"/>
        </w:tabs>
        <w:jc w:val="center"/>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5、一体机执行自动匹配操作后需向管理端上报一条校正流水，</w:t>
      </w:r>
      <w:r>
        <w:rPr>
          <w:rFonts w:hint="eastAsia" w:ascii="黑体" w:hAnsi="黑体" w:eastAsia="黑体" w:cs="黑体"/>
          <w:b w:val="0"/>
          <w:bCs w:val="0"/>
          <w:color w:val="FF0000"/>
          <w:sz w:val="21"/>
          <w:szCs w:val="21"/>
          <w:lang w:val="en-US" w:eastAsia="zh-CN"/>
        </w:rPr>
        <w:t>校正类型为“模糊匹配”</w:t>
      </w:r>
      <w:r>
        <w:rPr>
          <w:rFonts w:hint="eastAsia" w:ascii="黑体" w:hAnsi="黑体" w:eastAsia="黑体" w:cs="黑体"/>
          <w:b w:val="0"/>
          <w:bCs w:val="0"/>
          <w:sz w:val="21"/>
          <w:szCs w:val="21"/>
          <w:lang w:val="en-US" w:eastAsia="zh-CN"/>
        </w:rPr>
        <w:t>，在进出场管理-校正流水模块中，将原来的校正类型下拉框选项加上“模糊匹配”类型，操作员记为“system”。</w:t>
      </w:r>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79185" cy="2886710"/>
            <wp:effectExtent l="0" t="0" r="5715" b="8890"/>
            <wp:docPr id="12" name="图片 12" descr="车牌的模糊匹配功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车牌的模糊匹配功能2"/>
                    <pic:cNvPicPr>
                      <a:picLocks noChangeAspect="1"/>
                    </pic:cNvPicPr>
                  </pic:nvPicPr>
                  <pic:blipFill>
                    <a:blip r:embed="rId13"/>
                    <a:stretch>
                      <a:fillRect/>
                    </a:stretch>
                  </pic:blipFill>
                  <pic:spPr>
                    <a:xfrm>
                      <a:off x="0" y="0"/>
                      <a:ext cx="6179185" cy="2886710"/>
                    </a:xfrm>
                    <a:prstGeom prst="rect">
                      <a:avLst/>
                    </a:prstGeom>
                  </pic:spPr>
                </pic:pic>
              </a:graphicData>
            </a:graphic>
          </wp:inline>
        </w:drawing>
      </w:r>
    </w:p>
    <w:p>
      <w:pPr>
        <w:numPr>
          <w:ilvl w:val="0"/>
          <w:numId w:val="0"/>
        </w:numPr>
        <w:tabs>
          <w:tab w:val="left" w:pos="2245"/>
        </w:tabs>
        <w:jc w:val="center"/>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1" w:name="_Toc22937"/>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91"/>
    </w:p>
    <w:p>
      <w:pPr>
        <w:rPr>
          <w:rFonts w:hint="eastAsia"/>
          <w:lang w:val="en-US" w:eastAsia="zh-CN"/>
        </w:rPr>
      </w:pPr>
      <w:r>
        <w:rPr>
          <w:rFonts w:hint="eastAsia" w:ascii="黑体" w:hAnsi="黑体" w:eastAsia="黑体" w:cs="黑体"/>
          <w:b w:val="0"/>
          <w:bCs w:val="0"/>
          <w:sz w:val="21"/>
          <w:szCs w:val="21"/>
          <w:lang w:val="en-US" w:eastAsia="zh-CN"/>
        </w:rPr>
        <w:t>1、进场模糊匹配流程</w:t>
      </w:r>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1725" cy="3060700"/>
            <wp:effectExtent l="0" t="0" r="3175" b="0"/>
            <wp:docPr id="8" name="图片 8" descr="车牌模糊匹配功能-进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车牌模糊匹配功能-进场"/>
                    <pic:cNvPicPr>
                      <a:picLocks noChangeAspect="1"/>
                    </pic:cNvPicPr>
                  </pic:nvPicPr>
                  <pic:blipFill>
                    <a:blip r:embed="rId5"/>
                    <a:stretch>
                      <a:fillRect/>
                    </a:stretch>
                  </pic:blipFill>
                  <pic:spPr>
                    <a:xfrm>
                      <a:off x="0" y="0"/>
                      <a:ext cx="6181725" cy="3060700"/>
                    </a:xfrm>
                    <a:prstGeom prst="rect">
                      <a:avLst/>
                    </a:prstGeom>
                  </pic:spPr>
                </pic:pic>
              </a:graphicData>
            </a:graphic>
          </wp:inline>
        </w:drawing>
      </w:r>
    </w:p>
    <w:p>
      <w:pPr>
        <w:numPr>
          <w:ilvl w:val="0"/>
          <w:numId w:val="0"/>
        </w:numPr>
        <w:tabs>
          <w:tab w:val="left" w:pos="2245"/>
        </w:tabs>
        <w:jc w:val="center"/>
        <w:rPr>
          <w:rFonts w:hint="eastAsia"/>
          <w:lang w:val="en-US" w:eastAsia="zh-CN"/>
        </w:rPr>
      </w:pPr>
    </w:p>
    <w:p>
      <w:pPr>
        <w:rPr>
          <w:rFonts w:hint="eastAsia"/>
          <w:lang w:val="en-US" w:eastAsia="zh-CN"/>
        </w:rPr>
      </w:pPr>
      <w:r>
        <w:rPr>
          <w:rFonts w:hint="eastAsia" w:ascii="黑体" w:hAnsi="黑体" w:eastAsia="黑体" w:cs="黑体"/>
          <w:b w:val="0"/>
          <w:bCs w:val="0"/>
          <w:sz w:val="21"/>
          <w:szCs w:val="21"/>
          <w:lang w:val="en-US" w:eastAsia="zh-CN"/>
        </w:rPr>
        <w:t>2、出场模糊匹配流程</w:t>
      </w:r>
    </w:p>
    <w:p>
      <w:pPr>
        <w:numPr>
          <w:ilvl w:val="0"/>
          <w:numId w:val="0"/>
        </w:numPr>
        <w:tabs>
          <w:tab w:val="left" w:pos="2245"/>
        </w:tabs>
        <w:jc w:val="center"/>
        <w:rPr>
          <w:rFonts w:hint="eastAsia"/>
          <w:lang w:val="en-US" w:eastAsia="zh-CN"/>
        </w:rPr>
      </w:pPr>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3630" cy="3883660"/>
            <wp:effectExtent l="0" t="0" r="1270" b="2540"/>
            <wp:docPr id="7" name="图片 7" descr="车牌模糊匹配功能-出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车牌模糊匹配功能-出场"/>
                    <pic:cNvPicPr>
                      <a:picLocks noChangeAspect="1"/>
                    </pic:cNvPicPr>
                  </pic:nvPicPr>
                  <pic:blipFill>
                    <a:blip r:embed="rId6"/>
                    <a:stretch>
                      <a:fillRect/>
                    </a:stretch>
                  </pic:blipFill>
                  <pic:spPr>
                    <a:xfrm>
                      <a:off x="0" y="0"/>
                      <a:ext cx="6183630" cy="388366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2" w:name="_Toc6813"/>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9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3" w:name="_Toc14139"/>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9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94" w:name="_Toc13200"/>
      <w:r>
        <w:rPr>
          <w:rFonts w:hint="eastAsia" w:ascii="黑体" w:hAnsi="黑体" w:eastAsia="黑体" w:cs="黑体"/>
          <w:sz w:val="30"/>
          <w:szCs w:val="30"/>
          <w:lang w:val="en-US" w:eastAsia="zh-CN"/>
        </w:rPr>
        <w:t>3.2.7盘点离场记录增加标记对应操作人员</w:t>
      </w:r>
      <w:bookmarkEnd w:id="9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5" w:name="_Toc13426"/>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9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（1）进出场管理-异常进场表单中增加“操作员”字段，可查看触发异常进场的操作员；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触发类型分类自动触发、校正触发和盘点离场；自动触发的操作员记为system，校正触发的操作员记执行校正操作的用户名称（岗亭端/中央收费记当前登录的收费员名称、管理端记当前登录的用户名称），盘点离场的操作员记当前登录的用户名称。</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6" w:name="_Toc19166"/>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96"/>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6805" cy="3641090"/>
            <wp:effectExtent l="0" t="0" r="10795" b="3810"/>
            <wp:docPr id="17" name="图片 17" descr="盘点离场记录增加标记对应操作人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盘点离场记录增加标记对应操作人员"/>
                    <pic:cNvPicPr>
                      <a:picLocks noChangeAspect="1"/>
                    </pic:cNvPicPr>
                  </pic:nvPicPr>
                  <pic:blipFill>
                    <a:blip r:embed="rId14"/>
                    <a:stretch>
                      <a:fillRect/>
                    </a:stretch>
                  </pic:blipFill>
                  <pic:spPr>
                    <a:xfrm>
                      <a:off x="0" y="0"/>
                      <a:ext cx="6186805" cy="3641090"/>
                    </a:xfrm>
                    <a:prstGeom prst="rect">
                      <a:avLst/>
                    </a:prstGeom>
                  </pic:spPr>
                </pic:pic>
              </a:graphicData>
            </a:graphic>
          </wp:inline>
        </w:drawing>
      </w:r>
    </w:p>
    <w:p>
      <w:pPr>
        <w:numPr>
          <w:ilvl w:val="0"/>
          <w:numId w:val="0"/>
        </w:numPr>
        <w:tabs>
          <w:tab w:val="left" w:pos="2245"/>
        </w:tabs>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7" w:name="_Toc3152"/>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9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8" w:name="_Toc2568"/>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9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9" w:name="_Toc6695"/>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9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00" w:name="_Toc8096"/>
      <w:r>
        <w:rPr>
          <w:rFonts w:hint="eastAsia" w:ascii="黑体" w:hAnsi="黑体" w:eastAsia="黑体" w:cs="黑体"/>
          <w:sz w:val="30"/>
          <w:szCs w:val="30"/>
          <w:lang w:val="en-US" w:eastAsia="zh-CN"/>
        </w:rPr>
        <w:t>3.2.8系统自动判断一体机与管理系统版本是否一致功能</w:t>
      </w:r>
      <w:bookmarkEnd w:id="10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1" w:name="_Toc14500"/>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bookmarkEnd w:id="10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提供系统自动判断一体机与管理端系统版本是否一致的接口，由运维调用并提示。</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2" w:name="_Toc2060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bookmarkEnd w:id="10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3" w:name="_Toc690"/>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bookmarkEnd w:id="10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4" w:name="_Toc22409"/>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0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5" w:name="_Toc1960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0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06" w:name="_Toc12523"/>
      <w:r>
        <w:rPr>
          <w:rFonts w:hint="eastAsia" w:ascii="黑体" w:hAnsi="黑体" w:eastAsia="黑体" w:cs="黑体"/>
          <w:sz w:val="30"/>
          <w:szCs w:val="30"/>
          <w:lang w:val="en-US" w:eastAsia="zh-CN"/>
        </w:rPr>
        <w:t>3.2.9扫码自助进出问题解决</w:t>
      </w:r>
      <w:bookmarkEnd w:id="10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7" w:name="_Toc7912"/>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bookmarkEnd w:id="10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当前问题：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车主自助扫码进出场景下，车主扫码或输入四位随机码进场，出场时没有匹配到进场记录，被异常放行后，该条进场记录将一直保存，车主下次将无法使用自助进出。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车主扫码触发自助进出流程时，系统检测到已存在自助扫码进场记录的情况下，系统自动将原已保存的自助扫码进场记录顶掉，按当次扫码开闸时间为进场时并计费。</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8" w:name="_Toc5026"/>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bookmarkEnd w:id="10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9" w:name="_Toc2646"/>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0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0" w:name="_Toc13509"/>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1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1" w:name="_Toc8773"/>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1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2" w:name="_Toc2570"/>
      <w:r>
        <w:rPr>
          <w:rFonts w:hint="eastAsia" w:ascii="黑体" w:hAnsi="黑体" w:eastAsia="黑体" w:cs="黑体"/>
          <w:sz w:val="30"/>
          <w:szCs w:val="30"/>
          <w:lang w:val="en-US" w:eastAsia="zh-CN"/>
        </w:rPr>
        <w:t>3.2.10实现基本的引导配置功能</w:t>
      </w:r>
      <w:bookmarkEnd w:id="11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3" w:name="_Toc7641"/>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bookmarkEnd w:id="113"/>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在停车场管理模块中增加“快捷配置”模块，为用户提供系统最初的快捷引导配置；</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系统自动判断有无完成配置（即完成整个流程，点击“完成配置”按钮 下发配置，），若已存在下发配置操作，则隐藏快捷配置模块；若无下发配置，则显示快捷配置这个模块。</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4" w:name="_Toc11588"/>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bookmarkEnd w:id="114"/>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快捷配置包括四个流程：车场配置、通道设备配置、收费规则配置、创建收费员。</w:t>
      </w:r>
    </w:p>
    <w:p>
      <w:pPr>
        <w:keepNext w:val="0"/>
        <w:keepLines w:val="0"/>
        <w:pageBreakBefore w:val="0"/>
        <w:widowControl w:val="0"/>
        <w:numPr>
          <w:ilvl w:val="0"/>
          <w:numId w:val="12"/>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车场配置：填写停车场名称（输入框，输入后名称将显示在左上角的条标中）、停车场编号（输入框），其他车场配置参数带入默认值；可以添加多个停车场.</w:t>
      </w:r>
    </w:p>
    <w:p>
      <w:pPr>
        <w:keepNext w:val="0"/>
        <w:keepLines w:val="0"/>
        <w:pageBreakBefore w:val="0"/>
        <w:widowControl w:val="0"/>
        <w:numPr>
          <w:ilvl w:val="0"/>
          <w:numId w:val="13"/>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保存：保存当前输入的及默认停车场配置（相当于确认新建停车场）</w:t>
      </w:r>
    </w:p>
    <w:p>
      <w:pPr>
        <w:keepNext w:val="0"/>
        <w:keepLines w:val="0"/>
        <w:pageBreakBefore w:val="0"/>
        <w:widowControl w:val="0"/>
        <w:numPr>
          <w:ilvl w:val="0"/>
          <w:numId w:val="13"/>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下一步：跳转进入到“通道设备配置”页。</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color w:val="FF0000"/>
          <w:sz w:val="21"/>
          <w:szCs w:val="21"/>
          <w:lang w:val="en-US" w:eastAsia="zh-CN"/>
        </w:rPr>
      </w:pPr>
      <w:r>
        <w:rPr>
          <w:rFonts w:hint="eastAsia" w:ascii="黑体" w:hAnsi="黑体" w:eastAsia="黑体" w:cs="黑体"/>
          <w:color w:val="FF0000"/>
          <w:sz w:val="21"/>
          <w:szCs w:val="21"/>
          <w:lang w:val="en-US" w:eastAsia="zh-CN"/>
        </w:rPr>
        <w:t>Tips：未“保存”点击“上一步”/“下一步”，默认保存当前页面填入信息，但不保存配置，点击“保存”才执行新增/编辑/保存配置的操作。以下同，不再作描述。</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4900" cy="2861945"/>
            <wp:effectExtent l="0" t="0" r="0" b="8255"/>
            <wp:docPr id="26" name="图片 26" descr="车场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车场配置"/>
                    <pic:cNvPicPr>
                      <a:picLocks noChangeAspect="1"/>
                    </pic:cNvPicPr>
                  </pic:nvPicPr>
                  <pic:blipFill>
                    <a:blip r:embed="rId15"/>
                    <a:stretch>
                      <a:fillRect/>
                    </a:stretch>
                  </pic:blipFill>
                  <pic:spPr>
                    <a:xfrm>
                      <a:off x="0" y="0"/>
                      <a:ext cx="6184900" cy="2861945"/>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2"/>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通道设备配置：</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填写通道基础信息，包括选择通道所在的停车场（下拉框）、填入通道名称（输入框，输入后名称将显示在左上角的条标中）、选择通道类型（单选按钮）。其他通道配置项以默认信息自动带入。</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填写通道关联的</w:t>
      </w:r>
      <w:r>
        <w:rPr>
          <w:rFonts w:hint="eastAsia" w:ascii="黑体" w:hAnsi="黑体" w:eastAsia="黑体" w:cs="黑体"/>
          <w:color w:val="FF0000"/>
          <w:sz w:val="21"/>
          <w:szCs w:val="21"/>
          <w:lang w:val="en-US" w:eastAsia="zh-CN"/>
        </w:rPr>
        <w:t>摄像机</w:t>
      </w:r>
      <w:r>
        <w:rPr>
          <w:rFonts w:hint="eastAsia" w:ascii="黑体" w:hAnsi="黑体" w:eastAsia="黑体" w:cs="黑体"/>
          <w:sz w:val="21"/>
          <w:szCs w:val="21"/>
          <w:lang w:val="en-US" w:eastAsia="zh-CN"/>
        </w:rPr>
        <w:t>信息，包括摄像机名称（输入框）、摄像机型号（可输入可下拉框）、品牌（可输入可下拉框）、IP地址（输入框）。其他摄像机配置项以默认信息自动带入。</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填入通道关联的</w:t>
      </w:r>
      <w:r>
        <w:rPr>
          <w:rFonts w:hint="eastAsia" w:ascii="黑体" w:hAnsi="黑体" w:eastAsia="黑体" w:cs="黑体"/>
          <w:color w:val="FF0000"/>
          <w:sz w:val="21"/>
          <w:szCs w:val="21"/>
          <w:lang w:val="en-US" w:eastAsia="zh-CN"/>
        </w:rPr>
        <w:t>转换板</w:t>
      </w:r>
      <w:r>
        <w:rPr>
          <w:rFonts w:hint="eastAsia" w:ascii="黑体" w:hAnsi="黑体" w:eastAsia="黑体" w:cs="黑体"/>
          <w:sz w:val="21"/>
          <w:szCs w:val="21"/>
          <w:lang w:val="en-US" w:eastAsia="zh-CN"/>
        </w:rPr>
        <w:t>名称（输入框）、IP地址（输入框）。其他转换板配置项以默认信息自动带入。</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填入通道关联的</w:t>
      </w:r>
      <w:r>
        <w:rPr>
          <w:rFonts w:hint="eastAsia" w:ascii="黑体" w:hAnsi="黑体" w:eastAsia="黑体" w:cs="黑体"/>
          <w:color w:val="FF0000"/>
          <w:sz w:val="21"/>
          <w:szCs w:val="21"/>
          <w:lang w:val="en-US" w:eastAsia="zh-CN"/>
        </w:rPr>
        <w:t>主控板</w:t>
      </w:r>
      <w:r>
        <w:rPr>
          <w:rFonts w:hint="eastAsia" w:ascii="黑体" w:hAnsi="黑体" w:eastAsia="黑体" w:cs="黑体"/>
          <w:sz w:val="21"/>
          <w:szCs w:val="21"/>
          <w:lang w:val="en-US" w:eastAsia="zh-CN"/>
        </w:rPr>
        <w:t>名称（输入框）、IP地址（输入框）。其他主控板配置项以默认信息自动带入。</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color w:val="FF0000"/>
          <w:sz w:val="21"/>
          <w:szCs w:val="21"/>
          <w:lang w:val="en-US" w:eastAsia="zh-CN"/>
        </w:rPr>
        <w:t>添加主控板后默认生成一体机服务</w:t>
      </w:r>
      <w:r>
        <w:rPr>
          <w:rFonts w:hint="eastAsia" w:ascii="黑体" w:hAnsi="黑体" w:eastAsia="黑体" w:cs="黑体"/>
          <w:sz w:val="21"/>
          <w:szCs w:val="21"/>
          <w:lang w:val="en-US" w:eastAsia="zh-CN"/>
        </w:rPr>
        <w:t>，包括</w:t>
      </w:r>
      <w:r>
        <w:rPr>
          <w:rFonts w:hint="eastAsia" w:ascii="黑体" w:hAnsi="黑体" w:eastAsia="黑体" w:cs="黑体"/>
          <w:color w:val="FF0000"/>
          <w:sz w:val="21"/>
          <w:szCs w:val="21"/>
          <w:lang w:val="en-US" w:eastAsia="zh-CN"/>
        </w:rPr>
        <w:t>计费服务、业务服务、运维服务、主动优惠服务</w:t>
      </w:r>
      <w:r>
        <w:rPr>
          <w:rFonts w:hint="eastAsia" w:ascii="黑体" w:hAnsi="黑体" w:eastAsia="黑体" w:cs="黑体"/>
          <w:sz w:val="21"/>
          <w:szCs w:val="21"/>
          <w:lang w:val="en-US" w:eastAsia="zh-CN"/>
        </w:rPr>
        <w:t>等四个一体机服务。服务名称默认为主控板名称+服务类型，比如生成180入口主控板的计费服务，那么服务名称为180入口计费服务。</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调节通道关联的语音板音量大小：可选三个等级，最低（推荐小区）音量20，中间（推荐商场）音量50，最高（推荐嘈杂路段）音量70，默认中间音量50。</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其他</w:t>
      </w:r>
      <w:r>
        <w:rPr>
          <w:rFonts w:hint="eastAsia" w:ascii="黑体" w:hAnsi="黑体" w:eastAsia="黑体" w:cs="黑体"/>
          <w:color w:val="FF0000"/>
          <w:sz w:val="21"/>
          <w:szCs w:val="21"/>
          <w:lang w:val="en-US" w:eastAsia="zh-CN"/>
        </w:rPr>
        <w:t>显示屏和语音板</w:t>
      </w:r>
      <w:r>
        <w:rPr>
          <w:rFonts w:hint="eastAsia" w:ascii="黑体" w:hAnsi="黑体" w:eastAsia="黑体" w:cs="黑体"/>
          <w:sz w:val="21"/>
          <w:szCs w:val="21"/>
          <w:lang w:val="en-US" w:eastAsia="zh-CN"/>
        </w:rPr>
        <w:t>的配置项以默认信息自动带入。</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上一步：跳转进入至“车场配置”页面。</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保存：保存当前输入的及默认的通道配置、摄像机、转换板、显示屏、语音板和主控板配置。</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下一步：跳转进入至“收费规则”配置页面。</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4900" cy="2847975"/>
            <wp:effectExtent l="0" t="0" r="0" b="9525"/>
            <wp:docPr id="28" name="图片 28" descr="通道设备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通道设备配置"/>
                    <pic:cNvPicPr>
                      <a:picLocks noChangeAspect="1"/>
                    </pic:cNvPicPr>
                  </pic:nvPicPr>
                  <pic:blipFill>
                    <a:blip r:embed="rId16"/>
                    <a:stretch>
                      <a:fillRect/>
                    </a:stretch>
                  </pic:blipFill>
                  <pic:spPr>
                    <a:xfrm>
                      <a:off x="0" y="0"/>
                      <a:ext cx="6184900" cy="2847975"/>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color w:val="FF0000"/>
          <w:sz w:val="21"/>
          <w:szCs w:val="21"/>
          <w:lang w:val="en-US" w:eastAsia="zh-CN"/>
        </w:rPr>
      </w:pPr>
      <w:r>
        <w:rPr>
          <w:rFonts w:hint="eastAsia" w:ascii="黑体" w:hAnsi="黑体" w:eastAsia="黑体" w:cs="黑体"/>
          <w:color w:val="FF0000"/>
          <w:sz w:val="21"/>
          <w:szCs w:val="21"/>
          <w:lang w:val="en-US" w:eastAsia="zh-CN"/>
        </w:rPr>
        <w:t>Tips:</w:t>
      </w:r>
    </w:p>
    <w:p>
      <w:pPr>
        <w:keepNext w:val="0"/>
        <w:keepLines w:val="0"/>
        <w:pageBreakBefore w:val="0"/>
        <w:widowControl w:val="0"/>
        <w:numPr>
          <w:ilvl w:val="0"/>
          <w:numId w:val="15"/>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color w:val="FF0000"/>
          <w:sz w:val="21"/>
          <w:szCs w:val="21"/>
          <w:lang w:val="en-US" w:eastAsia="zh-CN"/>
        </w:rPr>
      </w:pPr>
      <w:r>
        <w:rPr>
          <w:rFonts w:hint="eastAsia" w:ascii="黑体" w:hAnsi="黑体" w:eastAsia="黑体" w:cs="黑体"/>
          <w:color w:val="FF0000"/>
          <w:sz w:val="21"/>
          <w:szCs w:val="21"/>
          <w:lang w:val="en-US" w:eastAsia="zh-CN"/>
        </w:rPr>
        <w:t>完成通道设备信息这一步，相当于新增通道、摄像机、主控板、转换板、语音板和显示屏，并对他们根据通道进行关联。可以添加多个通道</w:t>
      </w:r>
    </w:p>
    <w:p>
      <w:pPr>
        <w:keepNext w:val="0"/>
        <w:keepLines w:val="0"/>
        <w:pageBreakBefore w:val="0"/>
        <w:widowControl w:val="0"/>
        <w:numPr>
          <w:ilvl w:val="0"/>
          <w:numId w:val="15"/>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color w:val="FF0000"/>
          <w:sz w:val="21"/>
          <w:szCs w:val="21"/>
          <w:lang w:val="en-US" w:eastAsia="zh-CN"/>
        </w:rPr>
      </w:pPr>
      <w:r>
        <w:rPr>
          <w:rFonts w:hint="eastAsia" w:ascii="黑体" w:hAnsi="黑体" w:eastAsia="黑体" w:cs="黑体"/>
          <w:color w:val="FF0000"/>
          <w:sz w:val="21"/>
          <w:szCs w:val="21"/>
          <w:lang w:val="en-US" w:eastAsia="zh-CN"/>
        </w:rPr>
        <w:t>。添加通道后默认勾选当前所有的计费区域。</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both"/>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2"/>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收费规则配置：</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收费规则提供三个常用规则供用户选择（单选按钮），包括免费规则、循环递增规则和按次固定规则，默认选中免费规则，选中的规则默认展开，未选中的规则默认收起。</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2872740"/>
            <wp:effectExtent l="0" t="0" r="3810" b="10160"/>
            <wp:docPr id="30" name="图片 30" descr="收费规则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收费规则配置"/>
                    <pic:cNvPicPr>
                      <a:picLocks noChangeAspect="1"/>
                    </pic:cNvPicPr>
                  </pic:nvPicPr>
                  <pic:blipFill>
                    <a:blip r:embed="rId17"/>
                    <a:stretch>
                      <a:fillRect/>
                    </a:stretch>
                  </pic:blipFill>
                  <pic:spPr>
                    <a:xfrm>
                      <a:off x="0" y="0"/>
                      <a:ext cx="6181090" cy="2872740"/>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默认显示一个时段，时段1默认为00:00:00-23:59:59，点击+按钮，可添加时段，循环递增规则和按次固定规则都最多仅支持两个时段。添加时段后，时段1默认为08:00:00-18:00:00，时段2默认为18:00:00-08:00:00。</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5892800" cy="3193415"/>
            <wp:effectExtent l="0" t="0" r="0" b="6985"/>
            <wp:docPr id="34" name="图片 34" descr="快捷配置_配置收费规则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快捷配置_配置收费规则2"/>
                    <pic:cNvPicPr>
                      <a:picLocks noChangeAspect="1"/>
                    </pic:cNvPicPr>
                  </pic:nvPicPr>
                  <pic:blipFill>
                    <a:blip r:embed="rId18"/>
                    <a:stretch>
                      <a:fillRect/>
                    </a:stretch>
                  </pic:blipFill>
                  <pic:spPr>
                    <a:xfrm>
                      <a:off x="0" y="0"/>
                      <a:ext cx="5892800" cy="3193415"/>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w:t>
      </w:r>
      <w:r>
        <w:rPr>
          <w:rFonts w:hint="eastAsia" w:ascii="黑体" w:hAnsi="黑体" w:eastAsia="黑体" w:cs="黑体"/>
          <w:b/>
          <w:bCs/>
          <w:sz w:val="21"/>
          <w:szCs w:val="21"/>
          <w:lang w:val="en-US" w:eastAsia="zh-CN"/>
        </w:rPr>
        <w:t>免费规则</w:t>
      </w:r>
      <w:r>
        <w:rPr>
          <w:rFonts w:hint="eastAsia" w:ascii="黑体" w:hAnsi="黑体" w:eastAsia="黑体" w:cs="黑体"/>
          <w:sz w:val="21"/>
          <w:szCs w:val="21"/>
          <w:lang w:val="en-US" w:eastAsia="zh-CN"/>
        </w:rPr>
        <w:t>：即不收费。</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w:t>
      </w:r>
      <w:r>
        <w:rPr>
          <w:rFonts w:hint="eastAsia" w:ascii="黑体" w:hAnsi="黑体" w:eastAsia="黑体" w:cs="黑体"/>
          <w:b/>
          <w:bCs/>
          <w:sz w:val="21"/>
          <w:szCs w:val="21"/>
          <w:lang w:val="en-US" w:eastAsia="zh-CN"/>
        </w:rPr>
        <w:t>循环递增规则</w:t>
      </w:r>
      <w:r>
        <w:rPr>
          <w:rFonts w:hint="eastAsia" w:ascii="黑体" w:hAnsi="黑体" w:eastAsia="黑体" w:cs="黑体"/>
          <w:sz w:val="21"/>
          <w:szCs w:val="21"/>
          <w:lang w:val="en-US" w:eastAsia="zh-CN"/>
        </w:rPr>
        <w:t>：可选前xx分钟免费，24小时封顶xx元，如留空则默认无免费时长、无封顶金额。</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设定前xx分钟xx元，之后每xx分钟xx元，该时段封顶xx元（即</w:t>
      </w:r>
      <w:r>
        <w:rPr>
          <w:rFonts w:hint="eastAsia" w:ascii="黑体" w:hAnsi="黑体" w:eastAsia="黑体" w:cs="黑体"/>
          <w:color w:val="FF0000"/>
          <w:sz w:val="21"/>
          <w:szCs w:val="21"/>
          <w:lang w:val="en-US" w:eastAsia="zh-CN"/>
        </w:rPr>
        <w:t>原来的固定额+循环规则</w:t>
      </w:r>
      <w:r>
        <w:rPr>
          <w:rFonts w:hint="eastAsia" w:ascii="黑体" w:hAnsi="黑体" w:eastAsia="黑体" w:cs="黑体"/>
          <w:sz w:val="21"/>
          <w:szCs w:val="21"/>
          <w:lang w:val="en-US" w:eastAsia="zh-CN"/>
        </w:rPr>
        <w:t>）。</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点击？按钮，弹出循环递增规则的</w:t>
      </w:r>
      <w:r>
        <w:rPr>
          <w:rFonts w:hint="eastAsia" w:ascii="黑体" w:hAnsi="黑体" w:eastAsia="黑体" w:cs="黑体"/>
          <w:color w:val="FF0000"/>
          <w:sz w:val="21"/>
          <w:szCs w:val="21"/>
          <w:lang w:val="en-US" w:eastAsia="zh-CN"/>
        </w:rPr>
        <w:t>说明弹窗</w:t>
      </w:r>
      <w:r>
        <w:rPr>
          <w:rFonts w:hint="eastAsia" w:ascii="黑体" w:hAnsi="黑体" w:eastAsia="黑体" w:cs="黑体"/>
          <w:sz w:val="21"/>
          <w:szCs w:val="21"/>
          <w:lang w:val="en-US" w:eastAsia="zh-CN"/>
        </w:rPr>
        <w:t>：若停车场收费规则为前30分钟免费，每小时收费5元，24小时封顶20元。那么填入30分钟免费，24小时封顶20元，时段为00:00:00-23:59:59,前60分钟5元，之后每60分钟5元，其余留空。</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360" cy="2849880"/>
            <wp:effectExtent l="0" t="0" r="2540" b="7620"/>
            <wp:docPr id="31" name="图片 31" descr="收费规则配置弹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收费规则配置弹窗1"/>
                    <pic:cNvPicPr>
                      <a:picLocks noChangeAspect="1"/>
                    </pic:cNvPicPr>
                  </pic:nvPicPr>
                  <pic:blipFill>
                    <a:blip r:embed="rId19"/>
                    <a:stretch>
                      <a:fillRect/>
                    </a:stretch>
                  </pic:blipFill>
                  <pic:spPr>
                    <a:xfrm>
                      <a:off x="0" y="0"/>
                      <a:ext cx="6182360" cy="2849880"/>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w:t>
      </w:r>
      <w:r>
        <w:rPr>
          <w:rFonts w:hint="eastAsia" w:ascii="黑体" w:hAnsi="黑体" w:eastAsia="黑体" w:cs="黑体"/>
          <w:b/>
          <w:bCs/>
          <w:sz w:val="21"/>
          <w:szCs w:val="21"/>
          <w:lang w:val="en-US" w:eastAsia="zh-CN"/>
        </w:rPr>
        <w:t>按次固定规则</w:t>
      </w:r>
      <w:r>
        <w:rPr>
          <w:rFonts w:hint="eastAsia" w:ascii="黑体" w:hAnsi="黑体" w:eastAsia="黑体" w:cs="黑体"/>
          <w:sz w:val="21"/>
          <w:szCs w:val="21"/>
          <w:lang w:val="en-US" w:eastAsia="zh-CN"/>
        </w:rPr>
        <w:t>：可选前xx分钟免费，24小时封顶xx元，如留空则默认无免费时长、无封顶金额。设定每次xx元，即</w:t>
      </w:r>
      <w:r>
        <w:rPr>
          <w:rFonts w:hint="eastAsia" w:ascii="黑体" w:hAnsi="黑体" w:eastAsia="黑体" w:cs="黑体"/>
          <w:color w:val="FF0000"/>
          <w:sz w:val="21"/>
          <w:szCs w:val="21"/>
          <w:lang w:val="en-US" w:eastAsia="zh-CN"/>
        </w:rPr>
        <w:t>原来的计次规则</w:t>
      </w:r>
      <w:r>
        <w:rPr>
          <w:rFonts w:hint="eastAsia" w:ascii="黑体" w:hAnsi="黑体" w:eastAsia="黑体" w:cs="黑体"/>
          <w:sz w:val="21"/>
          <w:szCs w:val="21"/>
          <w:lang w:val="en-US" w:eastAsia="zh-CN"/>
        </w:rPr>
        <w:t>。</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点击？按钮，弹出循环递增规则的</w:t>
      </w:r>
      <w:r>
        <w:rPr>
          <w:rFonts w:hint="eastAsia" w:ascii="黑体" w:hAnsi="黑体" w:eastAsia="黑体" w:cs="黑体"/>
          <w:color w:val="FF0000"/>
          <w:sz w:val="21"/>
          <w:szCs w:val="21"/>
          <w:lang w:val="en-US" w:eastAsia="zh-CN"/>
        </w:rPr>
        <w:t>说明弹窗</w:t>
      </w:r>
      <w:r>
        <w:rPr>
          <w:rFonts w:hint="eastAsia" w:ascii="黑体" w:hAnsi="黑体" w:eastAsia="黑体" w:cs="黑体"/>
          <w:sz w:val="21"/>
          <w:szCs w:val="21"/>
          <w:lang w:val="en-US" w:eastAsia="zh-CN"/>
        </w:rPr>
        <w:t>：若停车场收费规则为8点至18点每次8元，18点至次日8点每次5元，无免费和封顶。那么免费和封顶均留空，时段1为08:00:00-18:00:00,每次8元；时段2为18:00:00-08:00:00，每次5元。</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0455" cy="2856865"/>
            <wp:effectExtent l="0" t="0" r="4445" b="635"/>
            <wp:docPr id="32" name="图片 32" descr="收费规则配置弹窗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收费规则配置弹窗2"/>
                    <pic:cNvPicPr>
                      <a:picLocks noChangeAspect="1"/>
                    </pic:cNvPicPr>
                  </pic:nvPicPr>
                  <pic:blipFill>
                    <a:blip r:embed="rId20"/>
                    <a:stretch>
                      <a:fillRect/>
                    </a:stretch>
                  </pic:blipFill>
                  <pic:spPr>
                    <a:xfrm>
                      <a:off x="0" y="0"/>
                      <a:ext cx="6180455" cy="2856865"/>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left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（4）上一步：跳转进入至“通道配置设备”页面。</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left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（5）保存：保存当前设置的收费规则，并设为默认计费组。</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left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（6）下一步：跳转进入至“创建收费员”配置页面。</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b w:val="0"/>
          <w:bCs w:val="0"/>
          <w:color w:val="FF0000"/>
          <w:sz w:val="21"/>
          <w:szCs w:val="21"/>
          <w:lang w:val="en-US" w:eastAsia="zh-CN"/>
        </w:rPr>
      </w:pPr>
      <w:r>
        <w:rPr>
          <w:rFonts w:hint="eastAsia" w:ascii="黑体" w:hAnsi="黑体" w:eastAsia="黑体" w:cs="黑体"/>
          <w:b w:val="0"/>
          <w:bCs w:val="0"/>
          <w:color w:val="FF0000"/>
          <w:sz w:val="21"/>
          <w:szCs w:val="21"/>
          <w:lang w:val="en-US" w:eastAsia="zh-CN"/>
        </w:rPr>
        <w:t>Tips：用户配置好收费规则并保存后，将此收费规则设定为默认收费规则和默认计费组，并自动与前两步创建的停车场关联起来，若创建了多个停车场，将此收费规则关联到每个停车场。</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b w:val="0"/>
          <w:bCs w:val="0"/>
          <w:color w:val="FF0000"/>
          <w:sz w:val="21"/>
          <w:szCs w:val="21"/>
          <w:lang w:val="en-US" w:eastAsia="zh-CN"/>
        </w:rPr>
      </w:pPr>
    </w:p>
    <w:p>
      <w:pPr>
        <w:keepNext w:val="0"/>
        <w:keepLines w:val="0"/>
        <w:pageBreakBefore w:val="0"/>
        <w:widowControl w:val="0"/>
        <w:numPr>
          <w:ilvl w:val="0"/>
          <w:numId w:val="12"/>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创建收费员：</w:t>
      </w:r>
    </w:p>
    <w:p>
      <w:pPr>
        <w:keepNext w:val="0"/>
        <w:keepLines w:val="0"/>
        <w:pageBreakBefore w:val="0"/>
        <w:widowControl w:val="0"/>
        <w:numPr>
          <w:ilvl w:val="0"/>
          <w:numId w:val="16"/>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表格形式展示已增加的收费员信息，初始化时无收费员则表格内容为空。</w:t>
      </w:r>
    </w:p>
    <w:p>
      <w:pPr>
        <w:numPr>
          <w:ilvl w:val="0"/>
          <w:numId w:val="0"/>
        </w:numPr>
        <w:tabs>
          <w:tab w:val="left" w:pos="2245"/>
        </w:tabs>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4900" cy="2854960"/>
            <wp:effectExtent l="0" t="0" r="0" b="2540"/>
            <wp:docPr id="35" name="图片 35" descr="创建收费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创建收费员"/>
                    <pic:cNvPicPr>
                      <a:picLocks noChangeAspect="1"/>
                    </pic:cNvPicPr>
                  </pic:nvPicPr>
                  <pic:blipFill>
                    <a:blip r:embed="rId21"/>
                    <a:stretch>
                      <a:fillRect/>
                    </a:stretch>
                  </pic:blipFill>
                  <pic:spPr>
                    <a:xfrm>
                      <a:off x="0" y="0"/>
                      <a:ext cx="6184900" cy="2854960"/>
                    </a:xfrm>
                    <a:prstGeom prst="rect">
                      <a:avLst/>
                    </a:prstGeom>
                  </pic:spPr>
                </pic:pic>
              </a:graphicData>
            </a:graphic>
          </wp:inline>
        </w:drawing>
      </w:r>
    </w:p>
    <w:p>
      <w:pPr>
        <w:numPr>
          <w:ilvl w:val="0"/>
          <w:numId w:val="0"/>
        </w:numPr>
        <w:tabs>
          <w:tab w:val="left" w:pos="2245"/>
        </w:tabs>
        <w:jc w:val="center"/>
        <w:rPr>
          <w:rFonts w:hint="eastAsia" w:ascii="黑体" w:hAnsi="黑体" w:eastAsia="黑体" w:cs="黑体"/>
          <w:sz w:val="21"/>
          <w:szCs w:val="21"/>
          <w:lang w:val="en-US" w:eastAsia="zh-CN"/>
        </w:rPr>
      </w:pPr>
    </w:p>
    <w:p>
      <w:pPr>
        <w:keepNext w:val="0"/>
        <w:keepLines w:val="0"/>
        <w:pageBreakBefore w:val="0"/>
        <w:widowControl w:val="0"/>
        <w:numPr>
          <w:ilvl w:val="0"/>
          <w:numId w:val="16"/>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点击添加收费员按钮，弹出添加收费员弹窗，填写收费员相关信息和设定相关权限后即新增收费员。</w:t>
      </w:r>
      <w:r>
        <w:rPr>
          <w:rFonts w:hint="eastAsia" w:ascii="黑体" w:hAnsi="黑体" w:eastAsia="黑体" w:cs="黑体"/>
          <w:color w:val="FF0000"/>
          <w:sz w:val="21"/>
          <w:szCs w:val="21"/>
          <w:lang w:val="en-US" w:eastAsia="zh-CN"/>
        </w:rPr>
        <w:t>设置收费权限默认全选所有权限</w:t>
      </w:r>
      <w:r>
        <w:rPr>
          <w:rFonts w:hint="eastAsia" w:ascii="黑体" w:hAnsi="黑体" w:eastAsia="黑体" w:cs="黑体"/>
          <w:sz w:val="21"/>
          <w:szCs w:val="21"/>
          <w:lang w:val="en-US" w:eastAsia="zh-CN"/>
        </w:rPr>
        <w:t>。</w:t>
      </w:r>
    </w:p>
    <w:p>
      <w:pPr>
        <w:numPr>
          <w:ilvl w:val="0"/>
          <w:numId w:val="0"/>
        </w:numPr>
        <w:tabs>
          <w:tab w:val="left" w:pos="2245"/>
        </w:tabs>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0455" cy="2860675"/>
            <wp:effectExtent l="0" t="0" r="4445" b="9525"/>
            <wp:docPr id="36" name="图片 36" descr="创建收费员-添加收费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创建收费员-添加收费员"/>
                    <pic:cNvPicPr>
                      <a:picLocks noChangeAspect="1"/>
                    </pic:cNvPicPr>
                  </pic:nvPicPr>
                  <pic:blipFill>
                    <a:blip r:embed="rId22"/>
                    <a:stretch>
                      <a:fillRect/>
                    </a:stretch>
                  </pic:blipFill>
                  <pic:spPr>
                    <a:xfrm>
                      <a:off x="0" y="0"/>
                      <a:ext cx="6180455" cy="2860675"/>
                    </a:xfrm>
                    <a:prstGeom prst="rect">
                      <a:avLst/>
                    </a:prstGeom>
                  </pic:spPr>
                </pic:pic>
              </a:graphicData>
            </a:graphic>
          </wp:inline>
        </w:drawing>
      </w:r>
    </w:p>
    <w:p>
      <w:pPr>
        <w:numPr>
          <w:ilvl w:val="0"/>
          <w:numId w:val="0"/>
        </w:numPr>
        <w:tabs>
          <w:tab w:val="left" w:pos="2245"/>
        </w:tabs>
        <w:jc w:val="center"/>
        <w:rPr>
          <w:rFonts w:hint="eastAsia" w:ascii="黑体" w:hAnsi="黑体" w:eastAsia="黑体" w:cs="黑体"/>
          <w:sz w:val="21"/>
          <w:szCs w:val="21"/>
          <w:lang w:val="en-US" w:eastAsia="zh-CN"/>
        </w:rPr>
      </w:pPr>
    </w:p>
    <w:p>
      <w:pPr>
        <w:keepNext w:val="0"/>
        <w:keepLines w:val="0"/>
        <w:pageBreakBefore w:val="0"/>
        <w:widowControl w:val="0"/>
        <w:numPr>
          <w:ilvl w:val="0"/>
          <w:numId w:val="16"/>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收费员信息可编辑，与添加收费员弹窗内容一致。</w:t>
      </w:r>
    </w:p>
    <w:p>
      <w:pPr>
        <w:numPr>
          <w:ilvl w:val="0"/>
          <w:numId w:val="0"/>
        </w:numPr>
        <w:tabs>
          <w:tab w:val="left" w:pos="2245"/>
        </w:tabs>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8075" cy="2868930"/>
            <wp:effectExtent l="0" t="0" r="9525" b="1270"/>
            <wp:docPr id="37" name="图片 37" descr="创建收费员-编辑收费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创建收费员-编辑收费员"/>
                    <pic:cNvPicPr>
                      <a:picLocks noChangeAspect="1"/>
                    </pic:cNvPicPr>
                  </pic:nvPicPr>
                  <pic:blipFill>
                    <a:blip r:embed="rId23"/>
                    <a:stretch>
                      <a:fillRect/>
                    </a:stretch>
                  </pic:blipFill>
                  <pic:spPr>
                    <a:xfrm>
                      <a:off x="0" y="0"/>
                      <a:ext cx="6188075" cy="2868930"/>
                    </a:xfrm>
                    <a:prstGeom prst="rect">
                      <a:avLst/>
                    </a:prstGeom>
                  </pic:spPr>
                </pic:pic>
              </a:graphicData>
            </a:graphic>
          </wp:inline>
        </w:drawing>
      </w:r>
    </w:p>
    <w:p>
      <w:pPr>
        <w:numPr>
          <w:ilvl w:val="0"/>
          <w:numId w:val="0"/>
        </w:numPr>
        <w:tabs>
          <w:tab w:val="left" w:pos="2245"/>
        </w:tabs>
        <w:jc w:val="center"/>
        <w:rPr>
          <w:rFonts w:hint="eastAsia" w:ascii="黑体" w:hAnsi="黑体" w:eastAsia="黑体" w:cs="黑体"/>
          <w:sz w:val="21"/>
          <w:szCs w:val="21"/>
          <w:lang w:val="en-US" w:eastAsia="zh-CN"/>
        </w:rPr>
      </w:pPr>
    </w:p>
    <w:p>
      <w:pPr>
        <w:keepNext w:val="0"/>
        <w:keepLines w:val="0"/>
        <w:pageBreakBefore w:val="0"/>
        <w:widowControl w:val="0"/>
        <w:numPr>
          <w:ilvl w:val="0"/>
          <w:numId w:val="16"/>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收费员信息可删除，点击删除弹出二次确认弹窗，确认后执行删除操作。</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0455" cy="2863850"/>
            <wp:effectExtent l="0" t="0" r="4445" b="6350"/>
            <wp:docPr id="38" name="图片 38" descr="创建收费员-删除收费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创建收费员-删除收费员"/>
                    <pic:cNvPicPr>
                      <a:picLocks noChangeAspect="1"/>
                    </pic:cNvPicPr>
                  </pic:nvPicPr>
                  <pic:blipFill>
                    <a:blip r:embed="rId24"/>
                    <a:stretch>
                      <a:fillRect/>
                    </a:stretch>
                  </pic:blipFill>
                  <pic:spPr>
                    <a:xfrm>
                      <a:off x="0" y="0"/>
                      <a:ext cx="6180455" cy="2863850"/>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6"/>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点击“</w:t>
      </w:r>
      <w:r>
        <w:rPr>
          <w:rFonts w:hint="eastAsia" w:ascii="黑体" w:hAnsi="黑体" w:eastAsia="黑体" w:cs="黑体"/>
          <w:color w:val="FF0000"/>
          <w:sz w:val="21"/>
          <w:szCs w:val="21"/>
          <w:lang w:val="en-US" w:eastAsia="zh-CN"/>
        </w:rPr>
        <w:t>完成配置</w:t>
      </w:r>
      <w:r>
        <w:rPr>
          <w:rFonts w:hint="eastAsia" w:ascii="黑体" w:hAnsi="黑体" w:eastAsia="黑体" w:cs="黑体"/>
          <w:sz w:val="21"/>
          <w:szCs w:val="21"/>
          <w:lang w:val="en-US" w:eastAsia="zh-CN"/>
        </w:rPr>
        <w:t>”按钮，弹出二次确认弹窗。</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0455" cy="2856865"/>
            <wp:effectExtent l="0" t="0" r="4445" b="635"/>
            <wp:docPr id="41" name="图片 41" descr="完成配置弹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完成配置弹窗"/>
                    <pic:cNvPicPr>
                      <a:picLocks noChangeAspect="1"/>
                    </pic:cNvPicPr>
                  </pic:nvPicPr>
                  <pic:blipFill>
                    <a:blip r:embed="rId25"/>
                    <a:stretch>
                      <a:fillRect/>
                    </a:stretch>
                  </pic:blipFill>
                  <pic:spPr>
                    <a:xfrm>
                      <a:off x="0" y="0"/>
                      <a:ext cx="6180455" cy="2856865"/>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6"/>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确认操作后跳转至下发状态页面，在页面上提示已完成基础配置和相关的温馨提示。</w:t>
      </w:r>
      <w:r>
        <w:rPr>
          <w:rFonts w:hint="eastAsia" w:ascii="黑体" w:hAnsi="黑体" w:eastAsia="黑体" w:cs="黑体"/>
          <w:color w:val="FF0000"/>
          <w:sz w:val="21"/>
          <w:szCs w:val="21"/>
          <w:lang w:val="en-US" w:eastAsia="zh-CN"/>
        </w:rPr>
        <w:t>默认保存整个流程的所有配置（包括未展示的带入的默认配置），并向一体机下发所有配置</w:t>
      </w:r>
      <w:r>
        <w:rPr>
          <w:rFonts w:hint="eastAsia" w:ascii="黑体" w:hAnsi="黑体" w:eastAsia="黑体" w:cs="黑体"/>
          <w:sz w:val="21"/>
          <w:szCs w:val="21"/>
          <w:lang w:val="en-US" w:eastAsia="zh-CN"/>
        </w:rPr>
        <w:t>。</w:t>
      </w:r>
    </w:p>
    <w:p>
      <w:pPr>
        <w:keepNext w:val="0"/>
        <w:keepLines w:val="0"/>
        <w:pageBreakBefore w:val="0"/>
        <w:widowControl w:val="0"/>
        <w:numPr>
          <w:ilvl w:val="0"/>
          <w:numId w:val="16"/>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用户点击“我知道了”或其他页面入口按钮，则默认隐藏“快捷配置”这一模块，并退出VEMS系统。</w:t>
      </w:r>
      <w:bookmarkStart w:id="167" w:name="_GoBack"/>
      <w:bookmarkEnd w:id="167"/>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77915" cy="2868930"/>
            <wp:effectExtent l="0" t="0" r="6985" b="1270"/>
            <wp:docPr id="13" name="图片 13" descr="快捷配置_完成配置情况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快捷配置_完成配置情况页面"/>
                    <pic:cNvPicPr>
                      <a:picLocks noChangeAspect="1"/>
                    </pic:cNvPicPr>
                  </pic:nvPicPr>
                  <pic:blipFill>
                    <a:blip r:embed="rId26"/>
                    <a:stretch>
                      <a:fillRect/>
                    </a:stretch>
                  </pic:blipFill>
                  <pic:spPr>
                    <a:xfrm>
                      <a:off x="0" y="0"/>
                      <a:ext cx="6177915" cy="2868930"/>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b w:val="0"/>
          <w:bCs w:val="0"/>
          <w:color w:val="FF0000"/>
          <w:sz w:val="21"/>
          <w:szCs w:val="21"/>
          <w:lang w:val="en-US" w:eastAsia="zh-CN"/>
        </w:rPr>
      </w:pPr>
      <w:r>
        <w:rPr>
          <w:rFonts w:hint="eastAsia" w:ascii="黑体" w:hAnsi="黑体" w:eastAsia="黑体" w:cs="黑体"/>
          <w:b w:val="0"/>
          <w:bCs w:val="0"/>
          <w:color w:val="FF0000"/>
          <w:sz w:val="21"/>
          <w:szCs w:val="21"/>
          <w:lang w:val="en-US" w:eastAsia="zh-CN"/>
        </w:rPr>
        <w:t>Tips：</w:t>
      </w:r>
    </w:p>
    <w:p>
      <w:pPr>
        <w:keepNext w:val="0"/>
        <w:keepLines w:val="0"/>
        <w:pageBreakBefore w:val="0"/>
        <w:widowControl w:val="0"/>
        <w:numPr>
          <w:ilvl w:val="0"/>
          <w:numId w:val="17"/>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b w:val="0"/>
          <w:bCs w:val="0"/>
          <w:color w:val="FF0000"/>
          <w:sz w:val="21"/>
          <w:szCs w:val="21"/>
          <w:lang w:val="en-US" w:eastAsia="zh-CN"/>
        </w:rPr>
      </w:pPr>
      <w:r>
        <w:rPr>
          <w:rFonts w:hint="eastAsia" w:ascii="黑体" w:hAnsi="黑体" w:eastAsia="黑体" w:cs="黑体"/>
          <w:b w:val="0"/>
          <w:bCs w:val="0"/>
          <w:color w:val="FF0000"/>
          <w:sz w:val="21"/>
          <w:szCs w:val="21"/>
          <w:lang w:val="en-US" w:eastAsia="zh-CN"/>
        </w:rPr>
        <w:t>系统自动判断是否已完成整个流程配置并下发配置，当判断到系统已有并已下发配置（点击完成配置按钮）后隐藏“快捷配置”模块。</w:t>
      </w:r>
    </w:p>
    <w:p>
      <w:pPr>
        <w:keepNext w:val="0"/>
        <w:keepLines w:val="0"/>
        <w:pageBreakBefore w:val="0"/>
        <w:widowControl w:val="0"/>
        <w:numPr>
          <w:ilvl w:val="0"/>
          <w:numId w:val="17"/>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b w:val="0"/>
          <w:bCs w:val="0"/>
          <w:color w:val="FF0000"/>
          <w:sz w:val="21"/>
          <w:szCs w:val="21"/>
          <w:lang w:val="en-US" w:eastAsia="zh-CN"/>
        </w:rPr>
      </w:pPr>
      <w:r>
        <w:rPr>
          <w:rFonts w:hint="eastAsia" w:ascii="黑体" w:hAnsi="黑体" w:eastAsia="黑体" w:cs="黑体"/>
          <w:b w:val="0"/>
          <w:bCs w:val="0"/>
          <w:color w:val="FF0000"/>
          <w:sz w:val="21"/>
          <w:szCs w:val="21"/>
          <w:lang w:val="en-US" w:eastAsia="zh-CN"/>
        </w:rPr>
        <w:t>旧系统升级后系统需自动判断是否已有配置，已有并下发配置的系统默认不显示“快捷配置”模块。</w:t>
      </w:r>
    </w:p>
    <w:p>
      <w:pPr>
        <w:numPr>
          <w:ilvl w:val="0"/>
          <w:numId w:val="0"/>
        </w:numPr>
        <w:tabs>
          <w:tab w:val="left" w:pos="2245"/>
        </w:tabs>
        <w:jc w:val="center"/>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5" w:name="_Toc23020"/>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bookmarkEnd w:id="11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6" w:name="_Toc20716"/>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bookmarkEnd w:id="11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7" w:name="_Toc3059"/>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bookmarkEnd w:id="11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8" w:name="_Toc30206"/>
      <w:r>
        <w:rPr>
          <w:rFonts w:hint="eastAsia" w:ascii="黑体" w:hAnsi="黑体" w:eastAsia="黑体" w:cs="黑体"/>
          <w:sz w:val="30"/>
          <w:szCs w:val="30"/>
          <w:lang w:val="en-US" w:eastAsia="zh-CN"/>
        </w:rPr>
        <w:t>3.2.11可配置是否允许同一账号登录不同主控板</w:t>
      </w:r>
      <w:bookmarkEnd w:id="11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119" w:name="_Toc13546"/>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bookmarkEnd w:id="11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（1）在VEMS后台管理-个性化开关配置中</w:t>
      </w:r>
      <w:r>
        <w:rPr>
          <w:rFonts w:hint="eastAsia" w:ascii="黑体" w:hAnsi="黑体" w:eastAsia="黑体" w:cs="黑体"/>
          <w:b w:val="0"/>
          <w:bCs w:val="0"/>
          <w:color w:val="FF0000"/>
          <w:sz w:val="21"/>
          <w:szCs w:val="21"/>
          <w:lang w:val="en-US" w:eastAsia="zh-CN"/>
        </w:rPr>
        <w:t>增加一个配置项，可选“是否允许同一账号登录不同主控板”</w:t>
      </w:r>
      <w:r>
        <w:rPr>
          <w:rFonts w:hint="eastAsia" w:ascii="黑体" w:hAnsi="黑体" w:eastAsia="黑体" w:cs="黑体"/>
          <w:b w:val="0"/>
          <w:bCs w:val="0"/>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（2）此配置项</w:t>
      </w:r>
      <w:r>
        <w:rPr>
          <w:rFonts w:hint="eastAsia" w:ascii="黑体" w:hAnsi="黑体" w:eastAsia="黑体" w:cs="黑体"/>
          <w:b w:val="0"/>
          <w:bCs w:val="0"/>
          <w:color w:val="FF0000"/>
          <w:sz w:val="21"/>
          <w:szCs w:val="21"/>
          <w:lang w:val="en-US" w:eastAsia="zh-CN"/>
        </w:rPr>
        <w:t>默认关闭，即不允许同一账号登录不同主控板</w:t>
      </w:r>
      <w:r>
        <w:rPr>
          <w:rFonts w:hint="eastAsia" w:ascii="黑体" w:hAnsi="黑体" w:eastAsia="黑体" w:cs="黑体"/>
          <w:b w:val="0"/>
          <w:bCs w:val="0"/>
          <w:sz w:val="21"/>
          <w:szCs w:val="21"/>
          <w:lang w:val="en-US" w:eastAsia="zh-CN"/>
        </w:rPr>
        <w:t>，当同一个账号在另一个主控板登录时，当前主控板的账号将被强制下线。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（3）开启后可允许同一账号登录不同主控板。</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0" w:name="_Toc21934"/>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bookmarkEnd w:id="120"/>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6805" cy="2865755"/>
            <wp:effectExtent l="0" t="0" r="10795" b="4445"/>
            <wp:docPr id="9" name="图片 9" descr="可配置是否允许同一账号登录不同主控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可配置是否允许同一账号登录不同主控板"/>
                    <pic:cNvPicPr>
                      <a:picLocks noChangeAspect="1"/>
                    </pic:cNvPicPr>
                  </pic:nvPicPr>
                  <pic:blipFill>
                    <a:blip r:embed="rId27"/>
                    <a:stretch>
                      <a:fillRect/>
                    </a:stretch>
                  </pic:blipFill>
                  <pic:spPr>
                    <a:xfrm>
                      <a:off x="0" y="0"/>
                      <a:ext cx="6186805" cy="286575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1" w:name="_Toc7355"/>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bookmarkEnd w:id="12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2" w:name="_Toc17850"/>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bookmarkEnd w:id="12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3" w:name="_Toc8635"/>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bookmarkEnd w:id="12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24" w:name="_Toc32243"/>
      <w:bookmarkStart w:id="125" w:name="_Toc5080"/>
      <w:bookmarkStart w:id="126" w:name="_Toc19556"/>
      <w:bookmarkStart w:id="127" w:name="_Toc21611"/>
      <w:r>
        <w:rPr>
          <w:rFonts w:hint="eastAsia" w:ascii="黑体" w:hAnsi="黑体" w:eastAsia="黑体" w:cs="黑体"/>
          <w:szCs w:val="22"/>
          <w:lang w:val="en-US" w:eastAsia="zh-CN"/>
        </w:rPr>
        <w:t>4.非功能性需求</w:t>
      </w:r>
      <w:bookmarkEnd w:id="124"/>
      <w:bookmarkEnd w:id="125"/>
      <w:bookmarkEnd w:id="126"/>
      <w:bookmarkEnd w:id="127"/>
    </w:p>
    <w:tbl>
      <w:tblPr>
        <w:tblStyle w:val="12"/>
        <w:tblW w:w="9780" w:type="dxa"/>
        <w:jc w:val="center"/>
        <w:tblInd w:w="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32"/>
        <w:gridCol w:w="6604"/>
        <w:gridCol w:w="1344"/>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398"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128" w:name="_Toc7429177"/>
            <w:bookmarkEnd w:id="128"/>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129" w:name="_Toc20296"/>
      <w:bookmarkEnd w:id="129"/>
      <w:bookmarkStart w:id="130" w:name="_Toc31005"/>
      <w:bookmarkEnd w:id="130"/>
      <w:bookmarkStart w:id="131" w:name="_Toc16300"/>
      <w:bookmarkEnd w:id="131"/>
      <w:bookmarkStart w:id="132"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3" w:name="_Toc13821"/>
      <w:bookmarkStart w:id="134" w:name="_Toc7736"/>
      <w:bookmarkStart w:id="135" w:name="_Toc10698"/>
      <w:bookmarkStart w:id="136" w:name="_Toc17715"/>
      <w:r>
        <w:rPr>
          <w:rFonts w:hint="eastAsia" w:ascii="黑体" w:hAnsi="黑体" w:eastAsia="黑体" w:cs="黑体"/>
          <w:szCs w:val="22"/>
          <w:lang w:val="en-US" w:eastAsia="zh-CN"/>
        </w:rPr>
        <w:t>5.外部接口说明</w:t>
      </w:r>
      <w:bookmarkEnd w:id="132"/>
      <w:bookmarkEnd w:id="133"/>
      <w:bookmarkEnd w:id="134"/>
      <w:bookmarkEnd w:id="135"/>
      <w:bookmarkEnd w:id="13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7" w:name="_Toc4050"/>
      <w:bookmarkEnd w:id="137"/>
      <w:bookmarkStart w:id="138" w:name="_Toc9737"/>
      <w:bookmarkEnd w:id="138"/>
      <w:bookmarkStart w:id="139" w:name="_Toc2018"/>
      <w:bookmarkEnd w:id="139"/>
      <w:bookmarkStart w:id="140" w:name="_Toc3907"/>
      <w:bookmarkStart w:id="141" w:name="_Toc387"/>
      <w:bookmarkStart w:id="142" w:name="_Toc2635"/>
      <w:bookmarkStart w:id="143" w:name="_Toc28063"/>
      <w:bookmarkStart w:id="144" w:name="_Toc1804"/>
      <w:r>
        <w:rPr>
          <w:rFonts w:hint="eastAsia" w:ascii="黑体" w:hAnsi="黑体" w:eastAsia="黑体" w:cs="黑体"/>
          <w:szCs w:val="22"/>
          <w:lang w:val="en-US" w:eastAsia="zh-CN"/>
        </w:rPr>
        <w:t>6.附件</w:t>
      </w:r>
      <w:bookmarkEnd w:id="140"/>
      <w:bookmarkEnd w:id="141"/>
      <w:bookmarkEnd w:id="142"/>
      <w:bookmarkEnd w:id="143"/>
      <w:bookmarkEnd w:id="14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45" w:name="_Toc7732"/>
      <w:bookmarkEnd w:id="145"/>
      <w:bookmarkStart w:id="146" w:name="_Toc8307"/>
      <w:bookmarkEnd w:id="146"/>
      <w:bookmarkStart w:id="147" w:name="_Toc12766"/>
      <w:bookmarkEnd w:id="147"/>
      <w:bookmarkStart w:id="148" w:name="_Toc23728"/>
      <w:bookmarkStart w:id="149" w:name="_Toc19341"/>
      <w:bookmarkStart w:id="150" w:name="_Toc21233"/>
      <w:bookmarkStart w:id="151" w:name="_Toc4384"/>
      <w:bookmarkStart w:id="152" w:name="_Toc25871"/>
      <w:r>
        <w:rPr>
          <w:rFonts w:hint="eastAsia" w:ascii="黑体" w:hAnsi="黑体" w:eastAsia="黑体" w:cs="黑体"/>
          <w:szCs w:val="22"/>
          <w:lang w:val="en-US" w:eastAsia="zh-CN"/>
        </w:rPr>
        <w:t>7.附录</w:t>
      </w:r>
      <w:bookmarkEnd w:id="148"/>
      <w:bookmarkEnd w:id="149"/>
      <w:bookmarkEnd w:id="150"/>
      <w:bookmarkEnd w:id="151"/>
      <w:bookmarkEnd w:id="152"/>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3" w:name="_Toc25562"/>
      <w:bookmarkEnd w:id="153"/>
      <w:bookmarkStart w:id="154" w:name="_Toc20160"/>
      <w:bookmarkEnd w:id="154"/>
      <w:bookmarkStart w:id="155" w:name="_Toc17965"/>
      <w:bookmarkStart w:id="156" w:name="_Toc10464"/>
      <w:bookmarkStart w:id="157" w:name="_Toc18023"/>
      <w:bookmarkStart w:id="158" w:name="_Toc25508"/>
      <w:bookmarkStart w:id="159" w:name="_Toc22105"/>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155"/>
      <w:bookmarkEnd w:id="156"/>
      <w:bookmarkEnd w:id="157"/>
      <w:bookmarkEnd w:id="158"/>
      <w:bookmarkEnd w:id="159"/>
    </w:p>
    <w:tbl>
      <w:tblPr>
        <w:tblStyle w:val="1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0" w:name="_Toc32744"/>
      <w:bookmarkEnd w:id="160"/>
      <w:bookmarkStart w:id="161" w:name="_Toc1779"/>
      <w:bookmarkEnd w:id="161"/>
      <w:bookmarkStart w:id="162" w:name="_Toc9981"/>
      <w:bookmarkStart w:id="163" w:name="_Toc2158"/>
      <w:bookmarkStart w:id="164" w:name="_Toc21546"/>
      <w:bookmarkStart w:id="165" w:name="_Toc14509"/>
      <w:bookmarkStart w:id="166" w:name="_Toc14972"/>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162"/>
      <w:bookmarkEnd w:id="163"/>
      <w:bookmarkEnd w:id="164"/>
      <w:bookmarkEnd w:id="165"/>
      <w:bookmarkEnd w:id="16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3B6087"/>
    <w:multiLevelType w:val="singleLevel"/>
    <w:tmpl w:val="803B6087"/>
    <w:lvl w:ilvl="0" w:tentative="0">
      <w:start w:val="1"/>
      <w:numFmt w:val="decimal"/>
      <w:suff w:val="nothing"/>
      <w:lvlText w:val="（%1）"/>
      <w:lvlJc w:val="left"/>
    </w:lvl>
  </w:abstractNum>
  <w:abstractNum w:abstractNumId="1">
    <w:nsid w:val="9681DE8C"/>
    <w:multiLevelType w:val="singleLevel"/>
    <w:tmpl w:val="9681DE8C"/>
    <w:lvl w:ilvl="0" w:tentative="0">
      <w:start w:val="1"/>
      <w:numFmt w:val="decimal"/>
      <w:suff w:val="nothing"/>
      <w:lvlText w:val="%1、"/>
      <w:lvlJc w:val="left"/>
    </w:lvl>
  </w:abstractNum>
  <w:abstractNum w:abstractNumId="2">
    <w:nsid w:val="B20DDC50"/>
    <w:multiLevelType w:val="singleLevel"/>
    <w:tmpl w:val="B20DDC50"/>
    <w:lvl w:ilvl="0" w:tentative="0">
      <w:start w:val="1"/>
      <w:numFmt w:val="decimal"/>
      <w:suff w:val="nothing"/>
      <w:lvlText w:val="（%1）"/>
      <w:lvlJc w:val="left"/>
    </w:lvl>
  </w:abstractNum>
  <w:abstractNum w:abstractNumId="3">
    <w:nsid w:val="EE968AA2"/>
    <w:multiLevelType w:val="singleLevel"/>
    <w:tmpl w:val="EE968AA2"/>
    <w:lvl w:ilvl="0" w:tentative="0">
      <w:start w:val="1"/>
      <w:numFmt w:val="decimal"/>
      <w:suff w:val="nothing"/>
      <w:lvlText w:val="（%1）"/>
      <w:lvlJc w:val="left"/>
    </w:lvl>
  </w:abstractNum>
  <w:abstractNum w:abstractNumId="4">
    <w:nsid w:val="0AC7D4AB"/>
    <w:multiLevelType w:val="singleLevel"/>
    <w:tmpl w:val="0AC7D4AB"/>
    <w:lvl w:ilvl="0" w:tentative="0">
      <w:start w:val="1"/>
      <w:numFmt w:val="decimal"/>
      <w:suff w:val="nothing"/>
      <w:lvlText w:val="%1、"/>
      <w:lvlJc w:val="left"/>
    </w:lvl>
  </w:abstractNum>
  <w:abstractNum w:abstractNumId="5">
    <w:nsid w:val="4D6A90BF"/>
    <w:multiLevelType w:val="singleLevel"/>
    <w:tmpl w:val="4D6A90BF"/>
    <w:lvl w:ilvl="0" w:tentative="0">
      <w:start w:val="1"/>
      <w:numFmt w:val="decimal"/>
      <w:suff w:val="nothing"/>
      <w:lvlText w:val="（%1）"/>
      <w:lvlJc w:val="left"/>
    </w:lvl>
  </w:abstractNum>
  <w:abstractNum w:abstractNumId="6">
    <w:nsid w:val="55F9768D"/>
    <w:multiLevelType w:val="singleLevel"/>
    <w:tmpl w:val="55F9768D"/>
    <w:lvl w:ilvl="0" w:tentative="0">
      <w:start w:val="1"/>
      <w:numFmt w:val="decimal"/>
      <w:suff w:val="nothing"/>
      <w:lvlText w:val="%1、"/>
      <w:lvlJc w:val="left"/>
    </w:lvl>
  </w:abstractNum>
  <w:abstractNum w:abstractNumId="7">
    <w:nsid w:val="55F97F5F"/>
    <w:multiLevelType w:val="singleLevel"/>
    <w:tmpl w:val="55F97F5F"/>
    <w:lvl w:ilvl="0" w:tentative="0">
      <w:start w:val="1"/>
      <w:numFmt w:val="decimal"/>
      <w:suff w:val="nothing"/>
      <w:lvlText w:val="%1、"/>
      <w:lvlJc w:val="left"/>
    </w:lvl>
  </w:abstractNum>
  <w:abstractNum w:abstractNumId="8">
    <w:nsid w:val="55F998A4"/>
    <w:multiLevelType w:val="singleLevel"/>
    <w:tmpl w:val="55F998A4"/>
    <w:lvl w:ilvl="0" w:tentative="0">
      <w:start w:val="1"/>
      <w:numFmt w:val="decimal"/>
      <w:suff w:val="nothing"/>
      <w:lvlText w:val="%1、"/>
      <w:lvlJc w:val="left"/>
    </w:lvl>
  </w:abstractNum>
  <w:abstractNum w:abstractNumId="9">
    <w:nsid w:val="55F9993B"/>
    <w:multiLevelType w:val="singleLevel"/>
    <w:tmpl w:val="55F9993B"/>
    <w:lvl w:ilvl="0" w:tentative="0">
      <w:start w:val="1"/>
      <w:numFmt w:val="decimal"/>
      <w:suff w:val="nothing"/>
      <w:lvlText w:val="%1、"/>
      <w:lvlJc w:val="left"/>
    </w:lvl>
  </w:abstractNum>
  <w:abstractNum w:abstractNumId="10">
    <w:nsid w:val="55FCFACF"/>
    <w:multiLevelType w:val="singleLevel"/>
    <w:tmpl w:val="55FCFACF"/>
    <w:lvl w:ilvl="0" w:tentative="0">
      <w:start w:val="1"/>
      <w:numFmt w:val="decimal"/>
      <w:suff w:val="nothing"/>
      <w:lvlText w:val="%1、"/>
      <w:lvlJc w:val="left"/>
    </w:lvl>
  </w:abstractNum>
  <w:abstractNum w:abstractNumId="11">
    <w:nsid w:val="56AD97C3"/>
    <w:multiLevelType w:val="singleLevel"/>
    <w:tmpl w:val="56AD97C3"/>
    <w:lvl w:ilvl="0" w:tentative="0">
      <w:start w:val="1"/>
      <w:numFmt w:val="decimal"/>
      <w:suff w:val="nothing"/>
      <w:lvlText w:val="%1、"/>
      <w:lvlJc w:val="left"/>
    </w:lvl>
  </w:abstractNum>
  <w:abstractNum w:abstractNumId="12">
    <w:nsid w:val="56AD982D"/>
    <w:multiLevelType w:val="singleLevel"/>
    <w:tmpl w:val="56AD982D"/>
    <w:lvl w:ilvl="0" w:tentative="0">
      <w:start w:val="1"/>
      <w:numFmt w:val="decimal"/>
      <w:suff w:val="nothing"/>
      <w:lvlText w:val="%1、"/>
      <w:lvlJc w:val="left"/>
    </w:lvl>
  </w:abstractNum>
  <w:abstractNum w:abstractNumId="13">
    <w:nsid w:val="570A4A5A"/>
    <w:multiLevelType w:val="singleLevel"/>
    <w:tmpl w:val="570A4A5A"/>
    <w:lvl w:ilvl="0" w:tentative="0">
      <w:start w:val="1"/>
      <w:numFmt w:val="decimal"/>
      <w:suff w:val="nothing"/>
      <w:lvlText w:val="（%1）"/>
      <w:lvlJc w:val="left"/>
    </w:lvl>
  </w:abstractNum>
  <w:abstractNum w:abstractNumId="14">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15">
    <w:nsid w:val="59FF3EF2"/>
    <w:multiLevelType w:val="singleLevel"/>
    <w:tmpl w:val="59FF3EF2"/>
    <w:lvl w:ilvl="0" w:tentative="0">
      <w:start w:val="9"/>
      <w:numFmt w:val="decimal"/>
      <w:suff w:val="nothing"/>
      <w:lvlText w:val="%1、"/>
      <w:lvlJc w:val="left"/>
    </w:lvl>
  </w:abstractNum>
  <w:abstractNum w:abstractNumId="16">
    <w:nsid w:val="59FF3F2B"/>
    <w:multiLevelType w:val="singleLevel"/>
    <w:tmpl w:val="59FF3F2B"/>
    <w:lvl w:ilvl="0" w:tentative="0">
      <w:start w:val="2"/>
      <w:numFmt w:val="decimal"/>
      <w:lvlText w:val="%1."/>
      <w:lvlJc w:val="left"/>
      <w:pPr>
        <w:tabs>
          <w:tab w:val="left" w:pos="312"/>
        </w:tabs>
      </w:pPr>
    </w:lvl>
  </w:abstractNum>
  <w:num w:numId="1">
    <w:abstractNumId w:val="14"/>
  </w:num>
  <w:num w:numId="2">
    <w:abstractNumId w:val="6"/>
  </w:num>
  <w:num w:numId="3">
    <w:abstractNumId w:val="7"/>
  </w:num>
  <w:num w:numId="4">
    <w:abstractNumId w:val="8"/>
  </w:num>
  <w:num w:numId="5">
    <w:abstractNumId w:val="9"/>
  </w:num>
  <w:num w:numId="6">
    <w:abstractNumId w:val="10"/>
  </w:num>
  <w:num w:numId="7">
    <w:abstractNumId w:val="11"/>
  </w:num>
  <w:num w:numId="8">
    <w:abstractNumId w:val="12"/>
  </w:num>
  <w:num w:numId="9">
    <w:abstractNumId w:val="15"/>
  </w:num>
  <w:num w:numId="10">
    <w:abstractNumId w:val="16"/>
  </w:num>
  <w:num w:numId="11">
    <w:abstractNumId w:val="5"/>
  </w:num>
  <w:num w:numId="12">
    <w:abstractNumId w:val="4"/>
  </w:num>
  <w:num w:numId="13">
    <w:abstractNumId w:val="2"/>
  </w:num>
  <w:num w:numId="14">
    <w:abstractNumId w:val="0"/>
  </w:num>
  <w:num w:numId="15">
    <w:abstractNumId w:val="1"/>
  </w:num>
  <w:num w:numId="16">
    <w:abstractNumId w:val="3"/>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1C0D54"/>
    <w:rsid w:val="008E01AD"/>
    <w:rsid w:val="013D5616"/>
    <w:rsid w:val="0196626F"/>
    <w:rsid w:val="019F0E8D"/>
    <w:rsid w:val="01C64AF8"/>
    <w:rsid w:val="01DF72F9"/>
    <w:rsid w:val="01E66C66"/>
    <w:rsid w:val="02535C8B"/>
    <w:rsid w:val="02F710E9"/>
    <w:rsid w:val="02FF7C45"/>
    <w:rsid w:val="040B11FD"/>
    <w:rsid w:val="04B60CA4"/>
    <w:rsid w:val="057F6A59"/>
    <w:rsid w:val="05976929"/>
    <w:rsid w:val="066D378C"/>
    <w:rsid w:val="068C0382"/>
    <w:rsid w:val="06CE12ED"/>
    <w:rsid w:val="07315542"/>
    <w:rsid w:val="075051FC"/>
    <w:rsid w:val="07E220CE"/>
    <w:rsid w:val="08792263"/>
    <w:rsid w:val="088A46A0"/>
    <w:rsid w:val="08D07D00"/>
    <w:rsid w:val="095336D6"/>
    <w:rsid w:val="09563661"/>
    <w:rsid w:val="0A1B3035"/>
    <w:rsid w:val="0A9D308D"/>
    <w:rsid w:val="0C3F2DDC"/>
    <w:rsid w:val="0C4F76C0"/>
    <w:rsid w:val="0D83542D"/>
    <w:rsid w:val="0DC40341"/>
    <w:rsid w:val="0FDE5AE7"/>
    <w:rsid w:val="101C0D54"/>
    <w:rsid w:val="10396477"/>
    <w:rsid w:val="10492D52"/>
    <w:rsid w:val="109E6607"/>
    <w:rsid w:val="124A6CE9"/>
    <w:rsid w:val="12575B9D"/>
    <w:rsid w:val="13426F38"/>
    <w:rsid w:val="14BC0504"/>
    <w:rsid w:val="15354836"/>
    <w:rsid w:val="15554D2C"/>
    <w:rsid w:val="15580462"/>
    <w:rsid w:val="15AE3784"/>
    <w:rsid w:val="160A1D3D"/>
    <w:rsid w:val="160C08E0"/>
    <w:rsid w:val="16C25FBE"/>
    <w:rsid w:val="1739478C"/>
    <w:rsid w:val="1797650A"/>
    <w:rsid w:val="187D76B5"/>
    <w:rsid w:val="187E3EAD"/>
    <w:rsid w:val="18CF49C0"/>
    <w:rsid w:val="19C50589"/>
    <w:rsid w:val="1BF315D8"/>
    <w:rsid w:val="1CA361EE"/>
    <w:rsid w:val="1D764C88"/>
    <w:rsid w:val="1E893441"/>
    <w:rsid w:val="1EBA62E6"/>
    <w:rsid w:val="1F7637FD"/>
    <w:rsid w:val="208161FE"/>
    <w:rsid w:val="213D0863"/>
    <w:rsid w:val="218E7369"/>
    <w:rsid w:val="22DD52A4"/>
    <w:rsid w:val="23424E5D"/>
    <w:rsid w:val="23822C4F"/>
    <w:rsid w:val="23F27E68"/>
    <w:rsid w:val="23FA19AD"/>
    <w:rsid w:val="243243D0"/>
    <w:rsid w:val="24A274D5"/>
    <w:rsid w:val="26577959"/>
    <w:rsid w:val="274D1015"/>
    <w:rsid w:val="27624894"/>
    <w:rsid w:val="276F73FF"/>
    <w:rsid w:val="28E91CB6"/>
    <w:rsid w:val="2A127A1C"/>
    <w:rsid w:val="2A2926C2"/>
    <w:rsid w:val="2A67433C"/>
    <w:rsid w:val="2AB617BA"/>
    <w:rsid w:val="2AC546DF"/>
    <w:rsid w:val="2AFA0425"/>
    <w:rsid w:val="2B0707EF"/>
    <w:rsid w:val="2BCF2F40"/>
    <w:rsid w:val="2CA122B4"/>
    <w:rsid w:val="2DBB6543"/>
    <w:rsid w:val="2E2E3EA7"/>
    <w:rsid w:val="2EAA0D34"/>
    <w:rsid w:val="2F643DDD"/>
    <w:rsid w:val="31AA3AAE"/>
    <w:rsid w:val="33F217B5"/>
    <w:rsid w:val="34656C3D"/>
    <w:rsid w:val="357D2AA4"/>
    <w:rsid w:val="35D92829"/>
    <w:rsid w:val="36C8793E"/>
    <w:rsid w:val="36FE7803"/>
    <w:rsid w:val="378F6201"/>
    <w:rsid w:val="37982C3E"/>
    <w:rsid w:val="38321283"/>
    <w:rsid w:val="384A11EC"/>
    <w:rsid w:val="38E23B73"/>
    <w:rsid w:val="395106AB"/>
    <w:rsid w:val="3A116000"/>
    <w:rsid w:val="3A18497E"/>
    <w:rsid w:val="3A312F5F"/>
    <w:rsid w:val="3A490322"/>
    <w:rsid w:val="3AA72DAE"/>
    <w:rsid w:val="3B79288C"/>
    <w:rsid w:val="3BEF7191"/>
    <w:rsid w:val="3C1D250D"/>
    <w:rsid w:val="3C606567"/>
    <w:rsid w:val="3D226533"/>
    <w:rsid w:val="3D5F3564"/>
    <w:rsid w:val="3D6954E4"/>
    <w:rsid w:val="3D9D3F8D"/>
    <w:rsid w:val="3DEB4F42"/>
    <w:rsid w:val="3E400D20"/>
    <w:rsid w:val="3E527B1C"/>
    <w:rsid w:val="3FCC1ECB"/>
    <w:rsid w:val="3FF518C9"/>
    <w:rsid w:val="401826C5"/>
    <w:rsid w:val="40E21DE2"/>
    <w:rsid w:val="411703FF"/>
    <w:rsid w:val="411855B1"/>
    <w:rsid w:val="425D642D"/>
    <w:rsid w:val="4279664F"/>
    <w:rsid w:val="42F16F2D"/>
    <w:rsid w:val="42F82F2B"/>
    <w:rsid w:val="438D70B2"/>
    <w:rsid w:val="439B266C"/>
    <w:rsid w:val="440E6C2C"/>
    <w:rsid w:val="45CA3662"/>
    <w:rsid w:val="45ED4CD8"/>
    <w:rsid w:val="45F64FD9"/>
    <w:rsid w:val="4635648E"/>
    <w:rsid w:val="465A305A"/>
    <w:rsid w:val="471C0D01"/>
    <w:rsid w:val="474B3882"/>
    <w:rsid w:val="477A7F18"/>
    <w:rsid w:val="47FA54D5"/>
    <w:rsid w:val="494E4B71"/>
    <w:rsid w:val="49E80BAB"/>
    <w:rsid w:val="4B044A43"/>
    <w:rsid w:val="4B7C710B"/>
    <w:rsid w:val="4BCA0187"/>
    <w:rsid w:val="4CD77CA1"/>
    <w:rsid w:val="4E5039A3"/>
    <w:rsid w:val="4E814F19"/>
    <w:rsid w:val="4F286FFD"/>
    <w:rsid w:val="4F8E0F64"/>
    <w:rsid w:val="4FDA35F0"/>
    <w:rsid w:val="501227DB"/>
    <w:rsid w:val="52375F55"/>
    <w:rsid w:val="527D4A56"/>
    <w:rsid w:val="53217A2A"/>
    <w:rsid w:val="53336821"/>
    <w:rsid w:val="53806686"/>
    <w:rsid w:val="539B17B0"/>
    <w:rsid w:val="53D05945"/>
    <w:rsid w:val="53DE3CCC"/>
    <w:rsid w:val="542A46A4"/>
    <w:rsid w:val="54A37FDB"/>
    <w:rsid w:val="559468B1"/>
    <w:rsid w:val="55CA1FB5"/>
    <w:rsid w:val="55CA21C0"/>
    <w:rsid w:val="56257700"/>
    <w:rsid w:val="562E51FA"/>
    <w:rsid w:val="56524C19"/>
    <w:rsid w:val="568331FC"/>
    <w:rsid w:val="56AF133C"/>
    <w:rsid w:val="590B7EB0"/>
    <w:rsid w:val="59105F34"/>
    <w:rsid w:val="59175FC6"/>
    <w:rsid w:val="5AD2457C"/>
    <w:rsid w:val="5B244D88"/>
    <w:rsid w:val="5C697210"/>
    <w:rsid w:val="5CC013E0"/>
    <w:rsid w:val="5CCF5D26"/>
    <w:rsid w:val="5CE803D2"/>
    <w:rsid w:val="5CE9637C"/>
    <w:rsid w:val="5D485E2E"/>
    <w:rsid w:val="5DF46315"/>
    <w:rsid w:val="5E161C80"/>
    <w:rsid w:val="5E606579"/>
    <w:rsid w:val="5EB6510B"/>
    <w:rsid w:val="603566CD"/>
    <w:rsid w:val="61EA256F"/>
    <w:rsid w:val="621F7B57"/>
    <w:rsid w:val="62E4234B"/>
    <w:rsid w:val="633E5235"/>
    <w:rsid w:val="64713CEE"/>
    <w:rsid w:val="65550545"/>
    <w:rsid w:val="656C0CD1"/>
    <w:rsid w:val="67076163"/>
    <w:rsid w:val="67A0238D"/>
    <w:rsid w:val="682433FD"/>
    <w:rsid w:val="68AE5DDD"/>
    <w:rsid w:val="68E514E5"/>
    <w:rsid w:val="68FA29FA"/>
    <w:rsid w:val="6A857758"/>
    <w:rsid w:val="6A951C8B"/>
    <w:rsid w:val="6ACF3596"/>
    <w:rsid w:val="6B437CEB"/>
    <w:rsid w:val="6B472CC1"/>
    <w:rsid w:val="6C75116C"/>
    <w:rsid w:val="6CBA12EB"/>
    <w:rsid w:val="6CC72C84"/>
    <w:rsid w:val="6CE55955"/>
    <w:rsid w:val="6CF048BE"/>
    <w:rsid w:val="6CF05582"/>
    <w:rsid w:val="6D143B0A"/>
    <w:rsid w:val="6D3C69F8"/>
    <w:rsid w:val="6D535020"/>
    <w:rsid w:val="6E064CEB"/>
    <w:rsid w:val="6E3C0861"/>
    <w:rsid w:val="6F2118C1"/>
    <w:rsid w:val="6F540AC7"/>
    <w:rsid w:val="6F707FCB"/>
    <w:rsid w:val="6FA122B7"/>
    <w:rsid w:val="70025BF2"/>
    <w:rsid w:val="7004144E"/>
    <w:rsid w:val="703A51A5"/>
    <w:rsid w:val="706051BF"/>
    <w:rsid w:val="70B6258C"/>
    <w:rsid w:val="71E0311E"/>
    <w:rsid w:val="720C3C78"/>
    <w:rsid w:val="7234474A"/>
    <w:rsid w:val="725F62AE"/>
    <w:rsid w:val="732B6278"/>
    <w:rsid w:val="73827EF0"/>
    <w:rsid w:val="746D116A"/>
    <w:rsid w:val="75901202"/>
    <w:rsid w:val="75D129FA"/>
    <w:rsid w:val="75DF115E"/>
    <w:rsid w:val="761D1E6E"/>
    <w:rsid w:val="77080C2A"/>
    <w:rsid w:val="77BF27E4"/>
    <w:rsid w:val="78671F67"/>
    <w:rsid w:val="793C7DB2"/>
    <w:rsid w:val="797C4AB4"/>
    <w:rsid w:val="7A160DA2"/>
    <w:rsid w:val="7ABD7F95"/>
    <w:rsid w:val="7BBB070A"/>
    <w:rsid w:val="7BF33424"/>
    <w:rsid w:val="7C7F1BD7"/>
    <w:rsid w:val="7CAA16B0"/>
    <w:rsid w:val="7CC50BE3"/>
    <w:rsid w:val="7D8C2BBC"/>
    <w:rsid w:val="7DBE68D1"/>
    <w:rsid w:val="7E4D683F"/>
    <w:rsid w:val="7EAA3AC0"/>
    <w:rsid w:val="7ED2748D"/>
    <w:rsid w:val="7F5610CF"/>
    <w:rsid w:val="7FCA77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semiHidden/>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1">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ian_\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15</TotalTime>
  <ScaleCrop>false</ScaleCrop>
  <LinksUpToDate>false</LinksUpToDate>
  <CharactersWithSpaces>0</CharactersWithSpaces>
  <Application>WPS Office_10.1.0.7452_F1E327BC-269C-435d-A152-05C5408002CA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2018-05-30T12:52:00Z</dcterms:created>
  <dc:creator>北北</dc:creator>
  <cp:lastModifiedBy>北北</cp:lastModifiedBy>
  <dcterms:modified xsi:type="dcterms:W3CDTF">2018-07-10T12:05:29Z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2052-10.1.0.7452</vt:lpwstr>
  </property>
</Properties>
</file>