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pStyle w:val="2"/>
        <w:jc w:val="center"/>
        <w:rPr>
          <w:rFonts w:hint="eastAsia"/>
          <w:lang w:val="en-US" w:eastAsia="zh-CN"/>
        </w:rPr>
      </w:pPr>
      <w:bookmarkStart w:id="0" w:name="_Toc27336"/>
      <w:r>
        <w:rPr>
          <w:rFonts w:hint="eastAsia"/>
          <w:color w:val="auto"/>
          <w:lang w:val="en-US" w:eastAsia="zh-CN"/>
        </w:rPr>
        <w:t>停车场管理系统V</w:t>
      </w:r>
      <w:bookmarkEnd w:id="0"/>
      <w:r>
        <w:rPr>
          <w:rFonts w:hint="eastAsia"/>
          <w:color w:val="auto"/>
          <w:lang w:val="en-US" w:eastAsia="zh-CN"/>
        </w:rPr>
        <w:t>2.4.1</w:t>
      </w:r>
    </w:p>
    <w:p>
      <w:pPr>
        <w:jc w:val="center"/>
        <w:rPr>
          <w:rFonts w:hint="eastAsia"/>
          <w:b/>
          <w:bCs/>
          <w:color w:val="auto"/>
          <w:sz w:val="44"/>
          <w:szCs w:val="52"/>
          <w:lang w:val="en-US" w:eastAsia="zh-CN"/>
        </w:rPr>
      </w:pPr>
      <w:r>
        <w:rPr>
          <w:rFonts w:hint="eastAsia"/>
          <w:b/>
          <w:bCs/>
          <w:color w:val="auto"/>
          <w:sz w:val="44"/>
          <w:szCs w:val="52"/>
          <w:lang w:val="en-US" w:eastAsia="zh-CN"/>
        </w:rPr>
        <w:t>产品需求文档</w:t>
      </w:r>
    </w:p>
    <w:p>
      <w:pPr>
        <w:pStyle w:val="2"/>
        <w:jc w:val="center"/>
        <w:rPr>
          <w:rStyle w:val="12"/>
          <w:rFonts w:hint="eastAsia"/>
          <w:b w:val="0"/>
          <w:color w:val="auto"/>
          <w:lang w:val="en-US" w:eastAsia="zh-CN"/>
        </w:rPr>
      </w:pPr>
      <w:r>
        <w:rPr>
          <w:rFonts w:hint="eastAsia"/>
          <w:b/>
          <w:bCs/>
          <w:color w:val="auto"/>
          <w:sz w:val="44"/>
          <w:szCs w:val="52"/>
          <w:lang w:val="en-US" w:eastAsia="zh-CN"/>
        </w:rPr>
        <w:br w:type="page"/>
      </w:r>
      <w:bookmarkStart w:id="1" w:name="_Toc29727"/>
      <w:r>
        <w:rPr>
          <w:rFonts w:hint="eastAsia"/>
          <w:b/>
          <w:bCs/>
          <w:color w:val="auto"/>
          <w:sz w:val="44"/>
          <w:szCs w:val="52"/>
          <w:lang w:val="en-US" w:eastAsia="zh-CN"/>
        </w:rPr>
        <w:t>修订记录</w:t>
      </w:r>
      <w:bookmarkEnd w:id="1"/>
    </w:p>
    <w:tbl>
      <w:tblPr>
        <w:tblStyle w:val="11"/>
        <w:tblW w:w="108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1604"/>
        <w:gridCol w:w="6758"/>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272" w:type="dxa"/>
            <w:shd w:val="clear" w:color="auto" w:fill="BEBEBE"/>
            <w:vAlign w:val="top"/>
          </w:tcPr>
          <w:p>
            <w:pPr>
              <w:jc w:val="center"/>
              <w:rPr>
                <w:rFonts w:hint="eastAsia"/>
                <w:b/>
                <w:bCs/>
                <w:color w:val="auto"/>
                <w:sz w:val="24"/>
                <w:szCs w:val="32"/>
                <w:vertAlign w:val="baseline"/>
                <w:lang w:val="en-US" w:eastAsia="zh-CN"/>
              </w:rPr>
            </w:pPr>
            <w:r>
              <w:rPr>
                <w:rFonts w:hint="eastAsia"/>
                <w:b/>
                <w:bCs/>
                <w:color w:val="auto"/>
                <w:sz w:val="24"/>
                <w:szCs w:val="32"/>
                <w:vertAlign w:val="baseline"/>
                <w:lang w:val="en-US" w:eastAsia="zh-CN"/>
              </w:rPr>
              <w:t>文档版本</w:t>
            </w:r>
          </w:p>
        </w:tc>
        <w:tc>
          <w:tcPr>
            <w:tcW w:w="1604" w:type="dxa"/>
            <w:shd w:val="clear" w:color="auto" w:fill="BEBEBE"/>
            <w:vAlign w:val="top"/>
          </w:tcPr>
          <w:p>
            <w:pPr>
              <w:jc w:val="center"/>
              <w:rPr>
                <w:rFonts w:hint="eastAsia"/>
                <w:b/>
                <w:bCs/>
                <w:color w:val="auto"/>
                <w:sz w:val="24"/>
                <w:szCs w:val="32"/>
                <w:vertAlign w:val="baseline"/>
                <w:lang w:val="en-US" w:eastAsia="zh-CN"/>
              </w:rPr>
            </w:pPr>
            <w:r>
              <w:rPr>
                <w:rFonts w:hint="eastAsia"/>
                <w:b/>
                <w:bCs/>
                <w:color w:val="auto"/>
                <w:sz w:val="24"/>
                <w:szCs w:val="32"/>
                <w:vertAlign w:val="baseline"/>
                <w:lang w:val="en-US" w:eastAsia="zh-CN"/>
              </w:rPr>
              <w:t>修订日期</w:t>
            </w:r>
          </w:p>
        </w:tc>
        <w:tc>
          <w:tcPr>
            <w:tcW w:w="6758" w:type="dxa"/>
            <w:shd w:val="clear" w:color="auto" w:fill="BEBEBE"/>
            <w:vAlign w:val="top"/>
          </w:tcPr>
          <w:p>
            <w:pPr>
              <w:jc w:val="center"/>
              <w:rPr>
                <w:rFonts w:hint="eastAsia"/>
                <w:b/>
                <w:bCs/>
                <w:color w:val="auto"/>
                <w:sz w:val="24"/>
                <w:szCs w:val="32"/>
                <w:vertAlign w:val="baseline"/>
                <w:lang w:val="en-US" w:eastAsia="zh-CN"/>
              </w:rPr>
            </w:pPr>
            <w:r>
              <w:rPr>
                <w:rFonts w:hint="eastAsia"/>
                <w:b/>
                <w:bCs/>
                <w:color w:val="auto"/>
                <w:sz w:val="24"/>
                <w:szCs w:val="32"/>
                <w:vertAlign w:val="baseline"/>
                <w:lang w:val="en-US" w:eastAsia="zh-CN"/>
              </w:rPr>
              <w:t>修订内容</w:t>
            </w:r>
          </w:p>
        </w:tc>
        <w:tc>
          <w:tcPr>
            <w:tcW w:w="1245" w:type="dxa"/>
            <w:shd w:val="clear" w:color="auto" w:fill="BEBEBE"/>
            <w:vAlign w:val="top"/>
          </w:tcPr>
          <w:p>
            <w:pPr>
              <w:jc w:val="center"/>
              <w:rPr>
                <w:rFonts w:hint="eastAsia"/>
                <w:b/>
                <w:bCs/>
                <w:color w:val="auto"/>
                <w:sz w:val="24"/>
                <w:szCs w:val="32"/>
                <w:vertAlign w:val="baseline"/>
                <w:lang w:val="en-US" w:eastAsia="zh-CN"/>
              </w:rPr>
            </w:pPr>
            <w:r>
              <w:rPr>
                <w:rFonts w:hint="eastAsia"/>
                <w:b/>
                <w:bCs/>
                <w:color w:val="auto"/>
                <w:sz w:val="24"/>
                <w:szCs w:val="32"/>
                <w:vertAlign w:val="baseline"/>
                <w:lang w:val="en-US" w:eastAsia="zh-CN"/>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vAlign w:val="top"/>
          </w:tcPr>
          <w:p>
            <w:pPr>
              <w:jc w:val="center"/>
              <w:rPr>
                <w:rFonts w:hint="eastAsia"/>
                <w:b w:val="0"/>
                <w:bCs w:val="0"/>
                <w:color w:val="auto"/>
                <w:sz w:val="24"/>
                <w:szCs w:val="32"/>
                <w:vertAlign w:val="baseline"/>
                <w:lang w:val="en-US" w:eastAsia="zh-CN"/>
              </w:rPr>
            </w:pPr>
          </w:p>
        </w:tc>
        <w:tc>
          <w:tcPr>
            <w:tcW w:w="1604" w:type="dxa"/>
            <w:vAlign w:val="top"/>
          </w:tcPr>
          <w:p>
            <w:pPr>
              <w:jc w:val="center"/>
              <w:rPr>
                <w:rFonts w:hint="eastAsia"/>
                <w:b w:val="0"/>
                <w:bCs w:val="0"/>
                <w:color w:val="auto"/>
                <w:sz w:val="24"/>
                <w:szCs w:val="32"/>
                <w:vertAlign w:val="baseline"/>
                <w:lang w:val="en-US" w:eastAsia="zh-CN"/>
              </w:rPr>
            </w:pPr>
          </w:p>
        </w:tc>
        <w:tc>
          <w:tcPr>
            <w:tcW w:w="6758" w:type="dxa"/>
            <w:vAlign w:val="top"/>
          </w:tcPr>
          <w:p>
            <w:pPr>
              <w:jc w:val="center"/>
              <w:rPr>
                <w:rFonts w:hint="eastAsia"/>
                <w:b w:val="0"/>
                <w:bCs w:val="0"/>
                <w:color w:val="auto"/>
                <w:sz w:val="24"/>
                <w:szCs w:val="32"/>
                <w:vertAlign w:val="baseline"/>
                <w:lang w:val="en-US" w:eastAsia="zh-CN"/>
              </w:rPr>
            </w:pPr>
          </w:p>
        </w:tc>
        <w:tc>
          <w:tcPr>
            <w:tcW w:w="1245" w:type="dxa"/>
            <w:vAlign w:val="top"/>
          </w:tcPr>
          <w:p>
            <w:pPr>
              <w:jc w:val="center"/>
              <w:rPr>
                <w:rFonts w:hint="eastAsia"/>
                <w:b w:val="0"/>
                <w:bCs w:val="0"/>
                <w:color w:val="auto"/>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vAlign w:val="top"/>
          </w:tcPr>
          <w:p>
            <w:pPr>
              <w:jc w:val="center"/>
              <w:rPr>
                <w:rFonts w:hint="eastAsia"/>
                <w:b w:val="0"/>
                <w:bCs w:val="0"/>
                <w:color w:val="auto"/>
                <w:sz w:val="24"/>
                <w:szCs w:val="32"/>
                <w:vertAlign w:val="baseline"/>
                <w:lang w:val="en-US" w:eastAsia="zh-CN"/>
              </w:rPr>
            </w:pPr>
          </w:p>
        </w:tc>
        <w:tc>
          <w:tcPr>
            <w:tcW w:w="1604" w:type="dxa"/>
            <w:vAlign w:val="top"/>
          </w:tcPr>
          <w:p>
            <w:pPr>
              <w:jc w:val="center"/>
              <w:rPr>
                <w:rFonts w:hint="eastAsia"/>
                <w:b w:val="0"/>
                <w:bCs w:val="0"/>
                <w:color w:val="auto"/>
                <w:sz w:val="24"/>
                <w:szCs w:val="32"/>
                <w:vertAlign w:val="baseline"/>
                <w:lang w:val="en-US" w:eastAsia="zh-CN"/>
              </w:rPr>
            </w:pPr>
          </w:p>
        </w:tc>
        <w:tc>
          <w:tcPr>
            <w:tcW w:w="6758" w:type="dxa"/>
            <w:vAlign w:val="top"/>
          </w:tcPr>
          <w:p>
            <w:pPr>
              <w:jc w:val="center"/>
              <w:rPr>
                <w:rFonts w:hint="eastAsia"/>
                <w:b w:val="0"/>
                <w:bCs w:val="0"/>
                <w:color w:val="auto"/>
                <w:sz w:val="24"/>
                <w:szCs w:val="32"/>
                <w:vertAlign w:val="baseline"/>
                <w:lang w:val="en-US" w:eastAsia="zh-CN"/>
              </w:rPr>
            </w:pPr>
          </w:p>
        </w:tc>
        <w:tc>
          <w:tcPr>
            <w:tcW w:w="1245" w:type="dxa"/>
            <w:vAlign w:val="top"/>
          </w:tcPr>
          <w:p>
            <w:pPr>
              <w:jc w:val="center"/>
              <w:rPr>
                <w:rFonts w:hint="eastAsia"/>
                <w:b w:val="0"/>
                <w:bCs w:val="0"/>
                <w:color w:val="auto"/>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vAlign w:val="top"/>
          </w:tcPr>
          <w:p>
            <w:pPr>
              <w:jc w:val="center"/>
              <w:rPr>
                <w:rFonts w:hint="eastAsia"/>
                <w:b w:val="0"/>
                <w:bCs w:val="0"/>
                <w:color w:val="auto"/>
                <w:sz w:val="24"/>
                <w:szCs w:val="32"/>
                <w:vertAlign w:val="baseline"/>
                <w:lang w:val="en-US" w:eastAsia="zh-CN"/>
              </w:rPr>
            </w:pPr>
          </w:p>
        </w:tc>
        <w:tc>
          <w:tcPr>
            <w:tcW w:w="1604" w:type="dxa"/>
            <w:vAlign w:val="top"/>
          </w:tcPr>
          <w:p>
            <w:pPr>
              <w:jc w:val="center"/>
              <w:rPr>
                <w:rFonts w:hint="eastAsia"/>
                <w:b w:val="0"/>
                <w:bCs w:val="0"/>
                <w:color w:val="auto"/>
                <w:sz w:val="24"/>
                <w:szCs w:val="32"/>
                <w:vertAlign w:val="baseline"/>
                <w:lang w:val="en-US" w:eastAsia="zh-CN"/>
              </w:rPr>
            </w:pPr>
          </w:p>
        </w:tc>
        <w:tc>
          <w:tcPr>
            <w:tcW w:w="6758" w:type="dxa"/>
            <w:vAlign w:val="top"/>
          </w:tcPr>
          <w:p>
            <w:pPr>
              <w:jc w:val="center"/>
              <w:rPr>
                <w:rFonts w:hint="eastAsia"/>
                <w:b w:val="0"/>
                <w:bCs w:val="0"/>
                <w:color w:val="auto"/>
                <w:sz w:val="24"/>
                <w:szCs w:val="32"/>
                <w:vertAlign w:val="baseline"/>
                <w:lang w:val="en-US" w:eastAsia="zh-CN"/>
              </w:rPr>
            </w:pPr>
          </w:p>
        </w:tc>
        <w:tc>
          <w:tcPr>
            <w:tcW w:w="1245" w:type="dxa"/>
            <w:vAlign w:val="top"/>
          </w:tcPr>
          <w:p>
            <w:pPr>
              <w:jc w:val="center"/>
              <w:rPr>
                <w:rFonts w:hint="eastAsia"/>
                <w:b w:val="0"/>
                <w:bCs w:val="0"/>
                <w:color w:val="auto"/>
                <w:sz w:val="24"/>
                <w:szCs w:val="32"/>
                <w:vertAlign w:val="baseline"/>
                <w:lang w:val="en-US" w:eastAsia="zh-CN"/>
              </w:rPr>
            </w:pPr>
          </w:p>
        </w:tc>
      </w:tr>
    </w:tbl>
    <w:p>
      <w:pPr>
        <w:jc w:val="center"/>
        <w:rPr>
          <w:rFonts w:hint="eastAsia"/>
          <w:b/>
          <w:bCs/>
          <w:color w:val="auto"/>
          <w:sz w:val="44"/>
          <w:szCs w:val="52"/>
          <w:lang w:val="en-US" w:eastAsia="zh-CN"/>
        </w:rPr>
      </w:pPr>
    </w:p>
    <w:p>
      <w:pPr>
        <w:jc w:val="center"/>
        <w:rPr>
          <w:rFonts w:hint="eastAsia"/>
          <w:b/>
          <w:bCs/>
          <w:color w:val="auto"/>
          <w:sz w:val="44"/>
          <w:szCs w:val="52"/>
          <w:lang w:val="en-US" w:eastAsia="zh-CN"/>
        </w:rPr>
      </w:pPr>
    </w:p>
    <w:p>
      <w:pPr>
        <w:jc w:val="center"/>
        <w:rPr>
          <w:rFonts w:hint="eastAsia"/>
          <w:b/>
          <w:bCs/>
          <w:color w:val="auto"/>
          <w:sz w:val="44"/>
          <w:szCs w:val="52"/>
          <w:lang w:val="en-US" w:eastAsia="zh-CN"/>
        </w:rPr>
      </w:pPr>
    </w:p>
    <w:p>
      <w:pPr>
        <w:jc w:val="center"/>
        <w:rPr>
          <w:rFonts w:hint="eastAsia"/>
          <w:b/>
          <w:bCs/>
          <w:color w:val="auto"/>
          <w:sz w:val="44"/>
          <w:szCs w:val="52"/>
          <w:lang w:val="en-US" w:eastAsia="zh-CN"/>
        </w:rPr>
      </w:pPr>
    </w:p>
    <w:p>
      <w:pPr>
        <w:jc w:val="center"/>
        <w:rPr>
          <w:rFonts w:hint="eastAsia"/>
          <w:b/>
          <w:bCs/>
          <w:color w:val="auto"/>
          <w:sz w:val="44"/>
          <w:szCs w:val="52"/>
          <w:lang w:val="en-US" w:eastAsia="zh-CN"/>
        </w:rPr>
      </w:pPr>
    </w:p>
    <w:p>
      <w:pPr>
        <w:jc w:val="center"/>
        <w:rPr>
          <w:rFonts w:hint="eastAsia"/>
          <w:b/>
          <w:bCs/>
          <w:color w:val="auto"/>
          <w:sz w:val="44"/>
          <w:szCs w:val="52"/>
          <w:lang w:val="en-US" w:eastAsia="zh-CN"/>
        </w:rPr>
      </w:pPr>
    </w:p>
    <w:p>
      <w:pPr>
        <w:pStyle w:val="2"/>
        <w:rPr>
          <w:rFonts w:hint="eastAsia"/>
          <w:b/>
          <w:bCs/>
          <w:color w:val="auto"/>
          <w:sz w:val="44"/>
          <w:szCs w:val="52"/>
          <w:lang w:val="en-US" w:eastAsia="zh-CN"/>
        </w:rPr>
      </w:pPr>
      <w:r>
        <w:rPr>
          <w:rFonts w:hint="eastAsia"/>
          <w:b/>
          <w:bCs/>
          <w:color w:val="auto"/>
          <w:sz w:val="44"/>
          <w:szCs w:val="52"/>
          <w:lang w:val="en-US" w:eastAsia="zh-CN"/>
        </w:rPr>
        <w:br w:type="page"/>
      </w:r>
      <w:bookmarkStart w:id="2" w:name="_Toc10598"/>
      <w:r>
        <w:rPr>
          <w:rFonts w:hint="eastAsia"/>
          <w:b/>
          <w:bCs/>
          <w:color w:val="auto"/>
          <w:sz w:val="44"/>
          <w:szCs w:val="52"/>
          <w:lang w:val="en-US" w:eastAsia="zh-CN"/>
        </w:rPr>
        <w:t>目录</w:t>
      </w:r>
      <w:bookmarkEnd w:id="2"/>
    </w:p>
    <w:p>
      <w:pPr>
        <w:pStyle w:val="2"/>
        <w:numPr>
          <w:ilvl w:val="0"/>
          <w:numId w:val="0"/>
        </w:numPr>
        <w:ind w:leftChars="0"/>
        <w:rPr>
          <w:rFonts w:hint="eastAsia"/>
          <w:b/>
          <w:bCs/>
          <w:color w:val="auto"/>
          <w:sz w:val="44"/>
          <w:szCs w:val="52"/>
          <w:lang w:val="en-US" w:eastAsia="zh-CN"/>
        </w:rPr>
      </w:pPr>
      <w:r>
        <w:rPr>
          <w:rFonts w:hint="eastAsia"/>
          <w:b/>
          <w:bCs/>
          <w:color w:val="auto"/>
          <w:sz w:val="44"/>
          <w:szCs w:val="52"/>
          <w:lang w:val="en-US" w:eastAsia="zh-CN"/>
        </w:rPr>
        <w:br w:type="page"/>
      </w:r>
      <w:bookmarkStart w:id="3" w:name="_Toc28513"/>
      <w:r>
        <w:rPr>
          <w:rFonts w:hint="eastAsia"/>
          <w:b/>
          <w:bCs/>
          <w:color w:val="auto"/>
          <w:sz w:val="44"/>
          <w:szCs w:val="52"/>
          <w:lang w:val="en-US" w:eastAsia="zh-CN"/>
        </w:rPr>
        <w:t>全局说明</w:t>
      </w:r>
      <w:bookmarkEnd w:id="3"/>
    </w:p>
    <w:tbl>
      <w:tblPr>
        <w:tblStyle w:val="11"/>
        <w:tblW w:w="105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
        <w:gridCol w:w="3137"/>
        <w:gridCol w:w="6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shd w:val="clear" w:color="auto" w:fill="BEBEBE"/>
            <w:vAlign w:val="center"/>
          </w:tcPr>
          <w:p>
            <w:pPr>
              <w:jc w:val="center"/>
              <w:rPr>
                <w:rFonts w:hint="eastAsia" w:ascii="宋体" w:hAnsi="宋体" w:eastAsia="宋体" w:cs="宋体"/>
                <w:b/>
                <w:bCs/>
                <w:color w:val="auto"/>
                <w:lang w:eastAsia="zh-CN"/>
              </w:rPr>
            </w:pPr>
            <w:bookmarkStart w:id="4" w:name="_Toc32306"/>
            <w:bookmarkStart w:id="5" w:name="_Toc7778"/>
            <w:r>
              <w:rPr>
                <w:rFonts w:hint="eastAsia" w:ascii="宋体" w:hAnsi="宋体" w:eastAsia="宋体" w:cs="宋体"/>
                <w:b/>
                <w:bCs/>
                <w:color w:val="auto"/>
                <w:lang w:eastAsia="zh-CN"/>
              </w:rPr>
              <w:t>序号</w:t>
            </w:r>
          </w:p>
        </w:tc>
        <w:tc>
          <w:tcPr>
            <w:tcW w:w="3137"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对象</w:t>
            </w:r>
          </w:p>
        </w:tc>
        <w:tc>
          <w:tcPr>
            <w:tcW w:w="6650"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输入框</w:t>
            </w:r>
          </w:p>
        </w:tc>
        <w:tc>
          <w:tcPr>
            <w:tcW w:w="6650" w:type="dxa"/>
            <w:vAlign w:val="top"/>
          </w:tcPr>
          <w:p>
            <w:pPr>
              <w:numPr>
                <w:ilvl w:val="0"/>
                <w:numId w:val="1"/>
              </w:numPr>
              <w:rPr>
                <w:rFonts w:hint="eastAsia" w:ascii="宋体" w:hAnsi="宋体" w:eastAsia="宋体" w:cs="宋体"/>
                <w:color w:val="auto"/>
                <w:lang w:eastAsia="zh-CN"/>
              </w:rPr>
            </w:pPr>
            <w:r>
              <w:rPr>
                <w:rFonts w:hint="eastAsia" w:ascii="宋体" w:hAnsi="宋体" w:eastAsia="宋体" w:cs="宋体"/>
                <w:color w:val="auto"/>
                <w:lang w:eastAsia="zh-CN"/>
              </w:rPr>
              <w:t>所有输入框必须校验合法性输入；</w:t>
            </w:r>
          </w:p>
          <w:p>
            <w:pPr>
              <w:numPr>
                <w:ilvl w:val="0"/>
                <w:numId w:val="1"/>
              </w:numPr>
              <w:rPr>
                <w:rFonts w:hint="eastAsia" w:ascii="宋体" w:hAnsi="宋体" w:eastAsia="宋体" w:cs="宋体"/>
                <w:color w:val="auto"/>
                <w:lang w:eastAsia="zh-CN"/>
              </w:rPr>
            </w:pPr>
            <w:r>
              <w:rPr>
                <w:rFonts w:hint="eastAsia" w:ascii="宋体" w:hAnsi="宋体" w:eastAsia="宋体" w:cs="宋体"/>
                <w:color w:val="auto"/>
                <w:lang w:eastAsia="zh-CN"/>
              </w:rPr>
              <w:t>所有输入框中的提示信息，在光标点击后都必须消失，如果未输入内容在光标移除后恢复提示文本；</w:t>
            </w:r>
          </w:p>
          <w:p>
            <w:pPr>
              <w:numPr>
                <w:ilvl w:val="0"/>
                <w:numId w:val="1"/>
              </w:numPr>
              <w:rPr>
                <w:rFonts w:hint="eastAsia" w:ascii="宋体" w:hAnsi="宋体" w:eastAsia="宋体" w:cs="宋体"/>
                <w:color w:val="auto"/>
                <w:lang w:eastAsia="zh-CN"/>
              </w:rPr>
            </w:pPr>
            <w:r>
              <w:rPr>
                <w:rFonts w:hint="eastAsia" w:ascii="宋体" w:hAnsi="宋体" w:eastAsia="宋体" w:cs="宋体"/>
                <w:color w:val="auto"/>
                <w:lang w:eastAsia="zh-CN"/>
              </w:rPr>
              <w:t>在所有输入型控件输入内容错误需要在解除输入状态或者提交文本框后用感叹号提示此控件输入错误，且有相应文本显示；</w:t>
            </w:r>
          </w:p>
          <w:p>
            <w:pPr>
              <w:numPr>
                <w:ilvl w:val="0"/>
                <w:numId w:val="1"/>
              </w:numPr>
              <w:rPr>
                <w:rFonts w:hint="eastAsia" w:ascii="宋体" w:hAnsi="宋体" w:eastAsia="宋体" w:cs="宋体"/>
                <w:color w:val="auto"/>
                <w:lang w:eastAsia="zh-CN"/>
              </w:rPr>
            </w:pPr>
            <w:r>
              <w:rPr>
                <w:rFonts w:hint="eastAsia" w:ascii="宋体" w:hAnsi="宋体" w:eastAsia="宋体" w:cs="宋体"/>
                <w:color w:val="auto"/>
                <w:lang w:eastAsia="zh-CN"/>
              </w:rPr>
              <w:t>所有必输字段的输入框后面都必须带有*号。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下拉列表</w:t>
            </w:r>
          </w:p>
        </w:tc>
        <w:tc>
          <w:tcPr>
            <w:tcW w:w="6650" w:type="dxa"/>
            <w:vAlign w:val="top"/>
          </w:tcPr>
          <w:p>
            <w:pPr>
              <w:numPr>
                <w:ilvl w:val="0"/>
                <w:numId w:val="2"/>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所有下拉列表不能输入；</w:t>
            </w:r>
          </w:p>
          <w:p>
            <w:pPr>
              <w:numPr>
                <w:ilvl w:val="0"/>
                <w:numId w:val="2"/>
              </w:numPr>
              <w:rPr>
                <w:rFonts w:hint="eastAsia" w:ascii="宋体" w:hAnsi="宋体" w:eastAsia="宋体" w:cs="宋体"/>
                <w:color w:val="auto"/>
                <w:lang w:val="en-US" w:eastAsia="zh-CN"/>
              </w:rPr>
            </w:pPr>
            <w:r>
              <w:rPr>
                <w:rFonts w:hint="eastAsia" w:ascii="宋体" w:hAnsi="宋体" w:eastAsia="宋体" w:cs="宋体"/>
                <w:color w:val="auto"/>
                <w:lang w:val="en-US" w:eastAsia="zh-CN"/>
              </w:rPr>
              <w:t>下拉列表内选项文本是后台获取（后台可配置），不能写死在前端页面；</w:t>
            </w:r>
          </w:p>
          <w:p>
            <w:pPr>
              <w:numPr>
                <w:ilvl w:val="0"/>
                <w:numId w:val="2"/>
              </w:numPr>
              <w:rPr>
                <w:rFonts w:hint="eastAsia" w:ascii="宋体" w:hAnsi="宋体" w:eastAsia="宋体" w:cs="宋体"/>
                <w:color w:val="auto"/>
                <w:lang w:val="en-US" w:eastAsia="zh-CN"/>
              </w:rPr>
            </w:pPr>
            <w:r>
              <w:rPr>
                <w:rFonts w:hint="eastAsia" w:ascii="宋体" w:hAnsi="宋体" w:eastAsia="宋体" w:cs="宋体"/>
                <w:color w:val="auto"/>
                <w:lang w:val="en-US" w:eastAsia="zh-CN"/>
              </w:rPr>
              <w:t>必须要有一个默认选定的，不能为空，未特别指定时，为“全部”选项，如没有类似全部的选项，用第一个选项。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3</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单选框</w:t>
            </w:r>
          </w:p>
        </w:tc>
        <w:tc>
          <w:tcPr>
            <w:tcW w:w="6650"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在有多个单选框的情况下，必须要有一个默认选定的，不能为空，未特别指定时，为第一个选项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复选框</w:t>
            </w:r>
          </w:p>
        </w:tc>
        <w:tc>
          <w:tcPr>
            <w:tcW w:w="6650" w:type="dxa"/>
            <w:vAlign w:val="top"/>
          </w:tcPr>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复选框所对应项如果是必输项，则必须勾选至少一个选项；</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复选框默认所有选项都不勾选；</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如果提供了全选按钮，则必须提供对应的反选按钮。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按钮</w:t>
            </w:r>
          </w:p>
        </w:tc>
        <w:tc>
          <w:tcPr>
            <w:tcW w:w="6650" w:type="dxa"/>
            <w:vAlign w:val="top"/>
          </w:tcPr>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按钮鼠标移动至上面时必须转为可点击手型；</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点击时必须要有相应的反馈，即多态（未点击状态、悬停态、点击态、点击后状态），各状态可视具体情况取舍，如文本变化或者变色，具体见UI设计；</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对于回写业务事件按钮不能通过快速点击进行多次触发，查询等按钮也尽量做到短期快速点击后只触发一次操作。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可点击文本</w:t>
            </w:r>
          </w:p>
        </w:tc>
        <w:tc>
          <w:tcPr>
            <w:tcW w:w="6650"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所有可点击文本都采用自带下划线且为蓝色表示，UI特殊指明的地方除外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７</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表格</w:t>
            </w:r>
          </w:p>
        </w:tc>
        <w:tc>
          <w:tcPr>
            <w:tcW w:w="6650" w:type="dxa"/>
            <w:vAlign w:val="top"/>
          </w:tcPr>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如UI没有特别说明，表格如果没有数据，在表格下方的空白区域显示暂时未搜索到数据的信息，不能写在表格中。</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表格中带有单位的，在列名称上要括号带上单位，如：应收（元），如果此列可能有多个单位的，直接在列中带上单位，而不在列中标明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导出</w:t>
            </w:r>
          </w:p>
        </w:tc>
        <w:tc>
          <w:tcPr>
            <w:tcW w:w="6650"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未特别说明的，所有页面的导出按钮都是导出全部的匹配结果而不是仅仅指当前页的。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p>
        </w:tc>
        <w:tc>
          <w:tcPr>
            <w:tcW w:w="313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排序</w:t>
            </w:r>
          </w:p>
        </w:tc>
        <w:tc>
          <w:tcPr>
            <w:tcW w:w="6650"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关于排序，如无特别说明的地方，都以对应页面主元素的逆序排序（即最近发生的在最前面），如：在场车辆，以进场时间，最近进场的在前面。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w:t>
            </w:r>
          </w:p>
        </w:tc>
        <w:tc>
          <w:tcPr>
            <w:tcW w:w="313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密码格式</w:t>
            </w:r>
          </w:p>
        </w:tc>
        <w:tc>
          <w:tcPr>
            <w:tcW w:w="6650"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所有输入的信息必须以*号代替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11</w:t>
            </w:r>
          </w:p>
        </w:tc>
        <w:tc>
          <w:tcPr>
            <w:tcW w:w="313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操作人及操作时间的记录</w:t>
            </w:r>
          </w:p>
        </w:tc>
        <w:tc>
          <w:tcPr>
            <w:tcW w:w="6650"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所有改变记录信息及状态的操作后台都要记录对应的操作人和操作时间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p>
        </w:tc>
        <w:tc>
          <w:tcPr>
            <w:tcW w:w="313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提交</w:t>
            </w:r>
          </w:p>
        </w:tc>
        <w:tc>
          <w:tcPr>
            <w:tcW w:w="6650" w:type="dxa"/>
            <w:vAlign w:val="top"/>
          </w:tcPr>
          <w:p>
            <w:pPr>
              <w:numPr>
                <w:ilvl w:val="0"/>
                <w:numId w:val="6"/>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提交成功：右下角提示框提示“保存成功”，2秒后自动消失；</w:t>
            </w:r>
          </w:p>
          <w:p>
            <w:pPr>
              <w:numPr>
                <w:ilvl w:val="0"/>
                <w:numId w:val="6"/>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信息不合法：信息不合规则，直接跳转光标到对应项目，对应项目异步提示区提示错误信息；</w:t>
            </w:r>
          </w:p>
          <w:p>
            <w:pPr>
              <w:numPr>
                <w:ilvl w:val="0"/>
                <w:numId w:val="6"/>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提交失败：右下角提示框提示“保存失败”，2秒后自动消失；</w:t>
            </w:r>
          </w:p>
          <w:p>
            <w:pPr>
              <w:numPr>
                <w:ilvl w:val="0"/>
                <w:numId w:val="6"/>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13</w:t>
            </w:r>
          </w:p>
        </w:tc>
        <w:tc>
          <w:tcPr>
            <w:tcW w:w="313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删除</w:t>
            </w:r>
          </w:p>
        </w:tc>
        <w:tc>
          <w:tcPr>
            <w:tcW w:w="6650" w:type="dxa"/>
            <w:vAlign w:val="top"/>
          </w:tcPr>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点击删除：询问“是否确定删除”，确定后才能完成删除操作；</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删除成功：右下角提示框提示“删除成功”，2秒后自动消失；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删除失败：右下角提示框提示“删除失败，请稍后再试或联系管理员”，2秒后自动消失；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14</w:t>
            </w:r>
          </w:p>
        </w:tc>
        <w:tc>
          <w:tcPr>
            <w:tcW w:w="313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单元格内容过多</w:t>
            </w:r>
          </w:p>
        </w:tc>
        <w:tc>
          <w:tcPr>
            <w:tcW w:w="6650" w:type="dxa"/>
            <w:vAlign w:val="top"/>
          </w:tcPr>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val="en-US" w:eastAsia="zh-CN"/>
              </w:rPr>
              <w:t>当单元格需要显示的内容过多时，需要采取截断显示，截断处显示“…”，并提供“更多”链接查看完整收费简介。当鼠标指针移入“更多”时显示，移出“更多”时隐藏。（如下图所示）</w:t>
            </w:r>
          </w:p>
          <w:p>
            <w:pPr>
              <w:numPr>
                <w:ilvl w:val="0"/>
                <w:numId w:val="0"/>
              </w:numPr>
              <w:ind w:leftChars="0"/>
              <w:rPr>
                <w:rFonts w:hint="eastAsia" w:ascii="宋体" w:hAnsi="宋体" w:eastAsia="宋体" w:cs="宋体"/>
                <w:color w:val="auto"/>
                <w:lang w:val="en-US" w:eastAsia="zh-CN"/>
              </w:rPr>
            </w:pPr>
            <w:r>
              <w:rPr>
                <w:color w:val="auto"/>
              </w:rPr>
              <w:drawing>
                <wp:inline distT="0" distB="0" distL="114300" distR="114300">
                  <wp:extent cx="2495550" cy="1733550"/>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495550" cy="1733550"/>
                          </a:xfrm>
                          <a:prstGeom prst="rect">
                            <a:avLst/>
                          </a:prstGeom>
                          <a:noFill/>
                          <a:ln w="9525">
                            <a:noFill/>
                          </a:ln>
                        </pic:spPr>
                      </pic:pic>
                    </a:graphicData>
                  </a:graphic>
                </wp:inline>
              </w:drawing>
            </w:r>
          </w:p>
        </w:tc>
      </w:tr>
      <w:bookmarkEnd w:id="4"/>
      <w:bookmarkEnd w:id="5"/>
    </w:tbl>
    <w:p>
      <w:pPr>
        <w:pStyle w:val="2"/>
        <w:numPr>
          <w:ilvl w:val="0"/>
          <w:numId w:val="8"/>
        </w:numPr>
        <w:ind w:left="425" w:leftChars="0" w:hanging="425" w:firstLineChars="0"/>
        <w:rPr>
          <w:rFonts w:hint="eastAsia"/>
          <w:color w:val="auto"/>
          <w:lang w:val="en-US" w:eastAsia="zh-CN"/>
        </w:rPr>
      </w:pPr>
      <w:r>
        <w:rPr>
          <w:rFonts w:hint="eastAsia"/>
          <w:b/>
          <w:bCs/>
          <w:color w:val="auto"/>
          <w:sz w:val="44"/>
          <w:szCs w:val="52"/>
          <w:lang w:val="en-US" w:eastAsia="zh-CN"/>
        </w:rPr>
        <w:br w:type="page"/>
      </w:r>
      <w:bookmarkStart w:id="6" w:name="_Toc7919"/>
      <w:r>
        <w:rPr>
          <w:rFonts w:hint="eastAsia"/>
          <w:b/>
          <w:bCs/>
          <w:color w:val="auto"/>
          <w:sz w:val="44"/>
          <w:szCs w:val="52"/>
          <w:lang w:val="en-US" w:eastAsia="zh-CN"/>
        </w:rPr>
        <w:t>关键流程</w:t>
      </w:r>
      <w:bookmarkEnd w:id="6"/>
    </w:p>
    <w:p>
      <w:pPr>
        <w:rPr>
          <w:rFonts w:hint="eastAsia"/>
          <w:b/>
          <w:bCs/>
          <w:color w:val="auto"/>
          <w:sz w:val="44"/>
          <w:szCs w:val="52"/>
          <w:lang w:val="en-US" w:eastAsia="zh-CN"/>
        </w:rPr>
      </w:pPr>
      <w:r>
        <w:rPr>
          <w:rFonts w:hint="eastAsia"/>
          <w:b/>
          <w:bCs/>
          <w:color w:val="auto"/>
          <w:sz w:val="44"/>
          <w:szCs w:val="52"/>
          <w:lang w:val="en-US" w:eastAsia="zh-CN"/>
        </w:rPr>
        <w:t>无</w:t>
      </w:r>
    </w:p>
    <w:p>
      <w:pPr>
        <w:rPr>
          <w:rFonts w:hint="eastAsia"/>
          <w:b/>
          <w:bCs/>
          <w:color w:val="auto"/>
          <w:sz w:val="44"/>
          <w:szCs w:val="52"/>
          <w:lang w:val="en-US" w:eastAsia="zh-CN"/>
        </w:rPr>
      </w:pPr>
    </w:p>
    <w:p>
      <w:pPr>
        <w:pStyle w:val="2"/>
        <w:numPr>
          <w:ilvl w:val="0"/>
          <w:numId w:val="8"/>
        </w:numPr>
        <w:ind w:left="425" w:leftChars="0" w:hanging="425" w:firstLineChars="0"/>
        <w:rPr>
          <w:rFonts w:hint="eastAsia"/>
          <w:b/>
          <w:bCs/>
          <w:color w:val="auto"/>
          <w:sz w:val="44"/>
          <w:szCs w:val="52"/>
          <w:lang w:val="en-US" w:eastAsia="zh-CN"/>
        </w:rPr>
      </w:pPr>
      <w:bookmarkStart w:id="7" w:name="_Toc13045"/>
      <w:r>
        <w:rPr>
          <w:rFonts w:hint="eastAsia"/>
          <w:b/>
          <w:bCs/>
          <w:color w:val="auto"/>
          <w:sz w:val="44"/>
          <w:szCs w:val="52"/>
          <w:lang w:val="en-US" w:eastAsia="zh-CN"/>
        </w:rPr>
        <w:t>功能需求</w:t>
      </w:r>
      <w:bookmarkEnd w:id="7"/>
    </w:p>
    <w:p>
      <w:pPr>
        <w:pStyle w:val="3"/>
        <w:numPr>
          <w:ilvl w:val="1"/>
          <w:numId w:val="8"/>
        </w:numPr>
        <w:ind w:left="567" w:leftChars="0" w:hanging="567" w:firstLineChars="0"/>
        <w:rPr>
          <w:rFonts w:hint="eastAsia"/>
          <w:color w:val="auto"/>
          <w:lang w:val="en-US" w:eastAsia="zh-CN"/>
        </w:rPr>
      </w:pPr>
      <w:bookmarkStart w:id="8" w:name="_Toc13137"/>
      <w:r>
        <w:rPr>
          <w:rFonts w:hint="eastAsia"/>
          <w:color w:val="auto"/>
          <w:lang w:val="en-US" w:eastAsia="zh-CN"/>
        </w:rPr>
        <w:t>异常出场和异常开闸标记欠费功能</w:t>
      </w:r>
      <w:bookmarkEnd w:id="8"/>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color w:val="auto"/>
          <w:lang w:val="en-US" w:eastAsia="zh-CN"/>
        </w:rPr>
      </w:pPr>
      <w:r>
        <w:rPr>
          <w:rFonts w:hint="eastAsia"/>
          <w:color w:val="auto"/>
          <w:lang w:val="en-US" w:eastAsia="zh-CN"/>
        </w:rPr>
        <w:t>用户可以在此模块对于异常出场和异常开闸的记录进行欠费标记，被标记欠费的记录不可再次标记，标记欠费的记录会列入到欠费车辆中。此功能会自动计费当次停车的实际欠费数额，对于无法计算的（比如：没有进场时间的记录等无法计算应交费用的记录）记录提示不可标记为欠费记录。提示语：抱歉，当前记录无法计算出欠费金额，无法进行欠费标记。</w:t>
      </w:r>
    </w:p>
    <w:p>
      <w:pPr>
        <w:pStyle w:val="4"/>
        <w:numPr>
          <w:ilvl w:val="2"/>
          <w:numId w:val="8"/>
        </w:numPr>
        <w:ind w:left="709" w:leftChars="0" w:hanging="709" w:firstLineChars="0"/>
        <w:rPr>
          <w:rFonts w:hint="eastAsia" w:eastAsia="宋体"/>
          <w:color w:val="auto"/>
          <w:lang w:val="en-US" w:eastAsia="zh-CN"/>
        </w:rPr>
      </w:pPr>
      <w:r>
        <w:rPr>
          <w:rFonts w:hint="eastAsia"/>
          <w:color w:val="auto"/>
          <w:lang w:val="en-US" w:eastAsia="zh-CN"/>
        </w:rPr>
        <w:t>原型图</w:t>
      </w:r>
    </w:p>
    <w:p>
      <w:pPr>
        <w:ind w:firstLine="420" w:firstLineChars="0"/>
        <w:rPr>
          <w:color w:val="auto"/>
        </w:rPr>
      </w:pPr>
      <w:r>
        <w:rPr>
          <w:color w:val="auto"/>
        </w:rPr>
        <w:drawing>
          <wp:inline distT="0" distB="0" distL="114300" distR="114300">
            <wp:extent cx="6833870" cy="3249930"/>
            <wp:effectExtent l="0" t="0" r="5080" b="7620"/>
            <wp:docPr id="3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pic:cNvPicPr>
                      <a:picLocks noChangeAspect="1"/>
                    </pic:cNvPicPr>
                  </pic:nvPicPr>
                  <pic:blipFill>
                    <a:blip r:embed="rId5"/>
                    <a:stretch>
                      <a:fillRect/>
                    </a:stretch>
                  </pic:blipFill>
                  <pic:spPr>
                    <a:xfrm>
                      <a:off x="0" y="0"/>
                      <a:ext cx="6833870" cy="3249930"/>
                    </a:xfrm>
                    <a:prstGeom prst="rect">
                      <a:avLst/>
                    </a:prstGeom>
                    <a:noFill/>
                    <a:ln w="9525">
                      <a:noFill/>
                    </a:ln>
                  </pic:spPr>
                </pic:pic>
              </a:graphicData>
            </a:graphic>
          </wp:inline>
        </w:drawing>
      </w:r>
    </w:p>
    <w:p>
      <w:pPr>
        <w:rPr>
          <w:rFonts w:hint="eastAsia"/>
          <w:lang w:val="en-US" w:eastAsia="zh-CN"/>
        </w:rPr>
      </w:pPr>
      <w:r>
        <w:rPr>
          <w:color w:val="auto"/>
        </w:rPr>
        <w:drawing>
          <wp:inline distT="0" distB="0" distL="114300" distR="114300">
            <wp:extent cx="6831330" cy="3326130"/>
            <wp:effectExtent l="0" t="0" r="7620" b="7620"/>
            <wp:docPr id="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pic:cNvPicPr>
                      <a:picLocks noChangeAspect="1"/>
                    </pic:cNvPicPr>
                  </pic:nvPicPr>
                  <pic:blipFill>
                    <a:blip r:embed="rId6"/>
                    <a:stretch>
                      <a:fillRect/>
                    </a:stretch>
                  </pic:blipFill>
                  <pic:spPr>
                    <a:xfrm>
                      <a:off x="0" y="0"/>
                      <a:ext cx="6831330" cy="3326130"/>
                    </a:xfrm>
                    <a:prstGeom prst="rect">
                      <a:avLst/>
                    </a:prstGeom>
                    <a:noFill/>
                    <a:ln w="9525">
                      <a:noFill/>
                    </a:ln>
                  </pic:spPr>
                </pic:pic>
              </a:graphicData>
            </a:graphic>
          </wp:inline>
        </w:drawing>
      </w:r>
    </w:p>
    <w:p>
      <w:pPr>
        <w:pStyle w:val="3"/>
        <w:numPr>
          <w:ilvl w:val="1"/>
          <w:numId w:val="8"/>
        </w:numPr>
        <w:ind w:left="567" w:leftChars="0" w:hanging="567" w:firstLineChars="0"/>
        <w:rPr>
          <w:rFonts w:hint="eastAsia"/>
          <w:color w:val="auto"/>
          <w:lang w:val="en-US" w:eastAsia="zh-CN"/>
        </w:rPr>
      </w:pPr>
      <w:r>
        <w:rPr>
          <w:rFonts w:hint="eastAsia"/>
          <w:color w:val="auto"/>
          <w:lang w:val="en-US" w:eastAsia="zh-CN"/>
        </w:rPr>
        <w:t>出入口页面增加异常放行和异常开闸未收金额及次数和补缴金额及次数的统计</w:t>
      </w:r>
    </w:p>
    <w:p>
      <w:pPr>
        <w:pStyle w:val="4"/>
        <w:numPr>
          <w:ilvl w:val="2"/>
          <w:numId w:val="8"/>
        </w:numPr>
        <w:ind w:left="709" w:leftChars="0" w:hanging="709" w:firstLineChars="0"/>
        <w:rPr>
          <w:rFonts w:hint="eastAsia"/>
          <w:color w:val="auto"/>
          <w:lang w:val="en-US" w:eastAsia="zh-CN"/>
        </w:rPr>
      </w:pPr>
      <w:bookmarkStart w:id="9" w:name="_Toc16104"/>
      <w:r>
        <w:rPr>
          <w:rFonts w:hint="eastAsia"/>
          <w:color w:val="auto"/>
          <w:lang w:val="en-US" w:eastAsia="zh-CN"/>
        </w:rPr>
        <w:t>功能说明</w:t>
      </w:r>
      <w:bookmarkEnd w:id="9"/>
    </w:p>
    <w:p>
      <w:pPr>
        <w:ind w:firstLine="420" w:firstLineChars="0"/>
        <w:rPr>
          <w:rFonts w:hint="eastAsia"/>
          <w:color w:val="auto"/>
          <w:lang w:val="en-US" w:eastAsia="zh-CN"/>
        </w:rPr>
      </w:pPr>
      <w:r>
        <w:rPr>
          <w:rFonts w:hint="eastAsia"/>
          <w:color w:val="auto"/>
          <w:lang w:val="en-US" w:eastAsia="zh-CN"/>
        </w:rPr>
        <w:t>出入口系统统计记录收费员当班期间异常放行和异常开闸未收的金额及次数、补缴的金额及次数，交接班时上报到管理端。</w:t>
      </w:r>
    </w:p>
    <w:p>
      <w:pPr>
        <w:rPr>
          <w:rFonts w:hint="eastAsia"/>
          <w:color w:val="auto"/>
          <w:lang w:val="en-US" w:eastAsia="zh-CN"/>
        </w:rPr>
      </w:pPr>
      <w:r>
        <w:rPr>
          <w:rFonts w:hint="eastAsia"/>
          <w:color w:val="auto"/>
          <w:lang w:val="en-US" w:eastAsia="zh-CN"/>
        </w:rPr>
        <w:t>异常放行及异常开闸未收金额为停车记录应收金额汇总。</w:t>
      </w:r>
    </w:p>
    <w:p>
      <w:pPr>
        <w:pStyle w:val="4"/>
        <w:numPr>
          <w:ilvl w:val="2"/>
          <w:numId w:val="8"/>
        </w:numPr>
        <w:ind w:left="709" w:leftChars="0" w:hanging="709" w:firstLineChars="0"/>
        <w:rPr>
          <w:rFonts w:hint="eastAsia" w:eastAsia="宋体"/>
          <w:color w:val="auto"/>
          <w:lang w:val="en-US" w:eastAsia="zh-CN"/>
        </w:rPr>
      </w:pPr>
      <w:bookmarkStart w:id="10" w:name="_Toc6143"/>
      <w:r>
        <w:rPr>
          <w:rFonts w:hint="eastAsia"/>
          <w:color w:val="auto"/>
          <w:lang w:val="en-US" w:eastAsia="zh-CN"/>
        </w:rPr>
        <w:t>原型图</w:t>
      </w:r>
      <w:bookmarkEnd w:id="10"/>
    </w:p>
    <w:p>
      <w:pPr>
        <w:rPr>
          <w:rFonts w:hint="eastAsia"/>
          <w:color w:val="auto"/>
          <w:lang w:val="en-US" w:eastAsia="zh-CN"/>
        </w:rPr>
      </w:pPr>
      <w:r>
        <w:drawing>
          <wp:inline distT="0" distB="0" distL="114300" distR="114300">
            <wp:extent cx="4504690" cy="5380990"/>
            <wp:effectExtent l="0" t="0" r="10160" b="1016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7"/>
                    <a:stretch>
                      <a:fillRect/>
                    </a:stretch>
                  </pic:blipFill>
                  <pic:spPr>
                    <a:xfrm>
                      <a:off x="0" y="0"/>
                      <a:ext cx="4504690" cy="5380990"/>
                    </a:xfrm>
                    <a:prstGeom prst="rect">
                      <a:avLst/>
                    </a:prstGeom>
                    <a:noFill/>
                    <a:ln w="9525">
                      <a:noFill/>
                    </a:ln>
                  </pic:spPr>
                </pic:pic>
              </a:graphicData>
            </a:graphic>
          </wp:inline>
        </w:drawing>
      </w:r>
    </w:p>
    <w:p>
      <w:pPr>
        <w:pStyle w:val="3"/>
        <w:numPr>
          <w:ilvl w:val="1"/>
          <w:numId w:val="8"/>
        </w:numPr>
        <w:ind w:left="567" w:leftChars="0" w:hanging="567" w:firstLineChars="0"/>
        <w:rPr>
          <w:rFonts w:hint="eastAsia"/>
          <w:color w:val="auto"/>
          <w:lang w:val="en-US" w:eastAsia="zh-CN"/>
        </w:rPr>
      </w:pPr>
      <w:r>
        <w:rPr>
          <w:rFonts w:hint="eastAsia"/>
          <w:color w:val="auto"/>
          <w:lang w:val="en-US" w:eastAsia="zh-CN"/>
        </w:rPr>
        <w:t>出入口页面总优惠显示详情</w:t>
      </w:r>
    </w:p>
    <w:p>
      <w:pPr>
        <w:pStyle w:val="4"/>
        <w:numPr>
          <w:ilvl w:val="2"/>
          <w:numId w:val="8"/>
        </w:numPr>
        <w:ind w:left="709" w:leftChars="0" w:hanging="709" w:firstLineChars="0"/>
        <w:rPr>
          <w:rFonts w:hint="eastAsia"/>
          <w:color w:val="auto"/>
          <w:lang w:val="en-US" w:eastAsia="zh-CN"/>
        </w:rPr>
      </w:pPr>
      <w:bookmarkStart w:id="11" w:name="_Toc11788"/>
      <w:r>
        <w:rPr>
          <w:rFonts w:hint="eastAsia"/>
          <w:color w:val="auto"/>
          <w:lang w:val="en-US" w:eastAsia="zh-CN"/>
        </w:rPr>
        <w:t>功能说明</w:t>
      </w:r>
      <w:bookmarkEnd w:id="11"/>
    </w:p>
    <w:p>
      <w:pPr>
        <w:ind w:firstLine="420" w:firstLineChars="0"/>
        <w:rPr>
          <w:rFonts w:hint="eastAsia"/>
          <w:color w:val="auto"/>
          <w:lang w:val="en-US" w:eastAsia="zh-CN"/>
        </w:rPr>
      </w:pPr>
      <w:r>
        <w:rPr>
          <w:rFonts w:hint="eastAsia"/>
          <w:color w:val="auto"/>
          <w:lang w:val="en-US" w:eastAsia="zh-CN"/>
        </w:rPr>
        <w:t>收费员可以在出入口页面点击“总优惠”查看当班期间优惠详情。交接班时上报管理端，财务人员可以在交接班报表查看优惠详情和确认回券情况。</w:t>
      </w:r>
    </w:p>
    <w:p>
      <w:pPr>
        <w:pStyle w:val="4"/>
        <w:numPr>
          <w:ilvl w:val="2"/>
          <w:numId w:val="8"/>
        </w:numPr>
        <w:ind w:left="709" w:leftChars="0" w:hanging="709" w:firstLineChars="0"/>
        <w:rPr>
          <w:rFonts w:hint="eastAsia" w:eastAsia="宋体"/>
          <w:color w:val="auto"/>
          <w:lang w:val="en-US" w:eastAsia="zh-CN"/>
        </w:rPr>
      </w:pPr>
      <w:bookmarkStart w:id="12" w:name="_Toc22139"/>
      <w:r>
        <w:rPr>
          <w:rFonts w:hint="eastAsia"/>
          <w:color w:val="auto"/>
          <w:lang w:val="en-US" w:eastAsia="zh-CN"/>
        </w:rPr>
        <w:t>原型图</w:t>
      </w:r>
      <w:bookmarkEnd w:id="12"/>
    </w:p>
    <w:p>
      <w:pPr>
        <w:ind w:firstLine="420" w:firstLineChars="0"/>
        <w:rPr>
          <w:color w:val="auto"/>
        </w:rPr>
      </w:pPr>
    </w:p>
    <w:p>
      <w:pPr>
        <w:ind w:firstLine="420" w:firstLineChars="0"/>
      </w:pPr>
      <w:r>
        <w:drawing>
          <wp:inline distT="0" distB="0" distL="114300" distR="114300">
            <wp:extent cx="4761865" cy="3780790"/>
            <wp:effectExtent l="0" t="0" r="635"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4761865" cy="3780790"/>
                    </a:xfrm>
                    <a:prstGeom prst="rect">
                      <a:avLst/>
                    </a:prstGeom>
                    <a:noFill/>
                    <a:ln w="9525">
                      <a:noFill/>
                    </a:ln>
                  </pic:spPr>
                </pic:pic>
              </a:graphicData>
            </a:graphic>
          </wp:inline>
        </w:drawing>
      </w:r>
    </w:p>
    <w:p>
      <w:pPr>
        <w:pStyle w:val="3"/>
        <w:numPr>
          <w:ilvl w:val="1"/>
          <w:numId w:val="8"/>
        </w:numPr>
        <w:ind w:left="567" w:leftChars="0" w:hanging="567" w:firstLineChars="0"/>
        <w:rPr>
          <w:rFonts w:hint="eastAsia"/>
          <w:lang w:val="en-US" w:eastAsia="zh-CN"/>
        </w:rPr>
      </w:pPr>
      <w:r>
        <w:rPr>
          <w:rFonts w:hint="eastAsia"/>
          <w:lang w:val="en-US" w:eastAsia="zh-CN"/>
        </w:rPr>
        <w:t>出入口页面增加遥控开闸明细</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eastAsia="宋体"/>
          <w:color w:val="auto"/>
          <w:lang w:val="en-US" w:eastAsia="zh-CN"/>
        </w:rPr>
      </w:pPr>
      <w:r>
        <w:rPr>
          <w:rFonts w:hint="eastAsia"/>
          <w:color w:val="auto"/>
          <w:lang w:val="en-US" w:eastAsia="zh-CN"/>
        </w:rPr>
        <w:t>用户可以在此模块查看当班收费员遥控开闸放行进场及离场车辆详细信息</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原型图</w:t>
      </w:r>
    </w:p>
    <w:p>
      <w:pPr>
        <w:ind w:firstLine="420" w:firstLineChars="0"/>
      </w:pPr>
      <w:r>
        <w:drawing>
          <wp:inline distT="0" distB="0" distL="114300" distR="114300">
            <wp:extent cx="6835140" cy="1670685"/>
            <wp:effectExtent l="0" t="0" r="3810" b="571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6835140" cy="1670685"/>
                    </a:xfrm>
                    <a:prstGeom prst="rect">
                      <a:avLst/>
                    </a:prstGeom>
                    <a:noFill/>
                    <a:ln w="9525">
                      <a:noFill/>
                    </a:ln>
                  </pic:spPr>
                </pic:pic>
              </a:graphicData>
            </a:graphic>
          </wp:inline>
        </w:drawing>
      </w:r>
    </w:p>
    <w:p>
      <w:pPr>
        <w:pStyle w:val="3"/>
        <w:numPr>
          <w:ilvl w:val="1"/>
          <w:numId w:val="8"/>
        </w:numPr>
        <w:ind w:left="567" w:leftChars="0" w:hanging="567" w:firstLineChars="0"/>
        <w:rPr>
          <w:rFonts w:hint="eastAsia"/>
          <w:lang w:val="en-US" w:eastAsia="zh-CN"/>
        </w:rPr>
      </w:pPr>
      <w:r>
        <w:rPr>
          <w:rFonts w:hint="eastAsia"/>
          <w:lang w:val="en-US" w:eastAsia="zh-CN"/>
        </w:rPr>
        <w:t>中央收费当班统计增加总金额及次数、正常收费金额及次数、补缴金额及次数、手工优惠金额及次数和优惠详情</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color w:val="auto"/>
          <w:lang w:val="en-US" w:eastAsia="zh-CN"/>
        </w:rPr>
      </w:pPr>
      <w:r>
        <w:rPr>
          <w:rFonts w:hint="eastAsia"/>
          <w:color w:val="auto"/>
          <w:lang w:val="en-US" w:eastAsia="zh-CN"/>
        </w:rPr>
        <w:t>中央收费页面“当班统计”汇总展示当前收费员收费总金额及次数、正常收费金额及次数、补缴收费金额及次数、手工优惠金额及次数和优惠详情。交接班后可以展示于交接班报表。</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原型图</w:t>
      </w:r>
    </w:p>
    <w:p>
      <w:pPr>
        <w:ind w:firstLine="420" w:firstLineChars="0"/>
        <w:rPr>
          <w:rFonts w:hint="eastAsia"/>
          <w:color w:val="auto"/>
          <w:lang w:val="en-US" w:eastAsia="zh-CN"/>
        </w:rPr>
      </w:pPr>
      <w:r>
        <w:rPr>
          <w:rFonts w:hint="eastAsia"/>
          <w:color w:val="auto"/>
          <w:lang w:val="en-US" w:eastAsia="zh-CN"/>
        </w:rPr>
        <w:t>无</w:t>
      </w:r>
    </w:p>
    <w:p>
      <w:pPr>
        <w:ind w:firstLine="420" w:firstLineChars="0"/>
        <w:rPr>
          <w:rFonts w:hint="eastAsia"/>
          <w:lang w:val="en-US" w:eastAsia="zh-CN"/>
        </w:rPr>
      </w:pPr>
    </w:p>
    <w:p>
      <w:pPr>
        <w:pStyle w:val="3"/>
        <w:numPr>
          <w:ilvl w:val="1"/>
          <w:numId w:val="8"/>
        </w:numPr>
        <w:ind w:left="567" w:leftChars="0" w:hanging="567" w:firstLineChars="0"/>
        <w:rPr>
          <w:rFonts w:hint="eastAsia"/>
          <w:lang w:val="en-US" w:eastAsia="zh-CN"/>
        </w:rPr>
      </w:pPr>
      <w:r>
        <w:rPr>
          <w:rFonts w:hint="eastAsia"/>
          <w:lang w:val="en-US" w:eastAsia="zh-CN"/>
        </w:rPr>
        <w:t>交接班报表增加总次数、正常收费次数、异常放行和异常开闸未收金额及次数、补缴金额及次数、优惠金额及次数和优惠详情</w:t>
      </w:r>
    </w:p>
    <w:p>
      <w:pPr>
        <w:pStyle w:val="4"/>
        <w:numPr>
          <w:ilvl w:val="2"/>
          <w:numId w:val="8"/>
        </w:numPr>
        <w:ind w:left="709" w:leftChars="0" w:hanging="709" w:firstLineChars="0"/>
        <w:rPr>
          <w:rFonts w:hint="eastAsia"/>
          <w:color w:val="auto"/>
          <w:lang w:val="en-US" w:eastAsia="zh-CN"/>
        </w:rPr>
      </w:pPr>
      <w:bookmarkStart w:id="13" w:name="_Toc23293"/>
      <w:r>
        <w:rPr>
          <w:rFonts w:hint="eastAsia"/>
          <w:color w:val="auto"/>
          <w:lang w:val="en-US" w:eastAsia="zh-CN"/>
        </w:rPr>
        <w:t>功能说明</w:t>
      </w:r>
      <w:bookmarkEnd w:id="13"/>
    </w:p>
    <w:p>
      <w:pPr>
        <w:ind w:firstLine="420" w:firstLineChars="0"/>
        <w:rPr>
          <w:rFonts w:hint="eastAsia"/>
          <w:lang w:val="en-US" w:eastAsia="zh-CN"/>
        </w:rPr>
      </w:pPr>
      <w:r>
        <w:rPr>
          <w:rFonts w:hint="eastAsia"/>
          <w:lang w:val="en-US" w:eastAsia="zh-CN"/>
        </w:rPr>
        <w:t>用户可以在此模块查看岗亭收费员及中央收费员当班期间总收费金额及次数、正常收费金额及次数、异常收费金额及次数、异常放行未收金额及次数、异常开闸未收金额及次数、补缴金额及次数、优惠金额及次数和优惠详情。可以对总收费金额和优惠券金额及次数进行回款操作。鼠标移动到“交接班收款”时展示“收款说明”。</w:t>
      </w:r>
    </w:p>
    <w:p>
      <w:pPr>
        <w:pStyle w:val="4"/>
        <w:numPr>
          <w:ilvl w:val="2"/>
          <w:numId w:val="8"/>
        </w:numPr>
        <w:ind w:left="709" w:leftChars="0" w:hanging="709" w:firstLineChars="0"/>
        <w:rPr>
          <w:rFonts w:hint="eastAsia" w:eastAsia="宋体"/>
          <w:color w:val="auto"/>
          <w:lang w:val="en-US" w:eastAsia="zh-CN"/>
        </w:rPr>
      </w:pPr>
      <w:bookmarkStart w:id="14" w:name="_Toc8481"/>
      <w:r>
        <w:rPr>
          <w:rFonts w:hint="eastAsia"/>
          <w:color w:val="auto"/>
          <w:lang w:val="en-US" w:eastAsia="zh-CN"/>
        </w:rPr>
        <w:t>原型图</w:t>
      </w:r>
      <w:bookmarkEnd w:id="14"/>
    </w:p>
    <w:p>
      <w:pPr>
        <w:rPr>
          <w:rFonts w:hint="eastAsia"/>
          <w:lang w:val="en-US" w:eastAsia="zh-CN"/>
        </w:rPr>
      </w:pPr>
      <w:r>
        <w:drawing>
          <wp:inline distT="0" distB="0" distL="114300" distR="114300">
            <wp:extent cx="6838315" cy="3361055"/>
            <wp:effectExtent l="0" t="0" r="635" b="1079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0"/>
                    <a:stretch>
                      <a:fillRect/>
                    </a:stretch>
                  </pic:blipFill>
                  <pic:spPr>
                    <a:xfrm>
                      <a:off x="0" y="0"/>
                      <a:ext cx="6838315" cy="3361055"/>
                    </a:xfrm>
                    <a:prstGeom prst="rect">
                      <a:avLst/>
                    </a:prstGeom>
                    <a:noFill/>
                    <a:ln w="9525">
                      <a:noFill/>
                    </a:ln>
                  </pic:spPr>
                </pic:pic>
              </a:graphicData>
            </a:graphic>
          </wp:inline>
        </w:drawing>
      </w:r>
    </w:p>
    <w:p>
      <w:pPr>
        <w:rPr>
          <w:rFonts w:hint="eastAsia"/>
          <w:lang w:val="en-US" w:eastAsia="zh-CN"/>
        </w:rPr>
      </w:pPr>
    </w:p>
    <w:p>
      <w:pPr>
        <w:pStyle w:val="3"/>
        <w:numPr>
          <w:ilvl w:val="1"/>
          <w:numId w:val="8"/>
        </w:numPr>
        <w:ind w:left="567" w:leftChars="0" w:hanging="567" w:firstLineChars="0"/>
        <w:rPr>
          <w:rFonts w:hint="eastAsia"/>
          <w:lang w:val="en-US" w:eastAsia="zh-CN"/>
        </w:rPr>
      </w:pPr>
      <w:r>
        <w:rPr>
          <w:rFonts w:hint="eastAsia"/>
          <w:lang w:val="en-US" w:eastAsia="zh-CN"/>
        </w:rPr>
        <w:t>满位限行后一旦有车位会自动放行（暂时不做后台排队）</w:t>
      </w:r>
    </w:p>
    <w:p>
      <w:pPr>
        <w:pStyle w:val="4"/>
        <w:numPr>
          <w:ilvl w:val="2"/>
          <w:numId w:val="8"/>
        </w:numPr>
        <w:ind w:left="709" w:leftChars="0" w:hanging="709" w:firstLineChars="0"/>
        <w:rPr>
          <w:rFonts w:hint="eastAsia"/>
          <w:color w:val="auto"/>
          <w:lang w:val="en-US" w:eastAsia="zh-CN"/>
        </w:rPr>
      </w:pPr>
      <w:bookmarkStart w:id="15" w:name="_Toc7590"/>
      <w:r>
        <w:rPr>
          <w:rFonts w:hint="eastAsia"/>
          <w:color w:val="auto"/>
          <w:lang w:val="en-US" w:eastAsia="zh-CN"/>
        </w:rPr>
        <w:t>功能说明</w:t>
      </w:r>
      <w:bookmarkEnd w:id="15"/>
    </w:p>
    <w:p>
      <w:pPr>
        <w:ind w:firstLine="420" w:firstLineChars="0"/>
        <w:rPr>
          <w:rFonts w:hint="eastAsia"/>
          <w:lang w:val="en-US" w:eastAsia="zh-CN"/>
        </w:rPr>
      </w:pPr>
      <w:r>
        <w:rPr>
          <w:rFonts w:hint="eastAsia"/>
          <w:lang w:val="en-US" w:eastAsia="zh-CN"/>
        </w:rPr>
        <w:t>车辆进场触发满位后，如果满位取消，出入口系统自动放行限行的车辆</w:t>
      </w:r>
    </w:p>
    <w:p>
      <w:pPr>
        <w:pStyle w:val="4"/>
        <w:numPr>
          <w:ilvl w:val="2"/>
          <w:numId w:val="8"/>
        </w:numPr>
        <w:ind w:left="709" w:leftChars="0" w:hanging="709" w:firstLineChars="0"/>
        <w:rPr>
          <w:rFonts w:hint="eastAsia" w:eastAsia="宋体"/>
          <w:color w:val="auto"/>
          <w:lang w:val="en-US" w:eastAsia="zh-CN"/>
        </w:rPr>
      </w:pPr>
      <w:bookmarkStart w:id="16" w:name="_Toc2203"/>
      <w:r>
        <w:rPr>
          <w:rFonts w:hint="eastAsia"/>
          <w:color w:val="auto"/>
          <w:lang w:val="en-US" w:eastAsia="zh-CN"/>
        </w:rPr>
        <w:t>原型图</w:t>
      </w:r>
      <w:bookmarkEnd w:id="16"/>
    </w:p>
    <w:p>
      <w:pPr>
        <w:ind w:firstLine="420" w:firstLineChars="0"/>
        <w:rPr>
          <w:rFonts w:hint="eastAsia"/>
          <w:lang w:val="en-US" w:eastAsia="zh-CN"/>
        </w:rPr>
      </w:pPr>
      <w:r>
        <w:rPr>
          <w:rFonts w:hint="eastAsia"/>
          <w:lang w:val="en-US" w:eastAsia="zh-CN"/>
        </w:rPr>
        <w:t>无</w:t>
      </w:r>
    </w:p>
    <w:p>
      <w:pPr>
        <w:pStyle w:val="3"/>
        <w:numPr>
          <w:ilvl w:val="1"/>
          <w:numId w:val="8"/>
        </w:numPr>
        <w:ind w:left="567" w:leftChars="0" w:hanging="567" w:firstLineChars="0"/>
        <w:rPr>
          <w:rFonts w:hint="eastAsia"/>
          <w:lang w:val="en-US" w:eastAsia="zh-CN"/>
        </w:rPr>
      </w:pPr>
      <w:r>
        <w:rPr>
          <w:rFonts w:hint="eastAsia"/>
          <w:lang w:val="en-US" w:eastAsia="zh-CN"/>
        </w:rPr>
        <w:t>入口页面未识别弹窗设置</w:t>
      </w:r>
    </w:p>
    <w:p>
      <w:pPr>
        <w:pStyle w:val="4"/>
        <w:numPr>
          <w:ilvl w:val="2"/>
          <w:numId w:val="8"/>
        </w:numPr>
        <w:ind w:left="709" w:leftChars="0" w:hanging="709" w:firstLineChars="0"/>
        <w:rPr>
          <w:rFonts w:hint="eastAsia"/>
          <w:color w:val="auto"/>
          <w:lang w:val="en-US" w:eastAsia="zh-CN"/>
        </w:rPr>
      </w:pPr>
      <w:bookmarkStart w:id="17" w:name="_Toc23065"/>
      <w:r>
        <w:rPr>
          <w:rFonts w:hint="eastAsia"/>
          <w:color w:val="auto"/>
          <w:lang w:val="en-US" w:eastAsia="zh-CN"/>
        </w:rPr>
        <w:t>功能说明</w:t>
      </w:r>
      <w:bookmarkEnd w:id="17"/>
    </w:p>
    <w:p>
      <w:pPr>
        <w:ind w:firstLine="420" w:firstLineChars="0"/>
        <w:rPr>
          <w:rFonts w:hint="eastAsia"/>
          <w:color w:val="auto"/>
          <w:lang w:val="en-US" w:eastAsia="zh-CN"/>
        </w:rPr>
      </w:pPr>
      <w:r>
        <w:rPr>
          <w:rFonts w:hint="eastAsia"/>
          <w:color w:val="auto"/>
          <w:lang w:val="en-US" w:eastAsia="zh-CN"/>
        </w:rPr>
        <w:t>摄像枪未识别到车牌时，出入口系统自动在入场车辆信息位置弹出“未识别设置窗”。用户可以对车牌号进行校正或取消。</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原型图</w:t>
      </w:r>
    </w:p>
    <w:p>
      <w:pPr>
        <w:ind w:firstLine="420" w:firstLineChars="0"/>
        <w:rPr>
          <w:rFonts w:hint="eastAsia"/>
          <w:color w:val="auto"/>
          <w:lang w:val="en-US" w:eastAsia="zh-CN"/>
        </w:rPr>
      </w:pPr>
      <w:r>
        <w:drawing>
          <wp:inline distT="0" distB="0" distL="114300" distR="114300">
            <wp:extent cx="4942840" cy="2114550"/>
            <wp:effectExtent l="0" t="0" r="1016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4942840" cy="2114550"/>
                    </a:xfrm>
                    <a:prstGeom prst="rect">
                      <a:avLst/>
                    </a:prstGeom>
                    <a:noFill/>
                    <a:ln w="9525">
                      <a:noFill/>
                    </a:ln>
                  </pic:spPr>
                </pic:pic>
              </a:graphicData>
            </a:graphic>
          </wp:inline>
        </w:drawing>
      </w:r>
    </w:p>
    <w:p>
      <w:pPr>
        <w:pStyle w:val="3"/>
        <w:numPr>
          <w:ilvl w:val="1"/>
          <w:numId w:val="8"/>
        </w:numPr>
        <w:ind w:left="567" w:leftChars="0" w:hanging="567" w:firstLineChars="0"/>
        <w:rPr>
          <w:rFonts w:hint="eastAsia"/>
          <w:lang w:val="en-US" w:eastAsia="zh-CN"/>
        </w:rPr>
      </w:pPr>
      <w:r>
        <w:rPr>
          <w:rFonts w:hint="eastAsia"/>
          <w:lang w:val="en-US" w:eastAsia="zh-CN"/>
        </w:rPr>
        <w:t>出入口页面记忆收费员选择通道</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color w:val="auto"/>
          <w:lang w:val="en-US" w:eastAsia="zh-CN"/>
        </w:rPr>
      </w:pPr>
      <w:r>
        <w:rPr>
          <w:rFonts w:hint="eastAsia"/>
          <w:color w:val="auto"/>
          <w:lang w:val="en-US" w:eastAsia="zh-CN"/>
        </w:rPr>
        <w:t>出入口页面管理多个入口或出口通道情况下，用户登录时展示默认通道信息；用户手动切换通道后，出入口页面记忆用户选择的通道，在未重新登录的情况下，一直展示用户选定的通道。</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原型图</w:t>
      </w:r>
    </w:p>
    <w:p>
      <w:pPr>
        <w:ind w:firstLine="420" w:firstLineChars="0"/>
        <w:rPr>
          <w:rFonts w:hint="eastAsia"/>
          <w:color w:val="auto"/>
          <w:lang w:val="en-US" w:eastAsia="zh-CN"/>
        </w:rPr>
      </w:pPr>
      <w:r>
        <w:rPr>
          <w:rFonts w:hint="eastAsia"/>
          <w:color w:val="auto"/>
          <w:lang w:val="en-US" w:eastAsia="zh-CN"/>
        </w:rPr>
        <w:t>无</w:t>
      </w:r>
    </w:p>
    <w:p>
      <w:pPr>
        <w:rPr>
          <w:rFonts w:hint="eastAsia"/>
          <w:color w:val="auto"/>
          <w:lang w:val="en-US" w:eastAsia="zh-CN"/>
        </w:rPr>
      </w:pPr>
    </w:p>
    <w:p>
      <w:pPr>
        <w:pStyle w:val="3"/>
        <w:numPr>
          <w:ilvl w:val="1"/>
          <w:numId w:val="8"/>
        </w:numPr>
        <w:ind w:left="567" w:leftChars="0" w:hanging="567" w:firstLineChars="0"/>
        <w:rPr>
          <w:rFonts w:hint="eastAsia"/>
          <w:lang w:val="en-US" w:eastAsia="zh-CN"/>
        </w:rPr>
      </w:pPr>
      <w:r>
        <w:rPr>
          <w:rFonts w:hint="eastAsia"/>
          <w:lang w:val="en-US" w:eastAsia="zh-CN"/>
        </w:rPr>
        <w:t>来访车辆变更为出场失效</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color w:val="auto"/>
          <w:lang w:val="en-US" w:eastAsia="zh-CN"/>
        </w:rPr>
      </w:pPr>
      <w:r>
        <w:rPr>
          <w:rFonts w:hint="eastAsia"/>
          <w:color w:val="auto"/>
          <w:lang w:val="en-US" w:eastAsia="zh-CN"/>
        </w:rPr>
        <w:t>视频出入口系统目前有访客功能，但访客有效期是一个时段，存在超过结束时间出场时分两段计算费用导致停车费用不对，不满足现场需求。用户可以在来访车辆基本配置设置“是否出场失效”开启/关闭，对所有访客有效，开启后访客车辆出场后对应的访客记录即失效。</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原型图</w:t>
      </w:r>
    </w:p>
    <w:p>
      <w:pPr>
        <w:rPr>
          <w:rFonts w:hint="eastAsia"/>
          <w:color w:val="auto"/>
          <w:lang w:val="en-US" w:eastAsia="zh-CN"/>
        </w:rPr>
      </w:pPr>
      <w:r>
        <w:drawing>
          <wp:inline distT="0" distB="0" distL="114300" distR="114300">
            <wp:extent cx="5628640" cy="48761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628640" cy="4876165"/>
                    </a:xfrm>
                    <a:prstGeom prst="rect">
                      <a:avLst/>
                    </a:prstGeom>
                    <a:noFill/>
                    <a:ln w="9525">
                      <a:noFill/>
                    </a:ln>
                  </pic:spPr>
                </pic:pic>
              </a:graphicData>
            </a:graphic>
          </wp:inline>
        </w:drawing>
      </w:r>
    </w:p>
    <w:p>
      <w:pPr>
        <w:rPr>
          <w:rFonts w:hint="eastAsia"/>
          <w:color w:val="auto"/>
          <w:lang w:val="en-US" w:eastAsia="zh-CN"/>
        </w:rPr>
      </w:pPr>
    </w:p>
    <w:p>
      <w:pPr>
        <w:rPr>
          <w:rFonts w:hint="eastAsia"/>
          <w:color w:val="auto"/>
          <w:lang w:val="en-US" w:eastAsia="zh-CN"/>
        </w:rPr>
      </w:pPr>
    </w:p>
    <w:p>
      <w:pPr>
        <w:pStyle w:val="3"/>
        <w:numPr>
          <w:ilvl w:val="1"/>
          <w:numId w:val="8"/>
        </w:numPr>
        <w:ind w:left="567" w:leftChars="0" w:hanging="567" w:firstLineChars="0"/>
        <w:rPr>
          <w:rFonts w:hint="eastAsia"/>
          <w:lang w:val="en-US" w:eastAsia="zh-CN"/>
        </w:rPr>
      </w:pPr>
      <w:r>
        <w:rPr>
          <w:rFonts w:hint="eastAsia"/>
          <w:lang w:val="en-US" w:eastAsia="zh-CN"/>
        </w:rPr>
        <w:t>语音板音量大小设置</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color w:val="auto"/>
          <w:lang w:val="en-US" w:eastAsia="zh-CN"/>
        </w:rPr>
      </w:pPr>
      <w:r>
        <w:rPr>
          <w:rFonts w:hint="eastAsia"/>
          <w:color w:val="auto"/>
          <w:lang w:val="en-US" w:eastAsia="zh-CN"/>
        </w:rPr>
        <w:t>语音板新增及编辑页面增加音量大小设置，取值0-100，值越大音量越大。用户设置音量后，出入口系统按设置音量播报语音。</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原型图</w:t>
      </w:r>
    </w:p>
    <w:p>
      <w:r>
        <w:drawing>
          <wp:inline distT="0" distB="0" distL="114300" distR="114300">
            <wp:extent cx="6837045" cy="4173220"/>
            <wp:effectExtent l="0" t="0" r="190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6837045" cy="4173220"/>
                    </a:xfrm>
                    <a:prstGeom prst="rect">
                      <a:avLst/>
                    </a:prstGeom>
                    <a:noFill/>
                    <a:ln w="9525">
                      <a:noFill/>
                    </a:ln>
                  </pic:spPr>
                </pic:pic>
              </a:graphicData>
            </a:graphic>
          </wp:inline>
        </w:drawing>
      </w:r>
    </w:p>
    <w:p/>
    <w:p/>
    <w:p>
      <w:pPr>
        <w:pStyle w:val="3"/>
        <w:numPr>
          <w:ilvl w:val="1"/>
          <w:numId w:val="8"/>
        </w:numPr>
        <w:ind w:left="567" w:leftChars="0" w:hanging="567" w:firstLineChars="0"/>
        <w:rPr>
          <w:rFonts w:hint="eastAsia"/>
          <w:lang w:val="en-US" w:eastAsia="zh-CN"/>
        </w:rPr>
      </w:pPr>
      <w:r>
        <w:rPr>
          <w:rFonts w:hint="eastAsia"/>
          <w:lang w:val="en-US" w:eastAsia="zh-CN"/>
        </w:rPr>
        <w:t>同步月票到枪功能</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color w:val="auto"/>
          <w:lang w:val="en-US" w:eastAsia="zh-CN"/>
        </w:rPr>
      </w:pPr>
      <w:r>
        <w:rPr>
          <w:rFonts w:hint="eastAsia"/>
          <w:color w:val="auto"/>
          <w:lang w:val="en-US" w:eastAsia="zh-CN"/>
        </w:rPr>
        <w:t>用户可以在摄像枪配置页面设置某摄像枪是否控闸，如果某摄像枪控闸，管理端发给一体机的月票信息，将由一体机转发给摄像枪存储，摄像枪将可以控制道闸。</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原型图</w:t>
      </w:r>
    </w:p>
    <w:p>
      <w:pPr>
        <w:ind w:firstLine="420" w:firstLineChars="0"/>
      </w:pPr>
      <w:r>
        <w:drawing>
          <wp:inline distT="0" distB="0" distL="114300" distR="114300">
            <wp:extent cx="6833235" cy="4914900"/>
            <wp:effectExtent l="0" t="0" r="571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4"/>
                    <a:stretch>
                      <a:fillRect/>
                    </a:stretch>
                  </pic:blipFill>
                  <pic:spPr>
                    <a:xfrm>
                      <a:off x="0" y="0"/>
                      <a:ext cx="6833235" cy="4914900"/>
                    </a:xfrm>
                    <a:prstGeom prst="rect">
                      <a:avLst/>
                    </a:prstGeom>
                    <a:noFill/>
                    <a:ln w="9525">
                      <a:noFill/>
                    </a:ln>
                  </pic:spPr>
                </pic:pic>
              </a:graphicData>
            </a:graphic>
          </wp:inline>
        </w:drawing>
      </w:r>
    </w:p>
    <w:p/>
    <w:p>
      <w:pPr>
        <w:pStyle w:val="3"/>
        <w:numPr>
          <w:ilvl w:val="1"/>
          <w:numId w:val="8"/>
        </w:numPr>
        <w:ind w:left="567" w:leftChars="0" w:hanging="567" w:firstLineChars="0"/>
        <w:rPr>
          <w:rFonts w:hint="eastAsia"/>
          <w:lang w:val="en-US" w:eastAsia="zh-CN"/>
        </w:rPr>
      </w:pPr>
      <w:r>
        <w:rPr>
          <w:rFonts w:hint="eastAsia"/>
          <w:lang w:val="en-US" w:eastAsia="zh-CN"/>
        </w:rPr>
        <w:t>VIP满位限行功能</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color w:val="auto"/>
          <w:lang w:val="en-US" w:eastAsia="zh-CN"/>
        </w:rPr>
      </w:pPr>
      <w:r>
        <w:rPr>
          <w:rFonts w:hint="eastAsia"/>
          <w:color w:val="auto"/>
          <w:lang w:val="en-US" w:eastAsia="zh-CN"/>
        </w:rPr>
        <w:t>用户可以在“VIP类型管理”菜单，设置某一VIP类型是否开启满位控制及最多可进车辆数（满位阈值）。系统准实时统计VIP类型在场车辆数，达到最多可进车辆数后，限制对应VIP类型车辆进场；限行解除后，自动放行限行车辆。</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原型图</w:t>
      </w:r>
    </w:p>
    <w:p>
      <w:pPr>
        <w:ind w:firstLine="420" w:firstLineChars="0"/>
        <w:rPr>
          <w:rFonts w:hint="eastAsia"/>
          <w:color w:val="auto"/>
          <w:lang w:val="en-US" w:eastAsia="zh-CN"/>
        </w:rPr>
      </w:pPr>
      <w:r>
        <w:drawing>
          <wp:inline distT="0" distB="0" distL="114300" distR="114300">
            <wp:extent cx="3837940" cy="58762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3837940" cy="5876290"/>
                    </a:xfrm>
                    <a:prstGeom prst="rect">
                      <a:avLst/>
                    </a:prstGeom>
                    <a:noFill/>
                    <a:ln w="9525">
                      <a:noFill/>
                    </a:ln>
                  </pic:spPr>
                </pic:pic>
              </a:graphicData>
            </a:graphic>
          </wp:inline>
        </w:drawing>
      </w:r>
    </w:p>
    <w:p>
      <w:pPr>
        <w:rPr>
          <w:rFonts w:hint="eastAsia"/>
          <w:color w:val="auto"/>
          <w:lang w:val="en-US" w:eastAsia="zh-CN"/>
        </w:rPr>
      </w:pPr>
    </w:p>
    <w:p>
      <w:pPr>
        <w:rPr>
          <w:rFonts w:hint="eastAsia"/>
          <w:color w:val="auto"/>
          <w:lang w:val="en-US" w:eastAsia="zh-CN"/>
        </w:rPr>
      </w:pPr>
    </w:p>
    <w:p>
      <w:pPr>
        <w:pStyle w:val="3"/>
        <w:numPr>
          <w:ilvl w:val="1"/>
          <w:numId w:val="8"/>
        </w:numPr>
        <w:ind w:left="567" w:leftChars="0" w:hanging="567" w:firstLineChars="0"/>
        <w:rPr>
          <w:rFonts w:hint="eastAsia"/>
          <w:lang w:val="en-US" w:eastAsia="zh-CN"/>
        </w:rPr>
      </w:pPr>
      <w:r>
        <w:rPr>
          <w:rFonts w:hint="eastAsia"/>
          <w:lang w:val="en-US" w:eastAsia="zh-CN"/>
        </w:rPr>
        <w:t>收费流水车牌号可查看进场图片和离场图片，增加详情</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color w:val="auto"/>
          <w:lang w:val="en-US" w:eastAsia="zh-CN"/>
        </w:rPr>
      </w:pPr>
      <w:r>
        <w:rPr>
          <w:rFonts w:hint="eastAsia"/>
          <w:color w:val="auto"/>
          <w:lang w:val="en-US" w:eastAsia="zh-CN"/>
        </w:rPr>
        <w:t>用户可以在此模块点击车牌号查看车辆进场图片和离场图片。可以点击某条收费流水的详情按钮，查看车辆进场信息、出场信息、收费信息及具体的收费流水；点击详情页面的车牌号图片，可以查看车辆进场图片和出场图片。</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原型图</w:t>
      </w:r>
    </w:p>
    <w:p>
      <w:pPr>
        <w:ind w:firstLine="420" w:firstLineChars="0"/>
      </w:pPr>
      <w:r>
        <w:drawing>
          <wp:inline distT="0" distB="0" distL="114300" distR="114300">
            <wp:extent cx="6835775" cy="3636645"/>
            <wp:effectExtent l="0" t="0" r="3175" b="190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6"/>
                    <a:stretch>
                      <a:fillRect/>
                    </a:stretch>
                  </pic:blipFill>
                  <pic:spPr>
                    <a:xfrm>
                      <a:off x="0" y="0"/>
                      <a:ext cx="6835775" cy="3636645"/>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r>
        <w:drawing>
          <wp:inline distT="0" distB="0" distL="114300" distR="114300">
            <wp:extent cx="6834505" cy="3690620"/>
            <wp:effectExtent l="0" t="0" r="4445" b="508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7"/>
                    <a:stretch>
                      <a:fillRect/>
                    </a:stretch>
                  </pic:blipFill>
                  <pic:spPr>
                    <a:xfrm>
                      <a:off x="0" y="0"/>
                      <a:ext cx="6834505" cy="3690620"/>
                    </a:xfrm>
                    <a:prstGeom prst="rect">
                      <a:avLst/>
                    </a:prstGeom>
                    <a:noFill/>
                    <a:ln w="9525">
                      <a:noFill/>
                    </a:ln>
                  </pic:spPr>
                </pic:pic>
              </a:graphicData>
            </a:graphic>
          </wp:inline>
        </w:drawing>
      </w:r>
    </w:p>
    <w:p>
      <w:pPr>
        <w:rPr>
          <w:rFonts w:hint="eastAsia"/>
          <w:color w:val="auto"/>
          <w:lang w:val="en-US" w:eastAsia="zh-CN"/>
        </w:rPr>
      </w:pPr>
    </w:p>
    <w:p>
      <w:pPr>
        <w:rPr>
          <w:rFonts w:hint="eastAsia"/>
          <w:color w:val="auto"/>
          <w:lang w:val="en-US" w:eastAsia="zh-CN"/>
        </w:rPr>
      </w:pPr>
    </w:p>
    <w:p>
      <w:pPr>
        <w:pStyle w:val="3"/>
        <w:numPr>
          <w:ilvl w:val="1"/>
          <w:numId w:val="8"/>
        </w:numPr>
        <w:ind w:left="567" w:leftChars="0" w:hanging="567" w:firstLineChars="0"/>
        <w:rPr>
          <w:rFonts w:hint="eastAsia"/>
          <w:lang w:val="en-US" w:eastAsia="zh-CN"/>
        </w:rPr>
      </w:pPr>
      <w:r>
        <w:rPr>
          <w:rFonts w:hint="eastAsia"/>
          <w:lang w:val="en-US" w:eastAsia="zh-CN"/>
        </w:rPr>
        <w:t>票机告警</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lang w:val="en-US" w:eastAsia="zh-CN"/>
        </w:rPr>
      </w:pPr>
      <w:r>
        <w:rPr>
          <w:rFonts w:hint="eastAsia"/>
          <w:lang w:val="en-US" w:eastAsia="zh-CN"/>
        </w:rPr>
        <w:t>用户可以在出入口页面、中央收费页面、中央监控页面准实时收到票机状态告警信息。</w:t>
      </w:r>
    </w:p>
    <w:p>
      <w:pPr>
        <w:pStyle w:val="4"/>
        <w:numPr>
          <w:ilvl w:val="2"/>
          <w:numId w:val="8"/>
        </w:numPr>
        <w:ind w:left="709" w:leftChars="0" w:hanging="709" w:firstLineChars="0"/>
        <w:rPr>
          <w:rFonts w:hint="eastAsia" w:eastAsia="宋体"/>
          <w:color w:val="auto"/>
          <w:lang w:val="en-US" w:eastAsia="zh-CN"/>
        </w:rPr>
      </w:pPr>
      <w:r>
        <w:rPr>
          <w:rFonts w:hint="eastAsia"/>
          <w:color w:val="auto"/>
          <w:lang w:val="en-US" w:eastAsia="zh-CN"/>
        </w:rPr>
        <w:t>原型图</w:t>
      </w:r>
    </w:p>
    <w:p>
      <w:pPr>
        <w:ind w:firstLine="420" w:firstLineChars="0"/>
        <w:rPr>
          <w:rFonts w:hint="eastAsia"/>
          <w:lang w:val="en-US" w:eastAsia="zh-CN"/>
        </w:rPr>
      </w:pPr>
      <w:r>
        <w:drawing>
          <wp:inline distT="0" distB="0" distL="114300" distR="114300">
            <wp:extent cx="6836410" cy="3067050"/>
            <wp:effectExtent l="0" t="0" r="254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8"/>
                    <a:stretch>
                      <a:fillRect/>
                    </a:stretch>
                  </pic:blipFill>
                  <pic:spPr>
                    <a:xfrm>
                      <a:off x="0" y="0"/>
                      <a:ext cx="6836410" cy="3067050"/>
                    </a:xfrm>
                    <a:prstGeom prst="rect">
                      <a:avLst/>
                    </a:prstGeom>
                    <a:noFill/>
                    <a:ln w="9525">
                      <a:noFill/>
                    </a:ln>
                  </pic:spPr>
                </pic:pic>
              </a:graphicData>
            </a:graphic>
          </wp:inline>
        </w:drawing>
      </w:r>
    </w:p>
    <w:p>
      <w:pPr>
        <w:rPr>
          <w:rFonts w:hint="eastAsia"/>
          <w:color w:val="auto"/>
          <w:lang w:val="en-US" w:eastAsia="zh-CN"/>
        </w:rPr>
      </w:pPr>
    </w:p>
    <w:p>
      <w:pPr>
        <w:rPr>
          <w:rFonts w:hint="eastAsia"/>
          <w:color w:val="auto"/>
          <w:lang w:val="en-US" w:eastAsia="zh-CN"/>
        </w:rPr>
      </w:pPr>
      <w:r>
        <w:rPr>
          <w:rFonts w:hint="eastAsia"/>
          <w:color w:val="auto"/>
          <w:lang w:val="en-US" w:eastAsia="zh-CN"/>
        </w:rPr>
        <w:t>“中央收费页面”-“当班状态”，增加一项“通知信息”，用于显示卡票机告警信息</w:t>
      </w:r>
    </w:p>
    <w:p>
      <w:pPr>
        <w:rPr>
          <w:rFonts w:hint="eastAsia"/>
          <w:color w:val="auto"/>
          <w:lang w:val="en-US" w:eastAsia="zh-CN"/>
        </w:rPr>
      </w:pPr>
    </w:p>
    <w:p>
      <w:pPr>
        <w:rPr>
          <w:rFonts w:hint="eastAsia"/>
          <w:color w:val="auto"/>
          <w:lang w:val="en-US" w:eastAsia="zh-CN"/>
        </w:rPr>
      </w:pPr>
    </w:p>
    <w:p>
      <w:r>
        <w:drawing>
          <wp:inline distT="0" distB="0" distL="114300" distR="114300">
            <wp:extent cx="5628640" cy="3856990"/>
            <wp:effectExtent l="0" t="0" r="10160"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9"/>
                    <a:stretch>
                      <a:fillRect/>
                    </a:stretch>
                  </pic:blipFill>
                  <pic:spPr>
                    <a:xfrm>
                      <a:off x="0" y="0"/>
                      <a:ext cx="5628640" cy="3856990"/>
                    </a:xfrm>
                    <a:prstGeom prst="rect">
                      <a:avLst/>
                    </a:prstGeom>
                    <a:noFill/>
                    <a:ln w="9525">
                      <a:noFill/>
                    </a:ln>
                  </pic:spPr>
                </pic:pic>
              </a:graphicData>
            </a:graphic>
          </wp:inline>
        </w:drawing>
      </w:r>
    </w:p>
    <w:p/>
    <w:p>
      <w:pPr>
        <w:rPr>
          <w:rFonts w:hint="eastAsia"/>
          <w:lang w:val="en-US" w:eastAsia="zh-CN"/>
        </w:rPr>
      </w:pPr>
    </w:p>
    <w:p>
      <w:pPr>
        <w:pStyle w:val="3"/>
        <w:numPr>
          <w:ilvl w:val="1"/>
          <w:numId w:val="8"/>
        </w:numPr>
        <w:ind w:left="567" w:leftChars="0" w:hanging="567" w:firstLineChars="0"/>
        <w:rPr>
          <w:rFonts w:hint="eastAsia"/>
          <w:lang w:val="en-US" w:eastAsia="zh-CN"/>
        </w:rPr>
      </w:pPr>
      <w:r>
        <w:rPr>
          <w:rFonts w:hint="eastAsia"/>
          <w:lang w:val="en-US" w:eastAsia="zh-CN"/>
        </w:rPr>
        <w:t>券强制使用功能</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color w:val="auto"/>
          <w:lang w:val="en-US" w:eastAsia="zh-CN"/>
        </w:rPr>
      </w:pPr>
      <w:r>
        <w:rPr>
          <w:rFonts w:hint="eastAsia"/>
          <w:color w:val="auto"/>
          <w:lang w:val="en-US" w:eastAsia="zh-CN"/>
        </w:rPr>
        <w:t>此功能允许在“通道触发事件”页面配置所发自动券是否强制使用。如果自动券为强制使用，则券一旦选中，不管是否可以优惠，缴费时均产生优惠账单，券状态更新为“已使用”。</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原型图</w:t>
      </w:r>
    </w:p>
    <w:p>
      <w:pPr>
        <w:rPr>
          <w:rFonts w:hint="eastAsia"/>
          <w:color w:val="auto"/>
          <w:lang w:val="en-US" w:eastAsia="zh-CN"/>
        </w:rPr>
      </w:pPr>
      <w:r>
        <w:drawing>
          <wp:inline distT="0" distB="0" distL="114300" distR="114300">
            <wp:extent cx="6837680" cy="3284855"/>
            <wp:effectExtent l="0" t="0" r="1270" b="1079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0"/>
                    <a:stretch>
                      <a:fillRect/>
                    </a:stretch>
                  </pic:blipFill>
                  <pic:spPr>
                    <a:xfrm>
                      <a:off x="0" y="0"/>
                      <a:ext cx="6837680" cy="3284855"/>
                    </a:xfrm>
                    <a:prstGeom prst="rect">
                      <a:avLst/>
                    </a:prstGeom>
                    <a:noFill/>
                    <a:ln w="9525">
                      <a:noFill/>
                    </a:ln>
                  </pic:spPr>
                </pic:pic>
              </a:graphicData>
            </a:graphic>
          </wp:inline>
        </w:drawing>
      </w:r>
    </w:p>
    <w:p>
      <w:pPr>
        <w:rPr>
          <w:rFonts w:hint="eastAsia"/>
          <w:color w:val="auto"/>
          <w:lang w:val="en-US" w:eastAsia="zh-CN"/>
        </w:rPr>
      </w:pPr>
    </w:p>
    <w:p>
      <w:pPr>
        <w:rPr>
          <w:color w:val="auto"/>
        </w:rPr>
      </w:pPr>
    </w:p>
    <w:p>
      <w:pPr>
        <w:pStyle w:val="3"/>
        <w:numPr>
          <w:ilvl w:val="1"/>
          <w:numId w:val="8"/>
        </w:numPr>
        <w:ind w:left="567" w:leftChars="0" w:hanging="567" w:firstLineChars="0"/>
        <w:rPr>
          <w:rFonts w:hint="eastAsia"/>
          <w:lang w:val="en-US" w:eastAsia="zh-CN"/>
        </w:rPr>
      </w:pPr>
      <w:r>
        <w:rPr>
          <w:rFonts w:hint="eastAsia"/>
          <w:lang w:val="en-US" w:eastAsia="zh-CN"/>
        </w:rPr>
        <w:t>通道触发事件实现深圳龙海家园计费规则</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lang w:val="en-US" w:eastAsia="zh-CN"/>
        </w:rPr>
      </w:pPr>
      <w:r>
        <w:rPr>
          <w:rFonts w:hint="eastAsia"/>
          <w:lang w:val="en-US" w:eastAsia="zh-CN"/>
        </w:rPr>
        <w:t>详见</w:t>
      </w:r>
      <w:r>
        <w:rPr>
          <w:rFonts w:hint="eastAsia"/>
          <w:lang w:val="en-US" w:eastAsia="zh-CN"/>
        </w:rPr>
        <w:object>
          <v:shape id="_x0000_i1025" o:spt="75" type="#_x0000_t75" style="height:66pt;width:72.75pt;" o:ole="t" filled="f" o:preferrelative="t" stroked="f" coordsize="21600,21600">
            <v:path/>
            <v:fill on="f" focussize="0,0"/>
            <v:stroke on="f"/>
            <v:imagedata r:id="rId22" o:title=""/>
            <o:lock v:ext="edit" aspectratio="t"/>
            <w10:wrap type="none"/>
            <w10:anchorlock/>
          </v:shape>
          <o:OLEObject Type="Embed" ProgID="Excel.Sheet.8" ShapeID="_x0000_i1025" DrawAspect="Icon" ObjectID="_1468075725" r:id="rId21">
            <o:LockedField>false</o:LockedField>
          </o:OLEObject>
        </w:object>
      </w:r>
    </w:p>
    <w:p>
      <w:pPr>
        <w:pStyle w:val="4"/>
        <w:numPr>
          <w:ilvl w:val="2"/>
          <w:numId w:val="8"/>
        </w:numPr>
        <w:ind w:left="709" w:leftChars="0" w:hanging="709" w:firstLineChars="0"/>
        <w:rPr>
          <w:rFonts w:hint="eastAsia" w:eastAsia="宋体"/>
          <w:color w:val="auto"/>
          <w:lang w:val="en-US" w:eastAsia="zh-CN"/>
        </w:rPr>
      </w:pPr>
      <w:r>
        <w:rPr>
          <w:rFonts w:hint="eastAsia"/>
          <w:color w:val="auto"/>
          <w:lang w:val="en-US" w:eastAsia="zh-CN"/>
        </w:rPr>
        <w:t>原型图</w:t>
      </w:r>
    </w:p>
    <w:p>
      <w:pPr>
        <w:ind w:firstLine="420" w:firstLineChars="0"/>
        <w:rPr>
          <w:rFonts w:hint="eastAsia"/>
          <w:color w:val="auto"/>
          <w:lang w:eastAsia="zh-CN"/>
        </w:rPr>
      </w:pPr>
      <w:r>
        <w:rPr>
          <w:rFonts w:hint="eastAsia"/>
          <w:color w:val="auto"/>
          <w:lang w:eastAsia="zh-CN"/>
        </w:rPr>
        <w:t>无</w:t>
      </w:r>
    </w:p>
    <w:p>
      <w:pPr>
        <w:ind w:firstLine="420" w:firstLineChars="0"/>
        <w:rPr>
          <w:rFonts w:hint="eastAsia"/>
          <w:color w:val="auto"/>
          <w:lang w:eastAsia="zh-CN"/>
        </w:rPr>
      </w:pPr>
    </w:p>
    <w:p>
      <w:pPr>
        <w:rPr>
          <w:rFonts w:hint="eastAsia"/>
          <w:color w:val="auto"/>
          <w:lang w:eastAsia="zh-CN"/>
        </w:rPr>
      </w:pPr>
    </w:p>
    <w:p>
      <w:pPr>
        <w:pStyle w:val="3"/>
        <w:numPr>
          <w:ilvl w:val="1"/>
          <w:numId w:val="8"/>
        </w:numPr>
        <w:ind w:left="567" w:leftChars="0" w:hanging="567" w:firstLineChars="0"/>
        <w:rPr>
          <w:rFonts w:hint="eastAsia"/>
          <w:lang w:val="en-US" w:eastAsia="zh-CN"/>
        </w:rPr>
      </w:pPr>
      <w:r>
        <w:rPr>
          <w:rFonts w:hint="eastAsia"/>
          <w:lang w:val="en-US" w:eastAsia="zh-CN"/>
        </w:rPr>
        <w:t>支付统计报表</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lang w:val="en-US" w:eastAsia="zh-CN"/>
        </w:rPr>
      </w:pPr>
      <w:r>
        <w:rPr>
          <w:rFonts w:hint="eastAsia"/>
          <w:lang w:val="en-US" w:eastAsia="zh-CN"/>
        </w:rPr>
        <w:t>用户可以在此模块按时间段、日、月、年查询每个停车场支付统计信息。主要包括交易汇总、支付来源（次数）、支付来源（金额）、支付方式（次数）、支付方式（金额）几大项及具体小项信息。每条记录可以查看及导出收费流水详情，“其他”项可点开查看具体每项明细。</w:t>
      </w:r>
    </w:p>
    <w:p>
      <w:pPr>
        <w:ind w:firstLine="420" w:firstLineChars="0"/>
        <w:rPr>
          <w:rFonts w:hint="eastAsia"/>
          <w:lang w:val="en-US" w:eastAsia="zh-CN"/>
        </w:rPr>
      </w:pPr>
      <w:r>
        <w:rPr>
          <w:rFonts w:hint="eastAsia"/>
          <w:lang w:val="en-US" w:eastAsia="zh-CN"/>
        </w:rPr>
        <w:t>具体见：</w:t>
      </w:r>
    </w:p>
    <w:p>
      <w:pPr>
        <w:ind w:firstLine="420" w:firstLineChars="0"/>
        <w:rPr>
          <w:rFonts w:hint="eastAsia"/>
          <w:lang w:val="en-US" w:eastAsia="zh-CN"/>
        </w:rPr>
      </w:pPr>
      <w:r>
        <w:rPr>
          <w:rFonts w:hint="eastAsia"/>
          <w:lang w:val="en-US" w:eastAsia="zh-CN"/>
        </w:rPr>
        <w:object>
          <v:shape id="_x0000_i1030" o:spt="75" type="#_x0000_t75" style="height:66pt;width:72.75pt;" o:ole="t" filled="f" o:preferrelative="t" stroked="f" coordsize="21600,21600">
            <v:fill on="f" focussize="0,0"/>
            <v:stroke on="f"/>
            <v:imagedata r:id="rId24" o:title=""/>
            <o:lock v:ext="edit" aspectratio="t"/>
            <w10:wrap type="none"/>
            <w10:anchorlock/>
          </v:shape>
          <o:OLEObject Type="Embed" ProgID="Excel.Sheet.12" ShapeID="_x0000_i1030" DrawAspect="Icon" ObjectID="_1468075726" r:id="rId23">
            <o:LockedField>false</o:LockedField>
          </o:OLEObject>
        </w:object>
      </w:r>
    </w:p>
    <w:p>
      <w:pPr>
        <w:pStyle w:val="4"/>
        <w:numPr>
          <w:ilvl w:val="2"/>
          <w:numId w:val="8"/>
        </w:numPr>
        <w:ind w:left="709" w:leftChars="0" w:hanging="709" w:firstLineChars="0"/>
        <w:rPr>
          <w:rFonts w:hint="eastAsia" w:eastAsia="宋体"/>
          <w:color w:val="auto"/>
          <w:lang w:val="en-US" w:eastAsia="zh-CN"/>
        </w:rPr>
      </w:pPr>
      <w:r>
        <w:rPr>
          <w:rFonts w:hint="eastAsia"/>
          <w:color w:val="auto"/>
          <w:lang w:val="en-US" w:eastAsia="zh-CN"/>
        </w:rPr>
        <w:t>原型图</w:t>
      </w:r>
    </w:p>
    <w:p>
      <w:pPr>
        <w:ind w:firstLine="420" w:firstLineChars="0"/>
      </w:pPr>
      <w:r>
        <w:drawing>
          <wp:inline distT="0" distB="0" distL="114300" distR="114300">
            <wp:extent cx="6829425" cy="4268470"/>
            <wp:effectExtent l="0" t="0" r="9525"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5"/>
                    <a:stretch>
                      <a:fillRect/>
                    </a:stretch>
                  </pic:blipFill>
                  <pic:spPr>
                    <a:xfrm>
                      <a:off x="0" y="0"/>
                      <a:ext cx="6829425" cy="4268470"/>
                    </a:xfrm>
                    <a:prstGeom prst="rect">
                      <a:avLst/>
                    </a:prstGeom>
                    <a:noFill/>
                    <a:ln w="9525">
                      <a:noFill/>
                    </a:ln>
                  </pic:spPr>
                </pic:pic>
              </a:graphicData>
            </a:graphic>
          </wp:inline>
        </w:drawing>
      </w:r>
    </w:p>
    <w:p>
      <w:pPr>
        <w:ind w:firstLine="420" w:firstLineChars="0"/>
      </w:pPr>
    </w:p>
    <w:p>
      <w:pPr>
        <w:rPr>
          <w:rFonts w:hint="eastAsia"/>
          <w:lang w:eastAsia="zh-CN"/>
        </w:rPr>
      </w:pPr>
    </w:p>
    <w:p>
      <w:pPr>
        <w:rPr>
          <w:rFonts w:hint="eastAsia"/>
          <w:lang w:eastAsia="zh-CN"/>
        </w:rPr>
      </w:pPr>
    </w:p>
    <w:p>
      <w:pPr>
        <w:pStyle w:val="3"/>
        <w:numPr>
          <w:ilvl w:val="1"/>
          <w:numId w:val="8"/>
        </w:numPr>
        <w:ind w:left="567" w:leftChars="0" w:hanging="567" w:firstLineChars="0"/>
        <w:rPr>
          <w:rFonts w:hint="eastAsia"/>
          <w:lang w:val="en-US" w:eastAsia="zh-CN"/>
        </w:rPr>
      </w:pPr>
      <w:r>
        <w:rPr>
          <w:rFonts w:hint="eastAsia"/>
          <w:lang w:val="en-US" w:eastAsia="zh-CN"/>
        </w:rPr>
        <w:t>定时通道放行模式（单独模式切换事件模块实现）</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color w:val="auto"/>
          <w:lang w:eastAsia="zh-CN"/>
        </w:rPr>
      </w:pPr>
      <w:r>
        <w:rPr>
          <w:rFonts w:hint="eastAsia"/>
          <w:color w:val="auto"/>
          <w:lang w:eastAsia="zh-CN"/>
        </w:rPr>
        <w:t>用户可以在此模块设置通道模式切换事件，系统会自动在设定的时刻切换对应通道对应车辆类型的放行模式。用户可以编辑、禁用、启动模式切换事件，可以查看模式切换事件的执行日志。</w:t>
      </w:r>
    </w:p>
    <w:p>
      <w:pPr>
        <w:pStyle w:val="4"/>
        <w:numPr>
          <w:ilvl w:val="2"/>
          <w:numId w:val="8"/>
        </w:numPr>
        <w:ind w:left="709" w:leftChars="0" w:hanging="709" w:firstLineChars="0"/>
        <w:rPr>
          <w:rFonts w:hint="eastAsia" w:eastAsia="宋体"/>
          <w:color w:val="auto"/>
          <w:lang w:val="en-US" w:eastAsia="zh-CN"/>
        </w:rPr>
      </w:pPr>
      <w:r>
        <w:rPr>
          <w:rFonts w:hint="eastAsia"/>
          <w:color w:val="auto"/>
          <w:lang w:val="en-US" w:eastAsia="zh-CN"/>
        </w:rPr>
        <w:t>原型图</w:t>
      </w:r>
    </w:p>
    <w:p>
      <w:r>
        <w:drawing>
          <wp:inline distT="0" distB="0" distL="114300" distR="114300">
            <wp:extent cx="6829425" cy="4268470"/>
            <wp:effectExtent l="0" t="0" r="9525" b="1778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6"/>
                    <a:stretch>
                      <a:fillRect/>
                    </a:stretch>
                  </pic:blipFill>
                  <pic:spPr>
                    <a:xfrm>
                      <a:off x="0" y="0"/>
                      <a:ext cx="6829425" cy="4268470"/>
                    </a:xfrm>
                    <a:prstGeom prst="rect">
                      <a:avLst/>
                    </a:prstGeom>
                    <a:noFill/>
                    <a:ln w="9525">
                      <a:noFill/>
                    </a:ln>
                  </pic:spPr>
                </pic:pic>
              </a:graphicData>
            </a:graphic>
          </wp:inline>
        </w:drawing>
      </w:r>
    </w:p>
    <w:p/>
    <w:p>
      <w:pPr>
        <w:pStyle w:val="3"/>
        <w:numPr>
          <w:ilvl w:val="1"/>
          <w:numId w:val="8"/>
        </w:numPr>
        <w:ind w:left="567" w:leftChars="0" w:hanging="567" w:firstLineChars="0"/>
        <w:rPr>
          <w:rFonts w:hint="eastAsia"/>
          <w:lang w:val="en-US" w:eastAsia="zh-CN"/>
        </w:rPr>
      </w:pPr>
      <w:r>
        <w:rPr>
          <w:rFonts w:hint="eastAsia"/>
          <w:lang w:val="en-US" w:eastAsia="zh-CN"/>
        </w:rPr>
        <w:t>储值车占用车位数计入临时车位</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lang w:eastAsia="zh-CN"/>
        </w:rPr>
      </w:pPr>
      <w:r>
        <w:rPr>
          <w:rFonts w:hint="eastAsia"/>
          <w:lang w:eastAsia="zh-CN"/>
        </w:rPr>
        <w:t>用户可以在此模块灵活设置</w:t>
      </w:r>
      <w:r>
        <w:rPr>
          <w:rFonts w:hint="eastAsia"/>
          <w:lang w:val="en-US" w:eastAsia="zh-CN"/>
        </w:rPr>
        <w:t>VIP类型占用的车位属于哪一类型车位，系统按用户设置统计各类型车位剩余车位数，用于发屏、上报一点停及满位控制。</w:t>
      </w:r>
    </w:p>
    <w:p>
      <w:pPr>
        <w:pStyle w:val="4"/>
        <w:numPr>
          <w:ilvl w:val="2"/>
          <w:numId w:val="8"/>
        </w:numPr>
        <w:ind w:left="709" w:leftChars="0" w:hanging="709" w:firstLineChars="0"/>
        <w:rPr>
          <w:rFonts w:hint="eastAsia" w:eastAsia="宋体"/>
          <w:color w:val="auto"/>
          <w:lang w:val="en-US" w:eastAsia="zh-CN"/>
        </w:rPr>
      </w:pPr>
      <w:r>
        <w:rPr>
          <w:rFonts w:hint="eastAsia"/>
          <w:color w:val="auto"/>
          <w:lang w:val="en-US" w:eastAsia="zh-CN"/>
        </w:rPr>
        <w:t>原型图</w:t>
      </w:r>
    </w:p>
    <w:p>
      <w:r>
        <w:drawing>
          <wp:inline distT="0" distB="0" distL="114300" distR="114300">
            <wp:extent cx="6829425" cy="3453130"/>
            <wp:effectExtent l="0" t="0" r="9525" b="1397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27"/>
                    <a:stretch>
                      <a:fillRect/>
                    </a:stretch>
                  </pic:blipFill>
                  <pic:spPr>
                    <a:xfrm>
                      <a:off x="0" y="0"/>
                      <a:ext cx="6829425" cy="3453130"/>
                    </a:xfrm>
                    <a:prstGeom prst="rect">
                      <a:avLst/>
                    </a:prstGeom>
                    <a:noFill/>
                    <a:ln w="9525">
                      <a:noFill/>
                    </a:ln>
                  </pic:spPr>
                </pic:pic>
              </a:graphicData>
            </a:graphic>
          </wp:inline>
        </w:drawing>
      </w:r>
    </w:p>
    <w:p/>
    <w:p/>
    <w:p>
      <w:pPr>
        <w:pStyle w:val="3"/>
        <w:numPr>
          <w:ilvl w:val="1"/>
          <w:numId w:val="8"/>
        </w:numPr>
        <w:ind w:left="567" w:leftChars="0" w:hanging="567" w:firstLineChars="0"/>
        <w:rPr>
          <w:rFonts w:hint="eastAsia"/>
          <w:lang w:val="en-US" w:eastAsia="zh-CN"/>
        </w:rPr>
      </w:pPr>
      <w:r>
        <w:rPr>
          <w:rFonts w:hint="eastAsia"/>
          <w:lang w:val="en-US" w:eastAsia="zh-CN"/>
        </w:rPr>
        <w:t>区域剩余车位数</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lang w:eastAsia="zh-CN"/>
        </w:rPr>
      </w:pPr>
      <w:r>
        <w:rPr>
          <w:rFonts w:hint="eastAsia"/>
          <w:lang w:eastAsia="zh-CN"/>
        </w:rPr>
        <w:t>系统采用“统计区域”实现。用户可以在“停车场管理”</w:t>
      </w:r>
      <w:r>
        <w:rPr>
          <w:rFonts w:hint="eastAsia"/>
          <w:lang w:val="en-US" w:eastAsia="zh-CN"/>
        </w:rPr>
        <w:t>-“统计区域配置”新增统计区域，设置统计区域基础信息（总车位数、临时车位数、固定车位数、租用车位数、免费车位数、预定车位数）、满位阈值及是否开启满位控制，绑定统计区域关联的进出通道。当车辆通过对应通道进出车时，系统准实时统计各区域各种车位类型剩余车位数，存储到数据库，同时同步给一体机。</w:t>
      </w:r>
    </w:p>
    <w:p>
      <w:pPr>
        <w:pStyle w:val="4"/>
        <w:numPr>
          <w:ilvl w:val="2"/>
          <w:numId w:val="8"/>
        </w:numPr>
        <w:ind w:left="709" w:leftChars="0" w:hanging="709" w:firstLineChars="0"/>
        <w:rPr>
          <w:rFonts w:hint="eastAsia" w:eastAsia="宋体"/>
          <w:color w:val="auto"/>
          <w:lang w:val="en-US" w:eastAsia="zh-CN"/>
        </w:rPr>
      </w:pPr>
      <w:r>
        <w:rPr>
          <w:rFonts w:hint="eastAsia"/>
          <w:color w:val="auto"/>
          <w:lang w:val="en-US" w:eastAsia="zh-CN"/>
        </w:rPr>
        <w:t>原型图</w:t>
      </w:r>
    </w:p>
    <w:p>
      <w:r>
        <w:drawing>
          <wp:inline distT="0" distB="0" distL="114300" distR="114300">
            <wp:extent cx="6829425" cy="4268470"/>
            <wp:effectExtent l="0" t="0" r="9525" b="1778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8"/>
                    <a:stretch>
                      <a:fillRect/>
                    </a:stretch>
                  </pic:blipFill>
                  <pic:spPr>
                    <a:xfrm>
                      <a:off x="0" y="0"/>
                      <a:ext cx="6829425" cy="4268470"/>
                    </a:xfrm>
                    <a:prstGeom prst="rect">
                      <a:avLst/>
                    </a:prstGeom>
                    <a:noFill/>
                    <a:ln w="9525">
                      <a:noFill/>
                    </a:ln>
                  </pic:spPr>
                </pic:pic>
              </a:graphicData>
            </a:graphic>
          </wp:inline>
        </w:drawing>
      </w:r>
    </w:p>
    <w:p/>
    <w:p>
      <w:pPr>
        <w:pStyle w:val="3"/>
        <w:numPr>
          <w:ilvl w:val="1"/>
          <w:numId w:val="8"/>
        </w:numPr>
        <w:ind w:left="567" w:leftChars="0" w:hanging="567" w:firstLineChars="0"/>
        <w:rPr>
          <w:rFonts w:hint="eastAsia"/>
          <w:lang w:val="en-US" w:eastAsia="zh-CN"/>
        </w:rPr>
      </w:pPr>
      <w:r>
        <w:rPr>
          <w:rFonts w:hint="eastAsia"/>
          <w:lang w:val="en-US" w:eastAsia="zh-CN"/>
        </w:rPr>
        <w:t>外置屏可现实区域剩余车位数</w:t>
      </w:r>
    </w:p>
    <w:p>
      <w:pPr>
        <w:pStyle w:val="4"/>
        <w:numPr>
          <w:ilvl w:val="2"/>
          <w:numId w:val="8"/>
        </w:numPr>
        <w:ind w:left="709" w:leftChars="0" w:hanging="709" w:firstLineChars="0"/>
        <w:rPr>
          <w:rFonts w:hint="eastAsia"/>
          <w:color w:val="auto"/>
          <w:lang w:val="en-US" w:eastAsia="zh-CN"/>
        </w:rPr>
      </w:pPr>
      <w:r>
        <w:rPr>
          <w:rFonts w:hint="eastAsia"/>
          <w:color w:val="auto"/>
          <w:lang w:val="en-US" w:eastAsia="zh-CN"/>
        </w:rPr>
        <w:t>功能说明</w:t>
      </w:r>
    </w:p>
    <w:p>
      <w:pPr>
        <w:ind w:firstLine="420" w:firstLineChars="0"/>
        <w:rPr>
          <w:rFonts w:hint="eastAsia" w:eastAsia="宋体"/>
          <w:lang w:eastAsia="zh-CN"/>
        </w:rPr>
      </w:pPr>
      <w:r>
        <w:rPr>
          <w:rFonts w:hint="eastAsia"/>
          <w:lang w:eastAsia="zh-CN"/>
        </w:rPr>
        <w:t>用户可以在此模块配置外置屏显示区域的剩余车位数。</w:t>
      </w:r>
    </w:p>
    <w:p>
      <w:pPr>
        <w:rPr>
          <w:rFonts w:hint="eastAsia"/>
          <w:lang w:eastAsia="zh-CN"/>
        </w:rPr>
      </w:pPr>
    </w:p>
    <w:p>
      <w:pPr>
        <w:pStyle w:val="4"/>
        <w:numPr>
          <w:ilvl w:val="2"/>
          <w:numId w:val="8"/>
        </w:numPr>
        <w:ind w:left="709" w:leftChars="0" w:hanging="709" w:firstLineChars="0"/>
        <w:rPr>
          <w:rFonts w:hint="eastAsia" w:eastAsia="宋体"/>
          <w:color w:val="auto"/>
          <w:lang w:val="en-US" w:eastAsia="zh-CN"/>
        </w:rPr>
      </w:pPr>
      <w:r>
        <w:rPr>
          <w:rFonts w:hint="eastAsia"/>
          <w:color w:val="auto"/>
          <w:lang w:val="en-US" w:eastAsia="zh-CN"/>
        </w:rPr>
        <w:t>原型图</w:t>
      </w:r>
    </w:p>
    <w:p>
      <w:pPr>
        <w:rPr>
          <w:rFonts w:hint="eastAsia"/>
          <w:lang w:eastAsia="zh-CN"/>
        </w:rPr>
      </w:pPr>
      <w:r>
        <w:drawing>
          <wp:inline distT="0" distB="0" distL="114300" distR="114300">
            <wp:extent cx="6838315" cy="6210300"/>
            <wp:effectExtent l="0" t="0" r="635"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9"/>
                    <a:stretch>
                      <a:fillRect/>
                    </a:stretch>
                  </pic:blipFill>
                  <pic:spPr>
                    <a:xfrm>
                      <a:off x="0" y="0"/>
                      <a:ext cx="6838315" cy="6210300"/>
                    </a:xfrm>
                    <a:prstGeom prst="rect">
                      <a:avLst/>
                    </a:prstGeom>
                    <a:noFill/>
                    <a:ln w="9525">
                      <a:noFill/>
                    </a:ln>
                  </pic:spPr>
                </pic:pic>
              </a:graphicData>
            </a:graphic>
          </wp:inline>
        </w:drawing>
      </w:r>
      <w:bookmarkStart w:id="18" w:name="_GoBack"/>
      <w:bookmarkEnd w:id="18"/>
    </w:p>
    <w:sectPr>
      <w:pgSz w:w="11906" w:h="16838"/>
      <w:pgMar w:top="567" w:right="567" w:bottom="567" w:left="56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altName w:val="宋体"/>
    <w:panose1 w:val="02010509060101010101"/>
    <w:charset w:val="86"/>
    <w:family w:val="auto"/>
    <w:pitch w:val="default"/>
    <w:sig w:usb0="00000000" w:usb1="00000000" w:usb2="00000000" w:usb3="00000000" w:csb0="00040000" w:csb1="00000000"/>
  </w:font>
  <w:font w:name="宋?">
    <w:altName w:val="宋体"/>
    <w:panose1 w:val="00000000000000000000"/>
    <w:charset w:val="00"/>
    <w:family w:val="auto"/>
    <w:pitch w:val="default"/>
    <w:sig w:usb0="00000000" w:usb1="00000000" w:usb2="00000000" w:usb3="00000000" w:csb0="00000001" w:csb1="00000000"/>
  </w:font>
  <w:font w:name="Arial Normal">
    <w:altName w:val="Arial"/>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9768D"/>
    <w:multiLevelType w:val="singleLevel"/>
    <w:tmpl w:val="55F9768D"/>
    <w:lvl w:ilvl="0" w:tentative="0">
      <w:start w:val="1"/>
      <w:numFmt w:val="decimal"/>
      <w:suff w:val="nothing"/>
      <w:lvlText w:val="%1、"/>
      <w:lvlJc w:val="left"/>
    </w:lvl>
  </w:abstractNum>
  <w:abstractNum w:abstractNumId="1">
    <w:nsid w:val="55F97F5F"/>
    <w:multiLevelType w:val="singleLevel"/>
    <w:tmpl w:val="55F97F5F"/>
    <w:lvl w:ilvl="0" w:tentative="0">
      <w:start w:val="1"/>
      <w:numFmt w:val="decimal"/>
      <w:suff w:val="nothing"/>
      <w:lvlText w:val="%1、"/>
      <w:lvlJc w:val="left"/>
    </w:lvl>
  </w:abstractNum>
  <w:abstractNum w:abstractNumId="2">
    <w:nsid w:val="55F998A4"/>
    <w:multiLevelType w:val="singleLevel"/>
    <w:tmpl w:val="55F998A4"/>
    <w:lvl w:ilvl="0" w:tentative="0">
      <w:start w:val="1"/>
      <w:numFmt w:val="decimal"/>
      <w:suff w:val="nothing"/>
      <w:lvlText w:val="%1、"/>
      <w:lvlJc w:val="left"/>
    </w:lvl>
  </w:abstractNum>
  <w:abstractNum w:abstractNumId="3">
    <w:nsid w:val="55F9993B"/>
    <w:multiLevelType w:val="singleLevel"/>
    <w:tmpl w:val="55F9993B"/>
    <w:lvl w:ilvl="0" w:tentative="0">
      <w:start w:val="1"/>
      <w:numFmt w:val="decimal"/>
      <w:suff w:val="nothing"/>
      <w:lvlText w:val="%1、"/>
      <w:lvlJc w:val="left"/>
    </w:lvl>
  </w:abstractNum>
  <w:abstractNum w:abstractNumId="4">
    <w:nsid w:val="55FCFACF"/>
    <w:multiLevelType w:val="singleLevel"/>
    <w:tmpl w:val="55FCFACF"/>
    <w:lvl w:ilvl="0" w:tentative="0">
      <w:start w:val="1"/>
      <w:numFmt w:val="decimal"/>
      <w:suff w:val="nothing"/>
      <w:lvlText w:val="%1、"/>
      <w:lvlJc w:val="left"/>
    </w:lvl>
  </w:abstractNum>
  <w:abstractNum w:abstractNumId="5">
    <w:nsid w:val="56AD97C3"/>
    <w:multiLevelType w:val="singleLevel"/>
    <w:tmpl w:val="56AD97C3"/>
    <w:lvl w:ilvl="0" w:tentative="0">
      <w:start w:val="1"/>
      <w:numFmt w:val="decimal"/>
      <w:suff w:val="nothing"/>
      <w:lvlText w:val="%1、"/>
      <w:lvlJc w:val="left"/>
    </w:lvl>
  </w:abstractNum>
  <w:abstractNum w:abstractNumId="6">
    <w:nsid w:val="56AD982D"/>
    <w:multiLevelType w:val="singleLevel"/>
    <w:tmpl w:val="56AD982D"/>
    <w:lvl w:ilvl="0" w:tentative="0">
      <w:start w:val="1"/>
      <w:numFmt w:val="decimal"/>
      <w:suff w:val="nothing"/>
      <w:lvlText w:val="%1、"/>
      <w:lvlJc w:val="left"/>
    </w:lvl>
  </w:abstractNum>
  <w:abstractNum w:abstractNumId="7">
    <w:nsid w:val="57C4D36F"/>
    <w:multiLevelType w:val="multilevel"/>
    <w:tmpl w:val="57C4D36F"/>
    <w:lvl w:ilvl="0" w:tentative="0">
      <w:start w:val="1"/>
      <w:numFmt w:val="decimal"/>
      <w:lvlText w:val="%1."/>
      <w:lvlJc w:val="left"/>
      <w:pPr>
        <w:tabs>
          <w:tab w:val="left" w:pos="425"/>
        </w:tabs>
        <w:ind w:left="425" w:hanging="425"/>
      </w:pPr>
      <w:rPr>
        <w:rFonts w:hint="default" w:ascii="宋体" w:hAnsi="宋体" w:eastAsia="宋体" w:cs="宋体"/>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ascii="宋体" w:hAnsi="宋体" w:eastAsia="宋体" w:cs="宋体"/>
      </w:rPr>
    </w:lvl>
    <w:lvl w:ilvl="3" w:tentative="0">
      <w:start w:val="1"/>
      <w:numFmt w:val="decimal"/>
      <w:lvlText w:val="%1.%2.%3.%4."/>
      <w:lvlJc w:val="left"/>
      <w:pPr>
        <w:tabs>
          <w:tab w:val="left" w:pos="850"/>
        </w:tabs>
        <w:ind w:left="850" w:hanging="850"/>
      </w:pPr>
      <w:rPr>
        <w:rFonts w:hint="default" w:ascii="宋体" w:hAnsi="宋体" w:eastAsia="宋体" w:cs="宋体"/>
      </w:rPr>
    </w:lvl>
    <w:lvl w:ilvl="4" w:tentative="0">
      <w:start w:val="1"/>
      <w:numFmt w:val="decimal"/>
      <w:lvlText w:val="%1.%2.%3.%4.%5."/>
      <w:lvlJc w:val="left"/>
      <w:pPr>
        <w:tabs>
          <w:tab w:val="left" w:pos="991"/>
        </w:tabs>
        <w:ind w:left="991" w:hanging="991"/>
      </w:pPr>
      <w:rPr>
        <w:rFonts w:hint="default" w:ascii="宋体" w:hAnsi="宋体" w:eastAsia="宋体" w:cs="宋体"/>
      </w:rPr>
    </w:lvl>
    <w:lvl w:ilvl="5" w:tentative="0">
      <w:start w:val="1"/>
      <w:numFmt w:val="decimal"/>
      <w:lvlText w:val="%1.%2.%3.%4.%5.%6."/>
      <w:lvlJc w:val="left"/>
      <w:pPr>
        <w:tabs>
          <w:tab w:val="left" w:pos="1134"/>
        </w:tabs>
        <w:ind w:left="1134" w:hanging="1134"/>
      </w:pPr>
      <w:rPr>
        <w:rFonts w:hint="default" w:ascii="宋体" w:hAnsi="宋体" w:eastAsia="宋体" w:cs="宋体"/>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ascii="宋体" w:hAnsi="宋体" w:eastAsia="宋体" w:cs="宋体"/>
      </w:rPr>
    </w:lvl>
    <w:lvl w:ilvl="8" w:tentative="0">
      <w:start w:val="1"/>
      <w:numFmt w:val="decimal"/>
      <w:lvlText w:val="%1.%2.%3.%4.%5.%6.%7.%8.%9."/>
      <w:lvlJc w:val="left"/>
      <w:pPr>
        <w:tabs>
          <w:tab w:val="left" w:pos="1558"/>
        </w:tabs>
        <w:ind w:left="1558" w:hanging="1558"/>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14268"/>
    <w:rsid w:val="0007581F"/>
    <w:rsid w:val="00122F27"/>
    <w:rsid w:val="00220380"/>
    <w:rsid w:val="004E3C42"/>
    <w:rsid w:val="00605CCB"/>
    <w:rsid w:val="00615DC8"/>
    <w:rsid w:val="006826CE"/>
    <w:rsid w:val="007157D4"/>
    <w:rsid w:val="00C72E45"/>
    <w:rsid w:val="00F8371C"/>
    <w:rsid w:val="011846BA"/>
    <w:rsid w:val="01295FC5"/>
    <w:rsid w:val="013E5D76"/>
    <w:rsid w:val="014F7CCD"/>
    <w:rsid w:val="01583440"/>
    <w:rsid w:val="01BF2F28"/>
    <w:rsid w:val="01C66A40"/>
    <w:rsid w:val="01C94E5D"/>
    <w:rsid w:val="01CD10CC"/>
    <w:rsid w:val="01D06BE4"/>
    <w:rsid w:val="01D26ECD"/>
    <w:rsid w:val="022219B4"/>
    <w:rsid w:val="02390042"/>
    <w:rsid w:val="023B7B63"/>
    <w:rsid w:val="026A0136"/>
    <w:rsid w:val="027E3BAF"/>
    <w:rsid w:val="02871553"/>
    <w:rsid w:val="028E3C89"/>
    <w:rsid w:val="02BB0213"/>
    <w:rsid w:val="02C11BF9"/>
    <w:rsid w:val="02C238F1"/>
    <w:rsid w:val="02FA4DDE"/>
    <w:rsid w:val="030744B3"/>
    <w:rsid w:val="031406A6"/>
    <w:rsid w:val="031C0E43"/>
    <w:rsid w:val="031F1FDD"/>
    <w:rsid w:val="033C7B24"/>
    <w:rsid w:val="03405CCE"/>
    <w:rsid w:val="03406A8E"/>
    <w:rsid w:val="034573EE"/>
    <w:rsid w:val="03580E28"/>
    <w:rsid w:val="0385068F"/>
    <w:rsid w:val="038818C5"/>
    <w:rsid w:val="03D2620A"/>
    <w:rsid w:val="03E90A3D"/>
    <w:rsid w:val="03F037F9"/>
    <w:rsid w:val="03FC4AC1"/>
    <w:rsid w:val="04267332"/>
    <w:rsid w:val="04311D7E"/>
    <w:rsid w:val="04544C8F"/>
    <w:rsid w:val="04630765"/>
    <w:rsid w:val="04700917"/>
    <w:rsid w:val="04954403"/>
    <w:rsid w:val="04BB5E24"/>
    <w:rsid w:val="04C94D8B"/>
    <w:rsid w:val="04CA4C74"/>
    <w:rsid w:val="04FE3915"/>
    <w:rsid w:val="050339E0"/>
    <w:rsid w:val="051F6767"/>
    <w:rsid w:val="05250037"/>
    <w:rsid w:val="054A0FEA"/>
    <w:rsid w:val="0554392A"/>
    <w:rsid w:val="05603E35"/>
    <w:rsid w:val="05674B87"/>
    <w:rsid w:val="056907F5"/>
    <w:rsid w:val="056E5184"/>
    <w:rsid w:val="056E733B"/>
    <w:rsid w:val="05797E46"/>
    <w:rsid w:val="057A76E9"/>
    <w:rsid w:val="057C0F92"/>
    <w:rsid w:val="05870A98"/>
    <w:rsid w:val="05877F53"/>
    <w:rsid w:val="05977098"/>
    <w:rsid w:val="05A609AA"/>
    <w:rsid w:val="05C67E72"/>
    <w:rsid w:val="05D365E6"/>
    <w:rsid w:val="05DE6518"/>
    <w:rsid w:val="05E17F1F"/>
    <w:rsid w:val="05EF33D8"/>
    <w:rsid w:val="05EF56FC"/>
    <w:rsid w:val="062278EC"/>
    <w:rsid w:val="062673D5"/>
    <w:rsid w:val="06350A38"/>
    <w:rsid w:val="063843EF"/>
    <w:rsid w:val="063E7B4C"/>
    <w:rsid w:val="064D645B"/>
    <w:rsid w:val="065F124E"/>
    <w:rsid w:val="066456C1"/>
    <w:rsid w:val="069121D6"/>
    <w:rsid w:val="06973030"/>
    <w:rsid w:val="06BD0615"/>
    <w:rsid w:val="06F42A33"/>
    <w:rsid w:val="06F56031"/>
    <w:rsid w:val="0716208B"/>
    <w:rsid w:val="07435444"/>
    <w:rsid w:val="075A7221"/>
    <w:rsid w:val="076E42EA"/>
    <w:rsid w:val="077F50B2"/>
    <w:rsid w:val="07C34263"/>
    <w:rsid w:val="07DB0418"/>
    <w:rsid w:val="07EE0129"/>
    <w:rsid w:val="07F01EFE"/>
    <w:rsid w:val="081C0EEC"/>
    <w:rsid w:val="08201DD4"/>
    <w:rsid w:val="084605F8"/>
    <w:rsid w:val="08467469"/>
    <w:rsid w:val="08615F5C"/>
    <w:rsid w:val="08A54A6C"/>
    <w:rsid w:val="08BC0049"/>
    <w:rsid w:val="08C5400B"/>
    <w:rsid w:val="08C9293C"/>
    <w:rsid w:val="08E7201C"/>
    <w:rsid w:val="08F10C03"/>
    <w:rsid w:val="08F21E85"/>
    <w:rsid w:val="09010989"/>
    <w:rsid w:val="09553428"/>
    <w:rsid w:val="09995B49"/>
    <w:rsid w:val="099F5DF6"/>
    <w:rsid w:val="09A251E9"/>
    <w:rsid w:val="09D72699"/>
    <w:rsid w:val="0A0720C2"/>
    <w:rsid w:val="0A0F7197"/>
    <w:rsid w:val="0A3B4B13"/>
    <w:rsid w:val="0A456B53"/>
    <w:rsid w:val="0A563778"/>
    <w:rsid w:val="0A643564"/>
    <w:rsid w:val="0A862D9B"/>
    <w:rsid w:val="0AA93E06"/>
    <w:rsid w:val="0AB355D6"/>
    <w:rsid w:val="0AD6223F"/>
    <w:rsid w:val="0AEE7492"/>
    <w:rsid w:val="0B4E04C2"/>
    <w:rsid w:val="0B5B5890"/>
    <w:rsid w:val="0B5D0D0A"/>
    <w:rsid w:val="0B621615"/>
    <w:rsid w:val="0B8524D6"/>
    <w:rsid w:val="0B893EA9"/>
    <w:rsid w:val="0B91634E"/>
    <w:rsid w:val="0BBA6978"/>
    <w:rsid w:val="0BC62568"/>
    <w:rsid w:val="0BDD028D"/>
    <w:rsid w:val="0BDE4591"/>
    <w:rsid w:val="0BE3482C"/>
    <w:rsid w:val="0C172E2F"/>
    <w:rsid w:val="0C1B7130"/>
    <w:rsid w:val="0C3C07FA"/>
    <w:rsid w:val="0C6A0913"/>
    <w:rsid w:val="0C747848"/>
    <w:rsid w:val="0C946DA9"/>
    <w:rsid w:val="0CAA7EBA"/>
    <w:rsid w:val="0CB46D6D"/>
    <w:rsid w:val="0CBF6C6C"/>
    <w:rsid w:val="0CF535E6"/>
    <w:rsid w:val="0D134955"/>
    <w:rsid w:val="0D177FFD"/>
    <w:rsid w:val="0D2F5875"/>
    <w:rsid w:val="0D3128F7"/>
    <w:rsid w:val="0D523FA0"/>
    <w:rsid w:val="0D577B58"/>
    <w:rsid w:val="0D69222B"/>
    <w:rsid w:val="0D6D52AC"/>
    <w:rsid w:val="0D804DF2"/>
    <w:rsid w:val="0D96275C"/>
    <w:rsid w:val="0DA97692"/>
    <w:rsid w:val="0DCA3284"/>
    <w:rsid w:val="0DD7245B"/>
    <w:rsid w:val="0DFE06CA"/>
    <w:rsid w:val="0E083432"/>
    <w:rsid w:val="0E1C5B9E"/>
    <w:rsid w:val="0E3F4E31"/>
    <w:rsid w:val="0E5E30B9"/>
    <w:rsid w:val="0E617FDD"/>
    <w:rsid w:val="0E7F4BD1"/>
    <w:rsid w:val="0E8124B2"/>
    <w:rsid w:val="0E893912"/>
    <w:rsid w:val="0E9F1853"/>
    <w:rsid w:val="0EA22084"/>
    <w:rsid w:val="0ED42C43"/>
    <w:rsid w:val="0EEB0BBB"/>
    <w:rsid w:val="0F131313"/>
    <w:rsid w:val="0F1E26E7"/>
    <w:rsid w:val="0F2D7502"/>
    <w:rsid w:val="0F61297B"/>
    <w:rsid w:val="0F723569"/>
    <w:rsid w:val="0F7A6AC3"/>
    <w:rsid w:val="0F895269"/>
    <w:rsid w:val="0FB87C0D"/>
    <w:rsid w:val="0FC30A93"/>
    <w:rsid w:val="0FCF2D13"/>
    <w:rsid w:val="0FFC3CFF"/>
    <w:rsid w:val="1006313A"/>
    <w:rsid w:val="101A3D1E"/>
    <w:rsid w:val="1036353F"/>
    <w:rsid w:val="105D60B6"/>
    <w:rsid w:val="1080024F"/>
    <w:rsid w:val="10915127"/>
    <w:rsid w:val="10DC738E"/>
    <w:rsid w:val="10E1329B"/>
    <w:rsid w:val="10E14F7C"/>
    <w:rsid w:val="110D1937"/>
    <w:rsid w:val="11100840"/>
    <w:rsid w:val="11156B7B"/>
    <w:rsid w:val="11184C73"/>
    <w:rsid w:val="111C4D8E"/>
    <w:rsid w:val="118D0C41"/>
    <w:rsid w:val="118F2801"/>
    <w:rsid w:val="11A16CFA"/>
    <w:rsid w:val="11C617D6"/>
    <w:rsid w:val="11D302D8"/>
    <w:rsid w:val="11EA4477"/>
    <w:rsid w:val="123E5262"/>
    <w:rsid w:val="124B13AA"/>
    <w:rsid w:val="124C3039"/>
    <w:rsid w:val="12671200"/>
    <w:rsid w:val="12741252"/>
    <w:rsid w:val="12833BDF"/>
    <w:rsid w:val="12860ED1"/>
    <w:rsid w:val="12AB2B16"/>
    <w:rsid w:val="12CF072E"/>
    <w:rsid w:val="12D27629"/>
    <w:rsid w:val="12F7507D"/>
    <w:rsid w:val="13073FBB"/>
    <w:rsid w:val="13697691"/>
    <w:rsid w:val="137A260B"/>
    <w:rsid w:val="138E7B01"/>
    <w:rsid w:val="13D710DD"/>
    <w:rsid w:val="14003E57"/>
    <w:rsid w:val="140E56F7"/>
    <w:rsid w:val="141C1B7B"/>
    <w:rsid w:val="14346BDA"/>
    <w:rsid w:val="14841EDE"/>
    <w:rsid w:val="14866545"/>
    <w:rsid w:val="14943007"/>
    <w:rsid w:val="150B52EB"/>
    <w:rsid w:val="151C29D3"/>
    <w:rsid w:val="15335838"/>
    <w:rsid w:val="154541D9"/>
    <w:rsid w:val="1549433D"/>
    <w:rsid w:val="155354F8"/>
    <w:rsid w:val="15957416"/>
    <w:rsid w:val="15A14F0C"/>
    <w:rsid w:val="15FA4544"/>
    <w:rsid w:val="15FC0711"/>
    <w:rsid w:val="162B345D"/>
    <w:rsid w:val="163C74B9"/>
    <w:rsid w:val="16400246"/>
    <w:rsid w:val="164302B1"/>
    <w:rsid w:val="16485E13"/>
    <w:rsid w:val="16716220"/>
    <w:rsid w:val="16B0609F"/>
    <w:rsid w:val="16D22E40"/>
    <w:rsid w:val="16D44B4F"/>
    <w:rsid w:val="17481CE5"/>
    <w:rsid w:val="17506D66"/>
    <w:rsid w:val="17516D05"/>
    <w:rsid w:val="175A0FAC"/>
    <w:rsid w:val="17950998"/>
    <w:rsid w:val="17BA6AD2"/>
    <w:rsid w:val="17CE432E"/>
    <w:rsid w:val="17E63C10"/>
    <w:rsid w:val="17EE1038"/>
    <w:rsid w:val="18002DA5"/>
    <w:rsid w:val="18152E35"/>
    <w:rsid w:val="18215C62"/>
    <w:rsid w:val="18374FC3"/>
    <w:rsid w:val="183E4A55"/>
    <w:rsid w:val="184770C3"/>
    <w:rsid w:val="18513D8D"/>
    <w:rsid w:val="18615837"/>
    <w:rsid w:val="18721BBE"/>
    <w:rsid w:val="189A3A59"/>
    <w:rsid w:val="18C517AB"/>
    <w:rsid w:val="18E1467A"/>
    <w:rsid w:val="192C0343"/>
    <w:rsid w:val="193965FA"/>
    <w:rsid w:val="194E7BCB"/>
    <w:rsid w:val="19781626"/>
    <w:rsid w:val="198D3802"/>
    <w:rsid w:val="19972EEB"/>
    <w:rsid w:val="199A2525"/>
    <w:rsid w:val="19D163D3"/>
    <w:rsid w:val="19E676D2"/>
    <w:rsid w:val="1A0610E6"/>
    <w:rsid w:val="1A0762C9"/>
    <w:rsid w:val="1A096258"/>
    <w:rsid w:val="1A2E518E"/>
    <w:rsid w:val="1A7569A1"/>
    <w:rsid w:val="1A793D9A"/>
    <w:rsid w:val="1A847829"/>
    <w:rsid w:val="1AAB1B5A"/>
    <w:rsid w:val="1AE271A9"/>
    <w:rsid w:val="1AF86EB8"/>
    <w:rsid w:val="1AFE18F5"/>
    <w:rsid w:val="1B117253"/>
    <w:rsid w:val="1B2A3F71"/>
    <w:rsid w:val="1B350A21"/>
    <w:rsid w:val="1B52682E"/>
    <w:rsid w:val="1B5F4ADB"/>
    <w:rsid w:val="1B662F1B"/>
    <w:rsid w:val="1B6B675D"/>
    <w:rsid w:val="1B844981"/>
    <w:rsid w:val="1BC0334F"/>
    <w:rsid w:val="1BE0193E"/>
    <w:rsid w:val="1BF62740"/>
    <w:rsid w:val="1C4C62F5"/>
    <w:rsid w:val="1C585FA0"/>
    <w:rsid w:val="1C591E6E"/>
    <w:rsid w:val="1C593D29"/>
    <w:rsid w:val="1C5965AB"/>
    <w:rsid w:val="1C615A60"/>
    <w:rsid w:val="1C674AE0"/>
    <w:rsid w:val="1C7671A4"/>
    <w:rsid w:val="1C7E7CBB"/>
    <w:rsid w:val="1C856604"/>
    <w:rsid w:val="1C8C24BC"/>
    <w:rsid w:val="1CB66887"/>
    <w:rsid w:val="1CCB657F"/>
    <w:rsid w:val="1CCF1345"/>
    <w:rsid w:val="1CF90B30"/>
    <w:rsid w:val="1CFD1D21"/>
    <w:rsid w:val="1D071E6E"/>
    <w:rsid w:val="1D1D56BE"/>
    <w:rsid w:val="1D310C01"/>
    <w:rsid w:val="1D3251A3"/>
    <w:rsid w:val="1D37625C"/>
    <w:rsid w:val="1D396830"/>
    <w:rsid w:val="1D6B216D"/>
    <w:rsid w:val="1D951F17"/>
    <w:rsid w:val="1DBF6807"/>
    <w:rsid w:val="1DC860CA"/>
    <w:rsid w:val="1DF67638"/>
    <w:rsid w:val="1DF753E1"/>
    <w:rsid w:val="1DF7762D"/>
    <w:rsid w:val="1E075141"/>
    <w:rsid w:val="1E273D25"/>
    <w:rsid w:val="1E5501A3"/>
    <w:rsid w:val="1E57277E"/>
    <w:rsid w:val="1E9A7FA4"/>
    <w:rsid w:val="1EE32D27"/>
    <w:rsid w:val="1F010A44"/>
    <w:rsid w:val="1F092A70"/>
    <w:rsid w:val="1F1D4B29"/>
    <w:rsid w:val="1F1F57B0"/>
    <w:rsid w:val="1F342C8A"/>
    <w:rsid w:val="1F3D1FA9"/>
    <w:rsid w:val="1F3E4A73"/>
    <w:rsid w:val="1F434EB0"/>
    <w:rsid w:val="1F7610EB"/>
    <w:rsid w:val="1F771804"/>
    <w:rsid w:val="1F7F3AE7"/>
    <w:rsid w:val="1F864314"/>
    <w:rsid w:val="1F8E3660"/>
    <w:rsid w:val="1F981FDD"/>
    <w:rsid w:val="1FA0236B"/>
    <w:rsid w:val="1FC758A4"/>
    <w:rsid w:val="1FD44D6E"/>
    <w:rsid w:val="200701C8"/>
    <w:rsid w:val="20213E88"/>
    <w:rsid w:val="203F0BCF"/>
    <w:rsid w:val="204748DA"/>
    <w:rsid w:val="204D6A97"/>
    <w:rsid w:val="2063723C"/>
    <w:rsid w:val="208133B1"/>
    <w:rsid w:val="2087388D"/>
    <w:rsid w:val="20972EF4"/>
    <w:rsid w:val="20B731CE"/>
    <w:rsid w:val="20F068AD"/>
    <w:rsid w:val="213B734B"/>
    <w:rsid w:val="219520F7"/>
    <w:rsid w:val="21996AB1"/>
    <w:rsid w:val="21AA7977"/>
    <w:rsid w:val="21B52AD0"/>
    <w:rsid w:val="21F33756"/>
    <w:rsid w:val="22272DD0"/>
    <w:rsid w:val="22D367D5"/>
    <w:rsid w:val="22D56ECE"/>
    <w:rsid w:val="22D74DC7"/>
    <w:rsid w:val="22EC073B"/>
    <w:rsid w:val="230A0B77"/>
    <w:rsid w:val="23336FAC"/>
    <w:rsid w:val="234A555E"/>
    <w:rsid w:val="234C1658"/>
    <w:rsid w:val="236649D6"/>
    <w:rsid w:val="2367592B"/>
    <w:rsid w:val="23802EA8"/>
    <w:rsid w:val="23951D09"/>
    <w:rsid w:val="239F7441"/>
    <w:rsid w:val="24043880"/>
    <w:rsid w:val="24211524"/>
    <w:rsid w:val="242C07B0"/>
    <w:rsid w:val="246841D1"/>
    <w:rsid w:val="246C1032"/>
    <w:rsid w:val="246F0D62"/>
    <w:rsid w:val="24950564"/>
    <w:rsid w:val="249939AE"/>
    <w:rsid w:val="24C67A14"/>
    <w:rsid w:val="24D76329"/>
    <w:rsid w:val="24F02796"/>
    <w:rsid w:val="25D80EA6"/>
    <w:rsid w:val="25F629A0"/>
    <w:rsid w:val="26003694"/>
    <w:rsid w:val="261F5810"/>
    <w:rsid w:val="26212F47"/>
    <w:rsid w:val="2628000C"/>
    <w:rsid w:val="262A5397"/>
    <w:rsid w:val="26312ED9"/>
    <w:rsid w:val="26886DFA"/>
    <w:rsid w:val="26920CF7"/>
    <w:rsid w:val="26955583"/>
    <w:rsid w:val="26971E89"/>
    <w:rsid w:val="26C0684C"/>
    <w:rsid w:val="26DA270E"/>
    <w:rsid w:val="26FA1B56"/>
    <w:rsid w:val="26FB7E84"/>
    <w:rsid w:val="27023A80"/>
    <w:rsid w:val="272413D3"/>
    <w:rsid w:val="27244357"/>
    <w:rsid w:val="272853BB"/>
    <w:rsid w:val="272C0AC1"/>
    <w:rsid w:val="27471F9E"/>
    <w:rsid w:val="27701DD1"/>
    <w:rsid w:val="27714E2A"/>
    <w:rsid w:val="27B92462"/>
    <w:rsid w:val="27E111F2"/>
    <w:rsid w:val="27E47A69"/>
    <w:rsid w:val="27F16FDB"/>
    <w:rsid w:val="280D7DB5"/>
    <w:rsid w:val="286D2EAC"/>
    <w:rsid w:val="28AA38BC"/>
    <w:rsid w:val="28B729F5"/>
    <w:rsid w:val="28DB649F"/>
    <w:rsid w:val="28EF0ABB"/>
    <w:rsid w:val="28F21770"/>
    <w:rsid w:val="29000B2F"/>
    <w:rsid w:val="290B28B6"/>
    <w:rsid w:val="29137160"/>
    <w:rsid w:val="29722B5C"/>
    <w:rsid w:val="29895718"/>
    <w:rsid w:val="29A668AA"/>
    <w:rsid w:val="29B762CE"/>
    <w:rsid w:val="29FD15E1"/>
    <w:rsid w:val="29FF073E"/>
    <w:rsid w:val="2A042801"/>
    <w:rsid w:val="2A3C5F6D"/>
    <w:rsid w:val="2A4E3218"/>
    <w:rsid w:val="2A5739F6"/>
    <w:rsid w:val="2A6C3095"/>
    <w:rsid w:val="2A831D5D"/>
    <w:rsid w:val="2A844C39"/>
    <w:rsid w:val="2AA05655"/>
    <w:rsid w:val="2AA60EFD"/>
    <w:rsid w:val="2AB803A6"/>
    <w:rsid w:val="2AE75A9A"/>
    <w:rsid w:val="2AED1EB1"/>
    <w:rsid w:val="2AEF786F"/>
    <w:rsid w:val="2AFE050C"/>
    <w:rsid w:val="2B0D7185"/>
    <w:rsid w:val="2B1C1653"/>
    <w:rsid w:val="2B1C67E6"/>
    <w:rsid w:val="2B2B5657"/>
    <w:rsid w:val="2B3978FF"/>
    <w:rsid w:val="2B3E7C5D"/>
    <w:rsid w:val="2B443584"/>
    <w:rsid w:val="2B92326E"/>
    <w:rsid w:val="2BD74428"/>
    <w:rsid w:val="2BEF29DB"/>
    <w:rsid w:val="2C067A30"/>
    <w:rsid w:val="2C0B119F"/>
    <w:rsid w:val="2C112D7D"/>
    <w:rsid w:val="2C2D74D6"/>
    <w:rsid w:val="2C3A5B89"/>
    <w:rsid w:val="2C6A442B"/>
    <w:rsid w:val="2C7B7AF7"/>
    <w:rsid w:val="2CBF1ED7"/>
    <w:rsid w:val="2CDA3734"/>
    <w:rsid w:val="2CDA432C"/>
    <w:rsid w:val="2CE02A87"/>
    <w:rsid w:val="2CE828CF"/>
    <w:rsid w:val="2CED64BB"/>
    <w:rsid w:val="2D1F5A1B"/>
    <w:rsid w:val="2D331C9F"/>
    <w:rsid w:val="2D6D03F2"/>
    <w:rsid w:val="2DE03DDC"/>
    <w:rsid w:val="2E07410C"/>
    <w:rsid w:val="2E084409"/>
    <w:rsid w:val="2E166072"/>
    <w:rsid w:val="2E2453A2"/>
    <w:rsid w:val="2E2D7647"/>
    <w:rsid w:val="2E550608"/>
    <w:rsid w:val="2E755D79"/>
    <w:rsid w:val="2E9E2AAB"/>
    <w:rsid w:val="2EA77AE5"/>
    <w:rsid w:val="2EAC4542"/>
    <w:rsid w:val="2EB86A5E"/>
    <w:rsid w:val="2ECA4797"/>
    <w:rsid w:val="2ED31149"/>
    <w:rsid w:val="2EEC0900"/>
    <w:rsid w:val="2F052E29"/>
    <w:rsid w:val="2F0E1145"/>
    <w:rsid w:val="2F130216"/>
    <w:rsid w:val="2F167F05"/>
    <w:rsid w:val="2F420DB4"/>
    <w:rsid w:val="2F525CB1"/>
    <w:rsid w:val="2F7816B9"/>
    <w:rsid w:val="2F886301"/>
    <w:rsid w:val="2F8C728A"/>
    <w:rsid w:val="2F8D7330"/>
    <w:rsid w:val="2FF55DD0"/>
    <w:rsid w:val="30072459"/>
    <w:rsid w:val="301F60E8"/>
    <w:rsid w:val="30210640"/>
    <w:rsid w:val="303971C1"/>
    <w:rsid w:val="306170A1"/>
    <w:rsid w:val="308C69B0"/>
    <w:rsid w:val="308E1CA5"/>
    <w:rsid w:val="309B45CF"/>
    <w:rsid w:val="30E0540B"/>
    <w:rsid w:val="31005F33"/>
    <w:rsid w:val="3129313C"/>
    <w:rsid w:val="315F28B7"/>
    <w:rsid w:val="31684704"/>
    <w:rsid w:val="317C1845"/>
    <w:rsid w:val="31815F0E"/>
    <w:rsid w:val="31A50258"/>
    <w:rsid w:val="31C530CA"/>
    <w:rsid w:val="31E31176"/>
    <w:rsid w:val="31E4096E"/>
    <w:rsid w:val="31F0301F"/>
    <w:rsid w:val="321E1994"/>
    <w:rsid w:val="32292757"/>
    <w:rsid w:val="32440B7A"/>
    <w:rsid w:val="3259053B"/>
    <w:rsid w:val="32657670"/>
    <w:rsid w:val="3273514A"/>
    <w:rsid w:val="32766AA4"/>
    <w:rsid w:val="32BD661B"/>
    <w:rsid w:val="32C965B0"/>
    <w:rsid w:val="32CA1C25"/>
    <w:rsid w:val="32DE06F7"/>
    <w:rsid w:val="331F580F"/>
    <w:rsid w:val="33545DB8"/>
    <w:rsid w:val="335C0517"/>
    <w:rsid w:val="33826CB2"/>
    <w:rsid w:val="33837643"/>
    <w:rsid w:val="33954726"/>
    <w:rsid w:val="33B46619"/>
    <w:rsid w:val="33B76422"/>
    <w:rsid w:val="33D11431"/>
    <w:rsid w:val="33E53CB1"/>
    <w:rsid w:val="33F33FEF"/>
    <w:rsid w:val="33F6251C"/>
    <w:rsid w:val="34082C98"/>
    <w:rsid w:val="340E51D9"/>
    <w:rsid w:val="34124447"/>
    <w:rsid w:val="342B475C"/>
    <w:rsid w:val="344A002C"/>
    <w:rsid w:val="345C5D59"/>
    <w:rsid w:val="347305F6"/>
    <w:rsid w:val="34962B83"/>
    <w:rsid w:val="349D440D"/>
    <w:rsid w:val="34C27A44"/>
    <w:rsid w:val="34CC5D2A"/>
    <w:rsid w:val="34F13879"/>
    <w:rsid w:val="35007C7B"/>
    <w:rsid w:val="350100CF"/>
    <w:rsid w:val="351B786C"/>
    <w:rsid w:val="352F71E5"/>
    <w:rsid w:val="355452E6"/>
    <w:rsid w:val="35596FC5"/>
    <w:rsid w:val="359C19D1"/>
    <w:rsid w:val="35AA6DCC"/>
    <w:rsid w:val="35D84E29"/>
    <w:rsid w:val="35F45BC1"/>
    <w:rsid w:val="35F66A59"/>
    <w:rsid w:val="36116CAB"/>
    <w:rsid w:val="361B4B7E"/>
    <w:rsid w:val="36271AB4"/>
    <w:rsid w:val="3637063D"/>
    <w:rsid w:val="3643398F"/>
    <w:rsid w:val="368B539A"/>
    <w:rsid w:val="36AF295A"/>
    <w:rsid w:val="36E949BB"/>
    <w:rsid w:val="36F16380"/>
    <w:rsid w:val="36F16AF8"/>
    <w:rsid w:val="36F97F93"/>
    <w:rsid w:val="36FD4B55"/>
    <w:rsid w:val="370D6CD1"/>
    <w:rsid w:val="37424603"/>
    <w:rsid w:val="37463A4B"/>
    <w:rsid w:val="37556E06"/>
    <w:rsid w:val="3757003A"/>
    <w:rsid w:val="375F5262"/>
    <w:rsid w:val="377C230D"/>
    <w:rsid w:val="379C576F"/>
    <w:rsid w:val="37A14822"/>
    <w:rsid w:val="37AE41D2"/>
    <w:rsid w:val="37AF5320"/>
    <w:rsid w:val="37C5095B"/>
    <w:rsid w:val="37DC1CFF"/>
    <w:rsid w:val="37FD717C"/>
    <w:rsid w:val="38091D66"/>
    <w:rsid w:val="381F5492"/>
    <w:rsid w:val="3839683C"/>
    <w:rsid w:val="3844115C"/>
    <w:rsid w:val="384C7A3C"/>
    <w:rsid w:val="385D2E30"/>
    <w:rsid w:val="386B0F47"/>
    <w:rsid w:val="387770D2"/>
    <w:rsid w:val="38925F92"/>
    <w:rsid w:val="389B7E64"/>
    <w:rsid w:val="38A65358"/>
    <w:rsid w:val="38B25887"/>
    <w:rsid w:val="38D07669"/>
    <w:rsid w:val="38EB17E6"/>
    <w:rsid w:val="38FE70F0"/>
    <w:rsid w:val="392617B0"/>
    <w:rsid w:val="39335DB8"/>
    <w:rsid w:val="3934583E"/>
    <w:rsid w:val="394039E9"/>
    <w:rsid w:val="39575869"/>
    <w:rsid w:val="395D3A30"/>
    <w:rsid w:val="399E7951"/>
    <w:rsid w:val="39AE3D98"/>
    <w:rsid w:val="39CA36F7"/>
    <w:rsid w:val="3A1E1FBA"/>
    <w:rsid w:val="3A517F79"/>
    <w:rsid w:val="3A7A151E"/>
    <w:rsid w:val="3AA41EF6"/>
    <w:rsid w:val="3AD96982"/>
    <w:rsid w:val="3AE407CF"/>
    <w:rsid w:val="3AE51370"/>
    <w:rsid w:val="3AF9081F"/>
    <w:rsid w:val="3B074981"/>
    <w:rsid w:val="3B3453A5"/>
    <w:rsid w:val="3B363C3C"/>
    <w:rsid w:val="3B787495"/>
    <w:rsid w:val="3BA456F6"/>
    <w:rsid w:val="3BAE4254"/>
    <w:rsid w:val="3BCF6135"/>
    <w:rsid w:val="3BD47A77"/>
    <w:rsid w:val="3BF01D07"/>
    <w:rsid w:val="3C033287"/>
    <w:rsid w:val="3C296409"/>
    <w:rsid w:val="3C495523"/>
    <w:rsid w:val="3C4C722B"/>
    <w:rsid w:val="3C4F112A"/>
    <w:rsid w:val="3C534855"/>
    <w:rsid w:val="3C581983"/>
    <w:rsid w:val="3C9E77FA"/>
    <w:rsid w:val="3CBB046A"/>
    <w:rsid w:val="3CBF197B"/>
    <w:rsid w:val="3CC15713"/>
    <w:rsid w:val="3CCA39E9"/>
    <w:rsid w:val="3CCC0E3E"/>
    <w:rsid w:val="3CF32963"/>
    <w:rsid w:val="3CFE346B"/>
    <w:rsid w:val="3CFF417A"/>
    <w:rsid w:val="3D1E7A45"/>
    <w:rsid w:val="3D223F30"/>
    <w:rsid w:val="3D2400BA"/>
    <w:rsid w:val="3D347414"/>
    <w:rsid w:val="3D8A0560"/>
    <w:rsid w:val="3D8E13D6"/>
    <w:rsid w:val="3D9F4C6A"/>
    <w:rsid w:val="3DAB0B80"/>
    <w:rsid w:val="3DBB6C5D"/>
    <w:rsid w:val="3DC432F2"/>
    <w:rsid w:val="3DCE2959"/>
    <w:rsid w:val="3DEB0535"/>
    <w:rsid w:val="3E0E3320"/>
    <w:rsid w:val="3E52640D"/>
    <w:rsid w:val="3E5429B5"/>
    <w:rsid w:val="3EAF4827"/>
    <w:rsid w:val="3EAF4F09"/>
    <w:rsid w:val="3EB90B0F"/>
    <w:rsid w:val="3EBA105A"/>
    <w:rsid w:val="3EBB0BED"/>
    <w:rsid w:val="3EE3661D"/>
    <w:rsid w:val="3F124B8A"/>
    <w:rsid w:val="3F154F1C"/>
    <w:rsid w:val="3F432A5D"/>
    <w:rsid w:val="3F7C0A90"/>
    <w:rsid w:val="3F9767CE"/>
    <w:rsid w:val="3FBB23B4"/>
    <w:rsid w:val="3FF52A0D"/>
    <w:rsid w:val="40030392"/>
    <w:rsid w:val="4024561D"/>
    <w:rsid w:val="404E402B"/>
    <w:rsid w:val="405B4615"/>
    <w:rsid w:val="406C735F"/>
    <w:rsid w:val="408B0A93"/>
    <w:rsid w:val="40A60C7D"/>
    <w:rsid w:val="40D802C4"/>
    <w:rsid w:val="410D3247"/>
    <w:rsid w:val="41316C37"/>
    <w:rsid w:val="413B15D3"/>
    <w:rsid w:val="413D2C25"/>
    <w:rsid w:val="413F6643"/>
    <w:rsid w:val="41657C30"/>
    <w:rsid w:val="41706FC7"/>
    <w:rsid w:val="41754C37"/>
    <w:rsid w:val="41787B2C"/>
    <w:rsid w:val="418B02A0"/>
    <w:rsid w:val="41B542EF"/>
    <w:rsid w:val="41BB2349"/>
    <w:rsid w:val="41FD1408"/>
    <w:rsid w:val="41FE5CD1"/>
    <w:rsid w:val="42003BEC"/>
    <w:rsid w:val="421106A6"/>
    <w:rsid w:val="42192A2D"/>
    <w:rsid w:val="421A3342"/>
    <w:rsid w:val="421C3535"/>
    <w:rsid w:val="422F3B8C"/>
    <w:rsid w:val="42363B83"/>
    <w:rsid w:val="42375C5F"/>
    <w:rsid w:val="423D3075"/>
    <w:rsid w:val="425113B6"/>
    <w:rsid w:val="4266440F"/>
    <w:rsid w:val="427A0410"/>
    <w:rsid w:val="42A41594"/>
    <w:rsid w:val="42C75490"/>
    <w:rsid w:val="42E251F9"/>
    <w:rsid w:val="42EA774B"/>
    <w:rsid w:val="43075A27"/>
    <w:rsid w:val="430D7C36"/>
    <w:rsid w:val="431A0526"/>
    <w:rsid w:val="431F2AB7"/>
    <w:rsid w:val="432B213B"/>
    <w:rsid w:val="43377410"/>
    <w:rsid w:val="434E252D"/>
    <w:rsid w:val="435623F5"/>
    <w:rsid w:val="436401B1"/>
    <w:rsid w:val="43826B1D"/>
    <w:rsid w:val="43842B21"/>
    <w:rsid w:val="438E3B1F"/>
    <w:rsid w:val="43C071B3"/>
    <w:rsid w:val="43C91321"/>
    <w:rsid w:val="43F21EC6"/>
    <w:rsid w:val="43FC68BA"/>
    <w:rsid w:val="440E1116"/>
    <w:rsid w:val="44106611"/>
    <w:rsid w:val="44231005"/>
    <w:rsid w:val="44383215"/>
    <w:rsid w:val="444428C4"/>
    <w:rsid w:val="44525771"/>
    <w:rsid w:val="449F0EDA"/>
    <w:rsid w:val="44A47CCF"/>
    <w:rsid w:val="44D9328A"/>
    <w:rsid w:val="45066562"/>
    <w:rsid w:val="450B7ED3"/>
    <w:rsid w:val="45157955"/>
    <w:rsid w:val="45170388"/>
    <w:rsid w:val="451D77A6"/>
    <w:rsid w:val="45207C11"/>
    <w:rsid w:val="45482209"/>
    <w:rsid w:val="456529FF"/>
    <w:rsid w:val="45657F00"/>
    <w:rsid w:val="45726B58"/>
    <w:rsid w:val="45776516"/>
    <w:rsid w:val="45B168A9"/>
    <w:rsid w:val="45B303B7"/>
    <w:rsid w:val="465D03CA"/>
    <w:rsid w:val="465D7829"/>
    <w:rsid w:val="467C0444"/>
    <w:rsid w:val="46856748"/>
    <w:rsid w:val="46A05ED6"/>
    <w:rsid w:val="46A2149F"/>
    <w:rsid w:val="46BD177C"/>
    <w:rsid w:val="46CD03C4"/>
    <w:rsid w:val="46F11F53"/>
    <w:rsid w:val="46FB7EEF"/>
    <w:rsid w:val="46FF41F9"/>
    <w:rsid w:val="47701551"/>
    <w:rsid w:val="47742DA4"/>
    <w:rsid w:val="479D789A"/>
    <w:rsid w:val="47A530DE"/>
    <w:rsid w:val="47AC5AA3"/>
    <w:rsid w:val="47B74085"/>
    <w:rsid w:val="47CC529B"/>
    <w:rsid w:val="47DF5E76"/>
    <w:rsid w:val="47E97841"/>
    <w:rsid w:val="480F313C"/>
    <w:rsid w:val="483A5499"/>
    <w:rsid w:val="484041B4"/>
    <w:rsid w:val="48474503"/>
    <w:rsid w:val="485A0A90"/>
    <w:rsid w:val="48687160"/>
    <w:rsid w:val="487048CD"/>
    <w:rsid w:val="48895B62"/>
    <w:rsid w:val="488A471D"/>
    <w:rsid w:val="48A77E56"/>
    <w:rsid w:val="48AB53E0"/>
    <w:rsid w:val="48CA07C8"/>
    <w:rsid w:val="48CA5830"/>
    <w:rsid w:val="48CD2C4E"/>
    <w:rsid w:val="48DC1013"/>
    <w:rsid w:val="48E8234E"/>
    <w:rsid w:val="48FD71F2"/>
    <w:rsid w:val="49022BC7"/>
    <w:rsid w:val="491930B3"/>
    <w:rsid w:val="493E3278"/>
    <w:rsid w:val="4951755F"/>
    <w:rsid w:val="495B3D21"/>
    <w:rsid w:val="495B6660"/>
    <w:rsid w:val="49B8705D"/>
    <w:rsid w:val="49B97FD9"/>
    <w:rsid w:val="49D32CB5"/>
    <w:rsid w:val="49F3688B"/>
    <w:rsid w:val="4A2C5ECC"/>
    <w:rsid w:val="4A346229"/>
    <w:rsid w:val="4A4364C2"/>
    <w:rsid w:val="4AAC4DCC"/>
    <w:rsid w:val="4AAE7249"/>
    <w:rsid w:val="4ABB120B"/>
    <w:rsid w:val="4ABE2869"/>
    <w:rsid w:val="4ACA04F2"/>
    <w:rsid w:val="4AD10044"/>
    <w:rsid w:val="4AE05140"/>
    <w:rsid w:val="4AE7172A"/>
    <w:rsid w:val="4B037411"/>
    <w:rsid w:val="4B0D625A"/>
    <w:rsid w:val="4B227BCD"/>
    <w:rsid w:val="4B2C4E1F"/>
    <w:rsid w:val="4B3055F8"/>
    <w:rsid w:val="4B3459D7"/>
    <w:rsid w:val="4B355814"/>
    <w:rsid w:val="4B673BE6"/>
    <w:rsid w:val="4B7904AF"/>
    <w:rsid w:val="4B8D39F0"/>
    <w:rsid w:val="4B910AE0"/>
    <w:rsid w:val="4B923873"/>
    <w:rsid w:val="4BBE0055"/>
    <w:rsid w:val="4BBF49C2"/>
    <w:rsid w:val="4BD60521"/>
    <w:rsid w:val="4BEE08D6"/>
    <w:rsid w:val="4C023BB6"/>
    <w:rsid w:val="4C0B052C"/>
    <w:rsid w:val="4C2866DE"/>
    <w:rsid w:val="4C511BFA"/>
    <w:rsid w:val="4C554EA4"/>
    <w:rsid w:val="4C5D1A50"/>
    <w:rsid w:val="4C6D17C9"/>
    <w:rsid w:val="4C7B5CB8"/>
    <w:rsid w:val="4C895F1A"/>
    <w:rsid w:val="4CBE7E40"/>
    <w:rsid w:val="4CE005EA"/>
    <w:rsid w:val="4CF543F4"/>
    <w:rsid w:val="4CFC5EFB"/>
    <w:rsid w:val="4D296145"/>
    <w:rsid w:val="4D2E2BA7"/>
    <w:rsid w:val="4D2F6677"/>
    <w:rsid w:val="4D3A1B42"/>
    <w:rsid w:val="4D5547BC"/>
    <w:rsid w:val="4D677AC6"/>
    <w:rsid w:val="4D6D2850"/>
    <w:rsid w:val="4DA728F4"/>
    <w:rsid w:val="4DA83FD8"/>
    <w:rsid w:val="4DBA4B7A"/>
    <w:rsid w:val="4DEC3D5A"/>
    <w:rsid w:val="4DF03257"/>
    <w:rsid w:val="4DF05701"/>
    <w:rsid w:val="4DF32058"/>
    <w:rsid w:val="4E0B0273"/>
    <w:rsid w:val="4E1E1195"/>
    <w:rsid w:val="4E2A78B4"/>
    <w:rsid w:val="4E590533"/>
    <w:rsid w:val="4E8E6B1F"/>
    <w:rsid w:val="4E9A6B5C"/>
    <w:rsid w:val="4EA42709"/>
    <w:rsid w:val="4EB561E3"/>
    <w:rsid w:val="4EBC6FCE"/>
    <w:rsid w:val="4ECD056D"/>
    <w:rsid w:val="4ED34440"/>
    <w:rsid w:val="4ED54CB9"/>
    <w:rsid w:val="4EE23981"/>
    <w:rsid w:val="4EE34A05"/>
    <w:rsid w:val="4F266D9B"/>
    <w:rsid w:val="4F32686C"/>
    <w:rsid w:val="4F690FFA"/>
    <w:rsid w:val="4FC80103"/>
    <w:rsid w:val="4FDE1C43"/>
    <w:rsid w:val="4FE51557"/>
    <w:rsid w:val="4FFA7243"/>
    <w:rsid w:val="5032200B"/>
    <w:rsid w:val="503C4D4A"/>
    <w:rsid w:val="503F7D00"/>
    <w:rsid w:val="50400E18"/>
    <w:rsid w:val="50733F39"/>
    <w:rsid w:val="50817BD4"/>
    <w:rsid w:val="50A404CA"/>
    <w:rsid w:val="50C90BB4"/>
    <w:rsid w:val="50E205D1"/>
    <w:rsid w:val="50EB660A"/>
    <w:rsid w:val="50F45160"/>
    <w:rsid w:val="50F948F9"/>
    <w:rsid w:val="51730843"/>
    <w:rsid w:val="519B7FC3"/>
    <w:rsid w:val="51FF269A"/>
    <w:rsid w:val="521127CF"/>
    <w:rsid w:val="52140C82"/>
    <w:rsid w:val="522A340B"/>
    <w:rsid w:val="524F3C60"/>
    <w:rsid w:val="52566905"/>
    <w:rsid w:val="526278E8"/>
    <w:rsid w:val="5263495C"/>
    <w:rsid w:val="526F1C44"/>
    <w:rsid w:val="529C799A"/>
    <w:rsid w:val="52A6075D"/>
    <w:rsid w:val="52AC5F2C"/>
    <w:rsid w:val="52CD574A"/>
    <w:rsid w:val="52DF7D2C"/>
    <w:rsid w:val="53140225"/>
    <w:rsid w:val="531B15E8"/>
    <w:rsid w:val="5352394B"/>
    <w:rsid w:val="535611EE"/>
    <w:rsid w:val="536C6BED"/>
    <w:rsid w:val="537F6DDE"/>
    <w:rsid w:val="53C47AF0"/>
    <w:rsid w:val="53C50CA6"/>
    <w:rsid w:val="53C83742"/>
    <w:rsid w:val="53EF1C94"/>
    <w:rsid w:val="54173E20"/>
    <w:rsid w:val="544179A7"/>
    <w:rsid w:val="54453E80"/>
    <w:rsid w:val="544A1943"/>
    <w:rsid w:val="54562742"/>
    <w:rsid w:val="54825CC1"/>
    <w:rsid w:val="54870535"/>
    <w:rsid w:val="549A4BA4"/>
    <w:rsid w:val="54B77338"/>
    <w:rsid w:val="54B92D92"/>
    <w:rsid w:val="54C06A4C"/>
    <w:rsid w:val="54CB7C2D"/>
    <w:rsid w:val="54D97C53"/>
    <w:rsid w:val="54E40180"/>
    <w:rsid w:val="54E44F2B"/>
    <w:rsid w:val="54EE3ADF"/>
    <w:rsid w:val="54FA6F7B"/>
    <w:rsid w:val="55405A52"/>
    <w:rsid w:val="55663A1C"/>
    <w:rsid w:val="557661E3"/>
    <w:rsid w:val="55960448"/>
    <w:rsid w:val="55AF5BFA"/>
    <w:rsid w:val="55B82120"/>
    <w:rsid w:val="55DD1F43"/>
    <w:rsid w:val="56013494"/>
    <w:rsid w:val="56076B85"/>
    <w:rsid w:val="562972CD"/>
    <w:rsid w:val="56417CFA"/>
    <w:rsid w:val="56424EAA"/>
    <w:rsid w:val="56492224"/>
    <w:rsid w:val="565C1A42"/>
    <w:rsid w:val="56740DEB"/>
    <w:rsid w:val="567A0B00"/>
    <w:rsid w:val="568C297B"/>
    <w:rsid w:val="56985BD2"/>
    <w:rsid w:val="56A14268"/>
    <w:rsid w:val="56AA369F"/>
    <w:rsid w:val="56DC470A"/>
    <w:rsid w:val="571C3BDD"/>
    <w:rsid w:val="57353C3C"/>
    <w:rsid w:val="57646CF6"/>
    <w:rsid w:val="578812BD"/>
    <w:rsid w:val="57897588"/>
    <w:rsid w:val="57926648"/>
    <w:rsid w:val="57CA1A64"/>
    <w:rsid w:val="57E35A25"/>
    <w:rsid w:val="57F13B74"/>
    <w:rsid w:val="581C63E2"/>
    <w:rsid w:val="58280219"/>
    <w:rsid w:val="582F405F"/>
    <w:rsid w:val="58370DAB"/>
    <w:rsid w:val="583A4778"/>
    <w:rsid w:val="58514CAA"/>
    <w:rsid w:val="585178BB"/>
    <w:rsid w:val="58572D8C"/>
    <w:rsid w:val="58784613"/>
    <w:rsid w:val="587F1D33"/>
    <w:rsid w:val="58DB4D2C"/>
    <w:rsid w:val="58FE6ACA"/>
    <w:rsid w:val="590337F6"/>
    <w:rsid w:val="59097ACD"/>
    <w:rsid w:val="590C1A53"/>
    <w:rsid w:val="592028B7"/>
    <w:rsid w:val="592D2995"/>
    <w:rsid w:val="59434348"/>
    <w:rsid w:val="596C74EC"/>
    <w:rsid w:val="5988784B"/>
    <w:rsid w:val="598B2330"/>
    <w:rsid w:val="59A12CA8"/>
    <w:rsid w:val="59A66360"/>
    <w:rsid w:val="59B1052D"/>
    <w:rsid w:val="59B65944"/>
    <w:rsid w:val="59BF23E4"/>
    <w:rsid w:val="59CC0618"/>
    <w:rsid w:val="59DA389B"/>
    <w:rsid w:val="5A075C74"/>
    <w:rsid w:val="5A0F1FC8"/>
    <w:rsid w:val="5A0F6D76"/>
    <w:rsid w:val="5A3673B6"/>
    <w:rsid w:val="5A49307C"/>
    <w:rsid w:val="5A6A51AF"/>
    <w:rsid w:val="5A793093"/>
    <w:rsid w:val="5A8C2955"/>
    <w:rsid w:val="5A906367"/>
    <w:rsid w:val="5AC54510"/>
    <w:rsid w:val="5ACF25B2"/>
    <w:rsid w:val="5ADA5AAE"/>
    <w:rsid w:val="5AF7004B"/>
    <w:rsid w:val="5B090ECA"/>
    <w:rsid w:val="5B134ABF"/>
    <w:rsid w:val="5B42366C"/>
    <w:rsid w:val="5B611C06"/>
    <w:rsid w:val="5B7910F6"/>
    <w:rsid w:val="5B7D470F"/>
    <w:rsid w:val="5B8D300B"/>
    <w:rsid w:val="5BB5078D"/>
    <w:rsid w:val="5BCD5664"/>
    <w:rsid w:val="5BD96910"/>
    <w:rsid w:val="5BE27E5D"/>
    <w:rsid w:val="5C201F93"/>
    <w:rsid w:val="5C4968E4"/>
    <w:rsid w:val="5C4A6A07"/>
    <w:rsid w:val="5C68538E"/>
    <w:rsid w:val="5C6F49CE"/>
    <w:rsid w:val="5C79298C"/>
    <w:rsid w:val="5C902F49"/>
    <w:rsid w:val="5C9705CF"/>
    <w:rsid w:val="5CC5721F"/>
    <w:rsid w:val="5CCF415F"/>
    <w:rsid w:val="5CD27065"/>
    <w:rsid w:val="5D030C34"/>
    <w:rsid w:val="5D30114D"/>
    <w:rsid w:val="5D4A2E41"/>
    <w:rsid w:val="5D5F38A5"/>
    <w:rsid w:val="5D6004F4"/>
    <w:rsid w:val="5D805D5D"/>
    <w:rsid w:val="5D91621C"/>
    <w:rsid w:val="5D9F09AE"/>
    <w:rsid w:val="5DA154B5"/>
    <w:rsid w:val="5DAD429C"/>
    <w:rsid w:val="5DBD40F4"/>
    <w:rsid w:val="5DDB0498"/>
    <w:rsid w:val="5DE104AA"/>
    <w:rsid w:val="5E0E0962"/>
    <w:rsid w:val="5E372746"/>
    <w:rsid w:val="5E4B5809"/>
    <w:rsid w:val="5E63760A"/>
    <w:rsid w:val="5E837935"/>
    <w:rsid w:val="5E914E2B"/>
    <w:rsid w:val="5EBE72CF"/>
    <w:rsid w:val="5EBF1C54"/>
    <w:rsid w:val="5EE15CCD"/>
    <w:rsid w:val="5EE27E8A"/>
    <w:rsid w:val="5F2E5DA0"/>
    <w:rsid w:val="5F8B2E3B"/>
    <w:rsid w:val="5F9F64DC"/>
    <w:rsid w:val="5FAC3F5A"/>
    <w:rsid w:val="5FB01E1A"/>
    <w:rsid w:val="5FB94E8E"/>
    <w:rsid w:val="5FD20C58"/>
    <w:rsid w:val="5FD816F0"/>
    <w:rsid w:val="5FE759B2"/>
    <w:rsid w:val="5FEA0520"/>
    <w:rsid w:val="5FFB7285"/>
    <w:rsid w:val="600C5041"/>
    <w:rsid w:val="60192405"/>
    <w:rsid w:val="60446FC2"/>
    <w:rsid w:val="605B4B7E"/>
    <w:rsid w:val="60720315"/>
    <w:rsid w:val="607213C5"/>
    <w:rsid w:val="60991878"/>
    <w:rsid w:val="60A30185"/>
    <w:rsid w:val="60B91BF1"/>
    <w:rsid w:val="60BD32DF"/>
    <w:rsid w:val="60C44F20"/>
    <w:rsid w:val="60C51084"/>
    <w:rsid w:val="60C77912"/>
    <w:rsid w:val="60D006FB"/>
    <w:rsid w:val="60D87A06"/>
    <w:rsid w:val="60EA3B94"/>
    <w:rsid w:val="610604E2"/>
    <w:rsid w:val="61094A66"/>
    <w:rsid w:val="612B01A3"/>
    <w:rsid w:val="614067D2"/>
    <w:rsid w:val="616006DF"/>
    <w:rsid w:val="61834E17"/>
    <w:rsid w:val="61A73279"/>
    <w:rsid w:val="61B74844"/>
    <w:rsid w:val="61BB17AA"/>
    <w:rsid w:val="61DC65E1"/>
    <w:rsid w:val="62114BD9"/>
    <w:rsid w:val="624F1CA8"/>
    <w:rsid w:val="630D2DD3"/>
    <w:rsid w:val="63140BBC"/>
    <w:rsid w:val="631442B7"/>
    <w:rsid w:val="631879C4"/>
    <w:rsid w:val="633D42B8"/>
    <w:rsid w:val="63421E2D"/>
    <w:rsid w:val="634A6AD2"/>
    <w:rsid w:val="6361230C"/>
    <w:rsid w:val="63627E81"/>
    <w:rsid w:val="63675DCD"/>
    <w:rsid w:val="63812799"/>
    <w:rsid w:val="63A82D71"/>
    <w:rsid w:val="63A8501B"/>
    <w:rsid w:val="63B66424"/>
    <w:rsid w:val="63B87BCC"/>
    <w:rsid w:val="63BC114C"/>
    <w:rsid w:val="63C176EB"/>
    <w:rsid w:val="63F66942"/>
    <w:rsid w:val="640267A0"/>
    <w:rsid w:val="641977E0"/>
    <w:rsid w:val="641E0EDA"/>
    <w:rsid w:val="6424589D"/>
    <w:rsid w:val="642674D5"/>
    <w:rsid w:val="648E1EF4"/>
    <w:rsid w:val="64A06ADF"/>
    <w:rsid w:val="64D76C16"/>
    <w:rsid w:val="64E567BC"/>
    <w:rsid w:val="64ED588B"/>
    <w:rsid w:val="65022095"/>
    <w:rsid w:val="651D1E85"/>
    <w:rsid w:val="65291DA7"/>
    <w:rsid w:val="65573BD5"/>
    <w:rsid w:val="65636770"/>
    <w:rsid w:val="65780710"/>
    <w:rsid w:val="65B21843"/>
    <w:rsid w:val="65DA5801"/>
    <w:rsid w:val="65DA7614"/>
    <w:rsid w:val="65DA7AD4"/>
    <w:rsid w:val="65E519DA"/>
    <w:rsid w:val="65E51A5A"/>
    <w:rsid w:val="65E8351C"/>
    <w:rsid w:val="65E84CF5"/>
    <w:rsid w:val="65F53D9D"/>
    <w:rsid w:val="6643558A"/>
    <w:rsid w:val="66600708"/>
    <w:rsid w:val="66C258CA"/>
    <w:rsid w:val="66D716E2"/>
    <w:rsid w:val="66E941B7"/>
    <w:rsid w:val="670208D1"/>
    <w:rsid w:val="672261F0"/>
    <w:rsid w:val="674120B4"/>
    <w:rsid w:val="674A5E58"/>
    <w:rsid w:val="6767431F"/>
    <w:rsid w:val="676D4653"/>
    <w:rsid w:val="67A33803"/>
    <w:rsid w:val="67AF59FA"/>
    <w:rsid w:val="67B07C49"/>
    <w:rsid w:val="68131426"/>
    <w:rsid w:val="684C5187"/>
    <w:rsid w:val="687A7189"/>
    <w:rsid w:val="68B90331"/>
    <w:rsid w:val="68E5540C"/>
    <w:rsid w:val="68E74348"/>
    <w:rsid w:val="691C55CE"/>
    <w:rsid w:val="692B651A"/>
    <w:rsid w:val="69345CB0"/>
    <w:rsid w:val="696C77B5"/>
    <w:rsid w:val="69834F0F"/>
    <w:rsid w:val="69A24D49"/>
    <w:rsid w:val="69B936D6"/>
    <w:rsid w:val="69D04C2B"/>
    <w:rsid w:val="69DC3C45"/>
    <w:rsid w:val="69E16732"/>
    <w:rsid w:val="69E53D89"/>
    <w:rsid w:val="69EB6085"/>
    <w:rsid w:val="6A015328"/>
    <w:rsid w:val="6A112355"/>
    <w:rsid w:val="6A23021B"/>
    <w:rsid w:val="6A4B0856"/>
    <w:rsid w:val="6A6D2FAE"/>
    <w:rsid w:val="6A9033AC"/>
    <w:rsid w:val="6AAB1FAF"/>
    <w:rsid w:val="6AAC6CED"/>
    <w:rsid w:val="6ACA69FA"/>
    <w:rsid w:val="6B01577D"/>
    <w:rsid w:val="6B1F0611"/>
    <w:rsid w:val="6B37264A"/>
    <w:rsid w:val="6B4B3FBF"/>
    <w:rsid w:val="6B594E5D"/>
    <w:rsid w:val="6B8455FA"/>
    <w:rsid w:val="6BA21BCF"/>
    <w:rsid w:val="6BD3574C"/>
    <w:rsid w:val="6BDE3A0B"/>
    <w:rsid w:val="6BE26F5D"/>
    <w:rsid w:val="6BE37377"/>
    <w:rsid w:val="6C262ACE"/>
    <w:rsid w:val="6C3F0AE3"/>
    <w:rsid w:val="6C506046"/>
    <w:rsid w:val="6C512AA3"/>
    <w:rsid w:val="6C5D32DE"/>
    <w:rsid w:val="6C6A079C"/>
    <w:rsid w:val="6C781EF8"/>
    <w:rsid w:val="6CA74C02"/>
    <w:rsid w:val="6CCC1DF1"/>
    <w:rsid w:val="6CD11732"/>
    <w:rsid w:val="6D05579D"/>
    <w:rsid w:val="6D18146A"/>
    <w:rsid w:val="6D6E2442"/>
    <w:rsid w:val="6D75320C"/>
    <w:rsid w:val="6DB30BFB"/>
    <w:rsid w:val="6DB71EC1"/>
    <w:rsid w:val="6DEF4EAA"/>
    <w:rsid w:val="6E0C6F4D"/>
    <w:rsid w:val="6E193B99"/>
    <w:rsid w:val="6E1F6C02"/>
    <w:rsid w:val="6E22235C"/>
    <w:rsid w:val="6E3069D5"/>
    <w:rsid w:val="6E371089"/>
    <w:rsid w:val="6E4B00B8"/>
    <w:rsid w:val="6E4E1410"/>
    <w:rsid w:val="6E7C2C3D"/>
    <w:rsid w:val="6E8342A3"/>
    <w:rsid w:val="6E8E3258"/>
    <w:rsid w:val="6EA9417F"/>
    <w:rsid w:val="6EB5469A"/>
    <w:rsid w:val="6EB8612A"/>
    <w:rsid w:val="6ED41BF7"/>
    <w:rsid w:val="6EE02FAB"/>
    <w:rsid w:val="6EF92872"/>
    <w:rsid w:val="6EFE6D80"/>
    <w:rsid w:val="6F163650"/>
    <w:rsid w:val="6F1831C6"/>
    <w:rsid w:val="6F250E00"/>
    <w:rsid w:val="6F2730C4"/>
    <w:rsid w:val="6F2C5CC4"/>
    <w:rsid w:val="6F7F0C1E"/>
    <w:rsid w:val="6F860AB1"/>
    <w:rsid w:val="6F8A210E"/>
    <w:rsid w:val="6FF93E5D"/>
    <w:rsid w:val="701950AD"/>
    <w:rsid w:val="70221A15"/>
    <w:rsid w:val="70384C81"/>
    <w:rsid w:val="703E6429"/>
    <w:rsid w:val="706B3329"/>
    <w:rsid w:val="709837C9"/>
    <w:rsid w:val="709A7876"/>
    <w:rsid w:val="70BE367C"/>
    <w:rsid w:val="70D86473"/>
    <w:rsid w:val="70FA329A"/>
    <w:rsid w:val="71204360"/>
    <w:rsid w:val="712178DE"/>
    <w:rsid w:val="71271044"/>
    <w:rsid w:val="71416D75"/>
    <w:rsid w:val="71443C28"/>
    <w:rsid w:val="717578A1"/>
    <w:rsid w:val="71974E45"/>
    <w:rsid w:val="71B6716B"/>
    <w:rsid w:val="71E17611"/>
    <w:rsid w:val="71EB5DF5"/>
    <w:rsid w:val="7202197B"/>
    <w:rsid w:val="720F00ED"/>
    <w:rsid w:val="723D4FB1"/>
    <w:rsid w:val="7240113C"/>
    <w:rsid w:val="72533844"/>
    <w:rsid w:val="72544AFA"/>
    <w:rsid w:val="730B7E56"/>
    <w:rsid w:val="732A44EA"/>
    <w:rsid w:val="732C6C91"/>
    <w:rsid w:val="73693881"/>
    <w:rsid w:val="7390698A"/>
    <w:rsid w:val="73AB0F79"/>
    <w:rsid w:val="73B1408A"/>
    <w:rsid w:val="73CF1A77"/>
    <w:rsid w:val="73DC2DBC"/>
    <w:rsid w:val="73E53F4A"/>
    <w:rsid w:val="73E75ACC"/>
    <w:rsid w:val="73F33076"/>
    <w:rsid w:val="74261D0D"/>
    <w:rsid w:val="74460272"/>
    <w:rsid w:val="745243EB"/>
    <w:rsid w:val="74823239"/>
    <w:rsid w:val="7487253F"/>
    <w:rsid w:val="748B34FF"/>
    <w:rsid w:val="74AD3FD7"/>
    <w:rsid w:val="74CE73CC"/>
    <w:rsid w:val="74FB5FDA"/>
    <w:rsid w:val="752F7ACE"/>
    <w:rsid w:val="75614A6D"/>
    <w:rsid w:val="756E7494"/>
    <w:rsid w:val="75892797"/>
    <w:rsid w:val="75D068E5"/>
    <w:rsid w:val="75E13AB0"/>
    <w:rsid w:val="76081D70"/>
    <w:rsid w:val="76360B50"/>
    <w:rsid w:val="763C46A7"/>
    <w:rsid w:val="76406632"/>
    <w:rsid w:val="766D258B"/>
    <w:rsid w:val="769B322A"/>
    <w:rsid w:val="76A83704"/>
    <w:rsid w:val="76CD3589"/>
    <w:rsid w:val="76D10533"/>
    <w:rsid w:val="76E25E32"/>
    <w:rsid w:val="76EB4987"/>
    <w:rsid w:val="770E0CC4"/>
    <w:rsid w:val="772C3430"/>
    <w:rsid w:val="777D18B3"/>
    <w:rsid w:val="77833435"/>
    <w:rsid w:val="778479ED"/>
    <w:rsid w:val="77970750"/>
    <w:rsid w:val="779C03A6"/>
    <w:rsid w:val="77C858B3"/>
    <w:rsid w:val="77CC4135"/>
    <w:rsid w:val="77CE4479"/>
    <w:rsid w:val="77F41B73"/>
    <w:rsid w:val="780F1EA2"/>
    <w:rsid w:val="78116B2B"/>
    <w:rsid w:val="7868011E"/>
    <w:rsid w:val="788056D0"/>
    <w:rsid w:val="78906B09"/>
    <w:rsid w:val="789F57C5"/>
    <w:rsid w:val="78CA5DA1"/>
    <w:rsid w:val="78CF6C1E"/>
    <w:rsid w:val="78DA441F"/>
    <w:rsid w:val="78F237D0"/>
    <w:rsid w:val="78FF573A"/>
    <w:rsid w:val="7922726C"/>
    <w:rsid w:val="792C1E9C"/>
    <w:rsid w:val="793C7D0C"/>
    <w:rsid w:val="795A16CD"/>
    <w:rsid w:val="79710614"/>
    <w:rsid w:val="79872E8C"/>
    <w:rsid w:val="79D018AE"/>
    <w:rsid w:val="79DA2681"/>
    <w:rsid w:val="79FA7475"/>
    <w:rsid w:val="7A0006A0"/>
    <w:rsid w:val="7A2B600A"/>
    <w:rsid w:val="7A4A0AB4"/>
    <w:rsid w:val="7A504CBD"/>
    <w:rsid w:val="7A5A6BAF"/>
    <w:rsid w:val="7A5B38C3"/>
    <w:rsid w:val="7A5E4108"/>
    <w:rsid w:val="7A6934F5"/>
    <w:rsid w:val="7A85163D"/>
    <w:rsid w:val="7A876E70"/>
    <w:rsid w:val="7A970DBD"/>
    <w:rsid w:val="7A9D400A"/>
    <w:rsid w:val="7AC068EC"/>
    <w:rsid w:val="7AC24F38"/>
    <w:rsid w:val="7AC4285B"/>
    <w:rsid w:val="7ADA48BD"/>
    <w:rsid w:val="7ADE6E80"/>
    <w:rsid w:val="7AFB2DF9"/>
    <w:rsid w:val="7AFC2418"/>
    <w:rsid w:val="7B057287"/>
    <w:rsid w:val="7B0A349B"/>
    <w:rsid w:val="7B2C64C7"/>
    <w:rsid w:val="7B5D7BF7"/>
    <w:rsid w:val="7B681E77"/>
    <w:rsid w:val="7B9129AA"/>
    <w:rsid w:val="7BAB15D5"/>
    <w:rsid w:val="7BAC0712"/>
    <w:rsid w:val="7BDC208C"/>
    <w:rsid w:val="7C491CDA"/>
    <w:rsid w:val="7C4C10F2"/>
    <w:rsid w:val="7C805B97"/>
    <w:rsid w:val="7CB91F9E"/>
    <w:rsid w:val="7CC27234"/>
    <w:rsid w:val="7CE555FB"/>
    <w:rsid w:val="7D114367"/>
    <w:rsid w:val="7D131205"/>
    <w:rsid w:val="7D15110C"/>
    <w:rsid w:val="7D236B3A"/>
    <w:rsid w:val="7D2F4E0D"/>
    <w:rsid w:val="7D5832FE"/>
    <w:rsid w:val="7D604D14"/>
    <w:rsid w:val="7D6E6215"/>
    <w:rsid w:val="7D7442EC"/>
    <w:rsid w:val="7D7868EF"/>
    <w:rsid w:val="7D7C2C2B"/>
    <w:rsid w:val="7D9C7B80"/>
    <w:rsid w:val="7DA73856"/>
    <w:rsid w:val="7DB97944"/>
    <w:rsid w:val="7DC401DA"/>
    <w:rsid w:val="7DDC2E7E"/>
    <w:rsid w:val="7DF30E9C"/>
    <w:rsid w:val="7E00428E"/>
    <w:rsid w:val="7E0663E2"/>
    <w:rsid w:val="7E0B51FF"/>
    <w:rsid w:val="7E16334C"/>
    <w:rsid w:val="7E1C6BD2"/>
    <w:rsid w:val="7E2B7143"/>
    <w:rsid w:val="7E43200E"/>
    <w:rsid w:val="7E77565D"/>
    <w:rsid w:val="7E7F56EC"/>
    <w:rsid w:val="7E8C0704"/>
    <w:rsid w:val="7EBE0033"/>
    <w:rsid w:val="7EC4250D"/>
    <w:rsid w:val="7F057024"/>
    <w:rsid w:val="7F5B67D1"/>
    <w:rsid w:val="7F6E333F"/>
    <w:rsid w:val="7F861847"/>
    <w:rsid w:val="7F927E58"/>
    <w:rsid w:val="7FB14592"/>
    <w:rsid w:val="7FB520DC"/>
    <w:rsid w:val="7FBA6A4F"/>
    <w:rsid w:val="7FCA0818"/>
    <w:rsid w:val="7FCA7CD6"/>
    <w:rsid w:val="7FD15670"/>
    <w:rsid w:val="7FF40A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2">
    <w:name w:val="标题 1 Char"/>
    <w:link w:val="2"/>
    <w:qFormat/>
    <w:uiPriority w:val="0"/>
    <w:rPr>
      <w:b/>
      <w:kern w:val="44"/>
      <w:sz w:val="44"/>
    </w:rPr>
  </w:style>
  <w:style w:type="paragraph" w:customStyle="1" w:styleId="13">
    <w:name w:val="标题4"/>
    <w:basedOn w:val="5"/>
    <w:qFormat/>
    <w:uiPriority w:val="0"/>
    <w:rPr>
      <w:rFonts w:ascii="Arial" w:hAnsi="Arial" w:eastAsia="黑体"/>
    </w:rPr>
  </w:style>
  <w:style w:type="paragraph" w:customStyle="1" w:styleId="14">
    <w:name w:val="表格文字"/>
    <w:basedOn w:val="1"/>
    <w:qFormat/>
    <w:uiPriority w:val="0"/>
    <w:pPr>
      <w:widowControl w:val="0"/>
      <w:spacing w:before="25" w:after="25" w:line="300" w:lineRule="auto"/>
      <w:jc w:val="both"/>
    </w:pPr>
    <w:rPr>
      <w:spacing w:val="10"/>
      <w:szCs w:val="20"/>
    </w:rPr>
  </w:style>
  <w:style w:type="paragraph" w:customStyle="1" w:styleId="15">
    <w:name w:val="正文 New"/>
    <w:qFormat/>
    <w:uiPriority w:val="0"/>
    <w:pPr>
      <w:widowControl w:val="0"/>
      <w:jc w:val="both"/>
    </w:pPr>
    <w:rPr>
      <w:rFonts w:ascii="Cambria" w:hAnsi="Cambria" w:eastAsia="宋体" w:cs="Times New Roman"/>
      <w:kern w:val="2"/>
      <w:sz w:val="24"/>
      <w:szCs w:val="24"/>
      <w:lang w:val="en-US" w:eastAsia="zh-CN" w:bidi="ar-SA"/>
    </w:rPr>
  </w:style>
  <w:style w:type="character" w:customStyle="1" w:styleId="16">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emf"/><Relationship Id="rId23" Type="http://schemas.openxmlformats.org/officeDocument/2006/relationships/oleObject" Target="embeddings/oleObject2.bin"/><Relationship Id="rId22" Type="http://schemas.openxmlformats.org/officeDocument/2006/relationships/image" Target="media/image18.emf"/><Relationship Id="rId21" Type="http://schemas.openxmlformats.org/officeDocument/2006/relationships/oleObject" Target="embeddings/oleObject1.bin"/><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2016-07-07T02:26:00Z</dcterms:created>
  <dc:creator>MOTTO</dc:creator>
  <cp:lastModifiedBy>Administrator</cp:lastModifiedBy>
  <dcterms:modified xsi:type="dcterms:W3CDTF">2016-11-07T08:38:19Z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