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pStyle w:val="2"/>
        <w:jc w:val="center"/>
        <w:rPr>
          <w:rFonts w:hint="eastAsia"/>
          <w:lang w:val="en-US" w:eastAsia="zh-CN"/>
        </w:rPr>
      </w:pPr>
      <w:bookmarkStart w:id="0" w:name="_Toc27336"/>
      <w:bookmarkStart w:id="1" w:name="_Toc464"/>
      <w:r>
        <w:rPr>
          <w:rFonts w:hint="eastAsia"/>
          <w:color w:val="auto"/>
          <w:lang w:val="en-US" w:eastAsia="zh-CN"/>
        </w:rPr>
        <w:t>停车场管理系统V</w:t>
      </w:r>
      <w:bookmarkEnd w:id="0"/>
      <w:r>
        <w:rPr>
          <w:rFonts w:hint="eastAsia"/>
          <w:color w:val="auto"/>
          <w:lang w:val="en-US" w:eastAsia="zh-CN"/>
        </w:rPr>
        <w:t>2.5</w:t>
      </w:r>
      <w:bookmarkEnd w:id="1"/>
    </w:p>
    <w:p>
      <w:pPr>
        <w:jc w:val="center"/>
        <w:rPr>
          <w:rFonts w:hint="eastAsia"/>
          <w:b/>
          <w:bCs/>
          <w:color w:val="auto"/>
          <w:sz w:val="44"/>
          <w:szCs w:val="52"/>
          <w:lang w:val="en-US" w:eastAsia="zh-CN"/>
        </w:rPr>
      </w:pPr>
      <w:r>
        <w:rPr>
          <w:rFonts w:hint="eastAsia"/>
          <w:b/>
          <w:bCs/>
          <w:color w:val="auto"/>
          <w:sz w:val="44"/>
          <w:szCs w:val="52"/>
          <w:lang w:val="en-US" w:eastAsia="zh-CN"/>
        </w:rPr>
        <w:t>产品需求文档</w:t>
      </w:r>
    </w:p>
    <w:p>
      <w:pPr>
        <w:pStyle w:val="2"/>
        <w:jc w:val="center"/>
        <w:rPr>
          <w:rStyle w:val="12"/>
          <w:rFonts w:hint="eastAsia"/>
          <w:b w:val="0"/>
          <w:color w:val="auto"/>
          <w:lang w:val="en-US" w:eastAsia="zh-CN"/>
        </w:rPr>
      </w:pPr>
      <w:r>
        <w:rPr>
          <w:rFonts w:hint="eastAsia"/>
          <w:b/>
          <w:bCs/>
          <w:color w:val="auto"/>
          <w:sz w:val="44"/>
          <w:szCs w:val="52"/>
          <w:lang w:val="en-US" w:eastAsia="zh-CN"/>
        </w:rPr>
        <w:br w:type="page"/>
      </w:r>
      <w:bookmarkStart w:id="2" w:name="_Toc29727"/>
      <w:bookmarkStart w:id="3" w:name="_Toc12378"/>
      <w:r>
        <w:rPr>
          <w:rFonts w:hint="eastAsia"/>
          <w:b/>
          <w:bCs/>
          <w:color w:val="auto"/>
          <w:sz w:val="44"/>
          <w:szCs w:val="52"/>
          <w:lang w:val="en-US" w:eastAsia="zh-CN"/>
        </w:rPr>
        <w:t>修订记录</w:t>
      </w:r>
      <w:bookmarkEnd w:id="2"/>
      <w:bookmarkEnd w:id="3"/>
    </w:p>
    <w:tbl>
      <w:tblPr>
        <w:tblStyle w:val="11"/>
        <w:tblW w:w="10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1604"/>
        <w:gridCol w:w="6758"/>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272"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文档版本</w:t>
            </w:r>
          </w:p>
        </w:tc>
        <w:tc>
          <w:tcPr>
            <w:tcW w:w="1604"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修订日期</w:t>
            </w:r>
          </w:p>
        </w:tc>
        <w:tc>
          <w:tcPr>
            <w:tcW w:w="6758"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修订内容</w:t>
            </w:r>
          </w:p>
        </w:tc>
        <w:tc>
          <w:tcPr>
            <w:tcW w:w="1245" w:type="dxa"/>
            <w:shd w:val="clear" w:color="auto" w:fill="BEBEBE"/>
            <w:vAlign w:val="top"/>
          </w:tcPr>
          <w:p>
            <w:pPr>
              <w:jc w:val="center"/>
              <w:rPr>
                <w:rFonts w:hint="eastAsia"/>
                <w:b/>
                <w:bCs/>
                <w:color w:val="auto"/>
                <w:sz w:val="24"/>
                <w:szCs w:val="32"/>
                <w:vertAlign w:val="baseline"/>
                <w:lang w:val="en-US" w:eastAsia="zh-CN"/>
              </w:rPr>
            </w:pPr>
            <w:r>
              <w:rPr>
                <w:rFonts w:hint="eastAsia"/>
                <w:b/>
                <w:bCs/>
                <w:color w:val="auto"/>
                <w:sz w:val="24"/>
                <w:szCs w:val="32"/>
                <w:vertAlign w:val="baseline"/>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vAlign w:val="top"/>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V1.0</w:t>
            </w:r>
          </w:p>
        </w:tc>
        <w:tc>
          <w:tcPr>
            <w:tcW w:w="1604" w:type="dxa"/>
            <w:vAlign w:val="top"/>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2016-11-29</w:t>
            </w:r>
          </w:p>
        </w:tc>
        <w:tc>
          <w:tcPr>
            <w:tcW w:w="6758" w:type="dxa"/>
            <w:vAlign w:val="top"/>
          </w:tcPr>
          <w:p>
            <w:pPr>
              <w:jc w:val="center"/>
              <w:rPr>
                <w:rFonts w:hint="eastAsia" w:eastAsia="宋体"/>
                <w:b w:val="0"/>
                <w:bCs w:val="0"/>
                <w:color w:val="auto"/>
                <w:sz w:val="24"/>
                <w:szCs w:val="32"/>
                <w:vertAlign w:val="baseline"/>
                <w:lang w:val="en-US" w:eastAsia="zh-CN"/>
              </w:rPr>
            </w:pPr>
            <w:r>
              <w:rPr>
                <w:rFonts w:hint="eastAsia"/>
                <w:b w:val="0"/>
                <w:bCs w:val="0"/>
                <w:color w:val="auto"/>
                <w:sz w:val="24"/>
                <w:szCs w:val="32"/>
                <w:vertAlign w:val="baseline"/>
                <w:lang w:val="en-US" w:eastAsia="zh-CN"/>
              </w:rPr>
              <w:t>新增文件</w:t>
            </w:r>
          </w:p>
        </w:tc>
        <w:tc>
          <w:tcPr>
            <w:tcW w:w="1245" w:type="dxa"/>
            <w:vAlign w:val="top"/>
          </w:tcPr>
          <w:p>
            <w:pPr>
              <w:jc w:val="cente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汪健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vAlign w:val="top"/>
          </w:tcPr>
          <w:p>
            <w:pPr>
              <w:jc w:val="center"/>
              <w:rPr>
                <w:rFonts w:hint="eastAsia"/>
                <w:b w:val="0"/>
                <w:bCs w:val="0"/>
                <w:color w:val="auto"/>
                <w:sz w:val="24"/>
                <w:szCs w:val="32"/>
                <w:vertAlign w:val="baseline"/>
                <w:lang w:val="en-US" w:eastAsia="zh-CN"/>
              </w:rPr>
            </w:pPr>
          </w:p>
        </w:tc>
        <w:tc>
          <w:tcPr>
            <w:tcW w:w="1604" w:type="dxa"/>
            <w:vAlign w:val="top"/>
          </w:tcPr>
          <w:p>
            <w:pPr>
              <w:jc w:val="center"/>
              <w:rPr>
                <w:rFonts w:hint="eastAsia"/>
                <w:b w:val="0"/>
                <w:bCs w:val="0"/>
                <w:color w:val="auto"/>
                <w:sz w:val="24"/>
                <w:szCs w:val="32"/>
                <w:vertAlign w:val="baseline"/>
                <w:lang w:val="en-US" w:eastAsia="zh-CN"/>
              </w:rPr>
            </w:pPr>
          </w:p>
        </w:tc>
        <w:tc>
          <w:tcPr>
            <w:tcW w:w="6758" w:type="dxa"/>
            <w:vAlign w:val="top"/>
          </w:tcPr>
          <w:p>
            <w:pPr>
              <w:jc w:val="center"/>
              <w:rPr>
                <w:rFonts w:hint="eastAsia"/>
                <w:b w:val="0"/>
                <w:bCs w:val="0"/>
                <w:color w:val="auto"/>
                <w:sz w:val="24"/>
                <w:szCs w:val="32"/>
                <w:vertAlign w:val="baseline"/>
                <w:lang w:val="en-US" w:eastAsia="zh-CN"/>
              </w:rPr>
            </w:pPr>
          </w:p>
        </w:tc>
        <w:tc>
          <w:tcPr>
            <w:tcW w:w="1245" w:type="dxa"/>
            <w:vAlign w:val="top"/>
          </w:tcPr>
          <w:p>
            <w:pPr>
              <w:jc w:val="center"/>
              <w:rPr>
                <w:rFonts w:hint="eastAsia"/>
                <w:b w:val="0"/>
                <w:bCs w:val="0"/>
                <w:color w:val="auto"/>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vAlign w:val="top"/>
          </w:tcPr>
          <w:p>
            <w:pPr>
              <w:jc w:val="center"/>
              <w:rPr>
                <w:rFonts w:hint="eastAsia"/>
                <w:b w:val="0"/>
                <w:bCs w:val="0"/>
                <w:color w:val="auto"/>
                <w:sz w:val="24"/>
                <w:szCs w:val="32"/>
                <w:vertAlign w:val="baseline"/>
                <w:lang w:val="en-US" w:eastAsia="zh-CN"/>
              </w:rPr>
            </w:pPr>
          </w:p>
        </w:tc>
        <w:tc>
          <w:tcPr>
            <w:tcW w:w="1604" w:type="dxa"/>
            <w:vAlign w:val="top"/>
          </w:tcPr>
          <w:p>
            <w:pPr>
              <w:jc w:val="center"/>
              <w:rPr>
                <w:rFonts w:hint="eastAsia"/>
                <w:b w:val="0"/>
                <w:bCs w:val="0"/>
                <w:color w:val="auto"/>
                <w:sz w:val="24"/>
                <w:szCs w:val="32"/>
                <w:vertAlign w:val="baseline"/>
                <w:lang w:val="en-US" w:eastAsia="zh-CN"/>
              </w:rPr>
            </w:pPr>
          </w:p>
        </w:tc>
        <w:tc>
          <w:tcPr>
            <w:tcW w:w="6758" w:type="dxa"/>
            <w:vAlign w:val="top"/>
          </w:tcPr>
          <w:p>
            <w:pPr>
              <w:jc w:val="center"/>
              <w:rPr>
                <w:rFonts w:hint="eastAsia"/>
                <w:b w:val="0"/>
                <w:bCs w:val="0"/>
                <w:color w:val="auto"/>
                <w:sz w:val="24"/>
                <w:szCs w:val="32"/>
                <w:vertAlign w:val="baseline"/>
                <w:lang w:val="en-US" w:eastAsia="zh-CN"/>
              </w:rPr>
            </w:pPr>
          </w:p>
        </w:tc>
        <w:tc>
          <w:tcPr>
            <w:tcW w:w="1245" w:type="dxa"/>
            <w:vAlign w:val="top"/>
          </w:tcPr>
          <w:p>
            <w:pPr>
              <w:jc w:val="center"/>
              <w:rPr>
                <w:rFonts w:hint="eastAsia"/>
                <w:b w:val="0"/>
                <w:bCs w:val="0"/>
                <w:color w:val="auto"/>
                <w:sz w:val="24"/>
                <w:szCs w:val="32"/>
                <w:vertAlign w:val="baseline"/>
                <w:lang w:val="en-US" w:eastAsia="zh-CN"/>
              </w:rPr>
            </w:pPr>
          </w:p>
        </w:tc>
      </w:tr>
    </w:tbl>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jc w:val="center"/>
        <w:rPr>
          <w:rFonts w:hint="eastAsia"/>
          <w:b/>
          <w:bCs/>
          <w:color w:val="auto"/>
          <w:sz w:val="44"/>
          <w:szCs w:val="52"/>
          <w:lang w:val="en-US" w:eastAsia="zh-CN"/>
        </w:rPr>
      </w:pPr>
    </w:p>
    <w:p>
      <w:pPr>
        <w:pStyle w:val="2"/>
        <w:rPr>
          <w:rFonts w:hint="eastAsia"/>
          <w:b/>
          <w:bCs/>
          <w:color w:val="auto"/>
          <w:sz w:val="44"/>
          <w:szCs w:val="52"/>
          <w:lang w:val="en-US" w:eastAsia="zh-CN"/>
        </w:rPr>
      </w:pPr>
      <w:r>
        <w:rPr>
          <w:rFonts w:hint="eastAsia"/>
          <w:b/>
          <w:bCs/>
          <w:color w:val="auto"/>
          <w:sz w:val="44"/>
          <w:szCs w:val="52"/>
          <w:lang w:val="en-US" w:eastAsia="zh-CN"/>
        </w:rPr>
        <w:br w:type="page"/>
      </w:r>
      <w:bookmarkStart w:id="4" w:name="_Toc16568"/>
      <w:bookmarkStart w:id="5" w:name="_Toc10598"/>
      <w:r>
        <w:rPr>
          <w:rFonts w:hint="eastAsia"/>
          <w:b/>
          <w:bCs/>
          <w:color w:val="auto"/>
          <w:sz w:val="44"/>
          <w:szCs w:val="52"/>
          <w:lang w:val="en-US" w:eastAsia="zh-CN"/>
        </w:rPr>
        <w:t>目录</w:t>
      </w:r>
      <w:bookmarkEnd w:id="4"/>
      <w:bookmarkEnd w:id="5"/>
    </w:p>
    <w:p>
      <w:pPr>
        <w:pStyle w:val="7"/>
        <w:tabs>
          <w:tab w:val="right" w:leader="dot" w:pos="10772"/>
        </w:tabs>
      </w:pPr>
      <w:r>
        <w:rPr>
          <w:rFonts w:hint="eastAsia"/>
          <w:b/>
          <w:bCs/>
          <w:color w:val="auto"/>
          <w:sz w:val="44"/>
          <w:szCs w:val="52"/>
          <w:lang w:val="en-US" w:eastAsia="zh-CN"/>
        </w:rPr>
        <w:fldChar w:fldCharType="begin"/>
      </w:r>
      <w:r>
        <w:rPr>
          <w:rFonts w:hint="eastAsia"/>
          <w:b/>
          <w:bCs/>
          <w:color w:val="auto"/>
          <w:sz w:val="44"/>
          <w:szCs w:val="52"/>
          <w:lang w:val="en-US" w:eastAsia="zh-CN"/>
        </w:rPr>
        <w:instrText xml:space="preserve">TOC \o "1-3" \h \u </w:instrText>
      </w:r>
      <w:r>
        <w:rPr>
          <w:rFonts w:hint="eastAsia"/>
          <w:b/>
          <w:bCs/>
          <w:color w:val="auto"/>
          <w:sz w:val="44"/>
          <w:szCs w:val="52"/>
          <w:lang w:val="en-US" w:eastAsia="zh-CN"/>
        </w:rPr>
        <w:fldChar w:fldCharType="separate"/>
      </w:r>
      <w:r>
        <w:rPr>
          <w:rFonts w:hint="eastAsia"/>
          <w:b/>
          <w:bCs/>
          <w:color w:val="auto"/>
          <w:szCs w:val="52"/>
          <w:lang w:val="en-US" w:eastAsia="zh-CN"/>
        </w:rPr>
        <w:fldChar w:fldCharType="begin"/>
      </w:r>
      <w:r>
        <w:rPr>
          <w:rFonts w:hint="eastAsia"/>
          <w:b/>
          <w:bCs/>
          <w:color w:val="auto"/>
          <w:szCs w:val="52"/>
          <w:lang w:val="en-US" w:eastAsia="zh-CN"/>
        </w:rPr>
        <w:instrText xml:space="preserve"> HYPERLINK \l _Toc464 </w:instrText>
      </w:r>
      <w:r>
        <w:rPr>
          <w:rFonts w:hint="eastAsia"/>
          <w:b/>
          <w:bCs/>
          <w:color w:val="auto"/>
          <w:szCs w:val="52"/>
          <w:lang w:val="en-US" w:eastAsia="zh-CN"/>
        </w:rPr>
        <w:fldChar w:fldCharType="separate"/>
      </w:r>
      <w:r>
        <w:rPr>
          <w:rFonts w:hint="eastAsia"/>
          <w:lang w:val="en-US" w:eastAsia="zh-CN"/>
        </w:rPr>
        <w:t>停车场管理系统V2.5</w:t>
      </w:r>
      <w:r>
        <w:tab/>
      </w:r>
      <w:r>
        <w:fldChar w:fldCharType="begin"/>
      </w:r>
      <w:r>
        <w:instrText xml:space="preserve"> PAGEREF _Toc464 </w:instrText>
      </w:r>
      <w:r>
        <w:fldChar w:fldCharType="separate"/>
      </w:r>
      <w:r>
        <w:t>1</w:t>
      </w:r>
      <w:r>
        <w:fldChar w:fldCharType="end"/>
      </w:r>
      <w:r>
        <w:rPr>
          <w:rFonts w:hint="eastAsia"/>
          <w:b/>
          <w:bCs/>
          <w:color w:val="auto"/>
          <w:szCs w:val="52"/>
          <w:lang w:val="en-US" w:eastAsia="zh-CN"/>
        </w:rPr>
        <w:fldChar w:fldCharType="end"/>
      </w:r>
    </w:p>
    <w:p>
      <w:pPr>
        <w:pStyle w:val="7"/>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_Toc12378 </w:instrText>
      </w:r>
      <w:r>
        <w:rPr>
          <w:rFonts w:hint="eastAsia"/>
          <w:b/>
          <w:bCs/>
          <w:color w:val="auto"/>
          <w:szCs w:val="52"/>
          <w:lang w:val="en-US" w:eastAsia="zh-CN"/>
        </w:rPr>
        <w:fldChar w:fldCharType="separate"/>
      </w:r>
      <w:r>
        <w:rPr>
          <w:rFonts w:hint="eastAsia"/>
          <w:b/>
          <w:bCs/>
          <w:szCs w:val="52"/>
          <w:lang w:val="en-US" w:eastAsia="zh-CN"/>
        </w:rPr>
        <w:t>修订记录</w:t>
      </w:r>
      <w:r>
        <w:tab/>
      </w:r>
      <w:r>
        <w:fldChar w:fldCharType="begin"/>
      </w:r>
      <w:r>
        <w:instrText xml:space="preserve"> PAGEREF _Toc12378 </w:instrText>
      </w:r>
      <w:r>
        <w:fldChar w:fldCharType="separate"/>
      </w:r>
      <w:r>
        <w:t>2</w:t>
      </w:r>
      <w:r>
        <w:fldChar w:fldCharType="end"/>
      </w:r>
      <w:r>
        <w:rPr>
          <w:rFonts w:hint="eastAsia"/>
          <w:b/>
          <w:bCs/>
          <w:color w:val="auto"/>
          <w:szCs w:val="52"/>
          <w:lang w:val="en-US" w:eastAsia="zh-CN"/>
        </w:rPr>
        <w:fldChar w:fldCharType="end"/>
      </w:r>
    </w:p>
    <w:p>
      <w:pPr>
        <w:pStyle w:val="7"/>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_Toc16568 </w:instrText>
      </w:r>
      <w:r>
        <w:rPr>
          <w:rFonts w:hint="eastAsia"/>
          <w:b/>
          <w:bCs/>
          <w:color w:val="auto"/>
          <w:szCs w:val="52"/>
          <w:lang w:val="en-US" w:eastAsia="zh-CN"/>
        </w:rPr>
        <w:fldChar w:fldCharType="separate"/>
      </w:r>
      <w:r>
        <w:rPr>
          <w:rFonts w:hint="eastAsia"/>
          <w:b/>
          <w:bCs/>
          <w:szCs w:val="52"/>
          <w:lang w:val="en-US" w:eastAsia="zh-CN"/>
        </w:rPr>
        <w:t>目录</w:t>
      </w:r>
      <w:r>
        <w:tab/>
      </w:r>
      <w:r>
        <w:fldChar w:fldCharType="begin"/>
      </w:r>
      <w:r>
        <w:instrText xml:space="preserve"> PAGEREF _Toc16568 </w:instrText>
      </w:r>
      <w:r>
        <w:fldChar w:fldCharType="separate"/>
      </w:r>
      <w:r>
        <w:t>3</w:t>
      </w:r>
      <w:r>
        <w:fldChar w:fldCharType="end"/>
      </w:r>
      <w:r>
        <w:rPr>
          <w:rFonts w:hint="eastAsia"/>
          <w:b/>
          <w:bCs/>
          <w:color w:val="auto"/>
          <w:szCs w:val="52"/>
          <w:lang w:val="en-US" w:eastAsia="zh-CN"/>
        </w:rPr>
        <w:fldChar w:fldCharType="end"/>
      </w:r>
    </w:p>
    <w:p>
      <w:pPr>
        <w:pStyle w:val="7"/>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_Toc21854 </w:instrText>
      </w:r>
      <w:r>
        <w:rPr>
          <w:rFonts w:hint="eastAsia"/>
          <w:b/>
          <w:bCs/>
          <w:color w:val="auto"/>
          <w:szCs w:val="52"/>
          <w:lang w:val="en-US" w:eastAsia="zh-CN"/>
        </w:rPr>
        <w:fldChar w:fldCharType="separate"/>
      </w:r>
      <w:r>
        <w:rPr>
          <w:rFonts w:hint="eastAsia"/>
          <w:b/>
          <w:bCs/>
          <w:szCs w:val="52"/>
          <w:lang w:val="en-US" w:eastAsia="zh-CN"/>
        </w:rPr>
        <w:t>全局说明</w:t>
      </w:r>
      <w:r>
        <w:tab/>
      </w:r>
      <w:r>
        <w:fldChar w:fldCharType="begin"/>
      </w:r>
      <w:r>
        <w:instrText xml:space="preserve"> PAGEREF _Toc21854 </w:instrText>
      </w:r>
      <w:r>
        <w:fldChar w:fldCharType="separate"/>
      </w:r>
      <w:r>
        <w:t>5</w:t>
      </w:r>
      <w:r>
        <w:fldChar w:fldCharType="end"/>
      </w:r>
      <w:r>
        <w:rPr>
          <w:rFonts w:hint="eastAsia"/>
          <w:b/>
          <w:bCs/>
          <w:color w:val="auto"/>
          <w:szCs w:val="52"/>
          <w:lang w:val="en-US" w:eastAsia="zh-CN"/>
        </w:rPr>
        <w:fldChar w:fldCharType="end"/>
      </w:r>
    </w:p>
    <w:p>
      <w:pPr>
        <w:pStyle w:val="7"/>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_Toc14621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1. </w:t>
      </w:r>
      <w:r>
        <w:rPr>
          <w:rFonts w:hint="eastAsia"/>
          <w:b/>
          <w:bCs/>
          <w:szCs w:val="52"/>
          <w:lang w:val="en-US" w:eastAsia="zh-CN"/>
        </w:rPr>
        <w:t>关键流程</w:t>
      </w:r>
      <w:r>
        <w:tab/>
      </w:r>
      <w:r>
        <w:fldChar w:fldCharType="begin"/>
      </w:r>
      <w:r>
        <w:instrText xml:space="preserve"> PAGEREF _Toc14621 </w:instrText>
      </w:r>
      <w:r>
        <w:fldChar w:fldCharType="separate"/>
      </w:r>
      <w:r>
        <w:t>7</w:t>
      </w:r>
      <w:r>
        <w:fldChar w:fldCharType="end"/>
      </w:r>
      <w:r>
        <w:rPr>
          <w:rFonts w:hint="eastAsia"/>
          <w:b/>
          <w:bCs/>
          <w:color w:val="auto"/>
          <w:szCs w:val="52"/>
          <w:lang w:val="en-US" w:eastAsia="zh-CN"/>
        </w:rPr>
        <w:fldChar w:fldCharType="end"/>
      </w:r>
    </w:p>
    <w:p>
      <w:pPr>
        <w:pStyle w:val="7"/>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_Toc4096 </w:instrText>
      </w:r>
      <w:r>
        <w:rPr>
          <w:rFonts w:hint="eastAsia"/>
          <w:b/>
          <w:bCs/>
          <w:color w:val="auto"/>
          <w:szCs w:val="52"/>
          <w:lang w:val="en-US" w:eastAsia="zh-CN"/>
        </w:rPr>
        <w:fldChar w:fldCharType="separate"/>
      </w:r>
      <w:r>
        <w:rPr>
          <w:rFonts w:hint="default" w:ascii="宋体" w:hAnsi="宋体" w:eastAsia="宋体" w:cs="宋体"/>
        </w:rPr>
        <w:t xml:space="preserve">2. </w:t>
      </w:r>
      <w:r>
        <w:rPr>
          <w:rFonts w:hint="eastAsia"/>
          <w:b/>
          <w:bCs/>
          <w:szCs w:val="52"/>
          <w:lang w:val="en-US" w:eastAsia="zh-CN"/>
        </w:rPr>
        <w:t>功能需求</w:t>
      </w:r>
      <w:r>
        <w:tab/>
      </w:r>
      <w:r>
        <w:fldChar w:fldCharType="begin"/>
      </w:r>
      <w:r>
        <w:instrText xml:space="preserve"> PAGEREF _Toc4096 </w:instrText>
      </w:r>
      <w:r>
        <w:fldChar w:fldCharType="separate"/>
      </w:r>
      <w:r>
        <w:t>7</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_Toc3943 </w:instrText>
      </w:r>
      <w:r>
        <w:rPr>
          <w:rFonts w:hint="eastAsia"/>
          <w:b/>
          <w:bCs/>
          <w:color w:val="auto"/>
          <w:szCs w:val="52"/>
          <w:lang w:val="en-US" w:eastAsia="zh-CN"/>
        </w:rPr>
        <w:fldChar w:fldCharType="separate"/>
      </w:r>
      <w:r>
        <w:rPr>
          <w:rFonts w:hint="default"/>
          <w:lang w:val="en-US" w:eastAsia="zh-CN"/>
        </w:rPr>
        <w:t xml:space="preserve">2.1. </w:t>
      </w:r>
      <w:r>
        <w:rPr>
          <w:rFonts w:hint="eastAsia"/>
          <w:lang w:val="en-US" w:eastAsia="zh-CN"/>
        </w:rPr>
        <w:t>VIP满位限行功能</w:t>
      </w:r>
      <w:r>
        <w:tab/>
      </w:r>
      <w:r>
        <w:fldChar w:fldCharType="begin"/>
      </w:r>
      <w:r>
        <w:instrText xml:space="preserve"> PAGEREF _Toc3943 </w:instrText>
      </w:r>
      <w:r>
        <w:fldChar w:fldCharType="separate"/>
      </w:r>
      <w:r>
        <w:t>7</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_Toc9648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2.1.1. </w:t>
      </w:r>
      <w:r>
        <w:rPr>
          <w:rFonts w:hint="eastAsia"/>
          <w:lang w:val="en-US" w:eastAsia="zh-CN"/>
        </w:rPr>
        <w:t>功能说明</w:t>
      </w:r>
      <w:r>
        <w:tab/>
      </w:r>
      <w:r>
        <w:fldChar w:fldCharType="begin"/>
      </w:r>
      <w:r>
        <w:instrText xml:space="preserve"> PAGEREF _Toc9648 </w:instrText>
      </w:r>
      <w:r>
        <w:fldChar w:fldCharType="separate"/>
      </w:r>
      <w:r>
        <w:t>7</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_Toc841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2.1.2. </w:t>
      </w:r>
      <w:r>
        <w:rPr>
          <w:rFonts w:hint="eastAsia"/>
          <w:lang w:val="en-US" w:eastAsia="zh-CN"/>
        </w:rPr>
        <w:t>原型图</w:t>
      </w:r>
      <w:r>
        <w:tab/>
      </w:r>
      <w:r>
        <w:fldChar w:fldCharType="begin"/>
      </w:r>
      <w:r>
        <w:instrText xml:space="preserve"> PAGEREF _Toc841 </w:instrText>
      </w:r>
      <w:r>
        <w:fldChar w:fldCharType="separate"/>
      </w:r>
      <w:r>
        <w:t>8</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_Toc12115 </w:instrText>
      </w:r>
      <w:r>
        <w:rPr>
          <w:rFonts w:hint="eastAsia"/>
          <w:b/>
          <w:bCs/>
          <w:color w:val="auto"/>
          <w:szCs w:val="52"/>
          <w:lang w:val="en-US" w:eastAsia="zh-CN"/>
        </w:rPr>
        <w:fldChar w:fldCharType="separate"/>
      </w:r>
      <w:r>
        <w:rPr>
          <w:rFonts w:hint="default"/>
          <w:lang w:val="en-US" w:eastAsia="zh-CN"/>
        </w:rPr>
        <w:t xml:space="preserve">2.2. </w:t>
      </w:r>
      <w:r>
        <w:rPr>
          <w:rFonts w:hint="eastAsia"/>
          <w:lang w:val="en-US" w:eastAsia="zh-CN"/>
        </w:rPr>
        <w:t>票机告警</w:t>
      </w:r>
      <w:r>
        <w:tab/>
      </w:r>
      <w:r>
        <w:fldChar w:fldCharType="begin"/>
      </w:r>
      <w:r>
        <w:instrText xml:space="preserve"> PAGEREF _Toc12115 </w:instrText>
      </w:r>
      <w:r>
        <w:fldChar w:fldCharType="separate"/>
      </w:r>
      <w:r>
        <w:t>8</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_Toc10789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2.2.1. </w:t>
      </w:r>
      <w:r>
        <w:rPr>
          <w:rFonts w:hint="eastAsia"/>
          <w:lang w:val="en-US" w:eastAsia="zh-CN"/>
        </w:rPr>
        <w:t>功能说明</w:t>
      </w:r>
      <w:r>
        <w:tab/>
      </w:r>
      <w:r>
        <w:fldChar w:fldCharType="begin"/>
      </w:r>
      <w:r>
        <w:instrText xml:space="preserve"> PAGEREF _Toc10789 </w:instrText>
      </w:r>
      <w:r>
        <w:fldChar w:fldCharType="separate"/>
      </w:r>
      <w:r>
        <w:t>8</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_Toc5258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2.2.2. </w:t>
      </w:r>
      <w:r>
        <w:rPr>
          <w:rFonts w:hint="eastAsia"/>
          <w:lang w:val="en-US" w:eastAsia="zh-CN"/>
        </w:rPr>
        <w:t>原型图</w:t>
      </w:r>
      <w:r>
        <w:tab/>
      </w:r>
      <w:r>
        <w:fldChar w:fldCharType="begin"/>
      </w:r>
      <w:r>
        <w:instrText xml:space="preserve"> PAGEREF _Toc5258 </w:instrText>
      </w:r>
      <w:r>
        <w:fldChar w:fldCharType="separate"/>
      </w:r>
      <w:r>
        <w:t>8</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_Toc32191 </w:instrText>
      </w:r>
      <w:r>
        <w:rPr>
          <w:rFonts w:hint="eastAsia"/>
          <w:b/>
          <w:bCs/>
          <w:color w:val="auto"/>
          <w:szCs w:val="52"/>
          <w:lang w:val="en-US" w:eastAsia="zh-CN"/>
        </w:rPr>
        <w:fldChar w:fldCharType="separate"/>
      </w:r>
      <w:r>
        <w:rPr>
          <w:rFonts w:hint="default"/>
          <w:lang w:val="en-US" w:eastAsia="zh-CN"/>
        </w:rPr>
        <w:t xml:space="preserve">2.3. </w:t>
      </w:r>
      <w:r>
        <w:rPr>
          <w:rFonts w:hint="eastAsia"/>
          <w:lang w:val="en-US" w:eastAsia="zh-CN"/>
        </w:rPr>
        <w:t>定时通道放行模式（单独模式切换事件模块实现）</w:t>
      </w:r>
      <w:r>
        <w:tab/>
      </w:r>
      <w:r>
        <w:fldChar w:fldCharType="begin"/>
      </w:r>
      <w:r>
        <w:instrText xml:space="preserve"> PAGEREF _Toc32191 </w:instrText>
      </w:r>
      <w:r>
        <w:fldChar w:fldCharType="separate"/>
      </w:r>
      <w:r>
        <w:t>9</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_Toc24101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2.3.1. </w:t>
      </w:r>
      <w:r>
        <w:rPr>
          <w:rFonts w:hint="eastAsia"/>
          <w:lang w:val="en-US" w:eastAsia="zh-CN"/>
        </w:rPr>
        <w:t>功能说明</w:t>
      </w:r>
      <w:r>
        <w:tab/>
      </w:r>
      <w:r>
        <w:fldChar w:fldCharType="begin"/>
      </w:r>
      <w:r>
        <w:instrText xml:space="preserve"> PAGEREF _Toc24101 </w:instrText>
      </w:r>
      <w:r>
        <w:fldChar w:fldCharType="separate"/>
      </w:r>
      <w:r>
        <w:t>10</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_Toc26963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2.3.2. </w:t>
      </w:r>
      <w:r>
        <w:rPr>
          <w:rFonts w:hint="eastAsia"/>
          <w:lang w:val="en-US" w:eastAsia="zh-CN"/>
        </w:rPr>
        <w:t>原型图</w:t>
      </w:r>
      <w:r>
        <w:tab/>
      </w:r>
      <w:r>
        <w:fldChar w:fldCharType="begin"/>
      </w:r>
      <w:r>
        <w:instrText xml:space="preserve"> PAGEREF _Toc26963 </w:instrText>
      </w:r>
      <w:r>
        <w:fldChar w:fldCharType="separate"/>
      </w:r>
      <w:r>
        <w:t>10</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_Toc344 </w:instrText>
      </w:r>
      <w:r>
        <w:rPr>
          <w:rFonts w:hint="eastAsia"/>
          <w:b/>
          <w:bCs/>
          <w:color w:val="auto"/>
          <w:szCs w:val="52"/>
          <w:lang w:val="en-US" w:eastAsia="zh-CN"/>
        </w:rPr>
        <w:fldChar w:fldCharType="separate"/>
      </w:r>
      <w:r>
        <w:rPr>
          <w:rFonts w:hint="default"/>
          <w:lang w:val="en-US" w:eastAsia="zh-CN"/>
        </w:rPr>
        <w:t xml:space="preserve">2.4. </w:t>
      </w:r>
      <w:r>
        <w:rPr>
          <w:rFonts w:hint="eastAsia"/>
          <w:lang w:val="en-US" w:eastAsia="zh-CN"/>
        </w:rPr>
        <w:t>时间优惠规则细化</w:t>
      </w:r>
      <w:r>
        <w:tab/>
      </w:r>
      <w:r>
        <w:fldChar w:fldCharType="begin"/>
      </w:r>
      <w:r>
        <w:instrText xml:space="preserve"> PAGEREF _Toc344 </w:instrText>
      </w:r>
      <w:r>
        <w:fldChar w:fldCharType="separate"/>
      </w:r>
      <w:r>
        <w:t>10</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_Toc4232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2.4.1. </w:t>
      </w:r>
      <w:r>
        <w:rPr>
          <w:rFonts w:hint="eastAsia"/>
          <w:lang w:val="en-US" w:eastAsia="zh-CN"/>
        </w:rPr>
        <w:t>功能说明</w:t>
      </w:r>
      <w:r>
        <w:tab/>
      </w:r>
      <w:r>
        <w:fldChar w:fldCharType="begin"/>
      </w:r>
      <w:r>
        <w:instrText xml:space="preserve"> PAGEREF _Toc4232 </w:instrText>
      </w:r>
      <w:r>
        <w:fldChar w:fldCharType="separate"/>
      </w:r>
      <w:r>
        <w:t>10</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_Toc4460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2.4.2. </w:t>
      </w:r>
      <w:r>
        <w:rPr>
          <w:rFonts w:hint="eastAsia"/>
          <w:lang w:val="en-US" w:eastAsia="zh-CN"/>
        </w:rPr>
        <w:t>原型图</w:t>
      </w:r>
      <w:r>
        <w:tab/>
      </w:r>
      <w:r>
        <w:fldChar w:fldCharType="begin"/>
      </w:r>
      <w:r>
        <w:instrText xml:space="preserve"> PAGEREF _Toc4460 </w:instrText>
      </w:r>
      <w:r>
        <w:fldChar w:fldCharType="separate"/>
      </w:r>
      <w:r>
        <w:t>11</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_Toc9946 </w:instrText>
      </w:r>
      <w:r>
        <w:rPr>
          <w:rFonts w:hint="eastAsia"/>
          <w:b/>
          <w:bCs/>
          <w:color w:val="auto"/>
          <w:szCs w:val="52"/>
          <w:lang w:val="en-US" w:eastAsia="zh-CN"/>
        </w:rPr>
        <w:fldChar w:fldCharType="separate"/>
      </w:r>
      <w:r>
        <w:rPr>
          <w:rFonts w:hint="default"/>
          <w:lang w:val="en-US" w:eastAsia="zh-CN"/>
        </w:rPr>
        <w:t xml:space="preserve">2.5. </w:t>
      </w:r>
      <w:r>
        <w:rPr>
          <w:rFonts w:hint="eastAsia"/>
          <w:lang w:val="en-US" w:eastAsia="zh-CN"/>
        </w:rPr>
        <w:t>转临时车类型放行模式</w:t>
      </w:r>
      <w:r>
        <w:tab/>
      </w:r>
      <w:r>
        <w:fldChar w:fldCharType="begin"/>
      </w:r>
      <w:r>
        <w:instrText xml:space="preserve"> PAGEREF _Toc9946 </w:instrText>
      </w:r>
      <w:r>
        <w:fldChar w:fldCharType="separate"/>
      </w:r>
      <w:r>
        <w:t>11</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_Toc29684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2.5.1. </w:t>
      </w:r>
      <w:r>
        <w:rPr>
          <w:rFonts w:hint="eastAsia"/>
          <w:lang w:val="en-US" w:eastAsia="zh-CN"/>
        </w:rPr>
        <w:t>功能说明</w:t>
      </w:r>
      <w:r>
        <w:tab/>
      </w:r>
      <w:r>
        <w:fldChar w:fldCharType="begin"/>
      </w:r>
      <w:r>
        <w:instrText xml:space="preserve"> PAGEREF _Toc29684 </w:instrText>
      </w:r>
      <w:r>
        <w:fldChar w:fldCharType="separate"/>
      </w:r>
      <w:r>
        <w:t>11</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_Toc9068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2.5.2. </w:t>
      </w:r>
      <w:r>
        <w:rPr>
          <w:rFonts w:hint="eastAsia"/>
          <w:lang w:val="en-US" w:eastAsia="zh-CN"/>
        </w:rPr>
        <w:t>原型图</w:t>
      </w:r>
      <w:r>
        <w:tab/>
      </w:r>
      <w:r>
        <w:fldChar w:fldCharType="begin"/>
      </w:r>
      <w:r>
        <w:instrText xml:space="preserve"> PAGEREF _Toc9068 </w:instrText>
      </w:r>
      <w:r>
        <w:fldChar w:fldCharType="separate"/>
      </w:r>
      <w:r>
        <w:t>11</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_Toc21469 </w:instrText>
      </w:r>
      <w:r>
        <w:rPr>
          <w:rFonts w:hint="eastAsia"/>
          <w:b/>
          <w:bCs/>
          <w:color w:val="auto"/>
          <w:szCs w:val="52"/>
          <w:lang w:val="en-US" w:eastAsia="zh-CN"/>
        </w:rPr>
        <w:fldChar w:fldCharType="separate"/>
      </w:r>
      <w:r>
        <w:rPr>
          <w:rFonts w:hint="default"/>
          <w:lang w:val="en-US" w:eastAsia="zh-CN"/>
        </w:rPr>
        <w:t xml:space="preserve">2.6. </w:t>
      </w:r>
      <w:r>
        <w:rPr>
          <w:rFonts w:hint="eastAsia"/>
          <w:lang w:val="en-US" w:eastAsia="zh-CN"/>
        </w:rPr>
        <w:t>通道进出报表</w:t>
      </w:r>
      <w:r>
        <w:tab/>
      </w:r>
      <w:r>
        <w:fldChar w:fldCharType="begin"/>
      </w:r>
      <w:r>
        <w:instrText xml:space="preserve"> PAGEREF _Toc21469 </w:instrText>
      </w:r>
      <w:r>
        <w:fldChar w:fldCharType="separate"/>
      </w:r>
      <w:r>
        <w:t>12</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_Toc15467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2.6.1. </w:t>
      </w:r>
      <w:r>
        <w:rPr>
          <w:rFonts w:hint="eastAsia"/>
          <w:lang w:val="en-US" w:eastAsia="zh-CN"/>
        </w:rPr>
        <w:t>功能说明</w:t>
      </w:r>
      <w:r>
        <w:tab/>
      </w:r>
      <w:r>
        <w:fldChar w:fldCharType="begin"/>
      </w:r>
      <w:r>
        <w:instrText xml:space="preserve"> PAGEREF _Toc15467 </w:instrText>
      </w:r>
      <w:r>
        <w:fldChar w:fldCharType="separate"/>
      </w:r>
      <w:r>
        <w:t>12</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_Toc12753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2.6.2. </w:t>
      </w:r>
      <w:r>
        <w:rPr>
          <w:rFonts w:hint="eastAsia"/>
          <w:lang w:val="en-US" w:eastAsia="zh-CN"/>
        </w:rPr>
        <w:t>原型图</w:t>
      </w:r>
      <w:r>
        <w:tab/>
      </w:r>
      <w:r>
        <w:fldChar w:fldCharType="begin"/>
      </w:r>
      <w:r>
        <w:instrText xml:space="preserve"> PAGEREF _Toc12753 </w:instrText>
      </w:r>
      <w:r>
        <w:fldChar w:fldCharType="separate"/>
      </w:r>
      <w:r>
        <w:t>12</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_Toc11867 </w:instrText>
      </w:r>
      <w:r>
        <w:rPr>
          <w:rFonts w:hint="eastAsia"/>
          <w:b/>
          <w:bCs/>
          <w:color w:val="auto"/>
          <w:szCs w:val="52"/>
          <w:lang w:val="en-US" w:eastAsia="zh-CN"/>
        </w:rPr>
        <w:fldChar w:fldCharType="separate"/>
      </w:r>
      <w:r>
        <w:rPr>
          <w:rFonts w:hint="default"/>
          <w:lang w:val="en-US" w:eastAsia="zh-CN"/>
        </w:rPr>
        <w:t xml:space="preserve">2.7. </w:t>
      </w:r>
      <w:r>
        <w:rPr>
          <w:rFonts w:hint="eastAsia"/>
          <w:lang w:val="en-US" w:eastAsia="zh-CN"/>
        </w:rPr>
        <w:t>彩生活“异常放行”需求</w:t>
      </w:r>
      <w:r>
        <w:tab/>
      </w:r>
      <w:r>
        <w:fldChar w:fldCharType="begin"/>
      </w:r>
      <w:r>
        <w:instrText xml:space="preserve"> PAGEREF _Toc11867 </w:instrText>
      </w:r>
      <w:r>
        <w:fldChar w:fldCharType="separate"/>
      </w:r>
      <w:r>
        <w:t>13</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_Toc9404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2.7.1. </w:t>
      </w:r>
      <w:r>
        <w:rPr>
          <w:rFonts w:hint="eastAsia"/>
          <w:lang w:val="en-US" w:eastAsia="zh-CN"/>
        </w:rPr>
        <w:t>功能说明</w:t>
      </w:r>
      <w:r>
        <w:tab/>
      </w:r>
      <w:r>
        <w:fldChar w:fldCharType="begin"/>
      </w:r>
      <w:r>
        <w:instrText xml:space="preserve"> PAGEREF _Toc9404 </w:instrText>
      </w:r>
      <w:r>
        <w:fldChar w:fldCharType="separate"/>
      </w:r>
      <w:r>
        <w:t>13</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_Toc14092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2.7.2. </w:t>
      </w:r>
      <w:r>
        <w:rPr>
          <w:rFonts w:hint="eastAsia"/>
          <w:lang w:val="en-US" w:eastAsia="zh-CN"/>
        </w:rPr>
        <w:t>原型图</w:t>
      </w:r>
      <w:r>
        <w:tab/>
      </w:r>
      <w:r>
        <w:fldChar w:fldCharType="begin"/>
      </w:r>
      <w:r>
        <w:instrText xml:space="preserve"> PAGEREF _Toc14092 </w:instrText>
      </w:r>
      <w:r>
        <w:fldChar w:fldCharType="separate"/>
      </w:r>
      <w:r>
        <w:t>13</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_Toc13177 </w:instrText>
      </w:r>
      <w:r>
        <w:rPr>
          <w:rFonts w:hint="eastAsia"/>
          <w:b/>
          <w:bCs/>
          <w:color w:val="auto"/>
          <w:szCs w:val="52"/>
          <w:lang w:val="en-US" w:eastAsia="zh-CN"/>
        </w:rPr>
        <w:fldChar w:fldCharType="separate"/>
      </w:r>
      <w:r>
        <w:rPr>
          <w:rFonts w:hint="default"/>
          <w:lang w:val="en-US" w:eastAsia="zh-CN"/>
        </w:rPr>
        <w:t xml:space="preserve">2.8. </w:t>
      </w:r>
      <w:r>
        <w:rPr>
          <w:rFonts w:hint="eastAsia"/>
          <w:lang w:val="en-US" w:eastAsia="zh-CN"/>
        </w:rPr>
        <w:t>储值车扣费流水</w:t>
      </w:r>
      <w:r>
        <w:tab/>
      </w:r>
      <w:r>
        <w:fldChar w:fldCharType="begin"/>
      </w:r>
      <w:r>
        <w:instrText xml:space="preserve"> PAGEREF _Toc13177 </w:instrText>
      </w:r>
      <w:r>
        <w:fldChar w:fldCharType="separate"/>
      </w:r>
      <w:r>
        <w:t>15</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_Toc10508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2.8.1. </w:t>
      </w:r>
      <w:r>
        <w:rPr>
          <w:rFonts w:hint="eastAsia"/>
          <w:lang w:val="en-US" w:eastAsia="zh-CN"/>
        </w:rPr>
        <w:t>功能说明</w:t>
      </w:r>
      <w:r>
        <w:tab/>
      </w:r>
      <w:r>
        <w:fldChar w:fldCharType="begin"/>
      </w:r>
      <w:r>
        <w:instrText xml:space="preserve"> PAGEREF _Toc10508 </w:instrText>
      </w:r>
      <w:r>
        <w:fldChar w:fldCharType="separate"/>
      </w:r>
      <w:r>
        <w:t>15</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_Toc14578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2.8.2. </w:t>
      </w:r>
      <w:r>
        <w:rPr>
          <w:rFonts w:hint="eastAsia"/>
          <w:lang w:val="en-US" w:eastAsia="zh-CN"/>
        </w:rPr>
        <w:t>原型图</w:t>
      </w:r>
      <w:r>
        <w:tab/>
      </w:r>
      <w:r>
        <w:fldChar w:fldCharType="begin"/>
      </w:r>
      <w:r>
        <w:instrText xml:space="preserve"> PAGEREF _Toc14578 </w:instrText>
      </w:r>
      <w:r>
        <w:fldChar w:fldCharType="separate"/>
      </w:r>
      <w:r>
        <w:t>15</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_Toc25552 </w:instrText>
      </w:r>
      <w:r>
        <w:rPr>
          <w:rFonts w:hint="eastAsia"/>
          <w:b/>
          <w:bCs/>
          <w:color w:val="auto"/>
          <w:szCs w:val="52"/>
          <w:lang w:val="en-US" w:eastAsia="zh-CN"/>
        </w:rPr>
        <w:fldChar w:fldCharType="separate"/>
      </w:r>
      <w:r>
        <w:rPr>
          <w:rFonts w:hint="default"/>
          <w:lang w:val="en-US" w:eastAsia="zh-CN"/>
        </w:rPr>
        <w:t xml:space="preserve">2.9. </w:t>
      </w:r>
      <w:r>
        <w:rPr>
          <w:rFonts w:hint="eastAsia"/>
          <w:lang w:val="en-US" w:eastAsia="zh-CN"/>
        </w:rPr>
        <w:t>出入口出场匹配可以搜索匹配管理端数据</w:t>
      </w:r>
      <w:r>
        <w:tab/>
      </w:r>
      <w:r>
        <w:fldChar w:fldCharType="begin"/>
      </w:r>
      <w:r>
        <w:instrText xml:space="preserve"> PAGEREF _Toc25552 </w:instrText>
      </w:r>
      <w:r>
        <w:fldChar w:fldCharType="separate"/>
      </w:r>
      <w:r>
        <w:t>16</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_Toc3641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2.9.1. </w:t>
      </w:r>
      <w:r>
        <w:rPr>
          <w:rFonts w:hint="eastAsia"/>
          <w:lang w:val="en-US" w:eastAsia="zh-CN"/>
        </w:rPr>
        <w:t>功能说明</w:t>
      </w:r>
      <w:r>
        <w:tab/>
      </w:r>
      <w:r>
        <w:fldChar w:fldCharType="begin"/>
      </w:r>
      <w:r>
        <w:instrText xml:space="preserve"> PAGEREF _Toc3641 </w:instrText>
      </w:r>
      <w:r>
        <w:fldChar w:fldCharType="separate"/>
      </w:r>
      <w:r>
        <w:t>16</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_Toc7652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2.9.2. </w:t>
      </w:r>
      <w:r>
        <w:rPr>
          <w:rFonts w:hint="eastAsia"/>
          <w:lang w:val="en-US" w:eastAsia="zh-CN"/>
        </w:rPr>
        <w:t>原型图</w:t>
      </w:r>
      <w:r>
        <w:tab/>
      </w:r>
      <w:r>
        <w:fldChar w:fldCharType="begin"/>
      </w:r>
      <w:r>
        <w:instrText xml:space="preserve"> PAGEREF _Toc7652 </w:instrText>
      </w:r>
      <w:r>
        <w:fldChar w:fldCharType="separate"/>
      </w:r>
      <w:r>
        <w:t>16</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_Toc21088 </w:instrText>
      </w:r>
      <w:r>
        <w:rPr>
          <w:rFonts w:hint="eastAsia"/>
          <w:b/>
          <w:bCs/>
          <w:color w:val="auto"/>
          <w:szCs w:val="52"/>
          <w:lang w:val="en-US" w:eastAsia="zh-CN"/>
        </w:rPr>
        <w:fldChar w:fldCharType="separate"/>
      </w:r>
      <w:r>
        <w:rPr>
          <w:rFonts w:hint="default"/>
          <w:lang w:val="en-US" w:eastAsia="zh-CN"/>
        </w:rPr>
        <w:t xml:space="preserve">2.10. </w:t>
      </w:r>
      <w:r>
        <w:rPr>
          <w:rFonts w:hint="eastAsia"/>
          <w:lang w:val="en-US" w:eastAsia="zh-CN"/>
        </w:rPr>
        <w:t>没有通行权限显示及语音播报</w:t>
      </w:r>
      <w:r>
        <w:tab/>
      </w:r>
      <w:r>
        <w:fldChar w:fldCharType="begin"/>
      </w:r>
      <w:r>
        <w:instrText xml:space="preserve"> PAGEREF _Toc21088 </w:instrText>
      </w:r>
      <w:r>
        <w:fldChar w:fldCharType="separate"/>
      </w:r>
      <w:r>
        <w:t>16</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_Toc6629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2.10.1. </w:t>
      </w:r>
      <w:r>
        <w:rPr>
          <w:rFonts w:hint="eastAsia"/>
          <w:lang w:val="en-US" w:eastAsia="zh-CN"/>
        </w:rPr>
        <w:t>功能说明</w:t>
      </w:r>
      <w:r>
        <w:tab/>
      </w:r>
      <w:r>
        <w:fldChar w:fldCharType="begin"/>
      </w:r>
      <w:r>
        <w:instrText xml:space="preserve"> PAGEREF _Toc6629 </w:instrText>
      </w:r>
      <w:r>
        <w:fldChar w:fldCharType="separate"/>
      </w:r>
      <w:r>
        <w:t>16</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_Toc9754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2.10.2. </w:t>
      </w:r>
      <w:r>
        <w:rPr>
          <w:rFonts w:hint="eastAsia"/>
          <w:lang w:val="en-US" w:eastAsia="zh-CN"/>
        </w:rPr>
        <w:t>原型图</w:t>
      </w:r>
      <w:r>
        <w:tab/>
      </w:r>
      <w:r>
        <w:fldChar w:fldCharType="begin"/>
      </w:r>
      <w:r>
        <w:instrText xml:space="preserve"> PAGEREF _Toc9754 </w:instrText>
      </w:r>
      <w:r>
        <w:fldChar w:fldCharType="separate"/>
      </w:r>
      <w:r>
        <w:t>16</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_Toc25625 </w:instrText>
      </w:r>
      <w:r>
        <w:rPr>
          <w:rFonts w:hint="eastAsia"/>
          <w:b/>
          <w:bCs/>
          <w:color w:val="auto"/>
          <w:szCs w:val="52"/>
          <w:lang w:val="en-US" w:eastAsia="zh-CN"/>
        </w:rPr>
        <w:fldChar w:fldCharType="separate"/>
      </w:r>
      <w:r>
        <w:rPr>
          <w:rFonts w:hint="default"/>
          <w:lang w:val="en-US" w:eastAsia="zh-CN"/>
        </w:rPr>
        <w:t xml:space="preserve">2.11. </w:t>
      </w:r>
      <w:r>
        <w:rPr>
          <w:rFonts w:hint="eastAsia"/>
          <w:lang w:val="en-US" w:eastAsia="zh-CN"/>
        </w:rPr>
        <w:t>VIP车辆模块</w:t>
      </w:r>
      <w:r>
        <w:tab/>
      </w:r>
      <w:r>
        <w:fldChar w:fldCharType="begin"/>
      </w:r>
      <w:r>
        <w:instrText xml:space="preserve"> PAGEREF _Toc25625 </w:instrText>
      </w:r>
      <w:r>
        <w:fldChar w:fldCharType="separate"/>
      </w:r>
      <w:r>
        <w:t>16</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_Toc8563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2.11.1. </w:t>
      </w:r>
      <w:r>
        <w:rPr>
          <w:rFonts w:hint="eastAsia"/>
          <w:lang w:val="en-US" w:eastAsia="zh-CN"/>
        </w:rPr>
        <w:t>功能说明</w:t>
      </w:r>
      <w:r>
        <w:tab/>
      </w:r>
      <w:r>
        <w:fldChar w:fldCharType="begin"/>
      </w:r>
      <w:r>
        <w:instrText xml:space="preserve"> PAGEREF _Toc8563 </w:instrText>
      </w:r>
      <w:r>
        <w:fldChar w:fldCharType="separate"/>
      </w:r>
      <w:r>
        <w:t>16</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_Toc26068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2.11.2. </w:t>
      </w:r>
      <w:r>
        <w:rPr>
          <w:rFonts w:hint="eastAsia"/>
          <w:lang w:val="en-US" w:eastAsia="zh-CN"/>
        </w:rPr>
        <w:t>原型图</w:t>
      </w:r>
      <w:r>
        <w:tab/>
      </w:r>
      <w:r>
        <w:fldChar w:fldCharType="begin"/>
      </w:r>
      <w:r>
        <w:instrText xml:space="preserve"> PAGEREF _Toc26068 </w:instrText>
      </w:r>
      <w:r>
        <w:fldChar w:fldCharType="separate"/>
      </w:r>
      <w:r>
        <w:t>17</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_Toc15380 </w:instrText>
      </w:r>
      <w:r>
        <w:rPr>
          <w:rFonts w:hint="eastAsia"/>
          <w:b/>
          <w:bCs/>
          <w:color w:val="auto"/>
          <w:szCs w:val="52"/>
          <w:lang w:val="en-US" w:eastAsia="zh-CN"/>
        </w:rPr>
        <w:fldChar w:fldCharType="separate"/>
      </w:r>
      <w:r>
        <w:rPr>
          <w:rFonts w:hint="default"/>
          <w:lang w:val="en-US" w:eastAsia="zh-CN"/>
        </w:rPr>
        <w:t xml:space="preserve">2.12. </w:t>
      </w:r>
      <w:r>
        <w:rPr>
          <w:rFonts w:hint="eastAsia"/>
          <w:lang w:val="en-US" w:eastAsia="zh-CN"/>
        </w:rPr>
        <w:t>去掉第三方VIP，预存款下发增加支付来源备注和支付方式备注（深圳北站）</w:t>
      </w:r>
      <w:r>
        <w:tab/>
      </w:r>
      <w:r>
        <w:fldChar w:fldCharType="begin"/>
      </w:r>
      <w:r>
        <w:instrText xml:space="preserve"> PAGEREF _Toc15380 </w:instrText>
      </w:r>
      <w:r>
        <w:fldChar w:fldCharType="separate"/>
      </w:r>
      <w:r>
        <w:t>17</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_Toc17687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2.12.1. </w:t>
      </w:r>
      <w:r>
        <w:rPr>
          <w:rFonts w:hint="eastAsia"/>
          <w:lang w:val="en-US" w:eastAsia="zh-CN"/>
        </w:rPr>
        <w:t>功能说明</w:t>
      </w:r>
      <w:r>
        <w:tab/>
      </w:r>
      <w:r>
        <w:fldChar w:fldCharType="begin"/>
      </w:r>
      <w:r>
        <w:instrText xml:space="preserve"> PAGEREF _Toc17687 </w:instrText>
      </w:r>
      <w:r>
        <w:fldChar w:fldCharType="separate"/>
      </w:r>
      <w:r>
        <w:t>17</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_Toc25848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2.12.2. </w:t>
      </w:r>
      <w:r>
        <w:rPr>
          <w:rFonts w:hint="eastAsia"/>
          <w:lang w:val="en-US" w:eastAsia="zh-CN"/>
        </w:rPr>
        <w:t>原型图</w:t>
      </w:r>
      <w:r>
        <w:tab/>
      </w:r>
      <w:r>
        <w:fldChar w:fldCharType="begin"/>
      </w:r>
      <w:r>
        <w:instrText xml:space="preserve"> PAGEREF _Toc25848 </w:instrText>
      </w:r>
      <w:r>
        <w:fldChar w:fldCharType="separate"/>
      </w:r>
      <w:r>
        <w:t>17</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_Toc31237 </w:instrText>
      </w:r>
      <w:r>
        <w:rPr>
          <w:rFonts w:hint="eastAsia"/>
          <w:b/>
          <w:bCs/>
          <w:color w:val="auto"/>
          <w:szCs w:val="52"/>
          <w:lang w:val="en-US" w:eastAsia="zh-CN"/>
        </w:rPr>
        <w:fldChar w:fldCharType="separate"/>
      </w:r>
      <w:r>
        <w:rPr>
          <w:rFonts w:hint="default"/>
          <w:lang w:val="en-US" w:eastAsia="zh-CN"/>
        </w:rPr>
        <w:t xml:space="preserve">2.13. </w:t>
      </w:r>
      <w:r>
        <w:rPr>
          <w:rFonts w:hint="eastAsia"/>
          <w:lang w:val="en-US" w:eastAsia="zh-CN"/>
        </w:rPr>
        <w:t>线上无限额预存款</w:t>
      </w:r>
      <w:r>
        <w:tab/>
      </w:r>
      <w:r>
        <w:fldChar w:fldCharType="begin"/>
      </w:r>
      <w:r>
        <w:instrText xml:space="preserve"> PAGEREF _Toc31237 </w:instrText>
      </w:r>
      <w:r>
        <w:fldChar w:fldCharType="separate"/>
      </w:r>
      <w:r>
        <w:t>17</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_Toc11391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2.13.1. </w:t>
      </w:r>
      <w:r>
        <w:rPr>
          <w:rFonts w:hint="eastAsia"/>
          <w:lang w:val="en-US" w:eastAsia="zh-CN"/>
        </w:rPr>
        <w:t>功能说明</w:t>
      </w:r>
      <w:r>
        <w:tab/>
      </w:r>
      <w:r>
        <w:fldChar w:fldCharType="begin"/>
      </w:r>
      <w:r>
        <w:instrText xml:space="preserve"> PAGEREF _Toc11391 </w:instrText>
      </w:r>
      <w:r>
        <w:fldChar w:fldCharType="separate"/>
      </w:r>
      <w:r>
        <w:t>18</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_Toc4387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2.13.2. </w:t>
      </w:r>
      <w:r>
        <w:rPr>
          <w:rFonts w:hint="eastAsia"/>
          <w:lang w:val="en-US" w:eastAsia="zh-CN"/>
        </w:rPr>
        <w:t>原型图</w:t>
      </w:r>
      <w:r>
        <w:tab/>
      </w:r>
      <w:r>
        <w:fldChar w:fldCharType="begin"/>
      </w:r>
      <w:r>
        <w:instrText xml:space="preserve"> PAGEREF _Toc4387 </w:instrText>
      </w:r>
      <w:r>
        <w:fldChar w:fldCharType="separate"/>
      </w:r>
      <w:r>
        <w:t>18</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_Toc15410 </w:instrText>
      </w:r>
      <w:r>
        <w:rPr>
          <w:rFonts w:hint="eastAsia"/>
          <w:b/>
          <w:bCs/>
          <w:color w:val="auto"/>
          <w:szCs w:val="52"/>
          <w:lang w:val="en-US" w:eastAsia="zh-CN"/>
        </w:rPr>
        <w:fldChar w:fldCharType="separate"/>
      </w:r>
      <w:r>
        <w:rPr>
          <w:rFonts w:hint="default"/>
          <w:lang w:val="en-US" w:eastAsia="zh-CN"/>
        </w:rPr>
        <w:t xml:space="preserve">2.14. </w:t>
      </w:r>
      <w:r>
        <w:rPr>
          <w:rFonts w:hint="eastAsia"/>
          <w:lang w:val="en-US" w:eastAsia="zh-CN"/>
        </w:rPr>
        <w:t>区域盘点及批量盘点离场</w:t>
      </w:r>
      <w:r>
        <w:tab/>
      </w:r>
      <w:r>
        <w:fldChar w:fldCharType="begin"/>
      </w:r>
      <w:r>
        <w:instrText xml:space="preserve"> PAGEREF _Toc15410 </w:instrText>
      </w:r>
      <w:r>
        <w:fldChar w:fldCharType="separate"/>
      </w:r>
      <w:r>
        <w:t>18</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_Toc2178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2.14.1. </w:t>
      </w:r>
      <w:r>
        <w:rPr>
          <w:rFonts w:hint="eastAsia"/>
          <w:lang w:val="en-US" w:eastAsia="zh-CN"/>
        </w:rPr>
        <w:t>功能说明</w:t>
      </w:r>
      <w:r>
        <w:tab/>
      </w:r>
      <w:r>
        <w:fldChar w:fldCharType="begin"/>
      </w:r>
      <w:r>
        <w:instrText xml:space="preserve"> PAGEREF _Toc2178 </w:instrText>
      </w:r>
      <w:r>
        <w:fldChar w:fldCharType="separate"/>
      </w:r>
      <w:r>
        <w:t>18</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_Toc29130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2.14.2. </w:t>
      </w:r>
      <w:r>
        <w:rPr>
          <w:rFonts w:hint="eastAsia"/>
          <w:lang w:val="en-US" w:eastAsia="zh-CN"/>
        </w:rPr>
        <w:t>原型图</w:t>
      </w:r>
      <w:r>
        <w:tab/>
      </w:r>
      <w:r>
        <w:fldChar w:fldCharType="begin"/>
      </w:r>
      <w:r>
        <w:instrText xml:space="preserve"> PAGEREF _Toc29130 </w:instrText>
      </w:r>
      <w:r>
        <w:fldChar w:fldCharType="separate"/>
      </w:r>
      <w:r>
        <w:t>18</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_Toc26430 </w:instrText>
      </w:r>
      <w:r>
        <w:rPr>
          <w:rFonts w:hint="eastAsia"/>
          <w:b/>
          <w:bCs/>
          <w:color w:val="auto"/>
          <w:szCs w:val="52"/>
          <w:lang w:val="en-US" w:eastAsia="zh-CN"/>
        </w:rPr>
        <w:fldChar w:fldCharType="separate"/>
      </w:r>
      <w:r>
        <w:rPr>
          <w:rFonts w:hint="default"/>
          <w:lang w:val="en-US" w:eastAsia="zh-CN"/>
        </w:rPr>
        <w:t xml:space="preserve">2.15. </w:t>
      </w:r>
      <w:r>
        <w:rPr>
          <w:rFonts w:hint="eastAsia"/>
          <w:lang w:val="en-US" w:eastAsia="zh-CN"/>
        </w:rPr>
        <w:t>完善进场说明和出场说明</w:t>
      </w:r>
      <w:r>
        <w:tab/>
      </w:r>
      <w:r>
        <w:fldChar w:fldCharType="begin"/>
      </w:r>
      <w:r>
        <w:instrText xml:space="preserve"> PAGEREF _Toc26430 </w:instrText>
      </w:r>
      <w:r>
        <w:fldChar w:fldCharType="separate"/>
      </w:r>
      <w:r>
        <w:t>18</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_Toc24362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2.15.1. </w:t>
      </w:r>
      <w:r>
        <w:rPr>
          <w:rFonts w:hint="eastAsia"/>
          <w:lang w:val="en-US" w:eastAsia="zh-CN"/>
        </w:rPr>
        <w:t>功能说明</w:t>
      </w:r>
      <w:r>
        <w:tab/>
      </w:r>
      <w:r>
        <w:fldChar w:fldCharType="begin"/>
      </w:r>
      <w:r>
        <w:instrText xml:space="preserve"> PAGEREF _Toc24362 </w:instrText>
      </w:r>
      <w:r>
        <w:fldChar w:fldCharType="separate"/>
      </w:r>
      <w:r>
        <w:t>19</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_Toc27132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2.15.2. </w:t>
      </w:r>
      <w:r>
        <w:rPr>
          <w:rFonts w:hint="eastAsia"/>
          <w:lang w:val="en-US" w:eastAsia="zh-CN"/>
        </w:rPr>
        <w:t>原型图</w:t>
      </w:r>
      <w:r>
        <w:tab/>
      </w:r>
      <w:r>
        <w:fldChar w:fldCharType="begin"/>
      </w:r>
      <w:r>
        <w:instrText xml:space="preserve"> PAGEREF _Toc27132 </w:instrText>
      </w:r>
      <w:r>
        <w:fldChar w:fldCharType="separate"/>
      </w:r>
      <w:r>
        <w:t>19</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_Toc16239 </w:instrText>
      </w:r>
      <w:r>
        <w:rPr>
          <w:rFonts w:hint="eastAsia"/>
          <w:b/>
          <w:bCs/>
          <w:color w:val="auto"/>
          <w:szCs w:val="52"/>
          <w:lang w:val="en-US" w:eastAsia="zh-CN"/>
        </w:rPr>
        <w:fldChar w:fldCharType="separate"/>
      </w:r>
      <w:r>
        <w:rPr>
          <w:rFonts w:hint="default"/>
          <w:lang w:val="en-US" w:eastAsia="zh-CN"/>
        </w:rPr>
        <w:t xml:space="preserve">2.16. </w:t>
      </w:r>
      <w:r>
        <w:rPr>
          <w:rFonts w:hint="eastAsia"/>
          <w:lang w:val="en-US" w:eastAsia="zh-CN"/>
        </w:rPr>
        <w:t>出入口展示车辆月卡状态说明（月卡-临卡-月卡）</w:t>
      </w:r>
      <w:r>
        <w:tab/>
      </w:r>
      <w:r>
        <w:fldChar w:fldCharType="begin"/>
      </w:r>
      <w:r>
        <w:instrText xml:space="preserve"> PAGEREF _Toc16239 </w:instrText>
      </w:r>
      <w:r>
        <w:fldChar w:fldCharType="separate"/>
      </w:r>
      <w:r>
        <w:t>19</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_Toc13388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2.16.1. </w:t>
      </w:r>
      <w:r>
        <w:rPr>
          <w:rFonts w:hint="eastAsia"/>
          <w:lang w:val="en-US" w:eastAsia="zh-CN"/>
        </w:rPr>
        <w:t>功能说明</w:t>
      </w:r>
      <w:r>
        <w:tab/>
      </w:r>
      <w:r>
        <w:fldChar w:fldCharType="begin"/>
      </w:r>
      <w:r>
        <w:instrText xml:space="preserve"> PAGEREF _Toc13388 </w:instrText>
      </w:r>
      <w:r>
        <w:fldChar w:fldCharType="separate"/>
      </w:r>
      <w:r>
        <w:t>19</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_Toc12615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2.16.2. </w:t>
      </w:r>
      <w:r>
        <w:rPr>
          <w:rFonts w:hint="eastAsia"/>
          <w:lang w:val="en-US" w:eastAsia="zh-CN"/>
        </w:rPr>
        <w:t>原型图</w:t>
      </w:r>
      <w:r>
        <w:tab/>
      </w:r>
      <w:r>
        <w:fldChar w:fldCharType="begin"/>
      </w:r>
      <w:r>
        <w:instrText xml:space="preserve"> PAGEREF _Toc12615 </w:instrText>
      </w:r>
      <w:r>
        <w:fldChar w:fldCharType="separate"/>
      </w:r>
      <w:r>
        <w:t>19</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_Toc13843 </w:instrText>
      </w:r>
      <w:r>
        <w:rPr>
          <w:rFonts w:hint="eastAsia"/>
          <w:b/>
          <w:bCs/>
          <w:color w:val="auto"/>
          <w:szCs w:val="52"/>
          <w:lang w:val="en-US" w:eastAsia="zh-CN"/>
        </w:rPr>
        <w:fldChar w:fldCharType="separate"/>
      </w:r>
      <w:r>
        <w:rPr>
          <w:rFonts w:hint="default"/>
          <w:lang w:val="en-US" w:eastAsia="zh-CN"/>
        </w:rPr>
        <w:t xml:space="preserve">2.17. </w:t>
      </w:r>
      <w:r>
        <w:rPr>
          <w:rFonts w:hint="eastAsia"/>
          <w:lang w:val="en-US" w:eastAsia="zh-CN"/>
        </w:rPr>
        <w:t>已触发拍照，非一体机支付情况下一体机是否自动开闸配置及可以自动开闸超时时间</w:t>
      </w:r>
      <w:r>
        <w:tab/>
      </w:r>
      <w:r>
        <w:fldChar w:fldCharType="begin"/>
      </w:r>
      <w:r>
        <w:instrText xml:space="preserve"> PAGEREF _Toc13843 </w:instrText>
      </w:r>
      <w:r>
        <w:fldChar w:fldCharType="separate"/>
      </w:r>
      <w:r>
        <w:t>20</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_Toc18726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2.17.1. </w:t>
      </w:r>
      <w:r>
        <w:rPr>
          <w:rFonts w:hint="eastAsia"/>
          <w:lang w:val="en-US" w:eastAsia="zh-CN"/>
        </w:rPr>
        <w:t>功能说明</w:t>
      </w:r>
      <w:r>
        <w:tab/>
      </w:r>
      <w:r>
        <w:fldChar w:fldCharType="begin"/>
      </w:r>
      <w:r>
        <w:instrText xml:space="preserve"> PAGEREF _Toc18726 </w:instrText>
      </w:r>
      <w:r>
        <w:fldChar w:fldCharType="separate"/>
      </w:r>
      <w:r>
        <w:t>20</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_Toc11637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2.17.2. </w:t>
      </w:r>
      <w:r>
        <w:rPr>
          <w:rFonts w:hint="eastAsia"/>
          <w:lang w:val="en-US" w:eastAsia="zh-CN"/>
        </w:rPr>
        <w:t>原型图</w:t>
      </w:r>
      <w:r>
        <w:tab/>
      </w:r>
      <w:r>
        <w:fldChar w:fldCharType="begin"/>
      </w:r>
      <w:r>
        <w:instrText xml:space="preserve"> PAGEREF _Toc11637 </w:instrText>
      </w:r>
      <w:r>
        <w:fldChar w:fldCharType="separate"/>
      </w:r>
      <w:r>
        <w:t>20</w:t>
      </w:r>
      <w:r>
        <w:fldChar w:fldCharType="end"/>
      </w:r>
      <w:r>
        <w:rPr>
          <w:rFonts w:hint="eastAsia"/>
          <w:b/>
          <w:bCs/>
          <w:color w:val="auto"/>
          <w:szCs w:val="52"/>
          <w:lang w:val="en-US" w:eastAsia="zh-CN"/>
        </w:rPr>
        <w:fldChar w:fldCharType="end"/>
      </w:r>
    </w:p>
    <w:p>
      <w:pPr>
        <w:pStyle w:val="8"/>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_Toc25118 </w:instrText>
      </w:r>
      <w:r>
        <w:rPr>
          <w:rFonts w:hint="eastAsia"/>
          <w:b/>
          <w:bCs/>
          <w:color w:val="auto"/>
          <w:szCs w:val="52"/>
          <w:lang w:val="en-US" w:eastAsia="zh-CN"/>
        </w:rPr>
        <w:fldChar w:fldCharType="separate"/>
      </w:r>
      <w:r>
        <w:rPr>
          <w:rFonts w:hint="default"/>
          <w:lang w:val="en-US" w:eastAsia="zh-CN"/>
        </w:rPr>
        <w:t xml:space="preserve">2.18. </w:t>
      </w:r>
      <w:r>
        <w:rPr>
          <w:rFonts w:hint="eastAsia"/>
          <w:lang w:val="en-US" w:eastAsia="zh-CN"/>
        </w:rPr>
        <w:t>一体机动态IP通讯方案实现（碧桂园）</w:t>
      </w:r>
      <w:r>
        <w:tab/>
      </w:r>
      <w:r>
        <w:fldChar w:fldCharType="begin"/>
      </w:r>
      <w:r>
        <w:instrText xml:space="preserve"> PAGEREF _Toc25118 </w:instrText>
      </w:r>
      <w:r>
        <w:fldChar w:fldCharType="separate"/>
      </w:r>
      <w:r>
        <w:t>20</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_Toc12498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2.18.1. </w:t>
      </w:r>
      <w:r>
        <w:rPr>
          <w:rFonts w:hint="eastAsia"/>
          <w:lang w:val="en-US" w:eastAsia="zh-CN"/>
        </w:rPr>
        <w:t>功能说明</w:t>
      </w:r>
      <w:r>
        <w:tab/>
      </w:r>
      <w:r>
        <w:fldChar w:fldCharType="begin"/>
      </w:r>
      <w:r>
        <w:instrText xml:space="preserve"> PAGEREF _Toc12498 </w:instrText>
      </w:r>
      <w:r>
        <w:fldChar w:fldCharType="separate"/>
      </w:r>
      <w:r>
        <w:t>20</w:t>
      </w:r>
      <w:r>
        <w:fldChar w:fldCharType="end"/>
      </w:r>
      <w:r>
        <w:rPr>
          <w:rFonts w:hint="eastAsia"/>
          <w:b/>
          <w:bCs/>
          <w:color w:val="auto"/>
          <w:szCs w:val="52"/>
          <w:lang w:val="en-US" w:eastAsia="zh-CN"/>
        </w:rPr>
        <w:fldChar w:fldCharType="end"/>
      </w:r>
    </w:p>
    <w:p>
      <w:pPr>
        <w:pStyle w:val="6"/>
        <w:tabs>
          <w:tab w:val="right" w:leader="dot" w:pos="10772"/>
        </w:tabs>
      </w:pPr>
      <w:r>
        <w:rPr>
          <w:rFonts w:hint="eastAsia"/>
          <w:b/>
          <w:bCs/>
          <w:color w:val="auto"/>
          <w:szCs w:val="52"/>
          <w:lang w:val="en-US" w:eastAsia="zh-CN"/>
        </w:rPr>
        <w:fldChar w:fldCharType="begin"/>
      </w:r>
      <w:r>
        <w:rPr>
          <w:rFonts w:hint="eastAsia"/>
          <w:b/>
          <w:bCs/>
          <w:color w:val="auto"/>
          <w:szCs w:val="52"/>
          <w:lang w:val="en-US" w:eastAsia="zh-CN"/>
        </w:rPr>
        <w:instrText xml:space="preserve"> HYPERLINK \l _Toc2650 </w:instrText>
      </w:r>
      <w:r>
        <w:rPr>
          <w:rFonts w:hint="eastAsia"/>
          <w:b/>
          <w:bCs/>
          <w:color w:val="auto"/>
          <w:szCs w:val="52"/>
          <w:lang w:val="en-US" w:eastAsia="zh-CN"/>
        </w:rPr>
        <w:fldChar w:fldCharType="separate"/>
      </w:r>
      <w:r>
        <w:rPr>
          <w:rFonts w:hint="default" w:ascii="宋体" w:hAnsi="宋体" w:eastAsia="宋体" w:cs="宋体"/>
          <w:lang w:val="en-US" w:eastAsia="zh-CN"/>
        </w:rPr>
        <w:t xml:space="preserve">2.18.2. </w:t>
      </w:r>
      <w:r>
        <w:rPr>
          <w:rFonts w:hint="eastAsia"/>
          <w:lang w:val="en-US" w:eastAsia="zh-CN"/>
        </w:rPr>
        <w:t>原型图</w:t>
      </w:r>
      <w:r>
        <w:tab/>
      </w:r>
      <w:r>
        <w:fldChar w:fldCharType="begin"/>
      </w:r>
      <w:r>
        <w:instrText xml:space="preserve"> PAGEREF _Toc2650 </w:instrText>
      </w:r>
      <w:r>
        <w:fldChar w:fldCharType="separate"/>
      </w:r>
      <w:r>
        <w:t>21</w:t>
      </w:r>
      <w:r>
        <w:fldChar w:fldCharType="end"/>
      </w:r>
      <w:r>
        <w:rPr>
          <w:rFonts w:hint="eastAsia"/>
          <w:b/>
          <w:bCs/>
          <w:color w:val="auto"/>
          <w:szCs w:val="52"/>
          <w:lang w:val="en-US" w:eastAsia="zh-CN"/>
        </w:rPr>
        <w:fldChar w:fldCharType="end"/>
      </w:r>
    </w:p>
    <w:p>
      <w:pPr>
        <w:rPr>
          <w:rFonts w:hint="eastAsia"/>
          <w:lang w:val="en-US" w:eastAsia="zh-CN"/>
        </w:rPr>
      </w:pPr>
      <w:r>
        <w:rPr>
          <w:rFonts w:hint="eastAsia"/>
          <w:lang w:val="en-US" w:eastAsia="zh-CN"/>
        </w:rPr>
        <w:fldChar w:fldCharType="end"/>
      </w:r>
    </w:p>
    <w:p>
      <w:pPr>
        <w:pStyle w:val="2"/>
        <w:numPr>
          <w:ilvl w:val="0"/>
          <w:numId w:val="0"/>
        </w:numPr>
        <w:ind w:leftChars="0"/>
        <w:rPr>
          <w:rFonts w:hint="eastAsia"/>
          <w:b/>
          <w:bCs/>
          <w:color w:val="auto"/>
          <w:sz w:val="44"/>
          <w:szCs w:val="52"/>
          <w:lang w:val="en-US" w:eastAsia="zh-CN"/>
        </w:rPr>
      </w:pPr>
      <w:r>
        <w:rPr>
          <w:rFonts w:hint="eastAsia"/>
          <w:b/>
          <w:bCs/>
          <w:color w:val="auto"/>
          <w:sz w:val="44"/>
          <w:szCs w:val="52"/>
          <w:lang w:val="en-US" w:eastAsia="zh-CN"/>
        </w:rPr>
        <w:br w:type="page"/>
      </w:r>
      <w:bookmarkStart w:id="6" w:name="_Toc21854"/>
      <w:bookmarkStart w:id="7" w:name="_Toc28513"/>
      <w:r>
        <w:rPr>
          <w:rFonts w:hint="eastAsia"/>
          <w:b/>
          <w:bCs/>
          <w:color w:val="auto"/>
          <w:sz w:val="44"/>
          <w:szCs w:val="52"/>
          <w:lang w:val="en-US" w:eastAsia="zh-CN"/>
        </w:rPr>
        <w:t>全局说明</w:t>
      </w:r>
      <w:bookmarkEnd w:id="6"/>
      <w:bookmarkEnd w:id="7"/>
    </w:p>
    <w:tbl>
      <w:tblPr>
        <w:tblStyle w:val="11"/>
        <w:tblW w:w="10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3137"/>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shd w:val="clear" w:color="auto" w:fill="BEBEBE"/>
            <w:vAlign w:val="center"/>
          </w:tcPr>
          <w:p>
            <w:pPr>
              <w:jc w:val="center"/>
              <w:rPr>
                <w:rFonts w:hint="eastAsia" w:ascii="宋体" w:hAnsi="宋体" w:eastAsia="宋体" w:cs="宋体"/>
                <w:b/>
                <w:bCs/>
                <w:color w:val="auto"/>
                <w:lang w:eastAsia="zh-CN"/>
              </w:rPr>
            </w:pPr>
            <w:bookmarkStart w:id="8" w:name="_Toc7778"/>
            <w:bookmarkStart w:id="9" w:name="_Toc32306"/>
            <w:r>
              <w:rPr>
                <w:rFonts w:hint="eastAsia" w:ascii="宋体" w:hAnsi="宋体" w:eastAsia="宋体" w:cs="宋体"/>
                <w:b/>
                <w:bCs/>
                <w:color w:val="auto"/>
                <w:lang w:eastAsia="zh-CN"/>
              </w:rPr>
              <w:t>序号</w:t>
            </w:r>
          </w:p>
        </w:tc>
        <w:tc>
          <w:tcPr>
            <w:tcW w:w="313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650"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650" w:type="dxa"/>
            <w:vAlign w:val="top"/>
          </w:tcPr>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1"/>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650" w:type="dxa"/>
            <w:vAlign w:val="top"/>
          </w:tcPr>
          <w:p>
            <w:pPr>
              <w:numPr>
                <w:ilvl w:val="0"/>
                <w:numId w:val="2"/>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2"/>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2"/>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650"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650"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650"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313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650"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650" w:type="dxa"/>
            <w:vAlign w:val="top"/>
          </w:tcPr>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6"/>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650"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313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650"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8"/>
      <w:bookmarkEnd w:id="9"/>
    </w:tbl>
    <w:p>
      <w:pPr>
        <w:pStyle w:val="2"/>
        <w:numPr>
          <w:ilvl w:val="0"/>
          <w:numId w:val="8"/>
        </w:numPr>
        <w:ind w:left="425" w:leftChars="0" w:hanging="425" w:firstLineChars="0"/>
        <w:rPr>
          <w:rFonts w:hint="eastAsia"/>
          <w:color w:val="auto"/>
          <w:lang w:val="en-US" w:eastAsia="zh-CN"/>
        </w:rPr>
      </w:pPr>
      <w:r>
        <w:rPr>
          <w:rFonts w:hint="eastAsia"/>
          <w:b/>
          <w:bCs/>
          <w:color w:val="auto"/>
          <w:sz w:val="44"/>
          <w:szCs w:val="52"/>
          <w:lang w:val="en-US" w:eastAsia="zh-CN"/>
        </w:rPr>
        <w:br w:type="page"/>
      </w:r>
      <w:bookmarkStart w:id="10" w:name="_Toc7919"/>
      <w:bookmarkStart w:id="11" w:name="_Toc14621"/>
      <w:r>
        <w:rPr>
          <w:rFonts w:hint="eastAsia"/>
          <w:b/>
          <w:bCs/>
          <w:color w:val="auto"/>
          <w:sz w:val="44"/>
          <w:szCs w:val="52"/>
          <w:lang w:val="en-US" w:eastAsia="zh-CN"/>
        </w:rPr>
        <w:t>关键流程</w:t>
      </w:r>
      <w:bookmarkEnd w:id="10"/>
      <w:bookmarkEnd w:id="11"/>
    </w:p>
    <w:p>
      <w:pPr>
        <w:rPr>
          <w:rFonts w:hint="eastAsia"/>
          <w:b/>
          <w:bCs/>
          <w:color w:val="auto"/>
          <w:sz w:val="44"/>
          <w:szCs w:val="52"/>
          <w:lang w:val="en-US" w:eastAsia="zh-CN"/>
        </w:rPr>
      </w:pPr>
      <w:r>
        <w:rPr>
          <w:rFonts w:hint="eastAsia"/>
          <w:b/>
          <w:bCs/>
          <w:color w:val="auto"/>
          <w:sz w:val="44"/>
          <w:szCs w:val="52"/>
          <w:lang w:val="en-US" w:eastAsia="zh-CN"/>
        </w:rPr>
        <w:t>无</w:t>
      </w:r>
    </w:p>
    <w:p>
      <w:pPr>
        <w:rPr>
          <w:rFonts w:hint="eastAsia"/>
          <w:b/>
          <w:bCs/>
          <w:color w:val="auto"/>
          <w:sz w:val="44"/>
          <w:szCs w:val="52"/>
          <w:lang w:val="en-US" w:eastAsia="zh-CN"/>
        </w:rPr>
      </w:pPr>
    </w:p>
    <w:p>
      <w:pPr>
        <w:pStyle w:val="2"/>
        <w:numPr>
          <w:ilvl w:val="0"/>
          <w:numId w:val="8"/>
        </w:numPr>
        <w:ind w:left="425" w:leftChars="0" w:hanging="425" w:firstLineChars="0"/>
      </w:pPr>
      <w:bookmarkStart w:id="12" w:name="_Toc13045"/>
      <w:bookmarkStart w:id="13" w:name="_Toc4096"/>
      <w:r>
        <w:rPr>
          <w:rFonts w:hint="eastAsia"/>
          <w:b/>
          <w:bCs/>
          <w:color w:val="auto"/>
          <w:sz w:val="44"/>
          <w:szCs w:val="52"/>
          <w:lang w:val="en-US" w:eastAsia="zh-CN"/>
        </w:rPr>
        <w:t>功能需求</w:t>
      </w:r>
      <w:bookmarkEnd w:id="12"/>
      <w:bookmarkEnd w:id="13"/>
    </w:p>
    <w:p>
      <w:pPr>
        <w:pStyle w:val="3"/>
        <w:numPr>
          <w:ilvl w:val="1"/>
          <w:numId w:val="8"/>
        </w:numPr>
        <w:ind w:left="567" w:leftChars="0" w:hanging="567" w:firstLineChars="0"/>
        <w:rPr>
          <w:rFonts w:hint="eastAsia"/>
          <w:lang w:val="en-US" w:eastAsia="zh-CN"/>
        </w:rPr>
      </w:pPr>
      <w:bookmarkStart w:id="14" w:name="_Toc3943"/>
      <w:r>
        <w:rPr>
          <w:rFonts w:hint="eastAsia"/>
          <w:lang w:val="en-US" w:eastAsia="zh-CN"/>
        </w:rPr>
        <w:t>VIP满位限行功能</w:t>
      </w:r>
      <w:bookmarkEnd w:id="14"/>
    </w:p>
    <w:p>
      <w:pPr>
        <w:pStyle w:val="4"/>
        <w:numPr>
          <w:ilvl w:val="2"/>
          <w:numId w:val="8"/>
        </w:numPr>
        <w:ind w:left="709" w:leftChars="0" w:hanging="709" w:firstLineChars="0"/>
        <w:rPr>
          <w:rFonts w:hint="eastAsia"/>
          <w:color w:val="auto"/>
          <w:lang w:val="en-US" w:eastAsia="zh-CN"/>
        </w:rPr>
      </w:pPr>
      <w:bookmarkStart w:id="15" w:name="_Toc9648"/>
      <w:r>
        <w:rPr>
          <w:rFonts w:hint="eastAsia"/>
          <w:color w:val="auto"/>
          <w:lang w:val="en-US" w:eastAsia="zh-CN"/>
        </w:rPr>
        <w:t>功能说明</w:t>
      </w:r>
      <w:bookmarkEnd w:id="15"/>
    </w:p>
    <w:p>
      <w:pPr>
        <w:ind w:firstLine="420" w:firstLineChars="0"/>
        <w:rPr>
          <w:rFonts w:hint="eastAsia"/>
          <w:color w:val="auto"/>
          <w:lang w:val="en-US" w:eastAsia="zh-CN"/>
        </w:rPr>
      </w:pPr>
      <w:r>
        <w:rPr>
          <w:rFonts w:hint="eastAsia"/>
          <w:color w:val="auto"/>
          <w:lang w:val="en-US" w:eastAsia="zh-CN"/>
        </w:rPr>
        <w:t>用户可以在“VIP类型管理”菜单，设置某一VIP类型是否开启满位控制及最多可进车辆数（满位阈值）。系统准实时统计VIP类型在场车辆数，达到最多可进车辆数后，限制对应VIP类型车辆进场；限行解除后，自动放行限行车辆。</w:t>
      </w:r>
    </w:p>
    <w:p>
      <w:pPr>
        <w:pStyle w:val="4"/>
        <w:numPr>
          <w:ilvl w:val="2"/>
          <w:numId w:val="8"/>
        </w:numPr>
        <w:ind w:left="709" w:leftChars="0" w:hanging="709" w:firstLineChars="0"/>
        <w:rPr>
          <w:rFonts w:hint="eastAsia"/>
          <w:color w:val="auto"/>
          <w:lang w:val="en-US" w:eastAsia="zh-CN"/>
        </w:rPr>
      </w:pPr>
      <w:bookmarkStart w:id="16" w:name="_Toc841"/>
      <w:r>
        <w:rPr>
          <w:rFonts w:hint="eastAsia"/>
          <w:color w:val="auto"/>
          <w:lang w:val="en-US" w:eastAsia="zh-CN"/>
        </w:rPr>
        <w:t>原型图</w:t>
      </w:r>
      <w:bookmarkEnd w:id="16"/>
    </w:p>
    <w:p>
      <w:pPr>
        <w:ind w:firstLine="420" w:firstLineChars="0"/>
        <w:rPr>
          <w:rFonts w:hint="eastAsia"/>
          <w:color w:val="auto"/>
          <w:lang w:val="en-US" w:eastAsia="zh-CN"/>
        </w:rPr>
      </w:pPr>
      <w:r>
        <w:drawing>
          <wp:inline distT="0" distB="0" distL="114300" distR="114300">
            <wp:extent cx="3837940" cy="58762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837940" cy="5876290"/>
                    </a:xfrm>
                    <a:prstGeom prst="rect">
                      <a:avLst/>
                    </a:prstGeom>
                    <a:noFill/>
                    <a:ln w="9525">
                      <a:noFill/>
                    </a:ln>
                  </pic:spPr>
                </pic:pic>
              </a:graphicData>
            </a:graphic>
          </wp:inline>
        </w:drawing>
      </w:r>
    </w:p>
    <w:p>
      <w:pPr>
        <w:rPr>
          <w:rFonts w:hint="eastAsia"/>
          <w:color w:val="auto"/>
          <w:lang w:val="en-US" w:eastAsia="zh-CN"/>
        </w:rPr>
      </w:pPr>
    </w:p>
    <w:p>
      <w:pPr>
        <w:rPr>
          <w:rFonts w:hint="eastAsia"/>
          <w:color w:val="auto"/>
          <w:lang w:val="en-US" w:eastAsia="zh-CN"/>
        </w:rPr>
      </w:pPr>
    </w:p>
    <w:p>
      <w:pPr>
        <w:pStyle w:val="3"/>
        <w:numPr>
          <w:ilvl w:val="1"/>
          <w:numId w:val="8"/>
        </w:numPr>
        <w:ind w:left="567" w:leftChars="0" w:hanging="567" w:firstLineChars="0"/>
        <w:rPr>
          <w:rFonts w:hint="eastAsia"/>
          <w:lang w:val="en-US" w:eastAsia="zh-CN"/>
        </w:rPr>
      </w:pPr>
      <w:bookmarkStart w:id="17" w:name="_Toc12115"/>
      <w:r>
        <w:rPr>
          <w:rFonts w:hint="eastAsia"/>
          <w:lang w:val="en-US" w:eastAsia="zh-CN"/>
        </w:rPr>
        <w:t>票机告警</w:t>
      </w:r>
      <w:bookmarkEnd w:id="17"/>
    </w:p>
    <w:p>
      <w:pPr>
        <w:pStyle w:val="4"/>
        <w:numPr>
          <w:ilvl w:val="2"/>
          <w:numId w:val="8"/>
        </w:numPr>
        <w:ind w:left="709" w:leftChars="0" w:hanging="709" w:firstLineChars="0"/>
        <w:rPr>
          <w:rFonts w:hint="eastAsia"/>
          <w:color w:val="auto"/>
          <w:lang w:val="en-US" w:eastAsia="zh-CN"/>
        </w:rPr>
      </w:pPr>
      <w:bookmarkStart w:id="18" w:name="_Toc10789"/>
      <w:r>
        <w:rPr>
          <w:rFonts w:hint="eastAsia"/>
          <w:color w:val="auto"/>
          <w:lang w:val="en-US" w:eastAsia="zh-CN"/>
        </w:rPr>
        <w:t>功能说明</w:t>
      </w:r>
      <w:bookmarkEnd w:id="18"/>
    </w:p>
    <w:p>
      <w:pPr>
        <w:ind w:firstLine="420" w:firstLineChars="0"/>
        <w:rPr>
          <w:rFonts w:hint="eastAsia"/>
          <w:lang w:val="en-US" w:eastAsia="zh-CN"/>
        </w:rPr>
      </w:pPr>
      <w:r>
        <w:rPr>
          <w:rFonts w:hint="eastAsia"/>
          <w:lang w:val="en-US" w:eastAsia="zh-CN"/>
        </w:rPr>
        <w:t>用户可以在出入口页面、中央收费页面、中央监控页面准实时收到票机状态告警信息。</w:t>
      </w:r>
    </w:p>
    <w:p>
      <w:pPr>
        <w:pStyle w:val="4"/>
        <w:numPr>
          <w:ilvl w:val="2"/>
          <w:numId w:val="8"/>
        </w:numPr>
        <w:ind w:left="709" w:leftChars="0" w:hanging="709" w:firstLineChars="0"/>
        <w:rPr>
          <w:rFonts w:hint="eastAsia" w:eastAsia="宋体"/>
          <w:color w:val="auto"/>
          <w:lang w:val="en-US" w:eastAsia="zh-CN"/>
        </w:rPr>
      </w:pPr>
      <w:bookmarkStart w:id="19" w:name="_Toc5258"/>
      <w:r>
        <w:rPr>
          <w:rFonts w:hint="eastAsia"/>
          <w:color w:val="auto"/>
          <w:lang w:val="en-US" w:eastAsia="zh-CN"/>
        </w:rPr>
        <w:t>原型图</w:t>
      </w:r>
      <w:bookmarkEnd w:id="19"/>
    </w:p>
    <w:p>
      <w:pPr>
        <w:ind w:firstLine="420" w:firstLineChars="0"/>
        <w:rPr>
          <w:rFonts w:hint="eastAsia"/>
          <w:lang w:val="en-US" w:eastAsia="zh-CN"/>
        </w:rPr>
      </w:pPr>
      <w:r>
        <w:drawing>
          <wp:inline distT="0" distB="0" distL="114300" distR="114300">
            <wp:extent cx="6836410" cy="3067050"/>
            <wp:effectExtent l="0" t="0" r="254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6836410" cy="3067050"/>
                    </a:xfrm>
                    <a:prstGeom prst="rect">
                      <a:avLst/>
                    </a:prstGeom>
                    <a:noFill/>
                    <a:ln w="9525">
                      <a:noFill/>
                    </a:ln>
                  </pic:spPr>
                </pic:pic>
              </a:graphicData>
            </a:graphic>
          </wp:inline>
        </w:drawing>
      </w:r>
    </w:p>
    <w:p>
      <w:pPr>
        <w:rPr>
          <w:rFonts w:hint="eastAsia"/>
          <w:color w:val="auto"/>
          <w:lang w:val="en-US" w:eastAsia="zh-CN"/>
        </w:rPr>
      </w:pPr>
    </w:p>
    <w:p>
      <w:pPr>
        <w:rPr>
          <w:rFonts w:hint="eastAsia"/>
          <w:color w:val="FF0000"/>
          <w:lang w:val="en-US" w:eastAsia="zh-CN"/>
        </w:rPr>
      </w:pPr>
      <w:r>
        <w:rPr>
          <w:rFonts w:hint="eastAsia"/>
          <w:color w:val="FF0000"/>
          <w:lang w:val="en-US" w:eastAsia="zh-CN"/>
        </w:rPr>
        <w:t>“中央收费页面”-“当班状态”，增加一项“通知信息”，用于显示卡票机告警信息</w:t>
      </w:r>
    </w:p>
    <w:p>
      <w:pPr>
        <w:rPr>
          <w:rFonts w:hint="eastAsia"/>
          <w:color w:val="auto"/>
          <w:lang w:val="en-US" w:eastAsia="zh-CN"/>
        </w:rPr>
      </w:pPr>
    </w:p>
    <w:p>
      <w:pPr>
        <w:rPr>
          <w:rFonts w:hint="eastAsia"/>
          <w:color w:val="auto"/>
          <w:lang w:val="en-US" w:eastAsia="zh-CN"/>
        </w:rPr>
      </w:pPr>
    </w:p>
    <w:p>
      <w:r>
        <w:drawing>
          <wp:inline distT="0" distB="0" distL="114300" distR="114300">
            <wp:extent cx="5628640" cy="3856990"/>
            <wp:effectExtent l="0" t="0" r="1016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628640" cy="3856990"/>
                    </a:xfrm>
                    <a:prstGeom prst="rect">
                      <a:avLst/>
                    </a:prstGeom>
                    <a:noFill/>
                    <a:ln w="9525">
                      <a:noFill/>
                    </a:ln>
                  </pic:spPr>
                </pic:pic>
              </a:graphicData>
            </a:graphic>
          </wp:inline>
        </w:drawing>
      </w:r>
    </w:p>
    <w:p/>
    <w:p>
      <w:pPr>
        <w:rPr>
          <w:rFonts w:hint="eastAsia"/>
          <w:color w:val="auto"/>
          <w:lang w:val="en-US" w:eastAsia="zh-CN"/>
        </w:rPr>
      </w:pPr>
    </w:p>
    <w:p>
      <w:pPr>
        <w:rPr>
          <w:rFonts w:hint="eastAsia"/>
          <w:lang w:eastAsia="zh-CN"/>
        </w:rPr>
      </w:pPr>
    </w:p>
    <w:p>
      <w:pPr>
        <w:pStyle w:val="3"/>
        <w:numPr>
          <w:ilvl w:val="1"/>
          <w:numId w:val="8"/>
        </w:numPr>
        <w:ind w:left="567" w:leftChars="0" w:hanging="567" w:firstLineChars="0"/>
        <w:rPr>
          <w:rFonts w:hint="eastAsia"/>
          <w:lang w:val="en-US" w:eastAsia="zh-CN"/>
        </w:rPr>
      </w:pPr>
      <w:bookmarkStart w:id="20" w:name="_Toc32191"/>
      <w:r>
        <w:rPr>
          <w:rFonts w:hint="eastAsia"/>
          <w:lang w:val="en-US" w:eastAsia="zh-CN"/>
        </w:rPr>
        <w:t>定时通道放行模式（单独模式切换事件模块实现）</w:t>
      </w:r>
      <w:bookmarkEnd w:id="20"/>
    </w:p>
    <w:p>
      <w:pPr>
        <w:pStyle w:val="4"/>
        <w:numPr>
          <w:ilvl w:val="2"/>
          <w:numId w:val="8"/>
        </w:numPr>
        <w:ind w:left="709" w:leftChars="0" w:hanging="709" w:firstLineChars="0"/>
        <w:rPr>
          <w:rFonts w:hint="eastAsia"/>
          <w:color w:val="auto"/>
          <w:lang w:val="en-US" w:eastAsia="zh-CN"/>
        </w:rPr>
      </w:pPr>
      <w:bookmarkStart w:id="21" w:name="_Toc24101"/>
      <w:r>
        <w:rPr>
          <w:rFonts w:hint="eastAsia"/>
          <w:color w:val="auto"/>
          <w:lang w:val="en-US" w:eastAsia="zh-CN"/>
        </w:rPr>
        <w:t>功能说明</w:t>
      </w:r>
      <w:bookmarkEnd w:id="21"/>
    </w:p>
    <w:p>
      <w:pPr>
        <w:ind w:firstLine="420" w:firstLineChars="0"/>
        <w:rPr>
          <w:rFonts w:hint="eastAsia"/>
          <w:color w:val="auto"/>
          <w:lang w:eastAsia="zh-CN"/>
        </w:rPr>
      </w:pPr>
      <w:r>
        <w:rPr>
          <w:rFonts w:hint="eastAsia"/>
          <w:color w:val="auto"/>
          <w:lang w:eastAsia="zh-CN"/>
        </w:rPr>
        <w:t>用户可以在此模块设置通道模式切换事件，系统会自动在设定的时刻切换对应通道对应车辆类型的放行模式。用户可以编辑、禁用、启动模式切换事件，可以查看模式切换事件的执行日志。</w:t>
      </w:r>
    </w:p>
    <w:p>
      <w:pPr>
        <w:pStyle w:val="4"/>
        <w:numPr>
          <w:ilvl w:val="2"/>
          <w:numId w:val="8"/>
        </w:numPr>
        <w:ind w:left="709" w:leftChars="0" w:hanging="709" w:firstLineChars="0"/>
        <w:rPr>
          <w:rFonts w:hint="eastAsia" w:eastAsia="宋体"/>
          <w:color w:val="auto"/>
          <w:lang w:val="en-US" w:eastAsia="zh-CN"/>
        </w:rPr>
      </w:pPr>
      <w:bookmarkStart w:id="22" w:name="_Toc26963"/>
      <w:r>
        <w:rPr>
          <w:rFonts w:hint="eastAsia"/>
          <w:color w:val="auto"/>
          <w:lang w:val="en-US" w:eastAsia="zh-CN"/>
        </w:rPr>
        <w:t>原型图</w:t>
      </w:r>
      <w:bookmarkEnd w:id="22"/>
    </w:p>
    <w:p>
      <w:r>
        <w:drawing>
          <wp:inline distT="0" distB="0" distL="114300" distR="114300">
            <wp:extent cx="6829425" cy="4268470"/>
            <wp:effectExtent l="0" t="0" r="9525" b="177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6829425" cy="4268470"/>
                    </a:xfrm>
                    <a:prstGeom prst="rect">
                      <a:avLst/>
                    </a:prstGeom>
                    <a:noFill/>
                    <a:ln w="9525">
                      <a:noFill/>
                    </a:ln>
                  </pic:spPr>
                </pic:pic>
              </a:graphicData>
            </a:graphic>
          </wp:inline>
        </w:drawing>
      </w:r>
    </w:p>
    <w:p/>
    <w:p>
      <w:pPr>
        <w:rPr>
          <w:rFonts w:hint="eastAsia"/>
          <w:lang w:eastAsia="zh-CN"/>
        </w:rPr>
      </w:pPr>
    </w:p>
    <w:p>
      <w:pPr>
        <w:pStyle w:val="3"/>
        <w:numPr>
          <w:ilvl w:val="1"/>
          <w:numId w:val="8"/>
        </w:numPr>
        <w:ind w:left="567" w:leftChars="0" w:hanging="567" w:firstLineChars="0"/>
        <w:rPr>
          <w:rFonts w:hint="eastAsia"/>
          <w:lang w:val="en-US" w:eastAsia="zh-CN"/>
        </w:rPr>
      </w:pPr>
      <w:bookmarkStart w:id="23" w:name="_Toc344"/>
      <w:r>
        <w:rPr>
          <w:rFonts w:hint="eastAsia"/>
          <w:lang w:val="en-US" w:eastAsia="zh-CN"/>
        </w:rPr>
        <w:t>时间优惠规则细化</w:t>
      </w:r>
      <w:bookmarkEnd w:id="23"/>
    </w:p>
    <w:p>
      <w:pPr>
        <w:pStyle w:val="4"/>
        <w:numPr>
          <w:ilvl w:val="2"/>
          <w:numId w:val="8"/>
        </w:numPr>
        <w:ind w:left="709" w:leftChars="0" w:hanging="709" w:firstLineChars="0"/>
        <w:rPr>
          <w:rFonts w:hint="eastAsia"/>
          <w:color w:val="auto"/>
          <w:lang w:val="en-US" w:eastAsia="zh-CN"/>
        </w:rPr>
      </w:pPr>
      <w:bookmarkStart w:id="24" w:name="_Toc4232"/>
      <w:r>
        <w:rPr>
          <w:rFonts w:hint="eastAsia"/>
          <w:color w:val="auto"/>
          <w:lang w:val="en-US" w:eastAsia="zh-CN"/>
        </w:rPr>
        <w:t>功能说明</w:t>
      </w:r>
      <w:bookmarkEnd w:id="24"/>
    </w:p>
    <w:p>
      <w:pPr>
        <w:ind w:firstLine="420" w:firstLineChars="0"/>
        <w:rPr>
          <w:rFonts w:hint="eastAsia"/>
          <w:color w:val="auto"/>
          <w:lang w:val="en-US" w:eastAsia="zh-CN"/>
        </w:rPr>
      </w:pPr>
      <w:r>
        <w:rPr>
          <w:rFonts w:hint="eastAsia"/>
          <w:color w:val="auto"/>
          <w:lang w:val="en-US" w:eastAsia="zh-CN"/>
        </w:rPr>
        <w:t>商家券、本地优惠券、自动券、线上停车场优惠券等类型，所有券类型增加“额外属性”，以备未来扩充。目前先针对商家券的时间优惠券规则进行细化，时间优惠券增加2个“额外属性”：扣减规则和优惠后有无免费时长；扣减规则包括：扣减前面时间、扣减后面时间、扣减进场时间和优惠时间计算的金额、扣减优惠时间和计费结束时间计算的金额，优惠后有无免费时长包括：有、无。</w:t>
      </w:r>
    </w:p>
    <w:p>
      <w:pPr>
        <w:ind w:firstLine="420" w:firstLineChars="0"/>
        <w:rPr>
          <w:rFonts w:hint="eastAsia"/>
          <w:color w:val="auto"/>
          <w:lang w:val="en-US" w:eastAsia="zh-CN"/>
        </w:rPr>
      </w:pPr>
      <w:r>
        <w:rPr>
          <w:rFonts w:hint="eastAsia"/>
          <w:color w:val="auto"/>
          <w:lang w:val="en-US" w:eastAsia="zh-CN"/>
        </w:rPr>
        <w:t>扣减规则和优惠后有无免费时长有6种组合：</w:t>
      </w:r>
    </w:p>
    <w:tbl>
      <w:tblPr>
        <w:tblStyle w:val="11"/>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9"/>
        <w:gridCol w:w="2504"/>
        <w:gridCol w:w="6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shd w:val="clear" w:color="auto" w:fill="B4C6E7" w:themeFill="accent5" w:themeFillTint="66"/>
          </w:tcPr>
          <w:p>
            <w:pPr>
              <w:rPr>
                <w:rFonts w:hint="eastAsia"/>
                <w:b/>
                <w:bCs/>
                <w:color w:val="auto"/>
                <w:vertAlign w:val="baseline"/>
                <w:lang w:val="en-US" w:eastAsia="zh-CN"/>
              </w:rPr>
            </w:pPr>
            <w:r>
              <w:rPr>
                <w:rFonts w:hint="eastAsia"/>
                <w:b/>
                <w:bCs/>
                <w:color w:val="auto"/>
                <w:lang w:val="en-US" w:eastAsia="zh-CN"/>
              </w:rPr>
              <w:t>扣减规则</w:t>
            </w:r>
          </w:p>
        </w:tc>
        <w:tc>
          <w:tcPr>
            <w:tcW w:w="2504" w:type="dxa"/>
            <w:shd w:val="clear" w:color="auto" w:fill="B4C6E7" w:themeFill="accent5" w:themeFillTint="66"/>
          </w:tcPr>
          <w:p>
            <w:pPr>
              <w:rPr>
                <w:rFonts w:hint="eastAsia"/>
                <w:b/>
                <w:bCs/>
                <w:color w:val="auto"/>
                <w:vertAlign w:val="baseline"/>
                <w:lang w:val="en-US" w:eastAsia="zh-CN"/>
              </w:rPr>
            </w:pPr>
            <w:r>
              <w:rPr>
                <w:rFonts w:hint="eastAsia"/>
                <w:b/>
                <w:bCs/>
                <w:color w:val="auto"/>
                <w:lang w:val="en-US" w:eastAsia="zh-CN"/>
              </w:rPr>
              <w:t>优惠后有无免费时长</w:t>
            </w:r>
          </w:p>
        </w:tc>
        <w:tc>
          <w:tcPr>
            <w:tcW w:w="6105" w:type="dxa"/>
            <w:shd w:val="clear" w:color="auto" w:fill="B4C6E7" w:themeFill="accent5" w:themeFillTint="66"/>
          </w:tcPr>
          <w:p>
            <w:pPr>
              <w:rPr>
                <w:rFonts w:hint="eastAsia"/>
                <w:b/>
                <w:bCs/>
                <w:color w:val="auto"/>
                <w:vertAlign w:val="baseline"/>
                <w:lang w:val="en-US" w:eastAsia="zh-CN"/>
              </w:rPr>
            </w:pPr>
            <w:r>
              <w:rPr>
                <w:rFonts w:hint="eastAsia"/>
                <w:b/>
                <w:bCs/>
                <w:color w:val="auto"/>
                <w:vertAlign w:val="baseline"/>
                <w:lang w:val="en-US" w:eastAsia="zh-CN"/>
              </w:rPr>
              <w:t>计费说明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color w:val="auto"/>
                <w:vertAlign w:val="baseline"/>
                <w:lang w:val="en-US" w:eastAsia="zh-CN"/>
              </w:rPr>
            </w:pPr>
            <w:r>
              <w:rPr>
                <w:rFonts w:hint="eastAsia"/>
                <w:color w:val="auto"/>
                <w:lang w:val="en-US" w:eastAsia="zh-CN"/>
              </w:rPr>
              <w:t>扣减前面时间</w:t>
            </w:r>
          </w:p>
        </w:tc>
        <w:tc>
          <w:tcPr>
            <w:tcW w:w="2504" w:type="dxa"/>
          </w:tcPr>
          <w:p>
            <w:pPr>
              <w:rPr>
                <w:rFonts w:hint="eastAsia"/>
                <w:color w:val="auto"/>
                <w:vertAlign w:val="baseline"/>
                <w:lang w:val="en-US" w:eastAsia="zh-CN"/>
              </w:rPr>
            </w:pPr>
            <w:r>
              <w:rPr>
                <w:rFonts w:hint="eastAsia"/>
                <w:color w:val="auto"/>
                <w:vertAlign w:val="baseline"/>
                <w:lang w:val="en-US" w:eastAsia="zh-CN"/>
              </w:rPr>
              <w:t>有</w:t>
            </w:r>
          </w:p>
        </w:tc>
        <w:tc>
          <w:tcPr>
            <w:tcW w:w="6105" w:type="dxa"/>
          </w:tcPr>
          <w:p>
            <w:pPr>
              <w:rPr>
                <w:rFonts w:hint="eastAsia"/>
                <w:b/>
                <w:bCs/>
                <w:color w:val="auto"/>
                <w:vertAlign w:val="baseline"/>
                <w:lang w:val="en-US" w:eastAsia="zh-CN"/>
              </w:rPr>
            </w:pPr>
            <w:r>
              <w:rPr>
                <w:rFonts w:hint="eastAsia"/>
                <w:b/>
                <w:bCs/>
                <w:color w:val="auto"/>
                <w:vertAlign w:val="baseline"/>
                <w:lang w:val="en-US" w:eastAsia="zh-CN"/>
              </w:rPr>
              <w:t>默认</w:t>
            </w:r>
          </w:p>
          <w:p>
            <w:pPr>
              <w:rPr>
                <w:rFonts w:hint="eastAsia"/>
                <w:color w:val="auto"/>
                <w:vertAlign w:val="baseline"/>
                <w:lang w:val="en-US" w:eastAsia="zh-CN"/>
              </w:rPr>
            </w:pPr>
            <w:r>
              <w:rPr>
                <w:rFonts w:hint="eastAsia"/>
                <w:b/>
                <w:bCs/>
                <w:color w:val="auto"/>
                <w:vertAlign w:val="baseline"/>
                <w:lang w:val="en-US" w:eastAsia="zh-CN"/>
              </w:rPr>
              <w:t>优惠后金额：</w:t>
            </w:r>
            <w:r>
              <w:rPr>
                <w:rFonts w:hint="eastAsia"/>
                <w:color w:val="auto"/>
                <w:vertAlign w:val="baseline"/>
                <w:lang w:val="en-US" w:eastAsia="zh-CN"/>
              </w:rPr>
              <w:t>将入场时间往后推时间券面值得到新计费起始时间，新计费起始时间和计费结束时间按计费规则计费得到优惠后金额</w:t>
            </w:r>
          </w:p>
          <w:p>
            <w:pPr>
              <w:rPr>
                <w:rFonts w:hint="eastAsia"/>
                <w:color w:val="auto"/>
                <w:vertAlign w:val="baseline"/>
                <w:lang w:val="en-US" w:eastAsia="zh-CN"/>
              </w:rPr>
            </w:pPr>
            <w:r>
              <w:rPr>
                <w:rFonts w:hint="eastAsia"/>
                <w:b/>
                <w:bCs/>
                <w:color w:val="auto"/>
                <w:vertAlign w:val="baseline"/>
                <w:lang w:val="en-US" w:eastAsia="zh-CN"/>
              </w:rPr>
              <w:t>优惠金额：</w:t>
            </w:r>
            <w:r>
              <w:rPr>
                <w:rFonts w:hint="eastAsia"/>
                <w:color w:val="auto"/>
                <w:vertAlign w:val="baseline"/>
                <w:lang w:val="en-US" w:eastAsia="zh-CN"/>
              </w:rPr>
              <w:t>正常计费金额-优惠后金额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color w:val="auto"/>
                <w:vertAlign w:val="baseline"/>
                <w:lang w:val="en-US" w:eastAsia="zh-CN"/>
              </w:rPr>
            </w:pPr>
            <w:r>
              <w:rPr>
                <w:rFonts w:hint="eastAsia"/>
                <w:color w:val="auto"/>
                <w:lang w:val="en-US" w:eastAsia="zh-CN"/>
              </w:rPr>
              <w:t>扣减前面时间</w:t>
            </w:r>
          </w:p>
        </w:tc>
        <w:tc>
          <w:tcPr>
            <w:tcW w:w="2504" w:type="dxa"/>
          </w:tcPr>
          <w:p>
            <w:pPr>
              <w:rPr>
                <w:rFonts w:hint="eastAsia"/>
                <w:color w:val="auto"/>
                <w:vertAlign w:val="baseline"/>
                <w:lang w:val="en-US" w:eastAsia="zh-CN"/>
              </w:rPr>
            </w:pPr>
            <w:r>
              <w:rPr>
                <w:rFonts w:hint="eastAsia"/>
                <w:color w:val="auto"/>
                <w:vertAlign w:val="baseline"/>
                <w:lang w:val="en-US" w:eastAsia="zh-CN"/>
              </w:rPr>
              <w:t>无</w:t>
            </w:r>
          </w:p>
        </w:tc>
        <w:tc>
          <w:tcPr>
            <w:tcW w:w="6105" w:type="dxa"/>
          </w:tcPr>
          <w:p>
            <w:pPr>
              <w:rPr>
                <w:rFonts w:hint="eastAsia"/>
                <w:color w:val="auto"/>
                <w:vertAlign w:val="baseline"/>
                <w:lang w:val="en-US" w:eastAsia="zh-CN"/>
              </w:rPr>
            </w:pPr>
            <w:r>
              <w:rPr>
                <w:rFonts w:hint="eastAsia"/>
                <w:b/>
                <w:bCs/>
                <w:color w:val="auto"/>
                <w:vertAlign w:val="baseline"/>
                <w:lang w:val="en-US" w:eastAsia="zh-CN"/>
              </w:rPr>
              <w:t>优惠后金额：</w:t>
            </w:r>
            <w:r>
              <w:rPr>
                <w:rFonts w:hint="eastAsia"/>
                <w:color w:val="auto"/>
                <w:vertAlign w:val="baseline"/>
                <w:lang w:val="en-US" w:eastAsia="zh-CN"/>
              </w:rPr>
              <w:t>将入场时间往后推时间券面值得到新计费起始时间，新计费起始时间和计费结束时间按</w:t>
            </w:r>
            <w:r>
              <w:rPr>
                <w:rFonts w:hint="eastAsia"/>
                <w:color w:val="FF0000"/>
                <w:vertAlign w:val="baseline"/>
                <w:lang w:val="en-US" w:eastAsia="zh-CN"/>
              </w:rPr>
              <w:t>去掉免费时长</w:t>
            </w:r>
            <w:r>
              <w:rPr>
                <w:rFonts w:hint="eastAsia"/>
                <w:color w:val="auto"/>
                <w:vertAlign w:val="baseline"/>
                <w:lang w:val="en-US" w:eastAsia="zh-CN"/>
              </w:rPr>
              <w:t>的计费规则计费得到优惠后金额</w:t>
            </w:r>
          </w:p>
          <w:p>
            <w:pPr>
              <w:rPr>
                <w:rFonts w:hint="eastAsia"/>
                <w:color w:val="auto"/>
                <w:vertAlign w:val="baseline"/>
                <w:lang w:val="en-US" w:eastAsia="zh-CN"/>
              </w:rPr>
            </w:pPr>
            <w:r>
              <w:rPr>
                <w:rFonts w:hint="eastAsia"/>
                <w:b/>
                <w:bCs/>
                <w:color w:val="auto"/>
                <w:vertAlign w:val="baseline"/>
                <w:lang w:val="en-US" w:eastAsia="zh-CN"/>
              </w:rPr>
              <w:t>优惠金额：</w:t>
            </w:r>
            <w:r>
              <w:rPr>
                <w:rFonts w:hint="eastAsia"/>
                <w:color w:val="auto"/>
                <w:vertAlign w:val="baseline"/>
                <w:lang w:val="en-US" w:eastAsia="zh-CN"/>
              </w:rPr>
              <w:t>正常计费金额-优惠后金额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cPr>
          <w:p>
            <w:pPr>
              <w:rPr>
                <w:rFonts w:hint="eastAsia"/>
                <w:color w:val="auto"/>
                <w:vertAlign w:val="baseline"/>
                <w:lang w:val="en-US" w:eastAsia="zh-CN"/>
              </w:rPr>
            </w:pPr>
            <w:r>
              <w:rPr>
                <w:rFonts w:hint="eastAsia"/>
                <w:color w:val="auto"/>
                <w:lang w:val="en-US" w:eastAsia="zh-CN"/>
              </w:rPr>
              <w:t>扣减后面时间</w:t>
            </w:r>
          </w:p>
        </w:tc>
        <w:tc>
          <w:tcPr>
            <w:tcW w:w="2504" w:type="dxa"/>
          </w:tcPr>
          <w:p>
            <w:pPr>
              <w:rPr>
                <w:rFonts w:hint="eastAsia"/>
                <w:color w:val="auto"/>
                <w:vertAlign w:val="baseline"/>
                <w:lang w:val="en-US" w:eastAsia="zh-CN"/>
              </w:rPr>
            </w:pPr>
            <w:r>
              <w:rPr>
                <w:rFonts w:hint="eastAsia"/>
                <w:color w:val="auto"/>
                <w:vertAlign w:val="baseline"/>
                <w:lang w:val="en-US" w:eastAsia="zh-CN"/>
              </w:rPr>
              <w:t>有</w:t>
            </w:r>
          </w:p>
        </w:tc>
        <w:tc>
          <w:tcPr>
            <w:tcW w:w="6105" w:type="dxa"/>
          </w:tcPr>
          <w:p>
            <w:pPr>
              <w:rPr>
                <w:rFonts w:hint="eastAsia"/>
                <w:color w:val="auto"/>
                <w:vertAlign w:val="baseline"/>
                <w:lang w:val="en-US" w:eastAsia="zh-CN"/>
              </w:rPr>
            </w:pPr>
            <w:r>
              <w:rPr>
                <w:rFonts w:hint="eastAsia"/>
                <w:b/>
                <w:bCs/>
                <w:color w:val="auto"/>
                <w:vertAlign w:val="baseline"/>
                <w:lang w:val="en-US" w:eastAsia="zh-CN"/>
              </w:rPr>
              <w:t>优惠后金额：</w:t>
            </w:r>
            <w:r>
              <w:rPr>
                <w:rFonts w:hint="eastAsia"/>
                <w:color w:val="auto"/>
                <w:vertAlign w:val="baseline"/>
                <w:lang w:val="en-US" w:eastAsia="zh-CN"/>
              </w:rPr>
              <w:t>将计费结束时间往前推时间券面值得到新计费结束时间，进场时间和新计费结束时间按计费规则计费得到优惠后金额</w:t>
            </w:r>
          </w:p>
          <w:p>
            <w:pPr>
              <w:rPr>
                <w:rFonts w:hint="eastAsia"/>
                <w:color w:val="auto"/>
                <w:vertAlign w:val="baseline"/>
                <w:lang w:val="en-US" w:eastAsia="zh-CN"/>
              </w:rPr>
            </w:pPr>
            <w:r>
              <w:rPr>
                <w:rFonts w:hint="eastAsia"/>
                <w:b/>
                <w:bCs/>
                <w:color w:val="auto"/>
                <w:vertAlign w:val="baseline"/>
                <w:lang w:val="en-US" w:eastAsia="zh-CN"/>
              </w:rPr>
              <w:t>优惠金额：</w:t>
            </w:r>
            <w:r>
              <w:rPr>
                <w:rFonts w:hint="eastAsia"/>
                <w:color w:val="auto"/>
                <w:vertAlign w:val="baseline"/>
                <w:lang w:val="en-US" w:eastAsia="zh-CN"/>
              </w:rPr>
              <w:t>正常计费金额-优惠后金额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extDirection w:val="lrTb"/>
            <w:vAlign w:val="top"/>
          </w:tcPr>
          <w:p>
            <w:pPr>
              <w:rPr>
                <w:rFonts w:hint="eastAsia"/>
                <w:color w:val="auto"/>
                <w:lang w:val="en-US" w:eastAsia="zh-CN"/>
              </w:rPr>
            </w:pPr>
            <w:r>
              <w:rPr>
                <w:rFonts w:hint="eastAsia"/>
                <w:color w:val="auto"/>
                <w:lang w:val="en-US" w:eastAsia="zh-CN"/>
              </w:rPr>
              <w:t>扣减后面时间</w:t>
            </w:r>
          </w:p>
        </w:tc>
        <w:tc>
          <w:tcPr>
            <w:tcW w:w="2504" w:type="dxa"/>
            <w:textDirection w:val="lrTb"/>
            <w:vAlign w:val="top"/>
          </w:tcPr>
          <w:p>
            <w:pPr>
              <w:rPr>
                <w:rFonts w:hint="eastAsia"/>
                <w:color w:val="auto"/>
                <w:vertAlign w:val="baseline"/>
                <w:lang w:val="en-US" w:eastAsia="zh-CN"/>
              </w:rPr>
            </w:pPr>
            <w:r>
              <w:rPr>
                <w:rFonts w:hint="eastAsia"/>
                <w:color w:val="auto"/>
                <w:vertAlign w:val="baseline"/>
                <w:lang w:val="en-US" w:eastAsia="zh-CN"/>
              </w:rPr>
              <w:t>无</w:t>
            </w:r>
          </w:p>
        </w:tc>
        <w:tc>
          <w:tcPr>
            <w:tcW w:w="6105" w:type="dxa"/>
          </w:tcPr>
          <w:p>
            <w:pPr>
              <w:rPr>
                <w:rFonts w:hint="eastAsia"/>
                <w:color w:val="auto"/>
                <w:vertAlign w:val="baseline"/>
                <w:lang w:val="en-US" w:eastAsia="zh-CN"/>
              </w:rPr>
            </w:pPr>
            <w:r>
              <w:rPr>
                <w:rFonts w:hint="eastAsia"/>
                <w:b/>
                <w:bCs/>
                <w:color w:val="auto"/>
                <w:vertAlign w:val="baseline"/>
                <w:lang w:val="en-US" w:eastAsia="zh-CN"/>
              </w:rPr>
              <w:t>优惠后金额：</w:t>
            </w:r>
            <w:r>
              <w:rPr>
                <w:rFonts w:hint="eastAsia"/>
                <w:color w:val="auto"/>
                <w:vertAlign w:val="baseline"/>
                <w:lang w:val="en-US" w:eastAsia="zh-CN"/>
              </w:rPr>
              <w:t>将计费结束时间往前推时间券面值得到新计费结束时间，进场时间和新计费结束时间按</w:t>
            </w:r>
            <w:r>
              <w:rPr>
                <w:rFonts w:hint="eastAsia"/>
                <w:color w:val="FF0000"/>
                <w:vertAlign w:val="baseline"/>
                <w:lang w:val="en-US" w:eastAsia="zh-CN"/>
              </w:rPr>
              <w:t>去掉免费时长</w:t>
            </w:r>
            <w:r>
              <w:rPr>
                <w:rFonts w:hint="eastAsia"/>
                <w:color w:val="auto"/>
                <w:vertAlign w:val="baseline"/>
                <w:lang w:val="en-US" w:eastAsia="zh-CN"/>
              </w:rPr>
              <w:t>的计费规则计费得到优惠后金额</w:t>
            </w:r>
          </w:p>
          <w:p>
            <w:pPr>
              <w:rPr>
                <w:rFonts w:hint="eastAsia"/>
                <w:b/>
                <w:bCs/>
                <w:color w:val="auto"/>
                <w:vertAlign w:val="baseline"/>
                <w:lang w:val="en-US" w:eastAsia="zh-CN"/>
              </w:rPr>
            </w:pPr>
            <w:r>
              <w:rPr>
                <w:rFonts w:hint="eastAsia"/>
                <w:b/>
                <w:bCs/>
                <w:color w:val="auto"/>
                <w:vertAlign w:val="baseline"/>
                <w:lang w:val="en-US" w:eastAsia="zh-CN"/>
              </w:rPr>
              <w:t>优惠金额：</w:t>
            </w:r>
            <w:r>
              <w:rPr>
                <w:rFonts w:hint="eastAsia"/>
                <w:color w:val="auto"/>
                <w:vertAlign w:val="baseline"/>
                <w:lang w:val="en-US" w:eastAsia="zh-CN"/>
              </w:rPr>
              <w:t>正常计费金额-优惠后金额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extDirection w:val="lrTb"/>
            <w:vAlign w:val="top"/>
          </w:tcPr>
          <w:p>
            <w:pPr>
              <w:rPr>
                <w:rFonts w:hint="eastAsia"/>
                <w:color w:val="auto"/>
                <w:lang w:val="en-US" w:eastAsia="zh-CN"/>
              </w:rPr>
            </w:pPr>
            <w:r>
              <w:rPr>
                <w:rFonts w:hint="eastAsia"/>
                <w:color w:val="auto"/>
                <w:lang w:val="en-US" w:eastAsia="zh-CN"/>
              </w:rPr>
              <w:t>扣减进场时间和优惠时间计算的金额</w:t>
            </w:r>
          </w:p>
        </w:tc>
        <w:tc>
          <w:tcPr>
            <w:tcW w:w="2504" w:type="dxa"/>
            <w:textDirection w:val="lrTb"/>
            <w:vAlign w:val="top"/>
          </w:tcPr>
          <w:p>
            <w:pPr>
              <w:rPr>
                <w:rFonts w:hint="eastAsia"/>
                <w:color w:val="auto"/>
                <w:vertAlign w:val="baseline"/>
                <w:lang w:val="en-US" w:eastAsia="zh-CN"/>
              </w:rPr>
            </w:pPr>
            <w:r>
              <w:rPr>
                <w:rFonts w:hint="eastAsia"/>
                <w:color w:val="auto"/>
                <w:vertAlign w:val="baseline"/>
                <w:lang w:val="en-US" w:eastAsia="zh-CN"/>
              </w:rPr>
              <w:t>无</w:t>
            </w:r>
          </w:p>
        </w:tc>
        <w:tc>
          <w:tcPr>
            <w:tcW w:w="6105" w:type="dxa"/>
            <w:textDirection w:val="lrTb"/>
            <w:vAlign w:val="top"/>
          </w:tcPr>
          <w:p>
            <w:pPr>
              <w:rPr>
                <w:rFonts w:hint="eastAsia"/>
                <w:color w:val="auto"/>
                <w:vertAlign w:val="baseline"/>
                <w:lang w:val="en-US" w:eastAsia="zh-CN"/>
              </w:rPr>
            </w:pPr>
            <w:r>
              <w:rPr>
                <w:rFonts w:hint="eastAsia"/>
                <w:b/>
                <w:bCs/>
                <w:color w:val="auto"/>
                <w:vertAlign w:val="baseline"/>
                <w:lang w:val="en-US" w:eastAsia="zh-CN"/>
              </w:rPr>
              <w:t>优惠金额</w:t>
            </w:r>
            <w:r>
              <w:rPr>
                <w:rFonts w:hint="eastAsia"/>
                <w:color w:val="auto"/>
                <w:vertAlign w:val="baseline"/>
                <w:lang w:val="en-US" w:eastAsia="zh-CN"/>
              </w:rPr>
              <w:t>：进场时间和计费结束时间（进场时间+优惠券面值）按计费规则计算得到优惠金额</w:t>
            </w:r>
          </w:p>
          <w:p>
            <w:pPr>
              <w:rPr>
                <w:rFonts w:hint="eastAsia"/>
                <w:color w:val="auto"/>
                <w:vertAlign w:val="baseline"/>
                <w:lang w:val="en-US" w:eastAsia="zh-CN"/>
              </w:rPr>
            </w:pPr>
            <w:r>
              <w:rPr>
                <w:rFonts w:hint="eastAsia"/>
                <w:b/>
                <w:bCs/>
                <w:color w:val="auto"/>
                <w:vertAlign w:val="baseline"/>
                <w:lang w:val="en-US" w:eastAsia="zh-CN"/>
              </w:rPr>
              <w:t>优惠后金额：</w:t>
            </w:r>
            <w:r>
              <w:rPr>
                <w:rFonts w:hint="eastAsia"/>
                <w:color w:val="auto"/>
                <w:vertAlign w:val="baseline"/>
                <w:lang w:val="en-US" w:eastAsia="zh-CN"/>
              </w:rPr>
              <w:t>正常计费金额-优惠金额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9" w:type="dxa"/>
            <w:textDirection w:val="lrTb"/>
            <w:vAlign w:val="top"/>
          </w:tcPr>
          <w:p>
            <w:pPr>
              <w:rPr>
                <w:rFonts w:hint="eastAsia"/>
                <w:color w:val="auto"/>
                <w:lang w:val="en-US" w:eastAsia="zh-CN"/>
              </w:rPr>
            </w:pPr>
            <w:r>
              <w:rPr>
                <w:rFonts w:hint="eastAsia"/>
                <w:color w:val="auto"/>
                <w:lang w:val="en-US" w:eastAsia="zh-CN"/>
              </w:rPr>
              <w:t>扣减优惠时间和计费结束时间计算的金额</w:t>
            </w:r>
          </w:p>
        </w:tc>
        <w:tc>
          <w:tcPr>
            <w:tcW w:w="2504" w:type="dxa"/>
            <w:textDirection w:val="lrTb"/>
            <w:vAlign w:val="top"/>
          </w:tcPr>
          <w:p>
            <w:pPr>
              <w:rPr>
                <w:rFonts w:hint="eastAsia"/>
                <w:color w:val="auto"/>
                <w:vertAlign w:val="baseline"/>
                <w:lang w:val="en-US" w:eastAsia="zh-CN"/>
              </w:rPr>
            </w:pPr>
            <w:r>
              <w:rPr>
                <w:rFonts w:hint="eastAsia"/>
                <w:color w:val="auto"/>
                <w:vertAlign w:val="baseline"/>
                <w:lang w:val="en-US" w:eastAsia="zh-CN"/>
              </w:rPr>
              <w:t>无</w:t>
            </w:r>
          </w:p>
        </w:tc>
        <w:tc>
          <w:tcPr>
            <w:tcW w:w="6105" w:type="dxa"/>
            <w:textDirection w:val="lrTb"/>
            <w:vAlign w:val="top"/>
          </w:tcPr>
          <w:p>
            <w:pPr>
              <w:rPr>
                <w:rFonts w:hint="eastAsia"/>
                <w:color w:val="auto"/>
                <w:vertAlign w:val="baseline"/>
                <w:lang w:val="en-US" w:eastAsia="zh-CN"/>
              </w:rPr>
            </w:pPr>
            <w:r>
              <w:rPr>
                <w:rFonts w:hint="eastAsia"/>
                <w:b/>
                <w:bCs/>
                <w:color w:val="auto"/>
                <w:vertAlign w:val="baseline"/>
                <w:lang w:val="en-US" w:eastAsia="zh-CN"/>
              </w:rPr>
              <w:t>优惠金额</w:t>
            </w:r>
            <w:r>
              <w:rPr>
                <w:rFonts w:hint="eastAsia"/>
                <w:color w:val="auto"/>
                <w:vertAlign w:val="baseline"/>
                <w:lang w:val="en-US" w:eastAsia="zh-CN"/>
              </w:rPr>
              <w:t>：计费起始时间（计费结束时间-优惠券面值）和计费结束时间按计费规则计算得到优惠金额</w:t>
            </w:r>
          </w:p>
          <w:p>
            <w:pPr>
              <w:rPr>
                <w:rFonts w:hint="eastAsia"/>
                <w:b/>
                <w:bCs/>
                <w:color w:val="auto"/>
                <w:vertAlign w:val="baseline"/>
                <w:lang w:val="en-US" w:eastAsia="zh-CN"/>
              </w:rPr>
            </w:pPr>
            <w:r>
              <w:rPr>
                <w:rFonts w:hint="eastAsia"/>
                <w:b/>
                <w:bCs/>
                <w:color w:val="auto"/>
                <w:vertAlign w:val="baseline"/>
                <w:lang w:val="en-US" w:eastAsia="zh-CN"/>
              </w:rPr>
              <w:t>优惠后金额：</w:t>
            </w:r>
            <w:r>
              <w:rPr>
                <w:rFonts w:hint="eastAsia"/>
                <w:color w:val="auto"/>
                <w:vertAlign w:val="baseline"/>
                <w:lang w:val="en-US" w:eastAsia="zh-CN"/>
              </w:rPr>
              <w:t>正常计费金额-优惠金额</w:t>
            </w:r>
          </w:p>
        </w:tc>
      </w:tr>
    </w:tbl>
    <w:p>
      <w:pPr>
        <w:ind w:firstLine="420" w:firstLineChars="0"/>
        <w:rPr>
          <w:rFonts w:hint="eastAsia"/>
          <w:color w:val="auto"/>
          <w:lang w:val="en-US" w:eastAsia="zh-CN"/>
        </w:rPr>
      </w:pPr>
    </w:p>
    <w:p>
      <w:pPr>
        <w:rPr>
          <w:rFonts w:hint="eastAsia"/>
          <w:color w:val="auto"/>
          <w:lang w:val="en-US" w:eastAsia="zh-CN"/>
        </w:rPr>
      </w:pPr>
      <w:r>
        <w:rPr>
          <w:rFonts w:hint="eastAsia"/>
          <w:color w:val="auto"/>
          <w:lang w:val="en-US" w:eastAsia="zh-CN"/>
        </w:rPr>
        <w:t>优先实现对外接口发送的商家券。如果时间优惠券没有额外属性，默认按“扣减前面时间”处理。</w:t>
      </w:r>
    </w:p>
    <w:p>
      <w:pPr>
        <w:rPr>
          <w:rFonts w:hint="eastAsia"/>
          <w:color w:val="auto"/>
          <w:lang w:val="en-US" w:eastAsia="zh-CN"/>
        </w:rPr>
      </w:pPr>
    </w:p>
    <w:p>
      <w:pPr>
        <w:rPr>
          <w:rFonts w:hint="eastAsia"/>
          <w:color w:val="auto"/>
          <w:lang w:val="en-US" w:eastAsia="zh-CN"/>
        </w:rPr>
      </w:pPr>
      <w:r>
        <w:rPr>
          <w:rFonts w:hint="eastAsia"/>
          <w:color w:val="auto"/>
          <w:lang w:val="en-US" w:eastAsia="zh-CN"/>
        </w:rPr>
        <w:t>涉及修改系统：</w:t>
      </w:r>
    </w:p>
    <w:p>
      <w:pPr>
        <w:numPr>
          <w:ilvl w:val="0"/>
          <w:numId w:val="9"/>
        </w:numPr>
        <w:rPr>
          <w:rFonts w:hint="eastAsia"/>
          <w:color w:val="auto"/>
          <w:lang w:val="en-US" w:eastAsia="zh-CN"/>
        </w:rPr>
      </w:pPr>
      <w:r>
        <w:rPr>
          <w:rFonts w:hint="eastAsia"/>
          <w:color w:val="auto"/>
          <w:lang w:val="en-US" w:eastAsia="zh-CN"/>
        </w:rPr>
        <w:t>对外接口程序third，开放平台open-service</w:t>
      </w:r>
    </w:p>
    <w:p>
      <w:pPr>
        <w:numPr>
          <w:ilvl w:val="0"/>
          <w:numId w:val="9"/>
        </w:numPr>
        <w:rPr>
          <w:rFonts w:hint="eastAsia"/>
          <w:color w:val="auto"/>
          <w:lang w:val="en-US" w:eastAsia="zh-CN"/>
        </w:rPr>
      </w:pPr>
      <w:r>
        <w:rPr>
          <w:rFonts w:hint="eastAsia"/>
          <w:color w:val="auto"/>
          <w:lang w:val="en-US" w:eastAsia="zh-CN"/>
        </w:rPr>
        <w:t>商家券平台</w:t>
      </w:r>
    </w:p>
    <w:p>
      <w:pPr>
        <w:numPr>
          <w:ilvl w:val="0"/>
          <w:numId w:val="9"/>
        </w:numPr>
        <w:rPr>
          <w:rFonts w:hint="eastAsia"/>
          <w:color w:val="auto"/>
          <w:lang w:val="en-US" w:eastAsia="zh-CN"/>
        </w:rPr>
      </w:pPr>
      <w:r>
        <w:rPr>
          <w:rFonts w:hint="eastAsia"/>
          <w:color w:val="auto"/>
          <w:lang w:val="en-US" w:eastAsia="zh-CN"/>
        </w:rPr>
        <w:t>接入程序connector</w:t>
      </w:r>
    </w:p>
    <w:p>
      <w:pPr>
        <w:numPr>
          <w:ilvl w:val="0"/>
          <w:numId w:val="9"/>
        </w:numPr>
        <w:rPr>
          <w:rFonts w:hint="eastAsia"/>
          <w:color w:val="auto"/>
          <w:lang w:val="en-US" w:eastAsia="zh-CN"/>
        </w:rPr>
      </w:pPr>
      <w:r>
        <w:rPr>
          <w:rFonts w:hint="eastAsia"/>
          <w:color w:val="auto"/>
          <w:lang w:val="en-US" w:eastAsia="zh-CN"/>
        </w:rPr>
        <w:t>停车管理系统vems</w:t>
      </w:r>
    </w:p>
    <w:p>
      <w:pPr>
        <w:numPr>
          <w:ilvl w:val="0"/>
          <w:numId w:val="9"/>
        </w:numPr>
        <w:rPr>
          <w:rFonts w:hint="eastAsia"/>
          <w:color w:val="auto"/>
          <w:lang w:val="en-US" w:eastAsia="zh-CN"/>
        </w:rPr>
      </w:pPr>
      <w:r>
        <w:rPr>
          <w:rFonts w:hint="eastAsia"/>
          <w:color w:val="auto"/>
          <w:lang w:val="en-US" w:eastAsia="zh-CN"/>
        </w:rPr>
        <w:t>计费服务chargeserver</w:t>
      </w:r>
    </w:p>
    <w:p>
      <w:pPr>
        <w:numPr>
          <w:ilvl w:val="0"/>
          <w:numId w:val="0"/>
        </w:numPr>
        <w:rPr>
          <w:rFonts w:hint="eastAsia"/>
          <w:color w:val="auto"/>
          <w:lang w:val="en-US" w:eastAsia="zh-CN"/>
        </w:rPr>
      </w:pPr>
    </w:p>
    <w:p>
      <w:pPr>
        <w:pStyle w:val="4"/>
        <w:numPr>
          <w:ilvl w:val="2"/>
          <w:numId w:val="8"/>
        </w:numPr>
        <w:ind w:left="709" w:leftChars="0" w:hanging="709" w:firstLineChars="0"/>
        <w:rPr>
          <w:rFonts w:hint="eastAsia"/>
          <w:color w:val="auto"/>
          <w:lang w:val="en-US" w:eastAsia="zh-CN"/>
        </w:rPr>
      </w:pPr>
      <w:bookmarkStart w:id="25" w:name="_Toc4460"/>
      <w:r>
        <w:rPr>
          <w:rFonts w:hint="eastAsia"/>
          <w:color w:val="auto"/>
          <w:lang w:val="en-US" w:eastAsia="zh-CN"/>
        </w:rPr>
        <w:t>原型图</w:t>
      </w:r>
      <w:bookmarkEnd w:id="25"/>
    </w:p>
    <w:p>
      <w:pPr>
        <w:ind w:firstLine="420" w:firstLineChars="0"/>
        <w:rPr>
          <w:rFonts w:hint="eastAsia"/>
          <w:color w:val="auto"/>
          <w:lang w:val="en-US" w:eastAsia="zh-CN"/>
        </w:rPr>
      </w:pPr>
      <w:r>
        <w:rPr>
          <w:rFonts w:hint="eastAsia"/>
          <w:color w:val="auto"/>
          <w:lang w:val="en-US" w:eastAsia="zh-CN"/>
        </w:rPr>
        <w:t>无</w:t>
      </w:r>
    </w:p>
    <w:p>
      <w:pPr>
        <w:ind w:firstLine="420" w:firstLineChars="0"/>
        <w:rPr>
          <w:rFonts w:hint="eastAsia"/>
          <w:color w:val="auto"/>
          <w:lang w:val="en-US" w:eastAsia="zh-CN"/>
        </w:rPr>
      </w:pPr>
    </w:p>
    <w:p>
      <w:pPr>
        <w:rPr>
          <w:rFonts w:hint="eastAsia"/>
          <w:color w:val="auto"/>
          <w:lang w:val="en-US" w:eastAsia="zh-CN"/>
        </w:rPr>
      </w:pPr>
    </w:p>
    <w:p>
      <w:pPr>
        <w:rPr>
          <w:rFonts w:hint="eastAsia"/>
          <w:color w:val="auto"/>
          <w:lang w:val="en-US" w:eastAsia="zh-CN"/>
        </w:rPr>
      </w:pPr>
    </w:p>
    <w:p>
      <w:pPr>
        <w:pStyle w:val="3"/>
        <w:numPr>
          <w:ilvl w:val="1"/>
          <w:numId w:val="8"/>
        </w:numPr>
        <w:ind w:left="567" w:leftChars="0" w:hanging="567" w:firstLineChars="0"/>
        <w:rPr>
          <w:rFonts w:hint="eastAsia"/>
          <w:lang w:val="en-US" w:eastAsia="zh-CN"/>
        </w:rPr>
      </w:pPr>
      <w:bookmarkStart w:id="26" w:name="_Toc9946"/>
      <w:r>
        <w:rPr>
          <w:rFonts w:hint="eastAsia"/>
          <w:lang w:val="en-US" w:eastAsia="zh-CN"/>
        </w:rPr>
        <w:t>转临时车类型放行模式</w:t>
      </w:r>
      <w:bookmarkEnd w:id="26"/>
    </w:p>
    <w:p>
      <w:pPr>
        <w:pStyle w:val="4"/>
        <w:numPr>
          <w:ilvl w:val="2"/>
          <w:numId w:val="8"/>
        </w:numPr>
        <w:ind w:left="709" w:leftChars="0" w:hanging="709" w:firstLineChars="0"/>
        <w:rPr>
          <w:rFonts w:hint="eastAsia"/>
          <w:color w:val="auto"/>
          <w:lang w:val="en-US" w:eastAsia="zh-CN"/>
        </w:rPr>
      </w:pPr>
      <w:bookmarkStart w:id="27" w:name="_Toc29684"/>
      <w:r>
        <w:rPr>
          <w:rFonts w:hint="eastAsia"/>
          <w:color w:val="auto"/>
          <w:lang w:val="en-US" w:eastAsia="zh-CN"/>
        </w:rPr>
        <w:t>功能说明</w:t>
      </w:r>
      <w:bookmarkEnd w:id="27"/>
    </w:p>
    <w:p>
      <w:pPr>
        <w:numPr>
          <w:ilvl w:val="0"/>
          <w:numId w:val="0"/>
        </w:numPr>
        <w:ind w:firstLine="420" w:firstLineChars="0"/>
        <w:rPr>
          <w:rFonts w:hint="eastAsia" w:eastAsia="宋体"/>
          <w:color w:val="auto"/>
          <w:lang w:val="en-US" w:eastAsia="zh-CN"/>
        </w:rPr>
      </w:pPr>
      <w:r>
        <w:rPr>
          <w:rFonts w:hint="eastAsia"/>
          <w:color w:val="auto"/>
          <w:lang w:val="en-US" w:eastAsia="zh-CN"/>
        </w:rPr>
        <w:t>用户可以在通道配置模块设置“多位多车VIP转临时车放行模式”和“无通行权限放行模式”，出入口按用户设置的模式对这两类车辆进行放行。</w:t>
      </w:r>
    </w:p>
    <w:p>
      <w:pPr>
        <w:numPr>
          <w:ilvl w:val="0"/>
          <w:numId w:val="0"/>
        </w:numPr>
        <w:ind w:firstLine="420" w:firstLineChars="0"/>
        <w:rPr>
          <w:rFonts w:hint="eastAsia"/>
          <w:color w:val="auto"/>
          <w:lang w:val="en-US" w:eastAsia="zh-CN"/>
        </w:rPr>
      </w:pPr>
    </w:p>
    <w:p>
      <w:pPr>
        <w:pStyle w:val="4"/>
        <w:numPr>
          <w:ilvl w:val="2"/>
          <w:numId w:val="8"/>
        </w:numPr>
        <w:ind w:left="709" w:leftChars="0" w:hanging="709" w:firstLineChars="0"/>
        <w:rPr>
          <w:rFonts w:hint="eastAsia"/>
          <w:color w:val="auto"/>
          <w:lang w:val="en-US" w:eastAsia="zh-CN"/>
        </w:rPr>
      </w:pPr>
      <w:bookmarkStart w:id="28" w:name="_Toc9068"/>
      <w:r>
        <w:rPr>
          <w:rFonts w:hint="eastAsia"/>
          <w:color w:val="auto"/>
          <w:lang w:val="en-US" w:eastAsia="zh-CN"/>
        </w:rPr>
        <w:t>原型图</w:t>
      </w:r>
      <w:bookmarkEnd w:id="28"/>
    </w:p>
    <w:p>
      <w:pPr>
        <w:ind w:firstLine="420" w:firstLineChars="0"/>
        <w:rPr>
          <w:rFonts w:hint="eastAsia"/>
          <w:color w:val="auto"/>
          <w:lang w:val="en-US" w:eastAsia="zh-CN"/>
        </w:rPr>
      </w:pPr>
      <w:r>
        <w:drawing>
          <wp:inline distT="0" distB="0" distL="114300" distR="114300">
            <wp:extent cx="4199890" cy="7324090"/>
            <wp:effectExtent l="0" t="0" r="1016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199890" cy="7324090"/>
                    </a:xfrm>
                    <a:prstGeom prst="rect">
                      <a:avLst/>
                    </a:prstGeom>
                    <a:noFill/>
                    <a:ln w="9525">
                      <a:noFill/>
                    </a:ln>
                  </pic:spPr>
                </pic:pic>
              </a:graphicData>
            </a:graphic>
          </wp:inline>
        </w:drawing>
      </w:r>
    </w:p>
    <w:p>
      <w:pPr>
        <w:ind w:firstLine="420" w:firstLineChars="0"/>
        <w:rPr>
          <w:rFonts w:hint="eastAsia"/>
          <w:color w:val="auto"/>
          <w:lang w:val="en-US" w:eastAsia="zh-CN"/>
        </w:rPr>
      </w:pPr>
    </w:p>
    <w:p>
      <w:pPr>
        <w:rPr>
          <w:rFonts w:hint="eastAsia"/>
          <w:lang w:eastAsia="zh-CN"/>
        </w:rPr>
      </w:pPr>
    </w:p>
    <w:p>
      <w:pPr>
        <w:pStyle w:val="3"/>
        <w:numPr>
          <w:ilvl w:val="1"/>
          <w:numId w:val="8"/>
        </w:numPr>
        <w:ind w:left="567" w:leftChars="0" w:hanging="567" w:firstLineChars="0"/>
        <w:rPr>
          <w:rFonts w:hint="eastAsia"/>
          <w:lang w:val="en-US" w:eastAsia="zh-CN"/>
        </w:rPr>
      </w:pPr>
      <w:bookmarkStart w:id="29" w:name="_Toc21469"/>
      <w:r>
        <w:rPr>
          <w:rFonts w:hint="eastAsia"/>
          <w:lang w:val="en-US" w:eastAsia="zh-CN"/>
        </w:rPr>
        <w:t>通道进出报表</w:t>
      </w:r>
      <w:bookmarkEnd w:id="29"/>
    </w:p>
    <w:p>
      <w:pPr>
        <w:pStyle w:val="4"/>
        <w:numPr>
          <w:ilvl w:val="2"/>
          <w:numId w:val="8"/>
        </w:numPr>
        <w:ind w:left="709" w:leftChars="0" w:hanging="709" w:firstLineChars="0"/>
        <w:rPr>
          <w:rFonts w:hint="eastAsia"/>
          <w:color w:val="auto"/>
          <w:lang w:val="en-US" w:eastAsia="zh-CN"/>
        </w:rPr>
      </w:pPr>
      <w:bookmarkStart w:id="30" w:name="_Toc15467"/>
      <w:r>
        <w:rPr>
          <w:rFonts w:hint="eastAsia"/>
          <w:color w:val="auto"/>
          <w:lang w:val="en-US" w:eastAsia="zh-CN"/>
        </w:rPr>
        <w:t>功能说明</w:t>
      </w:r>
      <w:bookmarkEnd w:id="30"/>
    </w:p>
    <w:p>
      <w:pPr>
        <w:numPr>
          <w:ilvl w:val="0"/>
          <w:numId w:val="0"/>
        </w:numPr>
        <w:ind w:firstLine="420" w:firstLineChars="0"/>
        <w:rPr>
          <w:rFonts w:hint="eastAsia"/>
          <w:color w:val="auto"/>
          <w:lang w:val="en-US" w:eastAsia="zh-CN"/>
        </w:rPr>
      </w:pPr>
      <w:r>
        <w:rPr>
          <w:rFonts w:hint="eastAsia"/>
          <w:color w:val="auto"/>
          <w:lang w:val="en-US" w:eastAsia="zh-CN"/>
        </w:rPr>
        <w:t>用户可以在此模块查看某个停车场某段时间每个通道各种类型车辆的通行数量。</w:t>
      </w:r>
    </w:p>
    <w:p>
      <w:pPr>
        <w:pStyle w:val="4"/>
        <w:numPr>
          <w:ilvl w:val="2"/>
          <w:numId w:val="8"/>
        </w:numPr>
        <w:ind w:left="709" w:leftChars="0" w:hanging="709" w:firstLineChars="0"/>
        <w:rPr>
          <w:rFonts w:hint="eastAsia"/>
          <w:color w:val="auto"/>
          <w:lang w:val="en-US" w:eastAsia="zh-CN"/>
        </w:rPr>
      </w:pPr>
      <w:bookmarkStart w:id="31" w:name="_Toc12753"/>
      <w:r>
        <w:rPr>
          <w:rFonts w:hint="eastAsia"/>
          <w:color w:val="auto"/>
          <w:lang w:val="en-US" w:eastAsia="zh-CN"/>
        </w:rPr>
        <w:t>原型图</w:t>
      </w:r>
      <w:bookmarkEnd w:id="31"/>
    </w:p>
    <w:p>
      <w:pPr>
        <w:ind w:firstLine="420" w:firstLineChars="0"/>
        <w:rPr>
          <w:rFonts w:hint="eastAsia"/>
          <w:lang w:eastAsia="zh-CN"/>
        </w:rPr>
      </w:pPr>
      <w:r>
        <w:drawing>
          <wp:inline distT="0" distB="0" distL="114300" distR="114300">
            <wp:extent cx="6829425" cy="4268470"/>
            <wp:effectExtent l="0" t="0" r="9525" b="177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6829425" cy="4268470"/>
                    </a:xfrm>
                    <a:prstGeom prst="rect">
                      <a:avLst/>
                    </a:prstGeom>
                    <a:noFill/>
                    <a:ln w="9525">
                      <a:noFill/>
                    </a:ln>
                  </pic:spPr>
                </pic:pic>
              </a:graphicData>
            </a:graphic>
          </wp:inline>
        </w:drawing>
      </w:r>
      <w:bookmarkStart w:id="68" w:name="_GoBack"/>
      <w:bookmarkEnd w:id="68"/>
    </w:p>
    <w:p>
      <w:pPr>
        <w:pStyle w:val="3"/>
        <w:numPr>
          <w:ilvl w:val="1"/>
          <w:numId w:val="8"/>
        </w:numPr>
        <w:ind w:left="567" w:leftChars="0" w:hanging="567" w:firstLineChars="0"/>
        <w:rPr>
          <w:rFonts w:hint="eastAsia"/>
          <w:lang w:val="en-US" w:eastAsia="zh-CN"/>
        </w:rPr>
      </w:pPr>
      <w:bookmarkStart w:id="32" w:name="_Toc11867"/>
      <w:r>
        <w:rPr>
          <w:rFonts w:hint="eastAsia"/>
          <w:lang w:val="en-US" w:eastAsia="zh-CN"/>
        </w:rPr>
        <w:t>彩生活“异常放行”需求</w:t>
      </w:r>
      <w:bookmarkEnd w:id="32"/>
    </w:p>
    <w:p>
      <w:pPr>
        <w:pStyle w:val="4"/>
        <w:numPr>
          <w:ilvl w:val="2"/>
          <w:numId w:val="8"/>
        </w:numPr>
        <w:ind w:left="709" w:leftChars="0" w:hanging="709" w:firstLineChars="0"/>
        <w:rPr>
          <w:rFonts w:hint="eastAsia"/>
          <w:color w:val="auto"/>
          <w:lang w:val="en-US" w:eastAsia="zh-CN"/>
        </w:rPr>
      </w:pPr>
      <w:bookmarkStart w:id="33" w:name="_Toc9404"/>
      <w:r>
        <w:rPr>
          <w:rFonts w:hint="eastAsia"/>
          <w:color w:val="auto"/>
          <w:lang w:val="en-US" w:eastAsia="zh-CN"/>
        </w:rPr>
        <w:t>功能说明</w:t>
      </w:r>
      <w:bookmarkEnd w:id="33"/>
    </w:p>
    <w:p>
      <w:pPr>
        <w:numPr>
          <w:ilvl w:val="0"/>
          <w:numId w:val="0"/>
        </w:numPr>
        <w:ind w:firstLine="420" w:firstLineChars="0"/>
        <w:rPr>
          <w:rFonts w:hint="eastAsia"/>
          <w:color w:val="auto"/>
          <w:lang w:val="en-US" w:eastAsia="zh-CN"/>
        </w:rPr>
      </w:pPr>
      <w:r>
        <w:rPr>
          <w:rFonts w:hint="eastAsia"/>
          <w:color w:val="auto"/>
          <w:lang w:val="en-US" w:eastAsia="zh-CN"/>
        </w:rPr>
        <w:t>用户可以在“系统管理”-“字典表配置”模块设置进场异常放行原因和出场异常放行原因（默认原因包括：过期月卡，无牌车，无进场记录，特殊车辆，其他原因（可输入）），系统将原因同步到出入口系统。用户可以在“停车场管理”-“车场配置”模块设置“是否强制异常放行原因”，默认否，设置后用户在出入口系统对车辆进行确认放行或异常放行必须选择或填写原因。用户可以在“在场车辆”查看进场车辆放行原因；可以在“异常放行”查看出场车辆异常放行原因。</w:t>
      </w:r>
    </w:p>
    <w:p>
      <w:pPr>
        <w:pStyle w:val="4"/>
        <w:numPr>
          <w:ilvl w:val="2"/>
          <w:numId w:val="8"/>
        </w:numPr>
        <w:ind w:left="709" w:leftChars="0" w:hanging="709" w:firstLineChars="0"/>
        <w:rPr>
          <w:rFonts w:hint="eastAsia"/>
          <w:color w:val="auto"/>
          <w:lang w:val="en-US" w:eastAsia="zh-CN"/>
        </w:rPr>
      </w:pPr>
      <w:bookmarkStart w:id="34" w:name="_Toc14092"/>
      <w:r>
        <w:rPr>
          <w:rFonts w:hint="eastAsia"/>
          <w:color w:val="auto"/>
          <w:lang w:val="en-US" w:eastAsia="zh-CN"/>
        </w:rPr>
        <w:t>原型图</w:t>
      </w:r>
      <w:bookmarkEnd w:id="34"/>
    </w:p>
    <w:p>
      <w:pPr>
        <w:ind w:firstLine="420" w:firstLineChars="0"/>
        <w:rPr>
          <w:rFonts w:hint="eastAsia"/>
          <w:color w:val="auto"/>
          <w:lang w:val="en-US" w:eastAsia="zh-CN"/>
        </w:rPr>
      </w:pPr>
      <w:r>
        <w:rPr>
          <w:rFonts w:hint="eastAsia"/>
          <w:b/>
          <w:bCs/>
          <w:color w:val="auto"/>
          <w:lang w:val="en-US" w:eastAsia="zh-CN"/>
        </w:rPr>
        <w:t>字典表配置</w:t>
      </w:r>
    </w:p>
    <w:p>
      <w:pPr>
        <w:ind w:firstLine="420" w:firstLineChars="0"/>
      </w:pPr>
      <w:r>
        <w:drawing>
          <wp:inline distT="0" distB="0" distL="114300" distR="114300">
            <wp:extent cx="6838315" cy="4729480"/>
            <wp:effectExtent l="0" t="0" r="635"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6838315" cy="4729480"/>
                    </a:xfrm>
                    <a:prstGeom prst="rect">
                      <a:avLst/>
                    </a:prstGeom>
                    <a:noFill/>
                    <a:ln w="9525">
                      <a:noFill/>
                    </a:ln>
                  </pic:spPr>
                </pic:pic>
              </a:graphicData>
            </a:graphic>
          </wp:inline>
        </w:drawing>
      </w:r>
    </w:p>
    <w:p>
      <w:pPr>
        <w:ind w:firstLine="420" w:firstLineChars="0"/>
      </w:pPr>
    </w:p>
    <w:p>
      <w:pPr>
        <w:ind w:firstLine="420" w:firstLineChars="0"/>
        <w:rPr>
          <w:rFonts w:hint="eastAsia"/>
          <w:b/>
          <w:bCs/>
          <w:color w:val="auto"/>
          <w:lang w:val="en-US" w:eastAsia="zh-CN"/>
        </w:rPr>
      </w:pPr>
      <w:r>
        <w:rPr>
          <w:rFonts w:hint="eastAsia"/>
          <w:b/>
          <w:bCs/>
          <w:color w:val="auto"/>
          <w:lang w:val="en-US" w:eastAsia="zh-CN"/>
        </w:rPr>
        <w:t>停车场配置</w:t>
      </w:r>
    </w:p>
    <w:p>
      <w:pPr>
        <w:ind w:firstLine="420" w:firstLineChars="0"/>
      </w:pPr>
    </w:p>
    <w:p>
      <w:pPr>
        <w:ind w:firstLine="420" w:firstLineChars="0"/>
      </w:pPr>
      <w:r>
        <w:drawing>
          <wp:inline distT="0" distB="0" distL="114300" distR="114300">
            <wp:extent cx="4857115" cy="2704465"/>
            <wp:effectExtent l="0" t="0" r="635" b="63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4857115" cy="2704465"/>
                    </a:xfrm>
                    <a:prstGeom prst="rect">
                      <a:avLst/>
                    </a:prstGeom>
                    <a:noFill/>
                    <a:ln w="9525">
                      <a:noFill/>
                    </a:ln>
                  </pic:spPr>
                </pic:pic>
              </a:graphicData>
            </a:graphic>
          </wp:inline>
        </w:drawing>
      </w:r>
    </w:p>
    <w:p>
      <w:pPr>
        <w:ind w:firstLine="420" w:firstLineChars="0"/>
      </w:pPr>
    </w:p>
    <w:p>
      <w:pPr>
        <w:ind w:firstLine="420" w:firstLineChars="0"/>
        <w:rPr>
          <w:rFonts w:hint="eastAsia"/>
          <w:b/>
          <w:bCs/>
          <w:color w:val="auto"/>
          <w:lang w:val="en-US" w:eastAsia="zh-CN"/>
        </w:rPr>
      </w:pPr>
      <w:r>
        <w:rPr>
          <w:rFonts w:hint="eastAsia"/>
          <w:b/>
          <w:bCs/>
          <w:color w:val="auto"/>
          <w:lang w:val="en-US" w:eastAsia="zh-CN"/>
        </w:rPr>
        <w:t>在场车辆</w:t>
      </w:r>
    </w:p>
    <w:p>
      <w:pPr>
        <w:ind w:firstLine="420" w:firstLineChars="0"/>
      </w:pPr>
      <w:r>
        <w:drawing>
          <wp:inline distT="0" distB="0" distL="114300" distR="114300">
            <wp:extent cx="6828790" cy="1171575"/>
            <wp:effectExtent l="0" t="0" r="1016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6828790" cy="1171575"/>
                    </a:xfrm>
                    <a:prstGeom prst="rect">
                      <a:avLst/>
                    </a:prstGeom>
                    <a:noFill/>
                    <a:ln w="9525">
                      <a:noFill/>
                    </a:ln>
                  </pic:spPr>
                </pic:pic>
              </a:graphicData>
            </a:graphic>
          </wp:inline>
        </w:drawing>
      </w:r>
    </w:p>
    <w:p>
      <w:pPr>
        <w:ind w:firstLine="420" w:firstLineChars="0"/>
      </w:pPr>
    </w:p>
    <w:p>
      <w:pPr>
        <w:ind w:firstLine="420" w:firstLineChars="0"/>
        <w:rPr>
          <w:rFonts w:hint="eastAsia"/>
          <w:b/>
          <w:bCs/>
          <w:color w:val="auto"/>
          <w:lang w:val="en-US" w:eastAsia="zh-CN"/>
        </w:rPr>
      </w:pPr>
      <w:r>
        <w:rPr>
          <w:rFonts w:hint="eastAsia"/>
          <w:b/>
          <w:bCs/>
          <w:color w:val="auto"/>
          <w:lang w:val="en-US" w:eastAsia="zh-CN"/>
        </w:rPr>
        <w:t>出入口系统</w:t>
      </w:r>
    </w:p>
    <w:p>
      <w:pPr>
        <w:ind w:firstLine="420" w:firstLineChars="0"/>
      </w:pPr>
      <w:r>
        <w:drawing>
          <wp:inline distT="0" distB="0" distL="114300" distR="114300">
            <wp:extent cx="4514215" cy="4095115"/>
            <wp:effectExtent l="0" t="0" r="635"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4514215" cy="4095115"/>
                    </a:xfrm>
                    <a:prstGeom prst="rect">
                      <a:avLst/>
                    </a:prstGeom>
                    <a:noFill/>
                    <a:ln w="9525">
                      <a:noFill/>
                    </a:ln>
                  </pic:spPr>
                </pic:pic>
              </a:graphicData>
            </a:graphic>
          </wp:inline>
        </w:drawing>
      </w:r>
    </w:p>
    <w:p>
      <w:pPr>
        <w:ind w:firstLine="420" w:firstLineChars="0"/>
      </w:pPr>
    </w:p>
    <w:p>
      <w:pPr>
        <w:ind w:firstLine="420" w:firstLineChars="0"/>
      </w:pPr>
      <w:r>
        <w:drawing>
          <wp:inline distT="0" distB="0" distL="114300" distR="114300">
            <wp:extent cx="3809365" cy="19240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5"/>
                    <a:stretch>
                      <a:fillRect/>
                    </a:stretch>
                  </pic:blipFill>
                  <pic:spPr>
                    <a:xfrm>
                      <a:off x="0" y="0"/>
                      <a:ext cx="3809365" cy="192405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p>
    <w:p>
      <w:pPr>
        <w:pStyle w:val="3"/>
        <w:numPr>
          <w:ilvl w:val="1"/>
          <w:numId w:val="8"/>
        </w:numPr>
        <w:ind w:left="567" w:leftChars="0" w:hanging="567" w:firstLineChars="0"/>
        <w:rPr>
          <w:rFonts w:hint="eastAsia"/>
          <w:lang w:val="en-US" w:eastAsia="zh-CN"/>
        </w:rPr>
      </w:pPr>
      <w:bookmarkStart w:id="35" w:name="_Toc13177"/>
      <w:r>
        <w:rPr>
          <w:rFonts w:hint="eastAsia"/>
          <w:lang w:val="en-US" w:eastAsia="zh-CN"/>
        </w:rPr>
        <w:t>储值车扣费流水</w:t>
      </w:r>
      <w:bookmarkEnd w:id="35"/>
    </w:p>
    <w:p>
      <w:pPr>
        <w:pStyle w:val="4"/>
        <w:numPr>
          <w:ilvl w:val="2"/>
          <w:numId w:val="8"/>
        </w:numPr>
        <w:ind w:left="709" w:leftChars="0" w:hanging="709" w:firstLineChars="0"/>
        <w:rPr>
          <w:rFonts w:hint="eastAsia"/>
          <w:color w:val="auto"/>
          <w:lang w:val="en-US" w:eastAsia="zh-CN"/>
        </w:rPr>
      </w:pPr>
      <w:bookmarkStart w:id="36" w:name="_Toc10508"/>
      <w:r>
        <w:rPr>
          <w:rFonts w:hint="eastAsia"/>
          <w:color w:val="auto"/>
          <w:lang w:val="en-US" w:eastAsia="zh-CN"/>
        </w:rPr>
        <w:t>功能说明</w:t>
      </w:r>
      <w:bookmarkEnd w:id="36"/>
    </w:p>
    <w:p>
      <w:pPr>
        <w:numPr>
          <w:ilvl w:val="0"/>
          <w:numId w:val="0"/>
        </w:numPr>
        <w:ind w:firstLine="420" w:firstLineChars="0"/>
        <w:rPr>
          <w:rFonts w:hint="eastAsia"/>
          <w:color w:val="auto"/>
          <w:lang w:val="en-US" w:eastAsia="zh-CN"/>
        </w:rPr>
      </w:pPr>
      <w:r>
        <w:rPr>
          <w:rFonts w:hint="eastAsia"/>
          <w:color w:val="auto"/>
          <w:lang w:val="en-US" w:eastAsia="zh-CN"/>
        </w:rPr>
        <w:t>用户可以在此模块查看储值VIP扣费流水</w:t>
      </w:r>
    </w:p>
    <w:p>
      <w:pPr>
        <w:pStyle w:val="4"/>
        <w:numPr>
          <w:ilvl w:val="2"/>
          <w:numId w:val="8"/>
        </w:numPr>
        <w:ind w:left="709" w:leftChars="0" w:hanging="709" w:firstLineChars="0"/>
        <w:rPr>
          <w:rFonts w:hint="eastAsia"/>
          <w:color w:val="auto"/>
          <w:lang w:val="en-US" w:eastAsia="zh-CN"/>
        </w:rPr>
      </w:pPr>
      <w:bookmarkStart w:id="37" w:name="_Toc14578"/>
      <w:r>
        <w:rPr>
          <w:rFonts w:hint="eastAsia"/>
          <w:color w:val="auto"/>
          <w:lang w:val="en-US" w:eastAsia="zh-CN"/>
        </w:rPr>
        <w:t>原型图</w:t>
      </w:r>
      <w:bookmarkEnd w:id="37"/>
    </w:p>
    <w:p>
      <w:pPr>
        <w:ind w:firstLine="420" w:firstLineChars="0"/>
        <w:rPr>
          <w:rFonts w:hint="eastAsia"/>
          <w:color w:val="auto"/>
          <w:lang w:val="en-US" w:eastAsia="zh-CN"/>
        </w:rPr>
      </w:pPr>
      <w:r>
        <w:drawing>
          <wp:inline distT="0" distB="0" distL="114300" distR="114300">
            <wp:extent cx="6829425" cy="1764030"/>
            <wp:effectExtent l="0" t="0" r="9525" b="76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6829425" cy="1764030"/>
                    </a:xfrm>
                    <a:prstGeom prst="rect">
                      <a:avLst/>
                    </a:prstGeom>
                    <a:noFill/>
                    <a:ln w="9525">
                      <a:noFill/>
                    </a:ln>
                  </pic:spPr>
                </pic:pic>
              </a:graphicData>
            </a:graphic>
          </wp:inline>
        </w:drawing>
      </w:r>
    </w:p>
    <w:p>
      <w:pPr>
        <w:pStyle w:val="3"/>
        <w:numPr>
          <w:ilvl w:val="1"/>
          <w:numId w:val="8"/>
        </w:numPr>
        <w:ind w:left="567" w:leftChars="0" w:hanging="567" w:firstLineChars="0"/>
        <w:rPr>
          <w:rFonts w:hint="eastAsia"/>
          <w:lang w:val="en-US" w:eastAsia="zh-CN"/>
        </w:rPr>
      </w:pPr>
      <w:bookmarkStart w:id="38" w:name="_Toc25552"/>
      <w:r>
        <w:rPr>
          <w:rFonts w:hint="eastAsia"/>
          <w:lang w:val="en-US" w:eastAsia="zh-CN"/>
        </w:rPr>
        <w:t>出入口出场匹配可以搜索匹配管理端数据</w:t>
      </w:r>
      <w:bookmarkEnd w:id="38"/>
      <w:r>
        <w:rPr>
          <w:rFonts w:hint="eastAsia"/>
          <w:lang w:val="en-US" w:eastAsia="zh-CN"/>
        </w:rPr>
        <w:t>且按出口通道所在区域搜索</w:t>
      </w:r>
    </w:p>
    <w:p>
      <w:pPr>
        <w:pStyle w:val="4"/>
        <w:numPr>
          <w:ilvl w:val="2"/>
          <w:numId w:val="8"/>
        </w:numPr>
        <w:ind w:left="709" w:leftChars="0" w:hanging="709" w:firstLineChars="0"/>
        <w:rPr>
          <w:rFonts w:hint="eastAsia"/>
          <w:color w:val="auto"/>
          <w:lang w:val="en-US" w:eastAsia="zh-CN"/>
        </w:rPr>
      </w:pPr>
      <w:bookmarkStart w:id="39" w:name="_Toc3641"/>
      <w:r>
        <w:rPr>
          <w:rFonts w:hint="eastAsia"/>
          <w:color w:val="auto"/>
          <w:lang w:val="en-US" w:eastAsia="zh-CN"/>
        </w:rPr>
        <w:t>功能说明</w:t>
      </w:r>
      <w:bookmarkEnd w:id="39"/>
    </w:p>
    <w:p>
      <w:pPr>
        <w:numPr>
          <w:ilvl w:val="0"/>
          <w:numId w:val="0"/>
        </w:numPr>
        <w:ind w:firstLine="420" w:firstLineChars="0"/>
        <w:rPr>
          <w:rFonts w:hint="eastAsia"/>
          <w:color w:val="auto"/>
          <w:lang w:val="en-US" w:eastAsia="zh-CN"/>
        </w:rPr>
      </w:pPr>
      <w:r>
        <w:rPr>
          <w:rFonts w:hint="eastAsia"/>
          <w:color w:val="auto"/>
          <w:lang w:val="en-US" w:eastAsia="zh-CN"/>
        </w:rPr>
        <w:t>用户在出入口出场匹配时不仅可以搜索匹配一体机在场车辆数据，也可以搜索匹配管理端</w:t>
      </w:r>
      <w:r>
        <w:rPr>
          <w:rFonts w:hint="eastAsia"/>
          <w:color w:val="FF0000"/>
          <w:lang w:val="en-US" w:eastAsia="zh-CN"/>
        </w:rPr>
        <w:t>同区域</w:t>
      </w:r>
      <w:r>
        <w:rPr>
          <w:rFonts w:hint="eastAsia"/>
          <w:color w:val="auto"/>
          <w:lang w:val="en-US" w:eastAsia="zh-CN"/>
        </w:rPr>
        <w:t>在场车辆数据。</w:t>
      </w:r>
    </w:p>
    <w:p>
      <w:pPr>
        <w:pStyle w:val="4"/>
        <w:numPr>
          <w:ilvl w:val="2"/>
          <w:numId w:val="8"/>
        </w:numPr>
        <w:ind w:left="709" w:leftChars="0" w:hanging="709" w:firstLineChars="0"/>
        <w:rPr>
          <w:rFonts w:hint="eastAsia"/>
          <w:color w:val="auto"/>
          <w:lang w:val="en-US" w:eastAsia="zh-CN"/>
        </w:rPr>
      </w:pPr>
      <w:bookmarkStart w:id="40" w:name="_Toc7652"/>
      <w:r>
        <w:rPr>
          <w:rFonts w:hint="eastAsia"/>
          <w:color w:val="auto"/>
          <w:lang w:val="en-US" w:eastAsia="zh-CN"/>
        </w:rPr>
        <w:t>原型图</w:t>
      </w:r>
      <w:bookmarkEnd w:id="40"/>
    </w:p>
    <w:p>
      <w:pPr>
        <w:ind w:firstLine="420" w:firstLineChars="0"/>
        <w:rPr>
          <w:rFonts w:hint="eastAsia"/>
          <w:lang w:eastAsia="zh-CN"/>
        </w:rPr>
      </w:pPr>
      <w:r>
        <w:rPr>
          <w:rFonts w:hint="eastAsia"/>
          <w:lang w:eastAsia="zh-CN"/>
        </w:rPr>
        <w:t>无</w:t>
      </w:r>
    </w:p>
    <w:p>
      <w:pPr>
        <w:ind w:firstLine="420" w:firstLineChars="0"/>
        <w:rPr>
          <w:rFonts w:hint="eastAsia"/>
          <w:lang w:eastAsia="zh-CN"/>
        </w:rPr>
      </w:pPr>
    </w:p>
    <w:p>
      <w:pPr>
        <w:pStyle w:val="3"/>
        <w:numPr>
          <w:ilvl w:val="1"/>
          <w:numId w:val="8"/>
        </w:numPr>
        <w:ind w:left="567" w:leftChars="0" w:hanging="567" w:firstLineChars="0"/>
        <w:rPr>
          <w:rFonts w:hint="eastAsia"/>
          <w:lang w:val="en-US" w:eastAsia="zh-CN"/>
        </w:rPr>
      </w:pPr>
      <w:bookmarkStart w:id="41" w:name="_Toc21088"/>
      <w:r>
        <w:rPr>
          <w:rFonts w:hint="eastAsia"/>
          <w:lang w:val="en-US" w:eastAsia="zh-CN"/>
        </w:rPr>
        <w:t>没有通行权限显示及语音播报</w:t>
      </w:r>
      <w:bookmarkEnd w:id="41"/>
    </w:p>
    <w:p>
      <w:pPr>
        <w:pStyle w:val="4"/>
        <w:numPr>
          <w:ilvl w:val="2"/>
          <w:numId w:val="8"/>
        </w:numPr>
        <w:ind w:left="709" w:leftChars="0" w:hanging="709" w:firstLineChars="0"/>
        <w:rPr>
          <w:rFonts w:hint="eastAsia"/>
          <w:color w:val="auto"/>
          <w:lang w:val="en-US" w:eastAsia="zh-CN"/>
        </w:rPr>
      </w:pPr>
      <w:bookmarkStart w:id="42" w:name="_Toc6629"/>
      <w:r>
        <w:rPr>
          <w:rFonts w:hint="eastAsia"/>
          <w:color w:val="auto"/>
          <w:lang w:val="en-US" w:eastAsia="zh-CN"/>
        </w:rPr>
        <w:t>功能说明</w:t>
      </w:r>
      <w:bookmarkEnd w:id="42"/>
    </w:p>
    <w:p>
      <w:pPr>
        <w:numPr>
          <w:ilvl w:val="0"/>
          <w:numId w:val="0"/>
        </w:numPr>
        <w:ind w:firstLine="420" w:firstLineChars="0"/>
        <w:rPr>
          <w:rFonts w:hint="eastAsia"/>
          <w:color w:val="auto"/>
          <w:lang w:val="en-US" w:eastAsia="zh-CN"/>
        </w:rPr>
      </w:pPr>
      <w:r>
        <w:rPr>
          <w:rFonts w:hint="eastAsia"/>
          <w:color w:val="auto"/>
          <w:lang w:val="en-US" w:eastAsia="zh-CN"/>
        </w:rPr>
        <w:t>用户可以在“一体机配置”-“显示及语音”，设置本地VIP、黑名单、红名单、访客车辆这几种类型车辆没有通道权限情况下出入口显示及语音播报。具体见《相关配置表》</w:t>
      </w:r>
    </w:p>
    <w:p>
      <w:pPr>
        <w:pStyle w:val="4"/>
        <w:numPr>
          <w:ilvl w:val="2"/>
          <w:numId w:val="8"/>
        </w:numPr>
        <w:ind w:left="709" w:leftChars="0" w:hanging="709" w:firstLineChars="0"/>
        <w:rPr>
          <w:rFonts w:hint="eastAsia"/>
          <w:color w:val="auto"/>
          <w:lang w:val="en-US" w:eastAsia="zh-CN"/>
        </w:rPr>
      </w:pPr>
      <w:bookmarkStart w:id="43" w:name="_Toc9754"/>
      <w:r>
        <w:rPr>
          <w:rFonts w:hint="eastAsia"/>
          <w:color w:val="auto"/>
          <w:lang w:val="en-US" w:eastAsia="zh-CN"/>
        </w:rPr>
        <w:t>原型图</w:t>
      </w:r>
      <w:bookmarkEnd w:id="43"/>
    </w:p>
    <w:p>
      <w:pPr>
        <w:ind w:firstLine="420" w:firstLineChars="0"/>
        <w:rPr>
          <w:rFonts w:hint="eastAsia"/>
          <w:lang w:eastAsia="zh-CN"/>
        </w:rPr>
      </w:pPr>
      <w:r>
        <w:rPr>
          <w:rFonts w:hint="eastAsia"/>
          <w:lang w:eastAsia="zh-CN"/>
        </w:rPr>
        <w:t>无</w:t>
      </w:r>
    </w:p>
    <w:p>
      <w:pPr>
        <w:rPr>
          <w:rFonts w:hint="eastAsia"/>
          <w:lang w:eastAsia="zh-CN"/>
        </w:rPr>
      </w:pPr>
    </w:p>
    <w:p>
      <w:pPr>
        <w:pStyle w:val="3"/>
        <w:numPr>
          <w:ilvl w:val="1"/>
          <w:numId w:val="8"/>
        </w:numPr>
        <w:ind w:left="567" w:leftChars="0" w:hanging="567" w:firstLineChars="0"/>
        <w:rPr>
          <w:rFonts w:hint="eastAsia"/>
          <w:lang w:val="en-US" w:eastAsia="zh-CN"/>
        </w:rPr>
      </w:pPr>
      <w:bookmarkStart w:id="44" w:name="_Toc25625"/>
      <w:r>
        <w:rPr>
          <w:rFonts w:hint="eastAsia"/>
          <w:lang w:val="en-US" w:eastAsia="zh-CN"/>
        </w:rPr>
        <w:t>VIP车辆模块</w:t>
      </w:r>
      <w:bookmarkEnd w:id="44"/>
    </w:p>
    <w:p>
      <w:pPr>
        <w:pStyle w:val="4"/>
        <w:numPr>
          <w:ilvl w:val="2"/>
          <w:numId w:val="8"/>
        </w:numPr>
        <w:ind w:left="709" w:leftChars="0" w:hanging="709" w:firstLineChars="0"/>
        <w:rPr>
          <w:rFonts w:hint="eastAsia"/>
          <w:color w:val="auto"/>
          <w:lang w:val="en-US" w:eastAsia="zh-CN"/>
        </w:rPr>
      </w:pPr>
      <w:bookmarkStart w:id="45" w:name="_Toc8563"/>
      <w:r>
        <w:rPr>
          <w:rFonts w:hint="eastAsia"/>
          <w:color w:val="auto"/>
          <w:lang w:val="en-US" w:eastAsia="zh-CN"/>
        </w:rPr>
        <w:t>功能说明</w:t>
      </w:r>
      <w:bookmarkEnd w:id="45"/>
    </w:p>
    <w:p>
      <w:pPr>
        <w:numPr>
          <w:ilvl w:val="0"/>
          <w:numId w:val="0"/>
        </w:numPr>
        <w:ind w:firstLine="420" w:firstLineChars="0"/>
        <w:rPr>
          <w:rFonts w:hint="eastAsia"/>
          <w:color w:val="auto"/>
          <w:lang w:val="en-US" w:eastAsia="zh-CN"/>
        </w:rPr>
      </w:pPr>
      <w:r>
        <w:rPr>
          <w:rFonts w:hint="eastAsia"/>
          <w:color w:val="auto"/>
          <w:lang w:val="en-US" w:eastAsia="zh-CN"/>
        </w:rPr>
        <w:t>用户可以在此模块对某些经常识别错误的VIP车辆设置一个或多个模糊匹配车牌号，出入口系统在判断识别到的车牌号是模糊匹配车牌号后，自动校正这条记录的最终车牌号为VIP车辆车牌号，置信度为99，采用对应VIP类型的逻辑进行放行处理。</w:t>
      </w:r>
    </w:p>
    <w:p>
      <w:pPr>
        <w:numPr>
          <w:ilvl w:val="0"/>
          <w:numId w:val="0"/>
        </w:numPr>
        <w:ind w:firstLine="420" w:firstLineChars="0"/>
        <w:rPr>
          <w:rFonts w:hint="eastAsia"/>
          <w:color w:val="auto"/>
          <w:lang w:val="en-US" w:eastAsia="zh-CN"/>
        </w:rPr>
      </w:pPr>
      <w:r>
        <w:rPr>
          <w:rFonts w:hint="eastAsia"/>
          <w:color w:val="auto"/>
          <w:lang w:val="en-US" w:eastAsia="zh-CN"/>
        </w:rPr>
        <w:t>此页面以VIP车辆维度来展示，模糊匹配车牌不能设置与原车牌相同的值。模糊匹配只针对当前已生效的VIP车辆，未生效或者已过期无效。模糊匹配车牌在存在多个的时候是或的关系，只需要匹配一个。模糊匹配车牌不允许设置为现在已存在的VIP车牌，如果存在，提示：模糊匹配车牌不能设置成现在已存在的VIP车牌，请修改后再进行设置保存。</w:t>
      </w:r>
    </w:p>
    <w:p>
      <w:pPr>
        <w:numPr>
          <w:ilvl w:val="0"/>
          <w:numId w:val="0"/>
        </w:numPr>
        <w:ind w:firstLine="420" w:firstLineChars="0"/>
        <w:rPr>
          <w:rFonts w:hint="eastAsia"/>
          <w:color w:val="auto"/>
          <w:lang w:val="en-US" w:eastAsia="zh-CN"/>
        </w:rPr>
      </w:pPr>
      <w:r>
        <w:rPr>
          <w:rFonts w:hint="eastAsia"/>
          <w:color w:val="auto"/>
          <w:lang w:val="en-US" w:eastAsia="zh-CN"/>
        </w:rPr>
        <w:t>此模块暂不做“设置全局模糊匹配规则”和“进出详情”。</w:t>
      </w:r>
    </w:p>
    <w:p>
      <w:pPr>
        <w:pStyle w:val="4"/>
        <w:numPr>
          <w:ilvl w:val="2"/>
          <w:numId w:val="8"/>
        </w:numPr>
        <w:ind w:left="709" w:leftChars="0" w:hanging="709" w:firstLineChars="0"/>
        <w:rPr>
          <w:rFonts w:hint="eastAsia"/>
          <w:color w:val="auto"/>
          <w:lang w:val="en-US" w:eastAsia="zh-CN"/>
        </w:rPr>
      </w:pPr>
      <w:bookmarkStart w:id="46" w:name="_Toc26068"/>
      <w:r>
        <w:rPr>
          <w:rFonts w:hint="eastAsia"/>
          <w:color w:val="auto"/>
          <w:lang w:val="en-US" w:eastAsia="zh-CN"/>
        </w:rPr>
        <w:t>原型图</w:t>
      </w:r>
      <w:bookmarkEnd w:id="46"/>
    </w:p>
    <w:p>
      <w:pPr>
        <w:ind w:firstLine="420" w:firstLineChars="0"/>
      </w:pPr>
      <w:r>
        <w:drawing>
          <wp:inline distT="0" distB="0" distL="114300" distR="114300">
            <wp:extent cx="6828790" cy="3407410"/>
            <wp:effectExtent l="0" t="0" r="10160" b="254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7"/>
                    <a:stretch>
                      <a:fillRect/>
                    </a:stretch>
                  </pic:blipFill>
                  <pic:spPr>
                    <a:xfrm>
                      <a:off x="0" y="0"/>
                      <a:ext cx="6828790" cy="3407410"/>
                    </a:xfrm>
                    <a:prstGeom prst="rect">
                      <a:avLst/>
                    </a:prstGeom>
                    <a:noFill/>
                    <a:ln w="9525">
                      <a:noFill/>
                    </a:ln>
                  </pic:spPr>
                </pic:pic>
              </a:graphicData>
            </a:graphic>
          </wp:inline>
        </w:drawing>
      </w:r>
    </w:p>
    <w:p>
      <w:pPr>
        <w:ind w:firstLine="420" w:firstLineChars="0"/>
      </w:pPr>
    </w:p>
    <w:p>
      <w:pPr>
        <w:pStyle w:val="3"/>
        <w:numPr>
          <w:ilvl w:val="1"/>
          <w:numId w:val="8"/>
        </w:numPr>
        <w:ind w:left="567" w:leftChars="0" w:hanging="567" w:firstLineChars="0"/>
        <w:rPr>
          <w:rFonts w:hint="eastAsia"/>
          <w:lang w:val="en-US" w:eastAsia="zh-CN"/>
        </w:rPr>
      </w:pPr>
      <w:bookmarkStart w:id="47" w:name="_Toc15380"/>
      <w:r>
        <w:rPr>
          <w:rFonts w:hint="eastAsia"/>
          <w:lang w:val="en-US" w:eastAsia="zh-CN"/>
        </w:rPr>
        <w:t>去掉第三方VIP，预存款下发增加支付来源备注和支付方式备注（深圳北站）</w:t>
      </w:r>
      <w:bookmarkEnd w:id="47"/>
    </w:p>
    <w:p>
      <w:pPr>
        <w:pStyle w:val="4"/>
        <w:numPr>
          <w:ilvl w:val="2"/>
          <w:numId w:val="8"/>
        </w:numPr>
        <w:ind w:left="709" w:leftChars="0" w:hanging="709" w:firstLineChars="0"/>
        <w:rPr>
          <w:rFonts w:hint="eastAsia"/>
          <w:color w:val="auto"/>
          <w:lang w:val="en-US" w:eastAsia="zh-CN"/>
        </w:rPr>
      </w:pPr>
      <w:bookmarkStart w:id="48" w:name="_Toc17687"/>
      <w:r>
        <w:rPr>
          <w:rFonts w:hint="eastAsia"/>
          <w:color w:val="auto"/>
          <w:lang w:val="en-US" w:eastAsia="zh-CN"/>
        </w:rPr>
        <w:t>功能说明</w:t>
      </w:r>
      <w:bookmarkEnd w:id="48"/>
    </w:p>
    <w:p>
      <w:pPr>
        <w:numPr>
          <w:ilvl w:val="0"/>
          <w:numId w:val="0"/>
        </w:numPr>
        <w:ind w:firstLine="420" w:firstLineChars="0"/>
        <w:rPr>
          <w:rFonts w:hint="eastAsia"/>
          <w:color w:val="auto"/>
          <w:lang w:val="en-US" w:eastAsia="zh-CN"/>
        </w:rPr>
      </w:pPr>
      <w:r>
        <w:rPr>
          <w:rFonts w:hint="eastAsia"/>
          <w:color w:val="auto"/>
          <w:lang w:val="en-US" w:eastAsia="zh-CN"/>
        </w:rPr>
        <w:t>目前我们系统在线上预存款情况下会将车辆类型设置为第三方VIP，停车场无法理解第三方VIP代表什么意义。停车场系统去掉第三方VIP类型，临时车有预存款依旧是临时车，在场车辆、离场车辆、收费流水、出入口展示及播报等都展示为临时车。预存款接口增加支付来源备注和支付方式备注，收费流水展示——支付来源：线上支付（xx）；支付方式：第三方余额（xx）</w:t>
      </w:r>
    </w:p>
    <w:p>
      <w:pPr>
        <w:pStyle w:val="4"/>
        <w:numPr>
          <w:ilvl w:val="2"/>
          <w:numId w:val="8"/>
        </w:numPr>
        <w:ind w:left="709" w:leftChars="0" w:hanging="709" w:firstLineChars="0"/>
        <w:rPr>
          <w:rFonts w:hint="eastAsia"/>
          <w:color w:val="auto"/>
          <w:lang w:val="en-US" w:eastAsia="zh-CN"/>
        </w:rPr>
      </w:pPr>
      <w:bookmarkStart w:id="49" w:name="_Toc25848"/>
      <w:r>
        <w:rPr>
          <w:rFonts w:hint="eastAsia"/>
          <w:color w:val="auto"/>
          <w:lang w:val="en-US" w:eastAsia="zh-CN"/>
        </w:rPr>
        <w:t>原型图</w:t>
      </w:r>
      <w:bookmarkEnd w:id="49"/>
    </w:p>
    <w:p>
      <w:pPr>
        <w:ind w:firstLine="420" w:firstLineChars="0"/>
        <w:rPr>
          <w:rFonts w:hint="eastAsia"/>
          <w:lang w:eastAsia="zh-CN"/>
        </w:rPr>
      </w:pPr>
      <w:r>
        <w:rPr>
          <w:rFonts w:hint="eastAsia"/>
          <w:lang w:eastAsia="zh-CN"/>
        </w:rPr>
        <w:t>无</w:t>
      </w:r>
    </w:p>
    <w:p>
      <w:pPr>
        <w:ind w:firstLine="420" w:firstLineChars="0"/>
        <w:rPr>
          <w:rFonts w:hint="eastAsia"/>
          <w:lang w:eastAsia="zh-CN"/>
        </w:rPr>
      </w:pPr>
    </w:p>
    <w:p>
      <w:pPr>
        <w:pStyle w:val="3"/>
        <w:numPr>
          <w:ilvl w:val="1"/>
          <w:numId w:val="8"/>
        </w:numPr>
        <w:ind w:left="567" w:leftChars="0" w:hanging="567" w:firstLineChars="0"/>
        <w:rPr>
          <w:rFonts w:hint="eastAsia"/>
          <w:lang w:val="en-US" w:eastAsia="zh-CN"/>
        </w:rPr>
      </w:pPr>
      <w:bookmarkStart w:id="50" w:name="_Toc31237"/>
      <w:r>
        <w:rPr>
          <w:rFonts w:hint="eastAsia"/>
          <w:lang w:val="en-US" w:eastAsia="zh-CN"/>
        </w:rPr>
        <w:t>线上无限额预存款</w:t>
      </w:r>
      <w:bookmarkEnd w:id="50"/>
    </w:p>
    <w:p>
      <w:pPr>
        <w:pStyle w:val="4"/>
        <w:numPr>
          <w:ilvl w:val="2"/>
          <w:numId w:val="8"/>
        </w:numPr>
        <w:ind w:left="709" w:leftChars="0" w:hanging="709" w:firstLineChars="0"/>
        <w:rPr>
          <w:rFonts w:hint="eastAsia"/>
          <w:color w:val="auto"/>
          <w:lang w:val="en-US" w:eastAsia="zh-CN"/>
        </w:rPr>
      </w:pPr>
      <w:bookmarkStart w:id="51" w:name="_Toc11391"/>
      <w:r>
        <w:rPr>
          <w:rFonts w:hint="eastAsia"/>
          <w:color w:val="auto"/>
          <w:lang w:val="en-US" w:eastAsia="zh-CN"/>
        </w:rPr>
        <w:t>功能说明</w:t>
      </w:r>
      <w:bookmarkEnd w:id="51"/>
    </w:p>
    <w:p>
      <w:pPr>
        <w:numPr>
          <w:ilvl w:val="0"/>
          <w:numId w:val="0"/>
        </w:numPr>
        <w:ind w:firstLine="420" w:firstLineChars="0"/>
        <w:rPr>
          <w:rFonts w:hint="eastAsia"/>
          <w:color w:val="auto"/>
          <w:lang w:val="en-US" w:eastAsia="zh-CN"/>
        </w:rPr>
      </w:pPr>
      <w:r>
        <w:rPr>
          <w:rFonts w:hint="eastAsia"/>
          <w:color w:val="auto"/>
          <w:lang w:val="en-US" w:eastAsia="zh-CN"/>
        </w:rPr>
        <w:t>某些车辆可以由线上下发无限额预存款，不论车辆停车产生多少费用，出入口都处理为预存款完全支付。</w:t>
      </w:r>
    </w:p>
    <w:p>
      <w:pPr>
        <w:pStyle w:val="4"/>
        <w:numPr>
          <w:ilvl w:val="2"/>
          <w:numId w:val="8"/>
        </w:numPr>
        <w:ind w:left="709" w:leftChars="0" w:hanging="709" w:firstLineChars="0"/>
        <w:rPr>
          <w:rFonts w:hint="eastAsia"/>
          <w:color w:val="auto"/>
          <w:lang w:val="en-US" w:eastAsia="zh-CN"/>
        </w:rPr>
      </w:pPr>
      <w:bookmarkStart w:id="52" w:name="_Toc4387"/>
      <w:r>
        <w:rPr>
          <w:rFonts w:hint="eastAsia"/>
          <w:color w:val="auto"/>
          <w:lang w:val="en-US" w:eastAsia="zh-CN"/>
        </w:rPr>
        <w:t>原型图</w:t>
      </w:r>
      <w:bookmarkEnd w:id="52"/>
    </w:p>
    <w:p>
      <w:pPr>
        <w:ind w:firstLine="420" w:firstLineChars="0"/>
        <w:rPr>
          <w:rFonts w:hint="eastAsia"/>
          <w:lang w:eastAsia="zh-CN"/>
        </w:rPr>
      </w:pPr>
      <w:r>
        <w:rPr>
          <w:rFonts w:hint="eastAsia"/>
          <w:lang w:eastAsia="zh-CN"/>
        </w:rPr>
        <w:t>无</w:t>
      </w:r>
    </w:p>
    <w:p>
      <w:pPr>
        <w:rPr>
          <w:rFonts w:hint="eastAsia"/>
          <w:lang w:eastAsia="zh-CN"/>
        </w:rPr>
      </w:pPr>
    </w:p>
    <w:p>
      <w:pPr>
        <w:pStyle w:val="3"/>
        <w:numPr>
          <w:ilvl w:val="1"/>
          <w:numId w:val="8"/>
        </w:numPr>
        <w:ind w:left="567" w:leftChars="0" w:hanging="567" w:firstLineChars="0"/>
        <w:rPr>
          <w:rFonts w:hint="eastAsia"/>
          <w:lang w:val="en-US" w:eastAsia="zh-CN"/>
        </w:rPr>
      </w:pPr>
      <w:bookmarkStart w:id="53" w:name="_Toc15410"/>
      <w:r>
        <w:rPr>
          <w:rFonts w:hint="eastAsia"/>
          <w:lang w:val="en-US" w:eastAsia="zh-CN"/>
        </w:rPr>
        <w:t>区域盘点及批量盘点离场</w:t>
      </w:r>
      <w:bookmarkEnd w:id="53"/>
    </w:p>
    <w:p>
      <w:pPr>
        <w:pStyle w:val="4"/>
        <w:numPr>
          <w:ilvl w:val="2"/>
          <w:numId w:val="8"/>
        </w:numPr>
        <w:ind w:left="709" w:leftChars="0" w:hanging="709" w:firstLineChars="0"/>
        <w:rPr>
          <w:rFonts w:hint="eastAsia"/>
          <w:color w:val="auto"/>
          <w:lang w:val="en-US" w:eastAsia="zh-CN"/>
        </w:rPr>
      </w:pPr>
      <w:bookmarkStart w:id="54" w:name="_Toc2178"/>
      <w:r>
        <w:rPr>
          <w:rFonts w:hint="eastAsia"/>
          <w:color w:val="auto"/>
          <w:lang w:val="en-US" w:eastAsia="zh-CN"/>
        </w:rPr>
        <w:t>功能说明</w:t>
      </w:r>
      <w:bookmarkEnd w:id="54"/>
    </w:p>
    <w:p>
      <w:pPr>
        <w:numPr>
          <w:ilvl w:val="0"/>
          <w:numId w:val="0"/>
        </w:numPr>
        <w:ind w:firstLine="420" w:firstLineChars="0"/>
        <w:rPr>
          <w:rFonts w:hint="eastAsia"/>
          <w:color w:val="auto"/>
          <w:lang w:val="en-US" w:eastAsia="zh-CN"/>
        </w:rPr>
      </w:pPr>
      <w:r>
        <w:rPr>
          <w:rFonts w:hint="eastAsia"/>
          <w:color w:val="auto"/>
          <w:lang w:val="en-US" w:eastAsia="zh-CN"/>
        </w:rPr>
        <w:t>用户可以在此模块盘点离场区域在场车辆；可以单个或批量录入在场车辆车牌号及截止时间，确认盘点后，系统自动盘点离场截止时间前不在场车辆</w:t>
      </w:r>
    </w:p>
    <w:p>
      <w:pPr>
        <w:pStyle w:val="4"/>
        <w:numPr>
          <w:ilvl w:val="2"/>
          <w:numId w:val="8"/>
        </w:numPr>
        <w:ind w:left="709" w:leftChars="0" w:hanging="709" w:firstLineChars="0"/>
        <w:rPr>
          <w:rFonts w:hint="eastAsia"/>
          <w:color w:val="auto"/>
          <w:lang w:val="en-US" w:eastAsia="zh-CN"/>
        </w:rPr>
      </w:pPr>
      <w:bookmarkStart w:id="55" w:name="_Toc29130"/>
      <w:r>
        <w:rPr>
          <w:rFonts w:hint="eastAsia"/>
          <w:color w:val="auto"/>
          <w:lang w:val="en-US" w:eastAsia="zh-CN"/>
        </w:rPr>
        <w:t>原型图</w:t>
      </w:r>
      <w:bookmarkEnd w:id="55"/>
    </w:p>
    <w:p>
      <w:pPr>
        <w:ind w:firstLine="420" w:firstLineChars="0"/>
        <w:rPr>
          <w:rFonts w:hint="eastAsia"/>
          <w:lang w:eastAsia="zh-CN"/>
        </w:rPr>
      </w:pPr>
      <w:r>
        <w:drawing>
          <wp:inline distT="0" distB="0" distL="114300" distR="114300">
            <wp:extent cx="6829425" cy="4192270"/>
            <wp:effectExtent l="0" t="0" r="9525" b="1778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6829425" cy="4192270"/>
                    </a:xfrm>
                    <a:prstGeom prst="rect">
                      <a:avLst/>
                    </a:prstGeom>
                    <a:noFill/>
                    <a:ln w="9525">
                      <a:noFill/>
                    </a:ln>
                  </pic:spPr>
                </pic:pic>
              </a:graphicData>
            </a:graphic>
          </wp:inline>
        </w:drawing>
      </w:r>
    </w:p>
    <w:p>
      <w:pPr>
        <w:pStyle w:val="3"/>
        <w:numPr>
          <w:ilvl w:val="1"/>
          <w:numId w:val="8"/>
        </w:numPr>
        <w:ind w:left="567" w:leftChars="0" w:hanging="567" w:firstLineChars="0"/>
        <w:rPr>
          <w:rFonts w:hint="eastAsia"/>
          <w:lang w:val="en-US" w:eastAsia="zh-CN"/>
        </w:rPr>
      </w:pPr>
      <w:bookmarkStart w:id="56" w:name="_Toc26430"/>
      <w:r>
        <w:rPr>
          <w:rFonts w:hint="eastAsia"/>
          <w:lang w:val="en-US" w:eastAsia="zh-CN"/>
        </w:rPr>
        <w:t>完善进场说明和出场说明</w:t>
      </w:r>
      <w:bookmarkEnd w:id="56"/>
    </w:p>
    <w:p>
      <w:pPr>
        <w:pStyle w:val="4"/>
        <w:numPr>
          <w:ilvl w:val="2"/>
          <w:numId w:val="8"/>
        </w:numPr>
        <w:ind w:left="709" w:leftChars="0" w:hanging="709" w:firstLineChars="0"/>
        <w:rPr>
          <w:rFonts w:hint="eastAsia"/>
          <w:color w:val="auto"/>
          <w:lang w:val="en-US" w:eastAsia="zh-CN"/>
        </w:rPr>
      </w:pPr>
      <w:bookmarkStart w:id="57" w:name="_Toc24362"/>
      <w:r>
        <w:rPr>
          <w:rFonts w:hint="eastAsia"/>
          <w:color w:val="auto"/>
          <w:lang w:val="en-US" w:eastAsia="zh-CN"/>
        </w:rPr>
        <w:t>功能说明</w:t>
      </w:r>
      <w:bookmarkEnd w:id="57"/>
    </w:p>
    <w:p>
      <w:pPr>
        <w:numPr>
          <w:ilvl w:val="0"/>
          <w:numId w:val="0"/>
        </w:numPr>
        <w:ind w:firstLine="420" w:firstLineChars="0"/>
        <w:rPr>
          <w:rFonts w:hint="eastAsia"/>
          <w:color w:val="auto"/>
          <w:lang w:val="en-US" w:eastAsia="zh-CN"/>
        </w:rPr>
      </w:pPr>
      <w:r>
        <w:rPr>
          <w:rFonts w:hint="eastAsia"/>
          <w:color w:val="auto"/>
          <w:lang w:val="en-US" w:eastAsia="zh-CN"/>
        </w:rPr>
        <w:t>出入口完善车辆进场说明和出场说明。说明的类型见</w:t>
      </w:r>
    </w:p>
    <w:p>
      <w:pPr>
        <w:numPr>
          <w:ilvl w:val="0"/>
          <w:numId w:val="0"/>
        </w:numPr>
        <w:ind w:firstLine="420" w:firstLineChars="0"/>
        <w:rPr>
          <w:rFonts w:hint="eastAsia"/>
          <w:color w:val="auto"/>
          <w:lang w:val="en-US" w:eastAsia="zh-CN"/>
        </w:rPr>
      </w:pPr>
      <w:r>
        <w:rPr>
          <w:rFonts w:hint="eastAsia"/>
          <w:color w:val="auto"/>
          <w:lang w:val="en-US" w:eastAsia="zh-CN"/>
        </w:rPr>
        <w:object>
          <v:shape id="_x0000_i1025" o:spt="75" type="#_x0000_t75" style="height:66pt;width:72.75pt;" o:ole="t" filled="f" o:preferrelative="t" stroked="f" coordsize="21600,21600">
            <v:path/>
            <v:fill on="f" focussize="0,0"/>
            <v:stroke on="f"/>
            <v:imagedata r:id="rId20" o:title=""/>
            <o:lock v:ext="edit" aspectratio="t"/>
            <w10:wrap type="none"/>
            <w10:anchorlock/>
          </v:shape>
          <o:OLEObject Type="Embed" ProgID="Excel.Sheet.8" ShapeID="_x0000_i1025" DrawAspect="Icon" ObjectID="_1468075725" r:id="rId19">
            <o:LockedField>false</o:LockedField>
          </o:OLEObject>
        </w:object>
      </w:r>
    </w:p>
    <w:p>
      <w:pPr>
        <w:pStyle w:val="4"/>
        <w:numPr>
          <w:ilvl w:val="2"/>
          <w:numId w:val="8"/>
        </w:numPr>
        <w:ind w:left="709" w:leftChars="0" w:hanging="709" w:firstLineChars="0"/>
        <w:rPr>
          <w:rFonts w:hint="eastAsia"/>
          <w:color w:val="auto"/>
          <w:lang w:val="en-US" w:eastAsia="zh-CN"/>
        </w:rPr>
      </w:pPr>
      <w:bookmarkStart w:id="58" w:name="_Toc27132"/>
      <w:r>
        <w:rPr>
          <w:rFonts w:hint="eastAsia"/>
          <w:color w:val="auto"/>
          <w:lang w:val="en-US" w:eastAsia="zh-CN"/>
        </w:rPr>
        <w:t>原型图</w:t>
      </w:r>
      <w:bookmarkEnd w:id="58"/>
    </w:p>
    <w:p>
      <w:pPr>
        <w:ind w:firstLine="420" w:firstLineChars="0"/>
        <w:rPr>
          <w:rFonts w:hint="eastAsia"/>
          <w:lang w:eastAsia="zh-CN"/>
        </w:rPr>
      </w:pPr>
      <w:r>
        <w:rPr>
          <w:rFonts w:hint="eastAsia"/>
          <w:lang w:eastAsia="zh-CN"/>
        </w:rPr>
        <w:t>无</w:t>
      </w:r>
    </w:p>
    <w:p>
      <w:pPr>
        <w:ind w:firstLine="420" w:firstLineChars="0"/>
        <w:rPr>
          <w:rFonts w:hint="eastAsia"/>
          <w:lang w:eastAsia="zh-CN"/>
        </w:rPr>
      </w:pPr>
    </w:p>
    <w:p>
      <w:pPr>
        <w:pStyle w:val="3"/>
        <w:numPr>
          <w:ilvl w:val="1"/>
          <w:numId w:val="8"/>
        </w:numPr>
        <w:ind w:left="567" w:leftChars="0" w:hanging="567" w:firstLineChars="0"/>
        <w:rPr>
          <w:rFonts w:hint="eastAsia"/>
          <w:lang w:val="en-US" w:eastAsia="zh-CN"/>
        </w:rPr>
      </w:pPr>
      <w:bookmarkStart w:id="59" w:name="_Toc16239"/>
      <w:r>
        <w:rPr>
          <w:rFonts w:hint="eastAsia"/>
          <w:lang w:val="en-US" w:eastAsia="zh-CN"/>
        </w:rPr>
        <w:t>出入口展示车辆月卡状态说明（月卡-临卡-月卡）</w:t>
      </w:r>
      <w:bookmarkEnd w:id="59"/>
    </w:p>
    <w:p>
      <w:pPr>
        <w:pStyle w:val="4"/>
        <w:numPr>
          <w:ilvl w:val="2"/>
          <w:numId w:val="8"/>
        </w:numPr>
        <w:ind w:left="709" w:leftChars="0" w:hanging="709" w:firstLineChars="0"/>
        <w:rPr>
          <w:rFonts w:hint="eastAsia"/>
          <w:color w:val="auto"/>
          <w:lang w:val="en-US" w:eastAsia="zh-CN"/>
        </w:rPr>
      </w:pPr>
      <w:bookmarkStart w:id="60" w:name="_Toc13388"/>
      <w:r>
        <w:rPr>
          <w:rFonts w:hint="eastAsia"/>
          <w:color w:val="auto"/>
          <w:lang w:val="en-US" w:eastAsia="zh-CN"/>
        </w:rPr>
        <w:t>功能说明</w:t>
      </w:r>
      <w:bookmarkEnd w:id="60"/>
    </w:p>
    <w:p>
      <w:pPr>
        <w:numPr>
          <w:ilvl w:val="0"/>
          <w:numId w:val="0"/>
        </w:numPr>
        <w:ind w:firstLine="420" w:firstLineChars="0"/>
        <w:rPr>
          <w:rFonts w:hint="eastAsia"/>
          <w:color w:val="auto"/>
          <w:lang w:val="en-US" w:eastAsia="zh-CN"/>
        </w:rPr>
      </w:pPr>
      <w:r>
        <w:rPr>
          <w:rFonts w:hint="eastAsia"/>
          <w:color w:val="auto"/>
          <w:lang w:val="en-US" w:eastAsia="zh-CN"/>
        </w:rPr>
        <w:t>用户可以在出入口页面看到车辆整次停车记录的类型切换状态，点击可以查看每段的具体信息</w:t>
      </w:r>
    </w:p>
    <w:p>
      <w:pPr>
        <w:pStyle w:val="4"/>
        <w:numPr>
          <w:ilvl w:val="2"/>
          <w:numId w:val="8"/>
        </w:numPr>
        <w:ind w:left="709" w:leftChars="0" w:hanging="709" w:firstLineChars="0"/>
        <w:rPr>
          <w:rFonts w:hint="eastAsia"/>
          <w:color w:val="auto"/>
          <w:lang w:val="en-US" w:eastAsia="zh-CN"/>
        </w:rPr>
      </w:pPr>
      <w:bookmarkStart w:id="61" w:name="_Toc12615"/>
      <w:r>
        <w:rPr>
          <w:rFonts w:hint="eastAsia"/>
          <w:color w:val="auto"/>
          <w:lang w:val="en-US" w:eastAsia="zh-CN"/>
        </w:rPr>
        <w:t>原型图</w:t>
      </w:r>
      <w:bookmarkEnd w:id="61"/>
    </w:p>
    <w:p>
      <w:pPr>
        <w:ind w:firstLine="420" w:firstLineChars="0"/>
      </w:pPr>
      <w:r>
        <w:drawing>
          <wp:inline distT="0" distB="0" distL="114300" distR="114300">
            <wp:extent cx="6834505" cy="1845945"/>
            <wp:effectExtent l="0" t="0" r="4445" b="190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6834505" cy="1845945"/>
                    </a:xfrm>
                    <a:prstGeom prst="rect">
                      <a:avLst/>
                    </a:prstGeom>
                    <a:noFill/>
                    <a:ln w="9525">
                      <a:noFill/>
                    </a:ln>
                  </pic:spPr>
                </pic:pic>
              </a:graphicData>
            </a:graphic>
          </wp:inline>
        </w:drawing>
      </w:r>
    </w:p>
    <w:p>
      <w:pPr>
        <w:ind w:firstLine="420" w:firstLineChars="0"/>
      </w:pPr>
    </w:p>
    <w:p>
      <w:pPr>
        <w:ind w:firstLine="420" w:firstLineChars="0"/>
      </w:pPr>
      <w:r>
        <w:drawing>
          <wp:inline distT="0" distB="0" distL="114300" distR="114300">
            <wp:extent cx="5523865" cy="2352675"/>
            <wp:effectExtent l="0" t="0" r="635" b="952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523865" cy="2352675"/>
                    </a:xfrm>
                    <a:prstGeom prst="rect">
                      <a:avLst/>
                    </a:prstGeom>
                    <a:noFill/>
                    <a:ln w="9525">
                      <a:noFill/>
                    </a:ln>
                  </pic:spPr>
                </pic:pic>
              </a:graphicData>
            </a:graphic>
          </wp:inline>
        </w:drawing>
      </w:r>
    </w:p>
    <w:p>
      <w:pPr>
        <w:ind w:firstLine="420" w:firstLineChars="0"/>
      </w:pPr>
    </w:p>
    <w:p>
      <w:pPr>
        <w:pStyle w:val="3"/>
        <w:numPr>
          <w:ilvl w:val="1"/>
          <w:numId w:val="8"/>
        </w:numPr>
        <w:ind w:left="567" w:leftChars="0" w:hanging="567" w:firstLineChars="0"/>
        <w:rPr>
          <w:rFonts w:hint="eastAsia"/>
          <w:lang w:val="en-US" w:eastAsia="zh-CN"/>
        </w:rPr>
      </w:pPr>
      <w:bookmarkStart w:id="62" w:name="_Toc13843"/>
      <w:r>
        <w:rPr>
          <w:rFonts w:hint="eastAsia"/>
          <w:lang w:val="en-US" w:eastAsia="zh-CN"/>
        </w:rPr>
        <w:t>已触发拍照，非一体机支付情况下一体机是否自动开闸配置及可以自动开闸超时时间</w:t>
      </w:r>
      <w:bookmarkEnd w:id="62"/>
    </w:p>
    <w:p>
      <w:pPr>
        <w:pStyle w:val="4"/>
        <w:numPr>
          <w:ilvl w:val="2"/>
          <w:numId w:val="8"/>
        </w:numPr>
        <w:ind w:left="709" w:leftChars="0" w:hanging="709" w:firstLineChars="0"/>
        <w:rPr>
          <w:rFonts w:hint="eastAsia"/>
          <w:color w:val="auto"/>
          <w:lang w:val="en-US" w:eastAsia="zh-CN"/>
        </w:rPr>
      </w:pPr>
      <w:bookmarkStart w:id="63" w:name="_Toc18726"/>
      <w:r>
        <w:rPr>
          <w:rFonts w:hint="eastAsia"/>
          <w:color w:val="auto"/>
          <w:lang w:val="en-US" w:eastAsia="zh-CN"/>
        </w:rPr>
        <w:t>功能说明</w:t>
      </w:r>
      <w:bookmarkEnd w:id="63"/>
    </w:p>
    <w:p>
      <w:pPr>
        <w:numPr>
          <w:ilvl w:val="0"/>
          <w:numId w:val="0"/>
        </w:numPr>
        <w:ind w:firstLine="420" w:firstLineChars="0"/>
        <w:rPr>
          <w:rFonts w:hint="eastAsia"/>
          <w:color w:val="auto"/>
          <w:lang w:val="en-US" w:eastAsia="zh-CN"/>
        </w:rPr>
      </w:pPr>
      <w:r>
        <w:rPr>
          <w:rFonts w:hint="eastAsia"/>
          <w:color w:val="auto"/>
          <w:lang w:val="en-US" w:eastAsia="zh-CN"/>
        </w:rPr>
        <w:t>用户可以在停车场配置设置已触发拍照，在非出入口缴费情况下，出入口是否自动开闸；如果自动开闸，用户可以设置触发拍照到出入口收费缴费信息的自动开闸超时时间</w:t>
      </w:r>
    </w:p>
    <w:p>
      <w:pPr>
        <w:pStyle w:val="4"/>
        <w:numPr>
          <w:ilvl w:val="2"/>
          <w:numId w:val="8"/>
        </w:numPr>
        <w:ind w:left="709" w:leftChars="0" w:hanging="709" w:firstLineChars="0"/>
        <w:rPr>
          <w:rFonts w:hint="eastAsia"/>
          <w:color w:val="auto"/>
          <w:lang w:val="en-US" w:eastAsia="zh-CN"/>
        </w:rPr>
      </w:pPr>
      <w:bookmarkStart w:id="64" w:name="_Toc11637"/>
      <w:r>
        <w:rPr>
          <w:rFonts w:hint="eastAsia"/>
          <w:color w:val="auto"/>
          <w:lang w:val="en-US" w:eastAsia="zh-CN"/>
        </w:rPr>
        <w:t>原型图</w:t>
      </w:r>
      <w:bookmarkEnd w:id="64"/>
    </w:p>
    <w:p>
      <w:pPr>
        <w:ind w:firstLine="420" w:firstLineChars="0"/>
        <w:rPr>
          <w:rFonts w:hint="eastAsia"/>
          <w:lang w:eastAsia="zh-CN"/>
        </w:rPr>
      </w:pPr>
      <w:r>
        <w:drawing>
          <wp:inline distT="0" distB="0" distL="114300" distR="114300">
            <wp:extent cx="4857115" cy="2704465"/>
            <wp:effectExtent l="0" t="0" r="635" b="63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2"/>
                    <a:stretch>
                      <a:fillRect/>
                    </a:stretch>
                  </pic:blipFill>
                  <pic:spPr>
                    <a:xfrm>
                      <a:off x="0" y="0"/>
                      <a:ext cx="4857115" cy="2704465"/>
                    </a:xfrm>
                    <a:prstGeom prst="rect">
                      <a:avLst/>
                    </a:prstGeom>
                    <a:noFill/>
                    <a:ln w="9525">
                      <a:noFill/>
                    </a:ln>
                  </pic:spPr>
                </pic:pic>
              </a:graphicData>
            </a:graphic>
          </wp:inline>
        </w:drawing>
      </w:r>
    </w:p>
    <w:p>
      <w:pPr>
        <w:ind w:firstLine="420" w:firstLineChars="0"/>
        <w:rPr>
          <w:rFonts w:hint="eastAsia"/>
          <w:lang w:eastAsia="zh-CN"/>
        </w:rPr>
      </w:pPr>
    </w:p>
    <w:p>
      <w:pPr>
        <w:pStyle w:val="3"/>
        <w:numPr>
          <w:ilvl w:val="1"/>
          <w:numId w:val="8"/>
        </w:numPr>
        <w:ind w:left="567" w:leftChars="0" w:hanging="567" w:firstLineChars="0"/>
        <w:rPr>
          <w:rFonts w:hint="eastAsia"/>
          <w:lang w:val="en-US" w:eastAsia="zh-CN"/>
        </w:rPr>
      </w:pPr>
      <w:bookmarkStart w:id="65" w:name="_Toc25118"/>
      <w:r>
        <w:rPr>
          <w:rFonts w:hint="eastAsia"/>
          <w:lang w:val="en-US" w:eastAsia="zh-CN"/>
        </w:rPr>
        <w:t>一体机动态IP通讯方案实现（碧桂园）</w:t>
      </w:r>
      <w:bookmarkEnd w:id="65"/>
    </w:p>
    <w:p>
      <w:pPr>
        <w:pStyle w:val="4"/>
        <w:numPr>
          <w:ilvl w:val="2"/>
          <w:numId w:val="8"/>
        </w:numPr>
        <w:ind w:left="709" w:leftChars="0" w:hanging="709" w:firstLineChars="0"/>
        <w:rPr>
          <w:rFonts w:hint="eastAsia"/>
          <w:color w:val="auto"/>
          <w:lang w:val="en-US" w:eastAsia="zh-CN"/>
        </w:rPr>
      </w:pPr>
      <w:bookmarkStart w:id="66" w:name="_Toc12498"/>
      <w:r>
        <w:rPr>
          <w:rFonts w:hint="eastAsia"/>
          <w:color w:val="auto"/>
          <w:lang w:val="en-US" w:eastAsia="zh-CN"/>
        </w:rPr>
        <w:t>功能说明</w:t>
      </w:r>
      <w:bookmarkEnd w:id="66"/>
    </w:p>
    <w:p>
      <w:pPr>
        <w:numPr>
          <w:ilvl w:val="0"/>
          <w:numId w:val="0"/>
        </w:numPr>
        <w:ind w:firstLine="420" w:firstLineChars="0"/>
        <w:rPr>
          <w:rFonts w:hint="eastAsia"/>
          <w:color w:val="auto"/>
          <w:lang w:val="en-US" w:eastAsia="zh-CN"/>
        </w:rPr>
      </w:pPr>
      <w:r>
        <w:rPr>
          <w:rFonts w:hint="eastAsia"/>
          <w:color w:val="auto"/>
          <w:lang w:val="en-US" w:eastAsia="zh-CN"/>
        </w:rPr>
        <w:t>一体机采用宽带与管理系统通讯，无固定IP。用户在管理系统配好所有的一体机，给每个一体机分配一个唯一物理地址；用户给每个一体机配置它的唯一物理地址和管理系统地址。一体机定时向管理系统发送它当前的IP地址，管理系统更新存储的一体机地址，之后管理端所有的请求发往一体机的新地址。</w:t>
      </w:r>
    </w:p>
    <w:p>
      <w:pPr>
        <w:numPr>
          <w:ilvl w:val="0"/>
          <w:numId w:val="0"/>
        </w:numPr>
        <w:ind w:firstLine="420" w:firstLineChars="0"/>
        <w:rPr>
          <w:rFonts w:hint="eastAsia"/>
          <w:color w:val="auto"/>
          <w:lang w:val="en-US" w:eastAsia="zh-CN"/>
        </w:rPr>
      </w:pPr>
      <w:r>
        <w:rPr>
          <w:rFonts w:hint="eastAsia"/>
          <w:color w:val="auto"/>
          <w:lang w:val="en-US" w:eastAsia="zh-CN"/>
        </w:rPr>
        <w:t>通过一体机定时上报当前IP，管理端更新一体机通讯地址这种方案实现一体机动态IP情况下的系统间通讯。</w:t>
      </w:r>
    </w:p>
    <w:p>
      <w:pPr>
        <w:pStyle w:val="4"/>
        <w:numPr>
          <w:ilvl w:val="2"/>
          <w:numId w:val="8"/>
        </w:numPr>
        <w:ind w:left="709" w:leftChars="0" w:hanging="709" w:firstLineChars="0"/>
        <w:rPr>
          <w:rFonts w:hint="eastAsia"/>
          <w:color w:val="auto"/>
          <w:lang w:val="en-US" w:eastAsia="zh-CN"/>
        </w:rPr>
      </w:pPr>
      <w:bookmarkStart w:id="67" w:name="_Toc2650"/>
      <w:r>
        <w:rPr>
          <w:rFonts w:hint="eastAsia"/>
          <w:color w:val="auto"/>
          <w:lang w:val="en-US" w:eastAsia="zh-CN"/>
        </w:rPr>
        <w:t>原型图</w:t>
      </w:r>
      <w:bookmarkEnd w:id="67"/>
    </w:p>
    <w:p>
      <w:pPr>
        <w:ind w:firstLine="420" w:firstLineChars="0"/>
        <w:rPr>
          <w:rFonts w:hint="eastAsia"/>
          <w:lang w:eastAsia="zh-CN"/>
        </w:rPr>
      </w:pPr>
      <w:r>
        <w:rPr>
          <w:rFonts w:hint="eastAsia"/>
          <w:lang w:eastAsia="zh-CN"/>
        </w:rPr>
        <w:t>无</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ind w:firstLine="420" w:firstLineChars="0"/>
        <w:rPr>
          <w:rFonts w:hint="eastAsia"/>
          <w:lang w:eastAsia="zh-CN"/>
        </w:rPr>
      </w:pPr>
    </w:p>
    <w:p>
      <w:pPr>
        <w:rPr>
          <w:rFonts w:hint="eastAsia"/>
          <w:lang w:eastAsia="zh-CN"/>
        </w:rPr>
      </w:pPr>
    </w:p>
    <w:p>
      <w:pPr>
        <w:rPr>
          <w:rFonts w:hint="eastAsia"/>
          <w:lang w:eastAsia="zh-CN"/>
        </w:rPr>
      </w:pPr>
    </w:p>
    <w:sectPr>
      <w:pgSz w:w="11906" w:h="16838"/>
      <w:pgMar w:top="567" w:right="567" w:bottom="567" w:left="567" w:header="851" w:footer="992" w:gutter="0"/>
      <w:pgBorders>
        <w:top w:val="none" w:sz="0" w:space="0"/>
        <w:left w:val="none" w:sz="0" w:space="0"/>
        <w:bottom w:val="none" w:sz="0" w:space="0"/>
        <w:right w:val="none" w:sz="0" w:space="0"/>
      </w:pgBorders>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altName w:val="宋体"/>
    <w:panose1 w:val="02010509060101010101"/>
    <w:charset w:val="86"/>
    <w:family w:val="auto"/>
    <w:pitch w:val="default"/>
    <w:sig w:usb0="00000000" w:usb1="00000000" w:usb2="00000000" w:usb3="00000000" w:csb0="0004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7C4D36F"/>
    <w:multiLevelType w:val="multilevel"/>
    <w:tmpl w:val="57C4D36F"/>
    <w:lvl w:ilvl="0" w:tentative="0">
      <w:start w:val="1"/>
      <w:numFmt w:val="decimal"/>
      <w:lvlText w:val="%1."/>
      <w:lvlJc w:val="left"/>
      <w:pPr>
        <w:tabs>
          <w:tab w:val="left" w:pos="425"/>
        </w:tabs>
        <w:ind w:left="425" w:hanging="425"/>
      </w:pPr>
      <w:rPr>
        <w:rFonts w:hint="default" w:ascii="宋体" w:hAnsi="宋体" w:eastAsia="宋体" w:cs="宋体"/>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ascii="宋体" w:hAnsi="宋体" w:eastAsia="宋体" w:cs="宋体"/>
      </w:rPr>
    </w:lvl>
    <w:lvl w:ilvl="3" w:tentative="0">
      <w:start w:val="1"/>
      <w:numFmt w:val="decimal"/>
      <w:lvlText w:val="%1.%2.%3.%4."/>
      <w:lvlJc w:val="left"/>
      <w:pPr>
        <w:tabs>
          <w:tab w:val="left" w:pos="850"/>
        </w:tabs>
        <w:ind w:left="850" w:hanging="850"/>
      </w:pPr>
      <w:rPr>
        <w:rFonts w:hint="default" w:ascii="宋体" w:hAnsi="宋体" w:eastAsia="宋体" w:cs="宋体"/>
      </w:rPr>
    </w:lvl>
    <w:lvl w:ilvl="4" w:tentative="0">
      <w:start w:val="1"/>
      <w:numFmt w:val="decimal"/>
      <w:lvlText w:val="%1.%2.%3.%4.%5."/>
      <w:lvlJc w:val="left"/>
      <w:pPr>
        <w:tabs>
          <w:tab w:val="left" w:pos="991"/>
        </w:tabs>
        <w:ind w:left="991" w:hanging="991"/>
      </w:pPr>
      <w:rPr>
        <w:rFonts w:hint="default" w:ascii="宋体" w:hAnsi="宋体" w:eastAsia="宋体" w:cs="宋体"/>
      </w:rPr>
    </w:lvl>
    <w:lvl w:ilvl="5" w:tentative="0">
      <w:start w:val="1"/>
      <w:numFmt w:val="decimal"/>
      <w:lvlText w:val="%1.%2.%3.%4.%5.%6."/>
      <w:lvlJc w:val="left"/>
      <w:pPr>
        <w:tabs>
          <w:tab w:val="left" w:pos="1134"/>
        </w:tabs>
        <w:ind w:left="1134" w:hanging="1134"/>
      </w:pPr>
      <w:rPr>
        <w:rFonts w:hint="default" w:ascii="宋体" w:hAnsi="宋体" w:eastAsia="宋体" w:cs="宋体"/>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ascii="宋体" w:hAnsi="宋体" w:eastAsia="宋体" w:cs="宋体"/>
      </w:rPr>
    </w:lvl>
    <w:lvl w:ilvl="8" w:tentative="0">
      <w:start w:val="1"/>
      <w:numFmt w:val="decimal"/>
      <w:lvlText w:val="%1.%2.%3.%4.%5.%6.%7.%8.%9."/>
      <w:lvlJc w:val="left"/>
      <w:pPr>
        <w:tabs>
          <w:tab w:val="left" w:pos="1558"/>
        </w:tabs>
        <w:ind w:left="1558" w:hanging="1558"/>
      </w:pPr>
      <w:rPr>
        <w:rFonts w:hint="default"/>
      </w:rPr>
    </w:lvl>
  </w:abstractNum>
  <w:abstractNum w:abstractNumId="8">
    <w:nsid w:val="5838047B"/>
    <w:multiLevelType w:val="singleLevel"/>
    <w:tmpl w:val="5838047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14268"/>
    <w:rsid w:val="0007581F"/>
    <w:rsid w:val="00122F27"/>
    <w:rsid w:val="00196DB8"/>
    <w:rsid w:val="00220380"/>
    <w:rsid w:val="002F2E80"/>
    <w:rsid w:val="003137BB"/>
    <w:rsid w:val="00432C2B"/>
    <w:rsid w:val="004E3C42"/>
    <w:rsid w:val="005F3137"/>
    <w:rsid w:val="00605CCB"/>
    <w:rsid w:val="00615DC8"/>
    <w:rsid w:val="006826CE"/>
    <w:rsid w:val="007157D4"/>
    <w:rsid w:val="00AA3813"/>
    <w:rsid w:val="00C72E45"/>
    <w:rsid w:val="00F8371C"/>
    <w:rsid w:val="0105174E"/>
    <w:rsid w:val="0108555E"/>
    <w:rsid w:val="011119EE"/>
    <w:rsid w:val="011846BA"/>
    <w:rsid w:val="01295FC5"/>
    <w:rsid w:val="0136145E"/>
    <w:rsid w:val="013E5D76"/>
    <w:rsid w:val="014F7CCD"/>
    <w:rsid w:val="01583440"/>
    <w:rsid w:val="018F4481"/>
    <w:rsid w:val="01A0252E"/>
    <w:rsid w:val="01BF2F28"/>
    <w:rsid w:val="01C66A40"/>
    <w:rsid w:val="01C94E5D"/>
    <w:rsid w:val="01CD10CC"/>
    <w:rsid w:val="01D06BE4"/>
    <w:rsid w:val="01D26ECD"/>
    <w:rsid w:val="01DA66C7"/>
    <w:rsid w:val="022219B4"/>
    <w:rsid w:val="02390042"/>
    <w:rsid w:val="023B7B63"/>
    <w:rsid w:val="026A0136"/>
    <w:rsid w:val="027E3BAF"/>
    <w:rsid w:val="02802108"/>
    <w:rsid w:val="02871553"/>
    <w:rsid w:val="028E3C89"/>
    <w:rsid w:val="02A40D69"/>
    <w:rsid w:val="02BB0213"/>
    <w:rsid w:val="02C11BF9"/>
    <w:rsid w:val="02C238F1"/>
    <w:rsid w:val="02F47386"/>
    <w:rsid w:val="02FA4DDE"/>
    <w:rsid w:val="030744B3"/>
    <w:rsid w:val="031406A6"/>
    <w:rsid w:val="031C0E43"/>
    <w:rsid w:val="031E7AA3"/>
    <w:rsid w:val="031F1FDD"/>
    <w:rsid w:val="032169F5"/>
    <w:rsid w:val="0325621A"/>
    <w:rsid w:val="033C7B24"/>
    <w:rsid w:val="03405CCE"/>
    <w:rsid w:val="03406A8E"/>
    <w:rsid w:val="034573EE"/>
    <w:rsid w:val="03475B24"/>
    <w:rsid w:val="03580E28"/>
    <w:rsid w:val="03843925"/>
    <w:rsid w:val="0385068F"/>
    <w:rsid w:val="038818C5"/>
    <w:rsid w:val="038E261A"/>
    <w:rsid w:val="03AF46F6"/>
    <w:rsid w:val="03CE3A7F"/>
    <w:rsid w:val="03D2620A"/>
    <w:rsid w:val="03E90A3D"/>
    <w:rsid w:val="03F037F9"/>
    <w:rsid w:val="03F41DC6"/>
    <w:rsid w:val="03FC4AC1"/>
    <w:rsid w:val="03FC5645"/>
    <w:rsid w:val="04267332"/>
    <w:rsid w:val="04311D7E"/>
    <w:rsid w:val="04367940"/>
    <w:rsid w:val="044F1A09"/>
    <w:rsid w:val="04544C8F"/>
    <w:rsid w:val="04630765"/>
    <w:rsid w:val="04700917"/>
    <w:rsid w:val="04730D29"/>
    <w:rsid w:val="048D634F"/>
    <w:rsid w:val="04954403"/>
    <w:rsid w:val="049E0271"/>
    <w:rsid w:val="04A152E5"/>
    <w:rsid w:val="04BB5E24"/>
    <w:rsid w:val="04C94D8B"/>
    <w:rsid w:val="04CA4C74"/>
    <w:rsid w:val="04D06F52"/>
    <w:rsid w:val="04D17DAE"/>
    <w:rsid w:val="04DC489C"/>
    <w:rsid w:val="04F86245"/>
    <w:rsid w:val="04FE3915"/>
    <w:rsid w:val="050339E0"/>
    <w:rsid w:val="050A22DA"/>
    <w:rsid w:val="05163C68"/>
    <w:rsid w:val="051F6767"/>
    <w:rsid w:val="05250037"/>
    <w:rsid w:val="054A0FEA"/>
    <w:rsid w:val="0554392A"/>
    <w:rsid w:val="05603E35"/>
    <w:rsid w:val="05674B87"/>
    <w:rsid w:val="056907F5"/>
    <w:rsid w:val="056E5184"/>
    <w:rsid w:val="056E733B"/>
    <w:rsid w:val="057560C5"/>
    <w:rsid w:val="05797E46"/>
    <w:rsid w:val="057A76E9"/>
    <w:rsid w:val="057C0F92"/>
    <w:rsid w:val="05870A98"/>
    <w:rsid w:val="05877F53"/>
    <w:rsid w:val="05974843"/>
    <w:rsid w:val="05977098"/>
    <w:rsid w:val="05981905"/>
    <w:rsid w:val="05A609AA"/>
    <w:rsid w:val="05AC252A"/>
    <w:rsid w:val="05C67E72"/>
    <w:rsid w:val="05D365E6"/>
    <w:rsid w:val="05DE6518"/>
    <w:rsid w:val="05E17F1F"/>
    <w:rsid w:val="05EF33D8"/>
    <w:rsid w:val="05EF56FC"/>
    <w:rsid w:val="05F22953"/>
    <w:rsid w:val="05F639B7"/>
    <w:rsid w:val="06053E57"/>
    <w:rsid w:val="06096412"/>
    <w:rsid w:val="061712AA"/>
    <w:rsid w:val="062278EC"/>
    <w:rsid w:val="062673D5"/>
    <w:rsid w:val="062B56FE"/>
    <w:rsid w:val="062D5DC8"/>
    <w:rsid w:val="06350A38"/>
    <w:rsid w:val="063843EF"/>
    <w:rsid w:val="063E7B4C"/>
    <w:rsid w:val="064D645B"/>
    <w:rsid w:val="065B7EF7"/>
    <w:rsid w:val="065F124E"/>
    <w:rsid w:val="0663484E"/>
    <w:rsid w:val="066456C1"/>
    <w:rsid w:val="06646C8F"/>
    <w:rsid w:val="06770CEE"/>
    <w:rsid w:val="069030C1"/>
    <w:rsid w:val="069121D6"/>
    <w:rsid w:val="06973030"/>
    <w:rsid w:val="069A5DD3"/>
    <w:rsid w:val="069D3172"/>
    <w:rsid w:val="06B54DF3"/>
    <w:rsid w:val="06BD0615"/>
    <w:rsid w:val="06F42A33"/>
    <w:rsid w:val="06F56031"/>
    <w:rsid w:val="07005CC9"/>
    <w:rsid w:val="0716208B"/>
    <w:rsid w:val="07435444"/>
    <w:rsid w:val="07592D9C"/>
    <w:rsid w:val="075A7221"/>
    <w:rsid w:val="076E42EA"/>
    <w:rsid w:val="077F50B2"/>
    <w:rsid w:val="079F1CAB"/>
    <w:rsid w:val="07C25105"/>
    <w:rsid w:val="07C34263"/>
    <w:rsid w:val="07C61B89"/>
    <w:rsid w:val="07C74FFE"/>
    <w:rsid w:val="07C80768"/>
    <w:rsid w:val="07DB0418"/>
    <w:rsid w:val="07DE11A7"/>
    <w:rsid w:val="07EE0129"/>
    <w:rsid w:val="07F01EFE"/>
    <w:rsid w:val="081C0EEC"/>
    <w:rsid w:val="08201DD4"/>
    <w:rsid w:val="08205CF1"/>
    <w:rsid w:val="082C30CB"/>
    <w:rsid w:val="082D344B"/>
    <w:rsid w:val="08307A4F"/>
    <w:rsid w:val="084605F8"/>
    <w:rsid w:val="08467469"/>
    <w:rsid w:val="085811B8"/>
    <w:rsid w:val="08615F5C"/>
    <w:rsid w:val="08632A80"/>
    <w:rsid w:val="086626AD"/>
    <w:rsid w:val="086D7F17"/>
    <w:rsid w:val="08971C91"/>
    <w:rsid w:val="08A42C9C"/>
    <w:rsid w:val="08A54A6C"/>
    <w:rsid w:val="08AB47EC"/>
    <w:rsid w:val="08BC0049"/>
    <w:rsid w:val="08C31764"/>
    <w:rsid w:val="08C5400B"/>
    <w:rsid w:val="08C9293C"/>
    <w:rsid w:val="08E7201C"/>
    <w:rsid w:val="08F10C03"/>
    <w:rsid w:val="08F21E85"/>
    <w:rsid w:val="08FD0BCD"/>
    <w:rsid w:val="09010989"/>
    <w:rsid w:val="09223FED"/>
    <w:rsid w:val="094833F1"/>
    <w:rsid w:val="09553428"/>
    <w:rsid w:val="096A7D72"/>
    <w:rsid w:val="09856C7A"/>
    <w:rsid w:val="09995B49"/>
    <w:rsid w:val="099F24C6"/>
    <w:rsid w:val="099F5DF6"/>
    <w:rsid w:val="09A251E9"/>
    <w:rsid w:val="09B8189F"/>
    <w:rsid w:val="09D72699"/>
    <w:rsid w:val="09EA3413"/>
    <w:rsid w:val="09F60F06"/>
    <w:rsid w:val="09FC0301"/>
    <w:rsid w:val="0A0720C2"/>
    <w:rsid w:val="0A0F7197"/>
    <w:rsid w:val="0A1E75F0"/>
    <w:rsid w:val="0A230051"/>
    <w:rsid w:val="0A3A577E"/>
    <w:rsid w:val="0A3B4B13"/>
    <w:rsid w:val="0A403374"/>
    <w:rsid w:val="0A456B53"/>
    <w:rsid w:val="0A47696E"/>
    <w:rsid w:val="0A4A7043"/>
    <w:rsid w:val="0A563778"/>
    <w:rsid w:val="0A636775"/>
    <w:rsid w:val="0A643564"/>
    <w:rsid w:val="0A6A7C63"/>
    <w:rsid w:val="0A6F13BC"/>
    <w:rsid w:val="0A6F2EFF"/>
    <w:rsid w:val="0A804989"/>
    <w:rsid w:val="0A862D9B"/>
    <w:rsid w:val="0AA1585C"/>
    <w:rsid w:val="0AA93E06"/>
    <w:rsid w:val="0AB355D6"/>
    <w:rsid w:val="0AD6223F"/>
    <w:rsid w:val="0AEE7492"/>
    <w:rsid w:val="0AF05BD7"/>
    <w:rsid w:val="0B250AB1"/>
    <w:rsid w:val="0B3D07C1"/>
    <w:rsid w:val="0B423E8D"/>
    <w:rsid w:val="0B4E04C2"/>
    <w:rsid w:val="0B5B5890"/>
    <w:rsid w:val="0B5D0D0A"/>
    <w:rsid w:val="0B621615"/>
    <w:rsid w:val="0B6442BD"/>
    <w:rsid w:val="0B8524D6"/>
    <w:rsid w:val="0B893EA9"/>
    <w:rsid w:val="0B91634E"/>
    <w:rsid w:val="0B957026"/>
    <w:rsid w:val="0BA15797"/>
    <w:rsid w:val="0BBA6978"/>
    <w:rsid w:val="0BC01B5B"/>
    <w:rsid w:val="0BC62568"/>
    <w:rsid w:val="0BDD028D"/>
    <w:rsid w:val="0BDE4591"/>
    <w:rsid w:val="0BE3482C"/>
    <w:rsid w:val="0BF43C77"/>
    <w:rsid w:val="0BFF1F62"/>
    <w:rsid w:val="0C0E7A66"/>
    <w:rsid w:val="0C172E2F"/>
    <w:rsid w:val="0C1B7130"/>
    <w:rsid w:val="0C3C07FA"/>
    <w:rsid w:val="0C5A4FFF"/>
    <w:rsid w:val="0C6A0913"/>
    <w:rsid w:val="0C747848"/>
    <w:rsid w:val="0C8A43AD"/>
    <w:rsid w:val="0C946DA9"/>
    <w:rsid w:val="0CAA7EBA"/>
    <w:rsid w:val="0CAC2948"/>
    <w:rsid w:val="0CB46D6D"/>
    <w:rsid w:val="0CBA06F7"/>
    <w:rsid w:val="0CBF6C6C"/>
    <w:rsid w:val="0CC32D4D"/>
    <w:rsid w:val="0CCA47F3"/>
    <w:rsid w:val="0CCF27B6"/>
    <w:rsid w:val="0CD02017"/>
    <w:rsid w:val="0CD11081"/>
    <w:rsid w:val="0CDB54A9"/>
    <w:rsid w:val="0CF535E6"/>
    <w:rsid w:val="0D134955"/>
    <w:rsid w:val="0D177FFD"/>
    <w:rsid w:val="0D2F5875"/>
    <w:rsid w:val="0D3128F7"/>
    <w:rsid w:val="0D4237B9"/>
    <w:rsid w:val="0D523FA0"/>
    <w:rsid w:val="0D577B58"/>
    <w:rsid w:val="0D69222B"/>
    <w:rsid w:val="0D6A37B6"/>
    <w:rsid w:val="0D6D52AC"/>
    <w:rsid w:val="0D804DF2"/>
    <w:rsid w:val="0D96275C"/>
    <w:rsid w:val="0DA97692"/>
    <w:rsid w:val="0DCA3284"/>
    <w:rsid w:val="0DCC5BAA"/>
    <w:rsid w:val="0DD7245B"/>
    <w:rsid w:val="0DFE06CA"/>
    <w:rsid w:val="0E052F3D"/>
    <w:rsid w:val="0E064795"/>
    <w:rsid w:val="0E083432"/>
    <w:rsid w:val="0E1164F7"/>
    <w:rsid w:val="0E1C5B9E"/>
    <w:rsid w:val="0E3F4E31"/>
    <w:rsid w:val="0E5A0EE6"/>
    <w:rsid w:val="0E5E30B9"/>
    <w:rsid w:val="0E617FDD"/>
    <w:rsid w:val="0E683B0D"/>
    <w:rsid w:val="0E7F4BD1"/>
    <w:rsid w:val="0E8124B2"/>
    <w:rsid w:val="0E893912"/>
    <w:rsid w:val="0E8C4AAC"/>
    <w:rsid w:val="0E9C2BE5"/>
    <w:rsid w:val="0E9F1853"/>
    <w:rsid w:val="0EA01FB4"/>
    <w:rsid w:val="0EA22084"/>
    <w:rsid w:val="0ED42C43"/>
    <w:rsid w:val="0ED7468D"/>
    <w:rsid w:val="0EDB21FA"/>
    <w:rsid w:val="0EE821F5"/>
    <w:rsid w:val="0EEB0BBB"/>
    <w:rsid w:val="0F08482B"/>
    <w:rsid w:val="0F106D08"/>
    <w:rsid w:val="0F131313"/>
    <w:rsid w:val="0F1E26E7"/>
    <w:rsid w:val="0F2D7502"/>
    <w:rsid w:val="0F48373E"/>
    <w:rsid w:val="0F61297B"/>
    <w:rsid w:val="0F6453A0"/>
    <w:rsid w:val="0F6F3D6C"/>
    <w:rsid w:val="0F723569"/>
    <w:rsid w:val="0F795525"/>
    <w:rsid w:val="0F7A6AC3"/>
    <w:rsid w:val="0F895269"/>
    <w:rsid w:val="0FB87C0D"/>
    <w:rsid w:val="0FBE4F0E"/>
    <w:rsid w:val="0FC30A93"/>
    <w:rsid w:val="0FCF2D13"/>
    <w:rsid w:val="0FE42052"/>
    <w:rsid w:val="0FEA6F1C"/>
    <w:rsid w:val="0FF7247C"/>
    <w:rsid w:val="0FFC3CFF"/>
    <w:rsid w:val="10033524"/>
    <w:rsid w:val="1006313A"/>
    <w:rsid w:val="101A3D1E"/>
    <w:rsid w:val="101E0075"/>
    <w:rsid w:val="10257B97"/>
    <w:rsid w:val="102A72EA"/>
    <w:rsid w:val="1036353F"/>
    <w:rsid w:val="10396431"/>
    <w:rsid w:val="10444EAE"/>
    <w:rsid w:val="104746AB"/>
    <w:rsid w:val="105D60B6"/>
    <w:rsid w:val="105F3C55"/>
    <w:rsid w:val="106221A7"/>
    <w:rsid w:val="1075394C"/>
    <w:rsid w:val="1080024F"/>
    <w:rsid w:val="10915127"/>
    <w:rsid w:val="10984EDC"/>
    <w:rsid w:val="10B820A6"/>
    <w:rsid w:val="10BD63E8"/>
    <w:rsid w:val="10DC738E"/>
    <w:rsid w:val="10E1329B"/>
    <w:rsid w:val="10E14F7C"/>
    <w:rsid w:val="10F37CF6"/>
    <w:rsid w:val="110D1937"/>
    <w:rsid w:val="11100840"/>
    <w:rsid w:val="11156B7B"/>
    <w:rsid w:val="11184C73"/>
    <w:rsid w:val="111C4D8E"/>
    <w:rsid w:val="113E1A86"/>
    <w:rsid w:val="114658BD"/>
    <w:rsid w:val="118D0C41"/>
    <w:rsid w:val="118F2801"/>
    <w:rsid w:val="11A16CFA"/>
    <w:rsid w:val="11A9616C"/>
    <w:rsid w:val="11C617D6"/>
    <w:rsid w:val="11D302D8"/>
    <w:rsid w:val="11EA4477"/>
    <w:rsid w:val="11FC3F25"/>
    <w:rsid w:val="122A4C6D"/>
    <w:rsid w:val="123E5262"/>
    <w:rsid w:val="124B13AA"/>
    <w:rsid w:val="124C3039"/>
    <w:rsid w:val="124E535E"/>
    <w:rsid w:val="12522CDD"/>
    <w:rsid w:val="12623DB8"/>
    <w:rsid w:val="12671200"/>
    <w:rsid w:val="12712DBB"/>
    <w:rsid w:val="12740598"/>
    <w:rsid w:val="12741252"/>
    <w:rsid w:val="12831C3E"/>
    <w:rsid w:val="12833BDF"/>
    <w:rsid w:val="12860ED1"/>
    <w:rsid w:val="129A1584"/>
    <w:rsid w:val="12AB2B16"/>
    <w:rsid w:val="12AF3CE9"/>
    <w:rsid w:val="12CF072E"/>
    <w:rsid w:val="12D27629"/>
    <w:rsid w:val="12F7507D"/>
    <w:rsid w:val="13064BA7"/>
    <w:rsid w:val="13073FBB"/>
    <w:rsid w:val="133D3BE1"/>
    <w:rsid w:val="13697691"/>
    <w:rsid w:val="137A260B"/>
    <w:rsid w:val="138E7B01"/>
    <w:rsid w:val="13AC1186"/>
    <w:rsid w:val="13D3207C"/>
    <w:rsid w:val="13D55B56"/>
    <w:rsid w:val="13D710DD"/>
    <w:rsid w:val="13E341AA"/>
    <w:rsid w:val="13ED5AC4"/>
    <w:rsid w:val="14003E57"/>
    <w:rsid w:val="140B752D"/>
    <w:rsid w:val="140E56F7"/>
    <w:rsid w:val="141409F7"/>
    <w:rsid w:val="141C1B7B"/>
    <w:rsid w:val="142D5646"/>
    <w:rsid w:val="143258D1"/>
    <w:rsid w:val="14346BDA"/>
    <w:rsid w:val="147556A0"/>
    <w:rsid w:val="14841EDE"/>
    <w:rsid w:val="14866545"/>
    <w:rsid w:val="14932779"/>
    <w:rsid w:val="14943007"/>
    <w:rsid w:val="14DF7135"/>
    <w:rsid w:val="150B52EB"/>
    <w:rsid w:val="151C29D3"/>
    <w:rsid w:val="15335838"/>
    <w:rsid w:val="15364D45"/>
    <w:rsid w:val="154541D9"/>
    <w:rsid w:val="1549433D"/>
    <w:rsid w:val="155354F8"/>
    <w:rsid w:val="15787824"/>
    <w:rsid w:val="15794516"/>
    <w:rsid w:val="158B2837"/>
    <w:rsid w:val="15957416"/>
    <w:rsid w:val="159E65C2"/>
    <w:rsid w:val="15A14F0C"/>
    <w:rsid w:val="15A21139"/>
    <w:rsid w:val="15B564DD"/>
    <w:rsid w:val="15DE306D"/>
    <w:rsid w:val="15E64F5C"/>
    <w:rsid w:val="15FA4544"/>
    <w:rsid w:val="15FB6A23"/>
    <w:rsid w:val="15FC0711"/>
    <w:rsid w:val="160A6CD3"/>
    <w:rsid w:val="16135ECE"/>
    <w:rsid w:val="16245D69"/>
    <w:rsid w:val="162B345D"/>
    <w:rsid w:val="162E32CC"/>
    <w:rsid w:val="163C74B9"/>
    <w:rsid w:val="16400246"/>
    <w:rsid w:val="164302B1"/>
    <w:rsid w:val="16485E13"/>
    <w:rsid w:val="164C0660"/>
    <w:rsid w:val="16660117"/>
    <w:rsid w:val="16716220"/>
    <w:rsid w:val="1675714B"/>
    <w:rsid w:val="16895262"/>
    <w:rsid w:val="16B0609F"/>
    <w:rsid w:val="16C95946"/>
    <w:rsid w:val="16D22E40"/>
    <w:rsid w:val="16D44B4F"/>
    <w:rsid w:val="16DA1D89"/>
    <w:rsid w:val="16F71F25"/>
    <w:rsid w:val="17014D5A"/>
    <w:rsid w:val="17216770"/>
    <w:rsid w:val="1725311B"/>
    <w:rsid w:val="17430799"/>
    <w:rsid w:val="17481CE5"/>
    <w:rsid w:val="17506D66"/>
    <w:rsid w:val="17516D05"/>
    <w:rsid w:val="175A0FAC"/>
    <w:rsid w:val="176B3235"/>
    <w:rsid w:val="17751511"/>
    <w:rsid w:val="178B1E54"/>
    <w:rsid w:val="17950998"/>
    <w:rsid w:val="17956CBD"/>
    <w:rsid w:val="17AA698C"/>
    <w:rsid w:val="17BA6AD2"/>
    <w:rsid w:val="17CE432E"/>
    <w:rsid w:val="17E63C10"/>
    <w:rsid w:val="17EE1038"/>
    <w:rsid w:val="18002DA5"/>
    <w:rsid w:val="18152E35"/>
    <w:rsid w:val="18215C62"/>
    <w:rsid w:val="1836176B"/>
    <w:rsid w:val="18366A62"/>
    <w:rsid w:val="18374FC3"/>
    <w:rsid w:val="183C1881"/>
    <w:rsid w:val="183E4A55"/>
    <w:rsid w:val="184770C3"/>
    <w:rsid w:val="18513D8D"/>
    <w:rsid w:val="18590CFD"/>
    <w:rsid w:val="18615837"/>
    <w:rsid w:val="18721BBE"/>
    <w:rsid w:val="187843D1"/>
    <w:rsid w:val="189A3A59"/>
    <w:rsid w:val="18B813BD"/>
    <w:rsid w:val="18BC3D8B"/>
    <w:rsid w:val="18C43A84"/>
    <w:rsid w:val="18C517AB"/>
    <w:rsid w:val="18E1467A"/>
    <w:rsid w:val="18F02EED"/>
    <w:rsid w:val="192057C9"/>
    <w:rsid w:val="19242BD4"/>
    <w:rsid w:val="192C0343"/>
    <w:rsid w:val="192C1F42"/>
    <w:rsid w:val="192E21AF"/>
    <w:rsid w:val="193965FA"/>
    <w:rsid w:val="193C230C"/>
    <w:rsid w:val="194E7BCB"/>
    <w:rsid w:val="19533188"/>
    <w:rsid w:val="19781626"/>
    <w:rsid w:val="19796564"/>
    <w:rsid w:val="198D3802"/>
    <w:rsid w:val="19972EEB"/>
    <w:rsid w:val="199A2525"/>
    <w:rsid w:val="199F38C5"/>
    <w:rsid w:val="19D163D3"/>
    <w:rsid w:val="19E676D2"/>
    <w:rsid w:val="19EE3CD8"/>
    <w:rsid w:val="1A0610E6"/>
    <w:rsid w:val="1A0762C9"/>
    <w:rsid w:val="1A096258"/>
    <w:rsid w:val="1A2E518E"/>
    <w:rsid w:val="1A43065D"/>
    <w:rsid w:val="1A7569A1"/>
    <w:rsid w:val="1A793D9A"/>
    <w:rsid w:val="1A7E4A08"/>
    <w:rsid w:val="1A8206EF"/>
    <w:rsid w:val="1A847829"/>
    <w:rsid w:val="1AA35B62"/>
    <w:rsid w:val="1AA727FB"/>
    <w:rsid w:val="1AAB1B5A"/>
    <w:rsid w:val="1AB166AC"/>
    <w:rsid w:val="1ABF6DA1"/>
    <w:rsid w:val="1AE271A9"/>
    <w:rsid w:val="1AEB7291"/>
    <w:rsid w:val="1AED78CF"/>
    <w:rsid w:val="1AF86EB8"/>
    <w:rsid w:val="1AFE18F5"/>
    <w:rsid w:val="1B117253"/>
    <w:rsid w:val="1B153A6F"/>
    <w:rsid w:val="1B2967E2"/>
    <w:rsid w:val="1B2A3F71"/>
    <w:rsid w:val="1B2F4CFA"/>
    <w:rsid w:val="1B350A21"/>
    <w:rsid w:val="1B382C8A"/>
    <w:rsid w:val="1B417D4A"/>
    <w:rsid w:val="1B4A47A3"/>
    <w:rsid w:val="1B52682E"/>
    <w:rsid w:val="1B5F4ADB"/>
    <w:rsid w:val="1B662F1B"/>
    <w:rsid w:val="1B690A24"/>
    <w:rsid w:val="1B6B675D"/>
    <w:rsid w:val="1B7300D1"/>
    <w:rsid w:val="1B844981"/>
    <w:rsid w:val="1B8A6EF0"/>
    <w:rsid w:val="1BBA32EF"/>
    <w:rsid w:val="1BC0334F"/>
    <w:rsid w:val="1BE0193E"/>
    <w:rsid w:val="1BF62740"/>
    <w:rsid w:val="1C070887"/>
    <w:rsid w:val="1C11228D"/>
    <w:rsid w:val="1C136E6D"/>
    <w:rsid w:val="1C155508"/>
    <w:rsid w:val="1C3301C4"/>
    <w:rsid w:val="1C4C62F5"/>
    <w:rsid w:val="1C4E50C6"/>
    <w:rsid w:val="1C585FA0"/>
    <w:rsid w:val="1C591E6E"/>
    <w:rsid w:val="1C593D29"/>
    <w:rsid w:val="1C5965AB"/>
    <w:rsid w:val="1C5C22AF"/>
    <w:rsid w:val="1C615A60"/>
    <w:rsid w:val="1C674AE0"/>
    <w:rsid w:val="1C7671A4"/>
    <w:rsid w:val="1C7E7CBB"/>
    <w:rsid w:val="1C856604"/>
    <w:rsid w:val="1C8C24BC"/>
    <w:rsid w:val="1C8D73D7"/>
    <w:rsid w:val="1CB46A64"/>
    <w:rsid w:val="1CB66887"/>
    <w:rsid w:val="1CC82DF6"/>
    <w:rsid w:val="1CCB657F"/>
    <w:rsid w:val="1CCF1345"/>
    <w:rsid w:val="1CF6520B"/>
    <w:rsid w:val="1CF90B30"/>
    <w:rsid w:val="1CFD1D21"/>
    <w:rsid w:val="1D00386F"/>
    <w:rsid w:val="1D061A57"/>
    <w:rsid w:val="1D071E6E"/>
    <w:rsid w:val="1D1D56BE"/>
    <w:rsid w:val="1D2644FE"/>
    <w:rsid w:val="1D310C01"/>
    <w:rsid w:val="1D3251A3"/>
    <w:rsid w:val="1D37625C"/>
    <w:rsid w:val="1D396830"/>
    <w:rsid w:val="1D552BA0"/>
    <w:rsid w:val="1D61745F"/>
    <w:rsid w:val="1D6B216D"/>
    <w:rsid w:val="1D7733C9"/>
    <w:rsid w:val="1D8F543A"/>
    <w:rsid w:val="1D951F17"/>
    <w:rsid w:val="1DA6783B"/>
    <w:rsid w:val="1DBF6807"/>
    <w:rsid w:val="1DC860CA"/>
    <w:rsid w:val="1DD24726"/>
    <w:rsid w:val="1DD27C9B"/>
    <w:rsid w:val="1DF00A11"/>
    <w:rsid w:val="1DF52B9A"/>
    <w:rsid w:val="1DF67638"/>
    <w:rsid w:val="1DF753E1"/>
    <w:rsid w:val="1DF7762D"/>
    <w:rsid w:val="1E075141"/>
    <w:rsid w:val="1E1455D1"/>
    <w:rsid w:val="1E273D25"/>
    <w:rsid w:val="1E2A77CF"/>
    <w:rsid w:val="1E5501A3"/>
    <w:rsid w:val="1E57277E"/>
    <w:rsid w:val="1E711486"/>
    <w:rsid w:val="1E9A7FA4"/>
    <w:rsid w:val="1EA31CFA"/>
    <w:rsid w:val="1EA7612D"/>
    <w:rsid w:val="1EA840E1"/>
    <w:rsid w:val="1EB31AC5"/>
    <w:rsid w:val="1EDF2836"/>
    <w:rsid w:val="1EE26FB7"/>
    <w:rsid w:val="1EE32D27"/>
    <w:rsid w:val="1EE62B80"/>
    <w:rsid w:val="1EF50E80"/>
    <w:rsid w:val="1EF516B6"/>
    <w:rsid w:val="1F010A44"/>
    <w:rsid w:val="1F092A70"/>
    <w:rsid w:val="1F192F7D"/>
    <w:rsid w:val="1F1A29E3"/>
    <w:rsid w:val="1F1D4B29"/>
    <w:rsid w:val="1F1F57B0"/>
    <w:rsid w:val="1F2D4938"/>
    <w:rsid w:val="1F342C8A"/>
    <w:rsid w:val="1F373847"/>
    <w:rsid w:val="1F39110D"/>
    <w:rsid w:val="1F3D1FA9"/>
    <w:rsid w:val="1F3E4A73"/>
    <w:rsid w:val="1F410B9F"/>
    <w:rsid w:val="1F434EB0"/>
    <w:rsid w:val="1F601277"/>
    <w:rsid w:val="1F691973"/>
    <w:rsid w:val="1F7610EB"/>
    <w:rsid w:val="1F771804"/>
    <w:rsid w:val="1F7F3AE7"/>
    <w:rsid w:val="1F864314"/>
    <w:rsid w:val="1F8E3660"/>
    <w:rsid w:val="1F981FDD"/>
    <w:rsid w:val="1FA0236B"/>
    <w:rsid w:val="1FB958CF"/>
    <w:rsid w:val="1FC758A4"/>
    <w:rsid w:val="1FD44D6E"/>
    <w:rsid w:val="1FDC4CBF"/>
    <w:rsid w:val="1FF577D7"/>
    <w:rsid w:val="200701C8"/>
    <w:rsid w:val="2015736E"/>
    <w:rsid w:val="20213E88"/>
    <w:rsid w:val="203F0BCF"/>
    <w:rsid w:val="203F6122"/>
    <w:rsid w:val="20453B09"/>
    <w:rsid w:val="204748DA"/>
    <w:rsid w:val="204D6A97"/>
    <w:rsid w:val="2061078F"/>
    <w:rsid w:val="2063723C"/>
    <w:rsid w:val="208133B1"/>
    <w:rsid w:val="2087388D"/>
    <w:rsid w:val="208A1106"/>
    <w:rsid w:val="20972EF4"/>
    <w:rsid w:val="20985953"/>
    <w:rsid w:val="20B43D33"/>
    <w:rsid w:val="20B731CE"/>
    <w:rsid w:val="20B91A52"/>
    <w:rsid w:val="20F068AD"/>
    <w:rsid w:val="21052B95"/>
    <w:rsid w:val="21183D7A"/>
    <w:rsid w:val="21245FAF"/>
    <w:rsid w:val="212C2797"/>
    <w:rsid w:val="213B1E4D"/>
    <w:rsid w:val="213B734B"/>
    <w:rsid w:val="214C346F"/>
    <w:rsid w:val="21545EF8"/>
    <w:rsid w:val="219520F7"/>
    <w:rsid w:val="21996AB1"/>
    <w:rsid w:val="21A64CD3"/>
    <w:rsid w:val="21AA7977"/>
    <w:rsid w:val="21B52AD0"/>
    <w:rsid w:val="21C814D6"/>
    <w:rsid w:val="21EE0527"/>
    <w:rsid w:val="21F33756"/>
    <w:rsid w:val="21F5739E"/>
    <w:rsid w:val="21FB4645"/>
    <w:rsid w:val="220968D8"/>
    <w:rsid w:val="22272DD0"/>
    <w:rsid w:val="2286729A"/>
    <w:rsid w:val="22CC20CF"/>
    <w:rsid w:val="22CD7AF4"/>
    <w:rsid w:val="22D367D5"/>
    <w:rsid w:val="22D56ECE"/>
    <w:rsid w:val="22D74DC7"/>
    <w:rsid w:val="22EC073B"/>
    <w:rsid w:val="230A0B77"/>
    <w:rsid w:val="230E1FA1"/>
    <w:rsid w:val="23304D2E"/>
    <w:rsid w:val="23336FAC"/>
    <w:rsid w:val="233D1285"/>
    <w:rsid w:val="234A555E"/>
    <w:rsid w:val="234C1658"/>
    <w:rsid w:val="234E12AB"/>
    <w:rsid w:val="23512607"/>
    <w:rsid w:val="235C3ADF"/>
    <w:rsid w:val="236649D6"/>
    <w:rsid w:val="2367592B"/>
    <w:rsid w:val="236B4881"/>
    <w:rsid w:val="23723D96"/>
    <w:rsid w:val="23802EA8"/>
    <w:rsid w:val="23951D09"/>
    <w:rsid w:val="239F7441"/>
    <w:rsid w:val="23B62683"/>
    <w:rsid w:val="23C37416"/>
    <w:rsid w:val="23D7224C"/>
    <w:rsid w:val="23F964C6"/>
    <w:rsid w:val="24043880"/>
    <w:rsid w:val="24093946"/>
    <w:rsid w:val="24211524"/>
    <w:rsid w:val="242C07B0"/>
    <w:rsid w:val="24374ECB"/>
    <w:rsid w:val="24543FDA"/>
    <w:rsid w:val="245B025D"/>
    <w:rsid w:val="24634070"/>
    <w:rsid w:val="246841D1"/>
    <w:rsid w:val="246C1032"/>
    <w:rsid w:val="246F0D62"/>
    <w:rsid w:val="24770CD9"/>
    <w:rsid w:val="24797D8C"/>
    <w:rsid w:val="24950564"/>
    <w:rsid w:val="249939AE"/>
    <w:rsid w:val="24C67A14"/>
    <w:rsid w:val="24D30241"/>
    <w:rsid w:val="24D76329"/>
    <w:rsid w:val="24F02796"/>
    <w:rsid w:val="25012545"/>
    <w:rsid w:val="2522203F"/>
    <w:rsid w:val="25416DE9"/>
    <w:rsid w:val="255F7305"/>
    <w:rsid w:val="256D5CD2"/>
    <w:rsid w:val="25840B63"/>
    <w:rsid w:val="2594563C"/>
    <w:rsid w:val="25A00F04"/>
    <w:rsid w:val="25BF263E"/>
    <w:rsid w:val="25CB4843"/>
    <w:rsid w:val="25D80EA6"/>
    <w:rsid w:val="25F629A0"/>
    <w:rsid w:val="26003694"/>
    <w:rsid w:val="261F5810"/>
    <w:rsid w:val="26212F47"/>
    <w:rsid w:val="2628000C"/>
    <w:rsid w:val="262A5397"/>
    <w:rsid w:val="26312ED9"/>
    <w:rsid w:val="26443E1C"/>
    <w:rsid w:val="266961B1"/>
    <w:rsid w:val="267F02B1"/>
    <w:rsid w:val="26886DFA"/>
    <w:rsid w:val="26920CF7"/>
    <w:rsid w:val="26955583"/>
    <w:rsid w:val="26971E89"/>
    <w:rsid w:val="269F5203"/>
    <w:rsid w:val="26C0684C"/>
    <w:rsid w:val="26DA270E"/>
    <w:rsid w:val="26DB1312"/>
    <w:rsid w:val="26EA666C"/>
    <w:rsid w:val="26FA1B56"/>
    <w:rsid w:val="26FB7E84"/>
    <w:rsid w:val="27023A80"/>
    <w:rsid w:val="272413D3"/>
    <w:rsid w:val="27244357"/>
    <w:rsid w:val="272853BB"/>
    <w:rsid w:val="272C0AC1"/>
    <w:rsid w:val="27300E61"/>
    <w:rsid w:val="27471F9E"/>
    <w:rsid w:val="274735F3"/>
    <w:rsid w:val="274A74A7"/>
    <w:rsid w:val="274D1E94"/>
    <w:rsid w:val="27613310"/>
    <w:rsid w:val="27661744"/>
    <w:rsid w:val="276B3537"/>
    <w:rsid w:val="27701DD1"/>
    <w:rsid w:val="27714E2A"/>
    <w:rsid w:val="27A31BEF"/>
    <w:rsid w:val="27B92462"/>
    <w:rsid w:val="27C31E1C"/>
    <w:rsid w:val="27E111F2"/>
    <w:rsid w:val="27E47A69"/>
    <w:rsid w:val="27E509D7"/>
    <w:rsid w:val="27F16FDB"/>
    <w:rsid w:val="28045366"/>
    <w:rsid w:val="280D7DB5"/>
    <w:rsid w:val="282D4F58"/>
    <w:rsid w:val="283A7129"/>
    <w:rsid w:val="28525BF4"/>
    <w:rsid w:val="2863719A"/>
    <w:rsid w:val="28646BD8"/>
    <w:rsid w:val="28652720"/>
    <w:rsid w:val="286C605B"/>
    <w:rsid w:val="286D2EAC"/>
    <w:rsid w:val="28AA38BC"/>
    <w:rsid w:val="28B263D9"/>
    <w:rsid w:val="28B277E6"/>
    <w:rsid w:val="28B729F5"/>
    <w:rsid w:val="28C04963"/>
    <w:rsid w:val="28CE2033"/>
    <w:rsid w:val="28DB649F"/>
    <w:rsid w:val="28EC2C68"/>
    <w:rsid w:val="28EF0ABB"/>
    <w:rsid w:val="28F21770"/>
    <w:rsid w:val="29000B2F"/>
    <w:rsid w:val="290B28B6"/>
    <w:rsid w:val="29137160"/>
    <w:rsid w:val="2954168A"/>
    <w:rsid w:val="295C6F6A"/>
    <w:rsid w:val="29722B5C"/>
    <w:rsid w:val="297A18D4"/>
    <w:rsid w:val="29895718"/>
    <w:rsid w:val="29A50E7B"/>
    <w:rsid w:val="29A668AA"/>
    <w:rsid w:val="29A94D6A"/>
    <w:rsid w:val="29B762CE"/>
    <w:rsid w:val="29C33C93"/>
    <w:rsid w:val="29E0380C"/>
    <w:rsid w:val="29FD15E1"/>
    <w:rsid w:val="29FF073E"/>
    <w:rsid w:val="2A042801"/>
    <w:rsid w:val="2A3C5F6D"/>
    <w:rsid w:val="2A4E3218"/>
    <w:rsid w:val="2A5739F6"/>
    <w:rsid w:val="2A6C3095"/>
    <w:rsid w:val="2A831D5D"/>
    <w:rsid w:val="2A844C39"/>
    <w:rsid w:val="2AA05655"/>
    <w:rsid w:val="2AA60EFD"/>
    <w:rsid w:val="2AB803A6"/>
    <w:rsid w:val="2AE1509F"/>
    <w:rsid w:val="2AE75A9A"/>
    <w:rsid w:val="2AED1EB1"/>
    <w:rsid w:val="2AEF786F"/>
    <w:rsid w:val="2AF42300"/>
    <w:rsid w:val="2AFE050C"/>
    <w:rsid w:val="2B00374D"/>
    <w:rsid w:val="2B0D7185"/>
    <w:rsid w:val="2B0F2D9A"/>
    <w:rsid w:val="2B1C1653"/>
    <w:rsid w:val="2B1C67E6"/>
    <w:rsid w:val="2B284256"/>
    <w:rsid w:val="2B2B5657"/>
    <w:rsid w:val="2B3978FF"/>
    <w:rsid w:val="2B3E7C5D"/>
    <w:rsid w:val="2B3F66BB"/>
    <w:rsid w:val="2B443584"/>
    <w:rsid w:val="2B92326E"/>
    <w:rsid w:val="2BA4672B"/>
    <w:rsid w:val="2BB04893"/>
    <w:rsid w:val="2BCE0F7A"/>
    <w:rsid w:val="2BD4039E"/>
    <w:rsid w:val="2BD74428"/>
    <w:rsid w:val="2BEF29DB"/>
    <w:rsid w:val="2C0325F8"/>
    <w:rsid w:val="2C067A30"/>
    <w:rsid w:val="2C0B119F"/>
    <w:rsid w:val="2C112D7D"/>
    <w:rsid w:val="2C235B97"/>
    <w:rsid w:val="2C2D74D6"/>
    <w:rsid w:val="2C3A5B89"/>
    <w:rsid w:val="2C6A442B"/>
    <w:rsid w:val="2C700E22"/>
    <w:rsid w:val="2C7B7AF7"/>
    <w:rsid w:val="2CAB24BB"/>
    <w:rsid w:val="2CBF1ED7"/>
    <w:rsid w:val="2CDA3734"/>
    <w:rsid w:val="2CDA432C"/>
    <w:rsid w:val="2CE02A87"/>
    <w:rsid w:val="2CE828CF"/>
    <w:rsid w:val="2CED64BB"/>
    <w:rsid w:val="2D1F5A1B"/>
    <w:rsid w:val="2D331C9F"/>
    <w:rsid w:val="2D347621"/>
    <w:rsid w:val="2D37082A"/>
    <w:rsid w:val="2D675313"/>
    <w:rsid w:val="2D6D03F2"/>
    <w:rsid w:val="2D7633AF"/>
    <w:rsid w:val="2D9E2AD1"/>
    <w:rsid w:val="2DB5622E"/>
    <w:rsid w:val="2DE03DDC"/>
    <w:rsid w:val="2E07410C"/>
    <w:rsid w:val="2E084409"/>
    <w:rsid w:val="2E166072"/>
    <w:rsid w:val="2E2453A2"/>
    <w:rsid w:val="2E2D7647"/>
    <w:rsid w:val="2E492BEE"/>
    <w:rsid w:val="2E4F4B3A"/>
    <w:rsid w:val="2E550608"/>
    <w:rsid w:val="2E593A73"/>
    <w:rsid w:val="2E5C4E05"/>
    <w:rsid w:val="2E755D79"/>
    <w:rsid w:val="2E7E256B"/>
    <w:rsid w:val="2E9E2AAB"/>
    <w:rsid w:val="2EA77AE5"/>
    <w:rsid w:val="2EAC4542"/>
    <w:rsid w:val="2EB75EF8"/>
    <w:rsid w:val="2EB86A5E"/>
    <w:rsid w:val="2EBB619D"/>
    <w:rsid w:val="2EBE17B8"/>
    <w:rsid w:val="2ECA4797"/>
    <w:rsid w:val="2ED31149"/>
    <w:rsid w:val="2EEC0900"/>
    <w:rsid w:val="2EF4293B"/>
    <w:rsid w:val="2F052E29"/>
    <w:rsid w:val="2F091BF6"/>
    <w:rsid w:val="2F0D24D2"/>
    <w:rsid w:val="2F0E1145"/>
    <w:rsid w:val="2F0F2A0C"/>
    <w:rsid w:val="2F130216"/>
    <w:rsid w:val="2F167F05"/>
    <w:rsid w:val="2F420DB4"/>
    <w:rsid w:val="2F49485B"/>
    <w:rsid w:val="2F525CB1"/>
    <w:rsid w:val="2F6B0E43"/>
    <w:rsid w:val="2F6B6228"/>
    <w:rsid w:val="2F74713E"/>
    <w:rsid w:val="2F7816B9"/>
    <w:rsid w:val="2F7C3CEB"/>
    <w:rsid w:val="2F886301"/>
    <w:rsid w:val="2F8C728A"/>
    <w:rsid w:val="2F8D7330"/>
    <w:rsid w:val="2F9C314E"/>
    <w:rsid w:val="2FB534BE"/>
    <w:rsid w:val="2FBE3023"/>
    <w:rsid w:val="2FE477D6"/>
    <w:rsid w:val="2FEC748F"/>
    <w:rsid w:val="2FF55DD0"/>
    <w:rsid w:val="30072459"/>
    <w:rsid w:val="3015425C"/>
    <w:rsid w:val="301F60E8"/>
    <w:rsid w:val="30210640"/>
    <w:rsid w:val="303971C1"/>
    <w:rsid w:val="30416908"/>
    <w:rsid w:val="306170A1"/>
    <w:rsid w:val="308C69B0"/>
    <w:rsid w:val="308E1CA5"/>
    <w:rsid w:val="309B45CF"/>
    <w:rsid w:val="30E0540B"/>
    <w:rsid w:val="31005F33"/>
    <w:rsid w:val="3127609B"/>
    <w:rsid w:val="3129313C"/>
    <w:rsid w:val="31354393"/>
    <w:rsid w:val="315828F6"/>
    <w:rsid w:val="315F28B7"/>
    <w:rsid w:val="31633406"/>
    <w:rsid w:val="31684704"/>
    <w:rsid w:val="31741355"/>
    <w:rsid w:val="317C1845"/>
    <w:rsid w:val="31815F0E"/>
    <w:rsid w:val="31A50258"/>
    <w:rsid w:val="31AF30AA"/>
    <w:rsid w:val="31C30ED4"/>
    <w:rsid w:val="31C530CA"/>
    <w:rsid w:val="31CF0E4D"/>
    <w:rsid w:val="31D143B7"/>
    <w:rsid w:val="31E31176"/>
    <w:rsid w:val="31E4096E"/>
    <w:rsid w:val="31EE08BC"/>
    <w:rsid w:val="31F0301F"/>
    <w:rsid w:val="320C0109"/>
    <w:rsid w:val="321E1994"/>
    <w:rsid w:val="32207207"/>
    <w:rsid w:val="3224255B"/>
    <w:rsid w:val="32292757"/>
    <w:rsid w:val="32440B7A"/>
    <w:rsid w:val="3259053B"/>
    <w:rsid w:val="32657670"/>
    <w:rsid w:val="3273514A"/>
    <w:rsid w:val="32766AA4"/>
    <w:rsid w:val="328E5D28"/>
    <w:rsid w:val="32BD661B"/>
    <w:rsid w:val="32C965B0"/>
    <w:rsid w:val="32CA1C25"/>
    <w:rsid w:val="32DE06F7"/>
    <w:rsid w:val="32E92E0A"/>
    <w:rsid w:val="33045A1F"/>
    <w:rsid w:val="33123CE9"/>
    <w:rsid w:val="331C006C"/>
    <w:rsid w:val="331F580F"/>
    <w:rsid w:val="333B119C"/>
    <w:rsid w:val="334B517D"/>
    <w:rsid w:val="33545DB8"/>
    <w:rsid w:val="335C0517"/>
    <w:rsid w:val="33826CB2"/>
    <w:rsid w:val="33832B09"/>
    <w:rsid w:val="33837643"/>
    <w:rsid w:val="33954726"/>
    <w:rsid w:val="33A075E8"/>
    <w:rsid w:val="33B46619"/>
    <w:rsid w:val="33B76422"/>
    <w:rsid w:val="33D11431"/>
    <w:rsid w:val="33DD7CBD"/>
    <w:rsid w:val="33E53CB1"/>
    <w:rsid w:val="33EC33AB"/>
    <w:rsid w:val="33F33FEF"/>
    <w:rsid w:val="33F6251C"/>
    <w:rsid w:val="34082C98"/>
    <w:rsid w:val="34092F84"/>
    <w:rsid w:val="340E51D9"/>
    <w:rsid w:val="34124447"/>
    <w:rsid w:val="342B475C"/>
    <w:rsid w:val="34474EE1"/>
    <w:rsid w:val="344A002C"/>
    <w:rsid w:val="344C18A9"/>
    <w:rsid w:val="345C5D59"/>
    <w:rsid w:val="34683EFC"/>
    <w:rsid w:val="347305F6"/>
    <w:rsid w:val="34762837"/>
    <w:rsid w:val="34962B83"/>
    <w:rsid w:val="349D440D"/>
    <w:rsid w:val="34B812F4"/>
    <w:rsid w:val="34C27A44"/>
    <w:rsid w:val="34CC5D2A"/>
    <w:rsid w:val="34EE7210"/>
    <w:rsid w:val="34F13879"/>
    <w:rsid w:val="35007C7B"/>
    <w:rsid w:val="350100CF"/>
    <w:rsid w:val="351B786C"/>
    <w:rsid w:val="352C743A"/>
    <w:rsid w:val="352F71E5"/>
    <w:rsid w:val="355452E6"/>
    <w:rsid w:val="35596FC5"/>
    <w:rsid w:val="356F57CA"/>
    <w:rsid w:val="357A6591"/>
    <w:rsid w:val="359C19D1"/>
    <w:rsid w:val="35AA6DCC"/>
    <w:rsid w:val="35CC0EF6"/>
    <w:rsid w:val="35D84E29"/>
    <w:rsid w:val="35E2703D"/>
    <w:rsid w:val="35F45BC1"/>
    <w:rsid w:val="35F66A59"/>
    <w:rsid w:val="36116CAB"/>
    <w:rsid w:val="36185968"/>
    <w:rsid w:val="361B4B7E"/>
    <w:rsid w:val="36271AB4"/>
    <w:rsid w:val="363040F6"/>
    <w:rsid w:val="3637063D"/>
    <w:rsid w:val="36371526"/>
    <w:rsid w:val="3643398F"/>
    <w:rsid w:val="368B539A"/>
    <w:rsid w:val="369931ED"/>
    <w:rsid w:val="36AA6D1C"/>
    <w:rsid w:val="36AF295A"/>
    <w:rsid w:val="36BA40B2"/>
    <w:rsid w:val="36DD5EC8"/>
    <w:rsid w:val="36E949BB"/>
    <w:rsid w:val="36E96552"/>
    <w:rsid w:val="36F16380"/>
    <w:rsid w:val="36F16AF8"/>
    <w:rsid w:val="36F97F93"/>
    <w:rsid w:val="36FD4B55"/>
    <w:rsid w:val="370D6CD1"/>
    <w:rsid w:val="37424603"/>
    <w:rsid w:val="37463A4B"/>
    <w:rsid w:val="374E7D78"/>
    <w:rsid w:val="37556E06"/>
    <w:rsid w:val="3757003A"/>
    <w:rsid w:val="375F5262"/>
    <w:rsid w:val="377C230D"/>
    <w:rsid w:val="379C576F"/>
    <w:rsid w:val="37A14822"/>
    <w:rsid w:val="37AE41D2"/>
    <w:rsid w:val="37AF5320"/>
    <w:rsid w:val="37C5095B"/>
    <w:rsid w:val="37CB699E"/>
    <w:rsid w:val="37CC35DD"/>
    <w:rsid w:val="37DC1CFF"/>
    <w:rsid w:val="37FB5B9A"/>
    <w:rsid w:val="37FD717C"/>
    <w:rsid w:val="38091D66"/>
    <w:rsid w:val="381F5492"/>
    <w:rsid w:val="38290B61"/>
    <w:rsid w:val="383220D9"/>
    <w:rsid w:val="3839683C"/>
    <w:rsid w:val="3844115C"/>
    <w:rsid w:val="384C7A3C"/>
    <w:rsid w:val="385D2E30"/>
    <w:rsid w:val="386B0F47"/>
    <w:rsid w:val="386B5DEE"/>
    <w:rsid w:val="387242C4"/>
    <w:rsid w:val="387770D2"/>
    <w:rsid w:val="387921CE"/>
    <w:rsid w:val="388A0FA2"/>
    <w:rsid w:val="38925F92"/>
    <w:rsid w:val="389B7E64"/>
    <w:rsid w:val="38A552A7"/>
    <w:rsid w:val="38A65358"/>
    <w:rsid w:val="38B25887"/>
    <w:rsid w:val="38D07669"/>
    <w:rsid w:val="38EB17E6"/>
    <w:rsid w:val="38FE70F0"/>
    <w:rsid w:val="39150886"/>
    <w:rsid w:val="391B220B"/>
    <w:rsid w:val="392617B0"/>
    <w:rsid w:val="392B6D42"/>
    <w:rsid w:val="39335DB8"/>
    <w:rsid w:val="3934583E"/>
    <w:rsid w:val="394039E9"/>
    <w:rsid w:val="39575869"/>
    <w:rsid w:val="395D3A30"/>
    <w:rsid w:val="398B5CE8"/>
    <w:rsid w:val="3996366E"/>
    <w:rsid w:val="399E7951"/>
    <w:rsid w:val="39AE3D98"/>
    <w:rsid w:val="39B90A5C"/>
    <w:rsid w:val="39C4625B"/>
    <w:rsid w:val="39CA36F7"/>
    <w:rsid w:val="3A103808"/>
    <w:rsid w:val="3A187282"/>
    <w:rsid w:val="3A195DE7"/>
    <w:rsid w:val="3A1E1FBA"/>
    <w:rsid w:val="3A4D08CC"/>
    <w:rsid w:val="3A517F79"/>
    <w:rsid w:val="3A625654"/>
    <w:rsid w:val="3A7A151E"/>
    <w:rsid w:val="3AA41EF6"/>
    <w:rsid w:val="3AC45F4C"/>
    <w:rsid w:val="3AC9057A"/>
    <w:rsid w:val="3AD81BD5"/>
    <w:rsid w:val="3AD96982"/>
    <w:rsid w:val="3AE407CF"/>
    <w:rsid w:val="3AE51370"/>
    <w:rsid w:val="3AF9081F"/>
    <w:rsid w:val="3B074981"/>
    <w:rsid w:val="3B3453A5"/>
    <w:rsid w:val="3B354374"/>
    <w:rsid w:val="3B363C3C"/>
    <w:rsid w:val="3B453754"/>
    <w:rsid w:val="3B6C6A50"/>
    <w:rsid w:val="3B787495"/>
    <w:rsid w:val="3BA456F6"/>
    <w:rsid w:val="3BAE4254"/>
    <w:rsid w:val="3BB409EB"/>
    <w:rsid w:val="3BCF6135"/>
    <w:rsid w:val="3BD47A77"/>
    <w:rsid w:val="3BF01D07"/>
    <w:rsid w:val="3BF915EC"/>
    <w:rsid w:val="3C033287"/>
    <w:rsid w:val="3C085010"/>
    <w:rsid w:val="3C1C300B"/>
    <w:rsid w:val="3C296409"/>
    <w:rsid w:val="3C2A3996"/>
    <w:rsid w:val="3C3147BA"/>
    <w:rsid w:val="3C391F6D"/>
    <w:rsid w:val="3C495523"/>
    <w:rsid w:val="3C4C722B"/>
    <w:rsid w:val="3C4F112A"/>
    <w:rsid w:val="3C534855"/>
    <w:rsid w:val="3C581983"/>
    <w:rsid w:val="3C59573D"/>
    <w:rsid w:val="3C6F538C"/>
    <w:rsid w:val="3C9535F5"/>
    <w:rsid w:val="3C9B4658"/>
    <w:rsid w:val="3C9E77FA"/>
    <w:rsid w:val="3C9F3B7A"/>
    <w:rsid w:val="3CA222D1"/>
    <w:rsid w:val="3CA4455F"/>
    <w:rsid w:val="3CA85810"/>
    <w:rsid w:val="3CB5369F"/>
    <w:rsid w:val="3CBB046A"/>
    <w:rsid w:val="3CBF197B"/>
    <w:rsid w:val="3CC15713"/>
    <w:rsid w:val="3CCA39E9"/>
    <w:rsid w:val="3CCC0E3E"/>
    <w:rsid w:val="3CF32963"/>
    <w:rsid w:val="3CF5726F"/>
    <w:rsid w:val="3CF93514"/>
    <w:rsid w:val="3CFC591E"/>
    <w:rsid w:val="3CFE346B"/>
    <w:rsid w:val="3CFF417A"/>
    <w:rsid w:val="3D057961"/>
    <w:rsid w:val="3D134D72"/>
    <w:rsid w:val="3D1E7A45"/>
    <w:rsid w:val="3D223F30"/>
    <w:rsid w:val="3D2400BA"/>
    <w:rsid w:val="3D347414"/>
    <w:rsid w:val="3D404195"/>
    <w:rsid w:val="3D4302BA"/>
    <w:rsid w:val="3D8A0560"/>
    <w:rsid w:val="3D8E13D6"/>
    <w:rsid w:val="3D9360D0"/>
    <w:rsid w:val="3D940701"/>
    <w:rsid w:val="3D9F4C6A"/>
    <w:rsid w:val="3DAB0B80"/>
    <w:rsid w:val="3DBB6C5D"/>
    <w:rsid w:val="3DC432F2"/>
    <w:rsid w:val="3DCE2959"/>
    <w:rsid w:val="3DDF6815"/>
    <w:rsid w:val="3DE73F4C"/>
    <w:rsid w:val="3DEB0535"/>
    <w:rsid w:val="3DFE20A0"/>
    <w:rsid w:val="3E0E3320"/>
    <w:rsid w:val="3E52640D"/>
    <w:rsid w:val="3E5429B5"/>
    <w:rsid w:val="3E5E7CE0"/>
    <w:rsid w:val="3E7128CA"/>
    <w:rsid w:val="3EA072D2"/>
    <w:rsid w:val="3EAF4827"/>
    <w:rsid w:val="3EAF4F09"/>
    <w:rsid w:val="3EB90B0F"/>
    <w:rsid w:val="3EBA105A"/>
    <w:rsid w:val="3EBB0BED"/>
    <w:rsid w:val="3EC2067E"/>
    <w:rsid w:val="3EC51332"/>
    <w:rsid w:val="3EE3661D"/>
    <w:rsid w:val="3F0C2790"/>
    <w:rsid w:val="3F124B8A"/>
    <w:rsid w:val="3F154F1C"/>
    <w:rsid w:val="3F2F2FDD"/>
    <w:rsid w:val="3F432A5D"/>
    <w:rsid w:val="3F4A5DDC"/>
    <w:rsid w:val="3F6343E8"/>
    <w:rsid w:val="3F6B4940"/>
    <w:rsid w:val="3F7C0A90"/>
    <w:rsid w:val="3F9767CE"/>
    <w:rsid w:val="3FA34CD5"/>
    <w:rsid w:val="3FB42A00"/>
    <w:rsid w:val="3FBB23B4"/>
    <w:rsid w:val="3FEA507B"/>
    <w:rsid w:val="3FF52A0D"/>
    <w:rsid w:val="40030392"/>
    <w:rsid w:val="40030DFC"/>
    <w:rsid w:val="4024561D"/>
    <w:rsid w:val="40265F1F"/>
    <w:rsid w:val="404E402B"/>
    <w:rsid w:val="405B4615"/>
    <w:rsid w:val="406C735F"/>
    <w:rsid w:val="407006D0"/>
    <w:rsid w:val="408B0A93"/>
    <w:rsid w:val="40922698"/>
    <w:rsid w:val="40A60C7D"/>
    <w:rsid w:val="40C02609"/>
    <w:rsid w:val="40D802C4"/>
    <w:rsid w:val="410C0AB0"/>
    <w:rsid w:val="410D3247"/>
    <w:rsid w:val="41316C37"/>
    <w:rsid w:val="413A4FCC"/>
    <w:rsid w:val="413B15D3"/>
    <w:rsid w:val="413D2C25"/>
    <w:rsid w:val="413F6643"/>
    <w:rsid w:val="41657C30"/>
    <w:rsid w:val="416C7161"/>
    <w:rsid w:val="41706FC7"/>
    <w:rsid w:val="41754C37"/>
    <w:rsid w:val="41782182"/>
    <w:rsid w:val="41787B2C"/>
    <w:rsid w:val="418B02A0"/>
    <w:rsid w:val="4199353B"/>
    <w:rsid w:val="41B33725"/>
    <w:rsid w:val="41B542EF"/>
    <w:rsid w:val="41BB2349"/>
    <w:rsid w:val="41DA79EF"/>
    <w:rsid w:val="41FD1408"/>
    <w:rsid w:val="41FE5CD1"/>
    <w:rsid w:val="42003BEC"/>
    <w:rsid w:val="42056F70"/>
    <w:rsid w:val="421106A6"/>
    <w:rsid w:val="42173969"/>
    <w:rsid w:val="42192A2D"/>
    <w:rsid w:val="421A3342"/>
    <w:rsid w:val="421C3535"/>
    <w:rsid w:val="422F3B8C"/>
    <w:rsid w:val="42363B83"/>
    <w:rsid w:val="42375C5F"/>
    <w:rsid w:val="423D3075"/>
    <w:rsid w:val="42451CC4"/>
    <w:rsid w:val="425113B6"/>
    <w:rsid w:val="425D66DE"/>
    <w:rsid w:val="4266440F"/>
    <w:rsid w:val="426B4270"/>
    <w:rsid w:val="426F5222"/>
    <w:rsid w:val="427576D9"/>
    <w:rsid w:val="427A0410"/>
    <w:rsid w:val="42A2146B"/>
    <w:rsid w:val="42A41594"/>
    <w:rsid w:val="42B91220"/>
    <w:rsid w:val="42BD3C7E"/>
    <w:rsid w:val="42C75490"/>
    <w:rsid w:val="42E251F9"/>
    <w:rsid w:val="42EA774B"/>
    <w:rsid w:val="42F2335F"/>
    <w:rsid w:val="43075A27"/>
    <w:rsid w:val="430D7C36"/>
    <w:rsid w:val="431A0526"/>
    <w:rsid w:val="431F2AB7"/>
    <w:rsid w:val="432B213B"/>
    <w:rsid w:val="43303733"/>
    <w:rsid w:val="43377410"/>
    <w:rsid w:val="434E252D"/>
    <w:rsid w:val="435623F5"/>
    <w:rsid w:val="4361660F"/>
    <w:rsid w:val="436401B1"/>
    <w:rsid w:val="43780B2E"/>
    <w:rsid w:val="43826B1D"/>
    <w:rsid w:val="43842B21"/>
    <w:rsid w:val="438E3B1F"/>
    <w:rsid w:val="43937BEE"/>
    <w:rsid w:val="43B84126"/>
    <w:rsid w:val="43C071B3"/>
    <w:rsid w:val="43C91321"/>
    <w:rsid w:val="43D20850"/>
    <w:rsid w:val="43F07C55"/>
    <w:rsid w:val="43F21EC6"/>
    <w:rsid w:val="43FC68BA"/>
    <w:rsid w:val="440B2451"/>
    <w:rsid w:val="440E1116"/>
    <w:rsid w:val="44106611"/>
    <w:rsid w:val="442129E8"/>
    <w:rsid w:val="44231005"/>
    <w:rsid w:val="442E53C8"/>
    <w:rsid w:val="44383215"/>
    <w:rsid w:val="444428C4"/>
    <w:rsid w:val="44456013"/>
    <w:rsid w:val="44461E6C"/>
    <w:rsid w:val="444B72B8"/>
    <w:rsid w:val="44525771"/>
    <w:rsid w:val="44686490"/>
    <w:rsid w:val="4485646E"/>
    <w:rsid w:val="449F0EDA"/>
    <w:rsid w:val="44A47CCF"/>
    <w:rsid w:val="44C35C01"/>
    <w:rsid w:val="44D071B6"/>
    <w:rsid w:val="44D9328A"/>
    <w:rsid w:val="45066562"/>
    <w:rsid w:val="450B7ED3"/>
    <w:rsid w:val="45157955"/>
    <w:rsid w:val="45170388"/>
    <w:rsid w:val="451D77A6"/>
    <w:rsid w:val="45207C11"/>
    <w:rsid w:val="45261D98"/>
    <w:rsid w:val="45482209"/>
    <w:rsid w:val="455053B8"/>
    <w:rsid w:val="456529FF"/>
    <w:rsid w:val="45657F00"/>
    <w:rsid w:val="45726B58"/>
    <w:rsid w:val="45776516"/>
    <w:rsid w:val="45A7478F"/>
    <w:rsid w:val="45B168A9"/>
    <w:rsid w:val="45B303B7"/>
    <w:rsid w:val="45D02384"/>
    <w:rsid w:val="4603723B"/>
    <w:rsid w:val="46115701"/>
    <w:rsid w:val="4626418B"/>
    <w:rsid w:val="465D03CA"/>
    <w:rsid w:val="465D7829"/>
    <w:rsid w:val="46750C36"/>
    <w:rsid w:val="467C0444"/>
    <w:rsid w:val="46856748"/>
    <w:rsid w:val="46A05ED6"/>
    <w:rsid w:val="46A2149F"/>
    <w:rsid w:val="46AA44D3"/>
    <w:rsid w:val="46BD177C"/>
    <w:rsid w:val="46CD03C4"/>
    <w:rsid w:val="46D66D6A"/>
    <w:rsid w:val="46F11F53"/>
    <w:rsid w:val="46FB7EEF"/>
    <w:rsid w:val="46FC6C0A"/>
    <w:rsid w:val="46FF41F9"/>
    <w:rsid w:val="4701069C"/>
    <w:rsid w:val="473377DA"/>
    <w:rsid w:val="474B2E42"/>
    <w:rsid w:val="47701551"/>
    <w:rsid w:val="47734806"/>
    <w:rsid w:val="47742DA4"/>
    <w:rsid w:val="47780A09"/>
    <w:rsid w:val="479D789A"/>
    <w:rsid w:val="47A530DE"/>
    <w:rsid w:val="47AC5AA3"/>
    <w:rsid w:val="47B74085"/>
    <w:rsid w:val="47BD7148"/>
    <w:rsid w:val="47CC529B"/>
    <w:rsid w:val="47DF5E76"/>
    <w:rsid w:val="47E97841"/>
    <w:rsid w:val="47F25EA5"/>
    <w:rsid w:val="47F62622"/>
    <w:rsid w:val="48041004"/>
    <w:rsid w:val="480F313C"/>
    <w:rsid w:val="483A5499"/>
    <w:rsid w:val="484041B4"/>
    <w:rsid w:val="48474503"/>
    <w:rsid w:val="48507740"/>
    <w:rsid w:val="485A0A90"/>
    <w:rsid w:val="48687160"/>
    <w:rsid w:val="487048CD"/>
    <w:rsid w:val="48895B62"/>
    <w:rsid w:val="488A471D"/>
    <w:rsid w:val="48946D81"/>
    <w:rsid w:val="489E4C15"/>
    <w:rsid w:val="48A10EE1"/>
    <w:rsid w:val="48A77E56"/>
    <w:rsid w:val="48AB53E0"/>
    <w:rsid w:val="48C02E03"/>
    <w:rsid w:val="48CA07C8"/>
    <w:rsid w:val="48CA5830"/>
    <w:rsid w:val="48CD2C4E"/>
    <w:rsid w:val="48D12460"/>
    <w:rsid w:val="48DC1013"/>
    <w:rsid w:val="48E61986"/>
    <w:rsid w:val="48E8234E"/>
    <w:rsid w:val="48FD71F2"/>
    <w:rsid w:val="49022BC7"/>
    <w:rsid w:val="491930B3"/>
    <w:rsid w:val="493E3278"/>
    <w:rsid w:val="494E78E2"/>
    <w:rsid w:val="4951755F"/>
    <w:rsid w:val="4952203D"/>
    <w:rsid w:val="495B3D21"/>
    <w:rsid w:val="495B6660"/>
    <w:rsid w:val="4969282F"/>
    <w:rsid w:val="497D0A6E"/>
    <w:rsid w:val="49B8705D"/>
    <w:rsid w:val="49B97FD9"/>
    <w:rsid w:val="49D32CB5"/>
    <w:rsid w:val="49E27B15"/>
    <w:rsid w:val="49F3688B"/>
    <w:rsid w:val="49FF5613"/>
    <w:rsid w:val="4A0837FE"/>
    <w:rsid w:val="4A0A3850"/>
    <w:rsid w:val="4A256277"/>
    <w:rsid w:val="4A2C5ECC"/>
    <w:rsid w:val="4A2D0CEB"/>
    <w:rsid w:val="4A337873"/>
    <w:rsid w:val="4A346229"/>
    <w:rsid w:val="4A4364C2"/>
    <w:rsid w:val="4A471BE8"/>
    <w:rsid w:val="4A6E6FEC"/>
    <w:rsid w:val="4A9365DE"/>
    <w:rsid w:val="4A953077"/>
    <w:rsid w:val="4AAC4DCC"/>
    <w:rsid w:val="4AAE7249"/>
    <w:rsid w:val="4ABB120B"/>
    <w:rsid w:val="4ABE2869"/>
    <w:rsid w:val="4ACA04F2"/>
    <w:rsid w:val="4AD10044"/>
    <w:rsid w:val="4AE05140"/>
    <w:rsid w:val="4AE7172A"/>
    <w:rsid w:val="4B0078E5"/>
    <w:rsid w:val="4B037411"/>
    <w:rsid w:val="4B0D625A"/>
    <w:rsid w:val="4B1135D6"/>
    <w:rsid w:val="4B144D3C"/>
    <w:rsid w:val="4B227BCD"/>
    <w:rsid w:val="4B2B5553"/>
    <w:rsid w:val="4B2C4E1F"/>
    <w:rsid w:val="4B3055F8"/>
    <w:rsid w:val="4B344EFF"/>
    <w:rsid w:val="4B3459D7"/>
    <w:rsid w:val="4B355814"/>
    <w:rsid w:val="4B397BEB"/>
    <w:rsid w:val="4B673BE6"/>
    <w:rsid w:val="4B6A70B3"/>
    <w:rsid w:val="4B706379"/>
    <w:rsid w:val="4B7904AF"/>
    <w:rsid w:val="4B7E0885"/>
    <w:rsid w:val="4B8D39F0"/>
    <w:rsid w:val="4B910AE0"/>
    <w:rsid w:val="4B923873"/>
    <w:rsid w:val="4B945BF5"/>
    <w:rsid w:val="4BA46368"/>
    <w:rsid w:val="4BBE0055"/>
    <w:rsid w:val="4BBF49C2"/>
    <w:rsid w:val="4BD60521"/>
    <w:rsid w:val="4BEE08D6"/>
    <w:rsid w:val="4C023BB6"/>
    <w:rsid w:val="4C040D86"/>
    <w:rsid w:val="4C0B052C"/>
    <w:rsid w:val="4C0D50A6"/>
    <w:rsid w:val="4C2866DE"/>
    <w:rsid w:val="4C29740D"/>
    <w:rsid w:val="4C355335"/>
    <w:rsid w:val="4C357E90"/>
    <w:rsid w:val="4C511BFA"/>
    <w:rsid w:val="4C554EA4"/>
    <w:rsid w:val="4C5D1A50"/>
    <w:rsid w:val="4C6D17C9"/>
    <w:rsid w:val="4C77375F"/>
    <w:rsid w:val="4C7B5CB8"/>
    <w:rsid w:val="4C895F1A"/>
    <w:rsid w:val="4C9A1C8F"/>
    <w:rsid w:val="4CA62ED5"/>
    <w:rsid w:val="4CBE7E40"/>
    <w:rsid w:val="4CCD0C5D"/>
    <w:rsid w:val="4CDA4831"/>
    <w:rsid w:val="4CE005EA"/>
    <w:rsid w:val="4CF543F4"/>
    <w:rsid w:val="4CF80346"/>
    <w:rsid w:val="4CFA2F90"/>
    <w:rsid w:val="4CFC5EFB"/>
    <w:rsid w:val="4D296145"/>
    <w:rsid w:val="4D2E2BA7"/>
    <w:rsid w:val="4D2F6677"/>
    <w:rsid w:val="4D3A1B42"/>
    <w:rsid w:val="4D474C13"/>
    <w:rsid w:val="4D5547BC"/>
    <w:rsid w:val="4D677AC6"/>
    <w:rsid w:val="4D6D2850"/>
    <w:rsid w:val="4DA728F4"/>
    <w:rsid w:val="4DA83FD8"/>
    <w:rsid w:val="4DAD4A0D"/>
    <w:rsid w:val="4DBA4B7A"/>
    <w:rsid w:val="4DCE0C8C"/>
    <w:rsid w:val="4DEC3D5A"/>
    <w:rsid w:val="4DF03257"/>
    <w:rsid w:val="4DF05701"/>
    <w:rsid w:val="4DF32058"/>
    <w:rsid w:val="4E0B0273"/>
    <w:rsid w:val="4E17554B"/>
    <w:rsid w:val="4E1E1195"/>
    <w:rsid w:val="4E1F23E1"/>
    <w:rsid w:val="4E2A78B4"/>
    <w:rsid w:val="4E590533"/>
    <w:rsid w:val="4E5E1D96"/>
    <w:rsid w:val="4E8E6B1F"/>
    <w:rsid w:val="4E9A6B5C"/>
    <w:rsid w:val="4E9B207E"/>
    <w:rsid w:val="4EA42709"/>
    <w:rsid w:val="4EAB1FE7"/>
    <w:rsid w:val="4EB3312E"/>
    <w:rsid w:val="4EB561E3"/>
    <w:rsid w:val="4EBC6FCE"/>
    <w:rsid w:val="4ECD056D"/>
    <w:rsid w:val="4ED34440"/>
    <w:rsid w:val="4ED54CB9"/>
    <w:rsid w:val="4EE23981"/>
    <w:rsid w:val="4EE34A05"/>
    <w:rsid w:val="4EEA7132"/>
    <w:rsid w:val="4F1468E3"/>
    <w:rsid w:val="4F21659D"/>
    <w:rsid w:val="4F266D9B"/>
    <w:rsid w:val="4F32686C"/>
    <w:rsid w:val="4F690FFA"/>
    <w:rsid w:val="4F6C550A"/>
    <w:rsid w:val="4F6C74ED"/>
    <w:rsid w:val="4F7C6D50"/>
    <w:rsid w:val="4F833198"/>
    <w:rsid w:val="4F841EAE"/>
    <w:rsid w:val="4F8946AD"/>
    <w:rsid w:val="4F91722B"/>
    <w:rsid w:val="4FC4742C"/>
    <w:rsid w:val="4FC80103"/>
    <w:rsid w:val="4FDE1C43"/>
    <w:rsid w:val="4FE36AFF"/>
    <w:rsid w:val="4FE51557"/>
    <w:rsid w:val="4FE94426"/>
    <w:rsid w:val="4FEE3426"/>
    <w:rsid w:val="4FFA7243"/>
    <w:rsid w:val="500320A5"/>
    <w:rsid w:val="5032200B"/>
    <w:rsid w:val="503474CF"/>
    <w:rsid w:val="50394A75"/>
    <w:rsid w:val="503C4D4A"/>
    <w:rsid w:val="503F7D00"/>
    <w:rsid w:val="50400E18"/>
    <w:rsid w:val="506B606E"/>
    <w:rsid w:val="50733F39"/>
    <w:rsid w:val="50765A24"/>
    <w:rsid w:val="507979BB"/>
    <w:rsid w:val="50817BD4"/>
    <w:rsid w:val="508D0564"/>
    <w:rsid w:val="50A404CA"/>
    <w:rsid w:val="50AB21D3"/>
    <w:rsid w:val="50C90BB4"/>
    <w:rsid w:val="50CE40B0"/>
    <w:rsid w:val="50E205D1"/>
    <w:rsid w:val="50EB660A"/>
    <w:rsid w:val="50F45160"/>
    <w:rsid w:val="50F948F9"/>
    <w:rsid w:val="51024215"/>
    <w:rsid w:val="51730843"/>
    <w:rsid w:val="5183724F"/>
    <w:rsid w:val="518B73CB"/>
    <w:rsid w:val="519B7FC3"/>
    <w:rsid w:val="51A86D22"/>
    <w:rsid w:val="51C45523"/>
    <w:rsid w:val="51E15AD4"/>
    <w:rsid w:val="51FF269A"/>
    <w:rsid w:val="520643AD"/>
    <w:rsid w:val="521127CF"/>
    <w:rsid w:val="52140C82"/>
    <w:rsid w:val="522A340B"/>
    <w:rsid w:val="524F3C60"/>
    <w:rsid w:val="52566905"/>
    <w:rsid w:val="526278E8"/>
    <w:rsid w:val="52634953"/>
    <w:rsid w:val="5263495C"/>
    <w:rsid w:val="52651E32"/>
    <w:rsid w:val="526F1C44"/>
    <w:rsid w:val="527F75E8"/>
    <w:rsid w:val="529C799A"/>
    <w:rsid w:val="52A34787"/>
    <w:rsid w:val="52A6075D"/>
    <w:rsid w:val="52AC5F2C"/>
    <w:rsid w:val="52AE158E"/>
    <w:rsid w:val="52AE4FB6"/>
    <w:rsid w:val="52CA1C52"/>
    <w:rsid w:val="52CD574A"/>
    <w:rsid w:val="52CE189A"/>
    <w:rsid w:val="52DB5671"/>
    <w:rsid w:val="52DD798E"/>
    <w:rsid w:val="52DF7D2C"/>
    <w:rsid w:val="52F10EF6"/>
    <w:rsid w:val="52FD0259"/>
    <w:rsid w:val="530521F1"/>
    <w:rsid w:val="53140225"/>
    <w:rsid w:val="53161FCE"/>
    <w:rsid w:val="531B15E8"/>
    <w:rsid w:val="5352394B"/>
    <w:rsid w:val="535611EE"/>
    <w:rsid w:val="536C5C85"/>
    <w:rsid w:val="536C6BED"/>
    <w:rsid w:val="537F6DDE"/>
    <w:rsid w:val="53B841F2"/>
    <w:rsid w:val="53BE2B8C"/>
    <w:rsid w:val="53C47AF0"/>
    <w:rsid w:val="53C50CA6"/>
    <w:rsid w:val="53C53261"/>
    <w:rsid w:val="53C83742"/>
    <w:rsid w:val="53EF1C94"/>
    <w:rsid w:val="54173E20"/>
    <w:rsid w:val="544179A7"/>
    <w:rsid w:val="54453E80"/>
    <w:rsid w:val="544A1943"/>
    <w:rsid w:val="54562742"/>
    <w:rsid w:val="54566C15"/>
    <w:rsid w:val="54703F8F"/>
    <w:rsid w:val="54825CC1"/>
    <w:rsid w:val="54870535"/>
    <w:rsid w:val="54956FFE"/>
    <w:rsid w:val="549A4BA4"/>
    <w:rsid w:val="549D2431"/>
    <w:rsid w:val="54A37543"/>
    <w:rsid w:val="54AD7606"/>
    <w:rsid w:val="54B77338"/>
    <w:rsid w:val="54B92D92"/>
    <w:rsid w:val="54C06A4C"/>
    <w:rsid w:val="54CB7C2D"/>
    <w:rsid w:val="54D97C53"/>
    <w:rsid w:val="54DD4C53"/>
    <w:rsid w:val="54E40180"/>
    <w:rsid w:val="54E44F2B"/>
    <w:rsid w:val="54E86BF7"/>
    <w:rsid w:val="54EE3ADF"/>
    <w:rsid w:val="54FA6F7B"/>
    <w:rsid w:val="551D724F"/>
    <w:rsid w:val="55362D92"/>
    <w:rsid w:val="55405A52"/>
    <w:rsid w:val="555B4109"/>
    <w:rsid w:val="55663A1C"/>
    <w:rsid w:val="556D45A7"/>
    <w:rsid w:val="556F7C42"/>
    <w:rsid w:val="557661E3"/>
    <w:rsid w:val="5589685E"/>
    <w:rsid w:val="558B4528"/>
    <w:rsid w:val="55960448"/>
    <w:rsid w:val="55A734BF"/>
    <w:rsid w:val="55AF5BFA"/>
    <w:rsid w:val="55B73469"/>
    <w:rsid w:val="55B82120"/>
    <w:rsid w:val="55DD1F43"/>
    <w:rsid w:val="56013494"/>
    <w:rsid w:val="56076B85"/>
    <w:rsid w:val="561A0078"/>
    <w:rsid w:val="562972CD"/>
    <w:rsid w:val="56417CFA"/>
    <w:rsid w:val="56424EAA"/>
    <w:rsid w:val="56492224"/>
    <w:rsid w:val="565C1A42"/>
    <w:rsid w:val="56740DEB"/>
    <w:rsid w:val="567A0B00"/>
    <w:rsid w:val="568C297B"/>
    <w:rsid w:val="56985BD2"/>
    <w:rsid w:val="56A14268"/>
    <w:rsid w:val="56AA369F"/>
    <w:rsid w:val="56DC470A"/>
    <w:rsid w:val="56E634DA"/>
    <w:rsid w:val="56F56614"/>
    <w:rsid w:val="5709554B"/>
    <w:rsid w:val="571C3BDD"/>
    <w:rsid w:val="57353C3C"/>
    <w:rsid w:val="574F2045"/>
    <w:rsid w:val="57646CF6"/>
    <w:rsid w:val="577A52A4"/>
    <w:rsid w:val="578812BD"/>
    <w:rsid w:val="57897588"/>
    <w:rsid w:val="57926648"/>
    <w:rsid w:val="5795155A"/>
    <w:rsid w:val="579C142B"/>
    <w:rsid w:val="57A2562E"/>
    <w:rsid w:val="57C27312"/>
    <w:rsid w:val="57CA1A64"/>
    <w:rsid w:val="57D43467"/>
    <w:rsid w:val="57D474AC"/>
    <w:rsid w:val="57DB36DE"/>
    <w:rsid w:val="57E35A25"/>
    <w:rsid w:val="57ED1337"/>
    <w:rsid w:val="57F13B74"/>
    <w:rsid w:val="57FC7697"/>
    <w:rsid w:val="58087AC0"/>
    <w:rsid w:val="581C63E2"/>
    <w:rsid w:val="58280219"/>
    <w:rsid w:val="582F405F"/>
    <w:rsid w:val="58370DAB"/>
    <w:rsid w:val="583A4778"/>
    <w:rsid w:val="58514CAA"/>
    <w:rsid w:val="585178BB"/>
    <w:rsid w:val="58572D8C"/>
    <w:rsid w:val="58784613"/>
    <w:rsid w:val="587F1D33"/>
    <w:rsid w:val="58882F66"/>
    <w:rsid w:val="58DB4D2C"/>
    <w:rsid w:val="58FD7B06"/>
    <w:rsid w:val="58FE6ACA"/>
    <w:rsid w:val="590066BE"/>
    <w:rsid w:val="590337F6"/>
    <w:rsid w:val="59097ACD"/>
    <w:rsid w:val="590C1A53"/>
    <w:rsid w:val="591A6025"/>
    <w:rsid w:val="592028B7"/>
    <w:rsid w:val="592D2995"/>
    <w:rsid w:val="59434348"/>
    <w:rsid w:val="594A58C9"/>
    <w:rsid w:val="596C74EC"/>
    <w:rsid w:val="598256D6"/>
    <w:rsid w:val="5988784B"/>
    <w:rsid w:val="598B2330"/>
    <w:rsid w:val="599C630E"/>
    <w:rsid w:val="59A12CA8"/>
    <w:rsid w:val="59A66360"/>
    <w:rsid w:val="59B1052D"/>
    <w:rsid w:val="59B65944"/>
    <w:rsid w:val="59BF23E4"/>
    <w:rsid w:val="59CC0618"/>
    <w:rsid w:val="59DA389B"/>
    <w:rsid w:val="5A0257C8"/>
    <w:rsid w:val="5A075C74"/>
    <w:rsid w:val="5A0F1FC8"/>
    <w:rsid w:val="5A0F6D76"/>
    <w:rsid w:val="5A104572"/>
    <w:rsid w:val="5A2F4118"/>
    <w:rsid w:val="5A3673B6"/>
    <w:rsid w:val="5A3C78F0"/>
    <w:rsid w:val="5A49307C"/>
    <w:rsid w:val="5A4D01A1"/>
    <w:rsid w:val="5A6A51AF"/>
    <w:rsid w:val="5A741C44"/>
    <w:rsid w:val="5A793093"/>
    <w:rsid w:val="5A7B3458"/>
    <w:rsid w:val="5A8C2955"/>
    <w:rsid w:val="5A906367"/>
    <w:rsid w:val="5ABA0DA1"/>
    <w:rsid w:val="5ABF784B"/>
    <w:rsid w:val="5AC54510"/>
    <w:rsid w:val="5AC56F2F"/>
    <w:rsid w:val="5ACF25B2"/>
    <w:rsid w:val="5ADA5AAE"/>
    <w:rsid w:val="5AF7004B"/>
    <w:rsid w:val="5AF86D7B"/>
    <w:rsid w:val="5B090ECA"/>
    <w:rsid w:val="5B134ABF"/>
    <w:rsid w:val="5B293B30"/>
    <w:rsid w:val="5B42366C"/>
    <w:rsid w:val="5B611C06"/>
    <w:rsid w:val="5B7910F6"/>
    <w:rsid w:val="5B7D470F"/>
    <w:rsid w:val="5B83720F"/>
    <w:rsid w:val="5B8D300B"/>
    <w:rsid w:val="5B9C3328"/>
    <w:rsid w:val="5BA20AEA"/>
    <w:rsid w:val="5BB5078D"/>
    <w:rsid w:val="5BCA69F7"/>
    <w:rsid w:val="5BCD5664"/>
    <w:rsid w:val="5BD96910"/>
    <w:rsid w:val="5BE27E5D"/>
    <w:rsid w:val="5C0B6C30"/>
    <w:rsid w:val="5C201F93"/>
    <w:rsid w:val="5C2F2FA2"/>
    <w:rsid w:val="5C4968E4"/>
    <w:rsid w:val="5C4A6A07"/>
    <w:rsid w:val="5C677BBA"/>
    <w:rsid w:val="5C68538E"/>
    <w:rsid w:val="5C6F49CE"/>
    <w:rsid w:val="5C7649DC"/>
    <w:rsid w:val="5C79298C"/>
    <w:rsid w:val="5C7D4FBC"/>
    <w:rsid w:val="5C887D9E"/>
    <w:rsid w:val="5C902F49"/>
    <w:rsid w:val="5C9705CF"/>
    <w:rsid w:val="5CC5721F"/>
    <w:rsid w:val="5CCF415F"/>
    <w:rsid w:val="5CD27065"/>
    <w:rsid w:val="5D030C34"/>
    <w:rsid w:val="5D2A32E9"/>
    <w:rsid w:val="5D30114D"/>
    <w:rsid w:val="5D4A2E41"/>
    <w:rsid w:val="5D5F38A5"/>
    <w:rsid w:val="5D6004F4"/>
    <w:rsid w:val="5D7E20BE"/>
    <w:rsid w:val="5D805D5D"/>
    <w:rsid w:val="5D91621C"/>
    <w:rsid w:val="5D9C0E55"/>
    <w:rsid w:val="5D9F09AE"/>
    <w:rsid w:val="5DA154B5"/>
    <w:rsid w:val="5DA34DE4"/>
    <w:rsid w:val="5DAA62B5"/>
    <w:rsid w:val="5DAD429C"/>
    <w:rsid w:val="5DBD40F4"/>
    <w:rsid w:val="5DDB0498"/>
    <w:rsid w:val="5DE104AA"/>
    <w:rsid w:val="5E0C19F4"/>
    <w:rsid w:val="5E0E0962"/>
    <w:rsid w:val="5E137E85"/>
    <w:rsid w:val="5E372746"/>
    <w:rsid w:val="5E4150AD"/>
    <w:rsid w:val="5E4B5809"/>
    <w:rsid w:val="5E5A09A8"/>
    <w:rsid w:val="5E604C4C"/>
    <w:rsid w:val="5E63760A"/>
    <w:rsid w:val="5E740ECD"/>
    <w:rsid w:val="5E837935"/>
    <w:rsid w:val="5E914E2B"/>
    <w:rsid w:val="5EA1668E"/>
    <w:rsid w:val="5EBD2D2F"/>
    <w:rsid w:val="5EBE72CF"/>
    <w:rsid w:val="5EBF1C54"/>
    <w:rsid w:val="5EC13FC4"/>
    <w:rsid w:val="5EE15CCD"/>
    <w:rsid w:val="5EE27E8A"/>
    <w:rsid w:val="5F137093"/>
    <w:rsid w:val="5F2E5DA0"/>
    <w:rsid w:val="5F4258D0"/>
    <w:rsid w:val="5F5460EF"/>
    <w:rsid w:val="5F687A00"/>
    <w:rsid w:val="5F7F6569"/>
    <w:rsid w:val="5F8862C8"/>
    <w:rsid w:val="5F8B2E3B"/>
    <w:rsid w:val="5F9F64DC"/>
    <w:rsid w:val="5FAA4CDE"/>
    <w:rsid w:val="5FAC3F5A"/>
    <w:rsid w:val="5FB01E1A"/>
    <w:rsid w:val="5FB94E8E"/>
    <w:rsid w:val="5FD20C58"/>
    <w:rsid w:val="5FD816F0"/>
    <w:rsid w:val="5FE759B2"/>
    <w:rsid w:val="5FE828C9"/>
    <w:rsid w:val="5FEA0520"/>
    <w:rsid w:val="5FF473EE"/>
    <w:rsid w:val="5FFB7285"/>
    <w:rsid w:val="600B2B6C"/>
    <w:rsid w:val="600C5041"/>
    <w:rsid w:val="60192405"/>
    <w:rsid w:val="60351FBC"/>
    <w:rsid w:val="60446FC2"/>
    <w:rsid w:val="60487943"/>
    <w:rsid w:val="605B4B7E"/>
    <w:rsid w:val="60720315"/>
    <w:rsid w:val="607213C5"/>
    <w:rsid w:val="608C72A4"/>
    <w:rsid w:val="60991878"/>
    <w:rsid w:val="60A30185"/>
    <w:rsid w:val="60B74418"/>
    <w:rsid w:val="60B91BF1"/>
    <w:rsid w:val="60BD32DF"/>
    <w:rsid w:val="60C44F20"/>
    <w:rsid w:val="60C51084"/>
    <w:rsid w:val="60C77912"/>
    <w:rsid w:val="60D006FB"/>
    <w:rsid w:val="60D87A06"/>
    <w:rsid w:val="60EA3B94"/>
    <w:rsid w:val="610604E2"/>
    <w:rsid w:val="61094A66"/>
    <w:rsid w:val="6125010B"/>
    <w:rsid w:val="612B01A3"/>
    <w:rsid w:val="614067D2"/>
    <w:rsid w:val="614C6F8C"/>
    <w:rsid w:val="616006DF"/>
    <w:rsid w:val="61705B9A"/>
    <w:rsid w:val="61834E17"/>
    <w:rsid w:val="61907C44"/>
    <w:rsid w:val="619258A3"/>
    <w:rsid w:val="619B04A7"/>
    <w:rsid w:val="61A73279"/>
    <w:rsid w:val="61B74844"/>
    <w:rsid w:val="61BB17AA"/>
    <w:rsid w:val="61D4797F"/>
    <w:rsid w:val="61DC65E1"/>
    <w:rsid w:val="62114BD9"/>
    <w:rsid w:val="624F1CA8"/>
    <w:rsid w:val="62686207"/>
    <w:rsid w:val="62A35621"/>
    <w:rsid w:val="62A36042"/>
    <w:rsid w:val="62D8618C"/>
    <w:rsid w:val="62FF4630"/>
    <w:rsid w:val="630774B0"/>
    <w:rsid w:val="630D2DD3"/>
    <w:rsid w:val="63140BBC"/>
    <w:rsid w:val="631442B7"/>
    <w:rsid w:val="631879C4"/>
    <w:rsid w:val="631E0DAD"/>
    <w:rsid w:val="633D42B8"/>
    <w:rsid w:val="63421E2D"/>
    <w:rsid w:val="634A6AD2"/>
    <w:rsid w:val="635063EF"/>
    <w:rsid w:val="6361230C"/>
    <w:rsid w:val="63627E81"/>
    <w:rsid w:val="63675DCD"/>
    <w:rsid w:val="63812799"/>
    <w:rsid w:val="639D3A86"/>
    <w:rsid w:val="63A82D71"/>
    <w:rsid w:val="63A8501B"/>
    <w:rsid w:val="63B66424"/>
    <w:rsid w:val="63B87BCC"/>
    <w:rsid w:val="63BC114C"/>
    <w:rsid w:val="63C176EB"/>
    <w:rsid w:val="63DA6A30"/>
    <w:rsid w:val="63F66942"/>
    <w:rsid w:val="63FF2754"/>
    <w:rsid w:val="640267A0"/>
    <w:rsid w:val="641977E0"/>
    <w:rsid w:val="641B3A09"/>
    <w:rsid w:val="641E0EDA"/>
    <w:rsid w:val="64237203"/>
    <w:rsid w:val="6424589D"/>
    <w:rsid w:val="642674D5"/>
    <w:rsid w:val="642B7F25"/>
    <w:rsid w:val="647D08C3"/>
    <w:rsid w:val="64856553"/>
    <w:rsid w:val="648739B6"/>
    <w:rsid w:val="648C76CB"/>
    <w:rsid w:val="648E1EF4"/>
    <w:rsid w:val="649B37E1"/>
    <w:rsid w:val="64A06ADF"/>
    <w:rsid w:val="64BF3C51"/>
    <w:rsid w:val="64C10D54"/>
    <w:rsid w:val="64CA0B89"/>
    <w:rsid w:val="64D76C16"/>
    <w:rsid w:val="64E567BC"/>
    <w:rsid w:val="64ED588B"/>
    <w:rsid w:val="64F7070C"/>
    <w:rsid w:val="65022095"/>
    <w:rsid w:val="65176F51"/>
    <w:rsid w:val="651D1E85"/>
    <w:rsid w:val="65291DA7"/>
    <w:rsid w:val="652A0049"/>
    <w:rsid w:val="65573BD5"/>
    <w:rsid w:val="65636770"/>
    <w:rsid w:val="6573568C"/>
    <w:rsid w:val="65780710"/>
    <w:rsid w:val="65823FD7"/>
    <w:rsid w:val="65B21843"/>
    <w:rsid w:val="65BE7B67"/>
    <w:rsid w:val="65DA5801"/>
    <w:rsid w:val="65DA7614"/>
    <w:rsid w:val="65DA7AD4"/>
    <w:rsid w:val="65E519DA"/>
    <w:rsid w:val="65E51A5A"/>
    <w:rsid w:val="65E8351C"/>
    <w:rsid w:val="65E84CF5"/>
    <w:rsid w:val="65F53D9D"/>
    <w:rsid w:val="6624374D"/>
    <w:rsid w:val="66413E10"/>
    <w:rsid w:val="6643558A"/>
    <w:rsid w:val="66600708"/>
    <w:rsid w:val="66951CE4"/>
    <w:rsid w:val="66C258CA"/>
    <w:rsid w:val="66D716E2"/>
    <w:rsid w:val="66E941B7"/>
    <w:rsid w:val="670208D1"/>
    <w:rsid w:val="67154133"/>
    <w:rsid w:val="671C75C6"/>
    <w:rsid w:val="67221A0D"/>
    <w:rsid w:val="672261F0"/>
    <w:rsid w:val="674120B4"/>
    <w:rsid w:val="674A5E58"/>
    <w:rsid w:val="6767431F"/>
    <w:rsid w:val="676D4653"/>
    <w:rsid w:val="67A33803"/>
    <w:rsid w:val="67AF59FA"/>
    <w:rsid w:val="67B07C49"/>
    <w:rsid w:val="67F11F57"/>
    <w:rsid w:val="68131426"/>
    <w:rsid w:val="68293D80"/>
    <w:rsid w:val="684C5187"/>
    <w:rsid w:val="687A7189"/>
    <w:rsid w:val="688400BD"/>
    <w:rsid w:val="688A0E76"/>
    <w:rsid w:val="689A4D5E"/>
    <w:rsid w:val="689D3BAA"/>
    <w:rsid w:val="68A70C21"/>
    <w:rsid w:val="68B90331"/>
    <w:rsid w:val="68E13A63"/>
    <w:rsid w:val="68E5540C"/>
    <w:rsid w:val="68E74348"/>
    <w:rsid w:val="68EB4E38"/>
    <w:rsid w:val="691C55CE"/>
    <w:rsid w:val="692B12BB"/>
    <w:rsid w:val="692B651A"/>
    <w:rsid w:val="692D4CAD"/>
    <w:rsid w:val="69345CB0"/>
    <w:rsid w:val="694E1839"/>
    <w:rsid w:val="69630320"/>
    <w:rsid w:val="696C77B5"/>
    <w:rsid w:val="69834F0F"/>
    <w:rsid w:val="69880D69"/>
    <w:rsid w:val="698943B5"/>
    <w:rsid w:val="699B5C0D"/>
    <w:rsid w:val="69A24D49"/>
    <w:rsid w:val="69B50A74"/>
    <w:rsid w:val="69B936D6"/>
    <w:rsid w:val="69BB6FF0"/>
    <w:rsid w:val="69D04C2B"/>
    <w:rsid w:val="69DC3C45"/>
    <w:rsid w:val="69E16732"/>
    <w:rsid w:val="69E53D89"/>
    <w:rsid w:val="69EB6085"/>
    <w:rsid w:val="6A004297"/>
    <w:rsid w:val="6A015328"/>
    <w:rsid w:val="6A112355"/>
    <w:rsid w:val="6A23021B"/>
    <w:rsid w:val="6A2A56D4"/>
    <w:rsid w:val="6A4B0856"/>
    <w:rsid w:val="6A5244D6"/>
    <w:rsid w:val="6A6D2FAE"/>
    <w:rsid w:val="6A7A580F"/>
    <w:rsid w:val="6A8F1BA0"/>
    <w:rsid w:val="6A9033AC"/>
    <w:rsid w:val="6AA171EF"/>
    <w:rsid w:val="6AAB1FAF"/>
    <w:rsid w:val="6AAC6CED"/>
    <w:rsid w:val="6ACA69FA"/>
    <w:rsid w:val="6AE41117"/>
    <w:rsid w:val="6AF57DC6"/>
    <w:rsid w:val="6B01577D"/>
    <w:rsid w:val="6B1C126B"/>
    <w:rsid w:val="6B1F0611"/>
    <w:rsid w:val="6B37264A"/>
    <w:rsid w:val="6B4B3FBF"/>
    <w:rsid w:val="6B5602DE"/>
    <w:rsid w:val="6B594E5D"/>
    <w:rsid w:val="6B8455FA"/>
    <w:rsid w:val="6B8E47D6"/>
    <w:rsid w:val="6BA21BCF"/>
    <w:rsid w:val="6BC03BD1"/>
    <w:rsid w:val="6BCA23DE"/>
    <w:rsid w:val="6BD3574C"/>
    <w:rsid w:val="6BDE3A0B"/>
    <w:rsid w:val="6BE26F5D"/>
    <w:rsid w:val="6BE37377"/>
    <w:rsid w:val="6BFF524C"/>
    <w:rsid w:val="6C0360AE"/>
    <w:rsid w:val="6C262ACE"/>
    <w:rsid w:val="6C306033"/>
    <w:rsid w:val="6C3F0AE3"/>
    <w:rsid w:val="6C506046"/>
    <w:rsid w:val="6C512AA3"/>
    <w:rsid w:val="6C5D32DE"/>
    <w:rsid w:val="6C686216"/>
    <w:rsid w:val="6C6A079C"/>
    <w:rsid w:val="6C6B4013"/>
    <w:rsid w:val="6C781EF8"/>
    <w:rsid w:val="6CA74C02"/>
    <w:rsid w:val="6CCC1DF1"/>
    <w:rsid w:val="6CD11732"/>
    <w:rsid w:val="6CDF2E60"/>
    <w:rsid w:val="6CF6266D"/>
    <w:rsid w:val="6D05579D"/>
    <w:rsid w:val="6D18146A"/>
    <w:rsid w:val="6D267433"/>
    <w:rsid w:val="6D6E2442"/>
    <w:rsid w:val="6D75320C"/>
    <w:rsid w:val="6D7E3BF8"/>
    <w:rsid w:val="6DA44C2C"/>
    <w:rsid w:val="6DB30BFB"/>
    <w:rsid w:val="6DB71EC1"/>
    <w:rsid w:val="6DEF4EAA"/>
    <w:rsid w:val="6E033541"/>
    <w:rsid w:val="6E09223E"/>
    <w:rsid w:val="6E0C6F4D"/>
    <w:rsid w:val="6E193B99"/>
    <w:rsid w:val="6E1F6C02"/>
    <w:rsid w:val="6E22235C"/>
    <w:rsid w:val="6E3069D5"/>
    <w:rsid w:val="6E371089"/>
    <w:rsid w:val="6E4B00B8"/>
    <w:rsid w:val="6E4E1410"/>
    <w:rsid w:val="6E5666BB"/>
    <w:rsid w:val="6E705D36"/>
    <w:rsid w:val="6E7A6F98"/>
    <w:rsid w:val="6E7C2C3D"/>
    <w:rsid w:val="6E8342A3"/>
    <w:rsid w:val="6E8E3258"/>
    <w:rsid w:val="6EA9417F"/>
    <w:rsid w:val="6EAE780A"/>
    <w:rsid w:val="6EB5469A"/>
    <w:rsid w:val="6EB8612A"/>
    <w:rsid w:val="6ED41BF7"/>
    <w:rsid w:val="6EE02FAB"/>
    <w:rsid w:val="6EF92872"/>
    <w:rsid w:val="6EFE6D80"/>
    <w:rsid w:val="6F105F3F"/>
    <w:rsid w:val="6F163650"/>
    <w:rsid w:val="6F1831C6"/>
    <w:rsid w:val="6F250E00"/>
    <w:rsid w:val="6F2730C4"/>
    <w:rsid w:val="6F283CFE"/>
    <w:rsid w:val="6F2C5CC4"/>
    <w:rsid w:val="6F40634A"/>
    <w:rsid w:val="6F5A1B1C"/>
    <w:rsid w:val="6F5B3036"/>
    <w:rsid w:val="6F5E24A8"/>
    <w:rsid w:val="6F7F0C1E"/>
    <w:rsid w:val="6F84261A"/>
    <w:rsid w:val="6F860AB1"/>
    <w:rsid w:val="6F8A210E"/>
    <w:rsid w:val="6FA701E5"/>
    <w:rsid w:val="6FF93E5D"/>
    <w:rsid w:val="701950AD"/>
    <w:rsid w:val="701F6977"/>
    <w:rsid w:val="701F788E"/>
    <w:rsid w:val="70221A15"/>
    <w:rsid w:val="702F0C52"/>
    <w:rsid w:val="70384C81"/>
    <w:rsid w:val="703E6429"/>
    <w:rsid w:val="705348F4"/>
    <w:rsid w:val="705A6E7F"/>
    <w:rsid w:val="706B3329"/>
    <w:rsid w:val="709837C9"/>
    <w:rsid w:val="709A7876"/>
    <w:rsid w:val="709D440F"/>
    <w:rsid w:val="70BE367C"/>
    <w:rsid w:val="70CA6C51"/>
    <w:rsid w:val="70CB256F"/>
    <w:rsid w:val="70D86473"/>
    <w:rsid w:val="70DE056E"/>
    <w:rsid w:val="70F06FCE"/>
    <w:rsid w:val="70FA329A"/>
    <w:rsid w:val="70FF01BD"/>
    <w:rsid w:val="71204360"/>
    <w:rsid w:val="712178DE"/>
    <w:rsid w:val="712253BF"/>
    <w:rsid w:val="71271044"/>
    <w:rsid w:val="712B7738"/>
    <w:rsid w:val="71384A22"/>
    <w:rsid w:val="713A357D"/>
    <w:rsid w:val="71416D75"/>
    <w:rsid w:val="71443C28"/>
    <w:rsid w:val="716A37EE"/>
    <w:rsid w:val="717578A1"/>
    <w:rsid w:val="71974E45"/>
    <w:rsid w:val="71B6716B"/>
    <w:rsid w:val="71E17611"/>
    <w:rsid w:val="71EB5DF5"/>
    <w:rsid w:val="7202197B"/>
    <w:rsid w:val="720F00ED"/>
    <w:rsid w:val="722E6FC1"/>
    <w:rsid w:val="723731D8"/>
    <w:rsid w:val="723D4FB1"/>
    <w:rsid w:val="7240113C"/>
    <w:rsid w:val="724E15C0"/>
    <w:rsid w:val="72533844"/>
    <w:rsid w:val="72544AFA"/>
    <w:rsid w:val="72571CC9"/>
    <w:rsid w:val="72B92568"/>
    <w:rsid w:val="72C7006E"/>
    <w:rsid w:val="72D35ACD"/>
    <w:rsid w:val="72FA3F6A"/>
    <w:rsid w:val="72FF0396"/>
    <w:rsid w:val="730B7E56"/>
    <w:rsid w:val="73261553"/>
    <w:rsid w:val="732A44EA"/>
    <w:rsid w:val="732C6C91"/>
    <w:rsid w:val="733D1D54"/>
    <w:rsid w:val="735043A6"/>
    <w:rsid w:val="73595DB4"/>
    <w:rsid w:val="73693881"/>
    <w:rsid w:val="73743B56"/>
    <w:rsid w:val="7390698A"/>
    <w:rsid w:val="739369E4"/>
    <w:rsid w:val="73AB0F79"/>
    <w:rsid w:val="73B1408A"/>
    <w:rsid w:val="73BC6D12"/>
    <w:rsid w:val="73CF0F67"/>
    <w:rsid w:val="73CF1A77"/>
    <w:rsid w:val="73DC2DBC"/>
    <w:rsid w:val="73E43CCF"/>
    <w:rsid w:val="73E53F4A"/>
    <w:rsid w:val="73E75ACC"/>
    <w:rsid w:val="73E77472"/>
    <w:rsid w:val="73F33076"/>
    <w:rsid w:val="74261D0D"/>
    <w:rsid w:val="743445FC"/>
    <w:rsid w:val="744065F0"/>
    <w:rsid w:val="74460272"/>
    <w:rsid w:val="744B4A0B"/>
    <w:rsid w:val="745243EB"/>
    <w:rsid w:val="74767050"/>
    <w:rsid w:val="74823239"/>
    <w:rsid w:val="7487253F"/>
    <w:rsid w:val="748B34FF"/>
    <w:rsid w:val="748D5E97"/>
    <w:rsid w:val="749B6698"/>
    <w:rsid w:val="74A55527"/>
    <w:rsid w:val="74A9180D"/>
    <w:rsid w:val="74AD3FD7"/>
    <w:rsid w:val="74CE73CC"/>
    <w:rsid w:val="74ED6F7C"/>
    <w:rsid w:val="74FB5FDA"/>
    <w:rsid w:val="750E3499"/>
    <w:rsid w:val="751454F2"/>
    <w:rsid w:val="752F7ACE"/>
    <w:rsid w:val="75614A6D"/>
    <w:rsid w:val="756E7494"/>
    <w:rsid w:val="75892797"/>
    <w:rsid w:val="759E79E3"/>
    <w:rsid w:val="75D068E5"/>
    <w:rsid w:val="75E13AB0"/>
    <w:rsid w:val="76081D70"/>
    <w:rsid w:val="760E5618"/>
    <w:rsid w:val="76360B50"/>
    <w:rsid w:val="763C46A7"/>
    <w:rsid w:val="76406632"/>
    <w:rsid w:val="764E3BDD"/>
    <w:rsid w:val="766D258B"/>
    <w:rsid w:val="7687665B"/>
    <w:rsid w:val="768F2D15"/>
    <w:rsid w:val="769B322A"/>
    <w:rsid w:val="76A83704"/>
    <w:rsid w:val="76CD3589"/>
    <w:rsid w:val="76D10533"/>
    <w:rsid w:val="76E25E32"/>
    <w:rsid w:val="76E43A7C"/>
    <w:rsid w:val="76EB4987"/>
    <w:rsid w:val="770E0CC4"/>
    <w:rsid w:val="77285C8D"/>
    <w:rsid w:val="772C3430"/>
    <w:rsid w:val="773663A2"/>
    <w:rsid w:val="774025DD"/>
    <w:rsid w:val="777D18B3"/>
    <w:rsid w:val="777E54F6"/>
    <w:rsid w:val="77833435"/>
    <w:rsid w:val="778479ED"/>
    <w:rsid w:val="77901DC8"/>
    <w:rsid w:val="77970750"/>
    <w:rsid w:val="779C03A6"/>
    <w:rsid w:val="77B30F34"/>
    <w:rsid w:val="77C4390E"/>
    <w:rsid w:val="77C858B3"/>
    <w:rsid w:val="77CC4135"/>
    <w:rsid w:val="77CE4479"/>
    <w:rsid w:val="77D50FBE"/>
    <w:rsid w:val="77E02240"/>
    <w:rsid w:val="77EE1EF6"/>
    <w:rsid w:val="77F41B73"/>
    <w:rsid w:val="77FA3B14"/>
    <w:rsid w:val="780F1EA2"/>
    <w:rsid w:val="78116B2B"/>
    <w:rsid w:val="78453D10"/>
    <w:rsid w:val="7864053C"/>
    <w:rsid w:val="7868011E"/>
    <w:rsid w:val="78744B97"/>
    <w:rsid w:val="78747B5D"/>
    <w:rsid w:val="788056D0"/>
    <w:rsid w:val="78906B09"/>
    <w:rsid w:val="789465B9"/>
    <w:rsid w:val="789A2607"/>
    <w:rsid w:val="789F57C5"/>
    <w:rsid w:val="78B20568"/>
    <w:rsid w:val="78CA5DA1"/>
    <w:rsid w:val="78CF6C1E"/>
    <w:rsid w:val="78DA441F"/>
    <w:rsid w:val="78F237D0"/>
    <w:rsid w:val="78FF573A"/>
    <w:rsid w:val="79093DF4"/>
    <w:rsid w:val="79161BF3"/>
    <w:rsid w:val="7922726C"/>
    <w:rsid w:val="792C1E9C"/>
    <w:rsid w:val="792E1BC9"/>
    <w:rsid w:val="793C7D0C"/>
    <w:rsid w:val="79453123"/>
    <w:rsid w:val="795A16CD"/>
    <w:rsid w:val="7965581C"/>
    <w:rsid w:val="79710614"/>
    <w:rsid w:val="797E5C70"/>
    <w:rsid w:val="79872E8C"/>
    <w:rsid w:val="798C6F7F"/>
    <w:rsid w:val="79916D7F"/>
    <w:rsid w:val="79C60A06"/>
    <w:rsid w:val="79D018AE"/>
    <w:rsid w:val="79DA2681"/>
    <w:rsid w:val="79FA7475"/>
    <w:rsid w:val="7A0006A0"/>
    <w:rsid w:val="7A2B600A"/>
    <w:rsid w:val="7A2B6F16"/>
    <w:rsid w:val="7A313813"/>
    <w:rsid w:val="7A4A0AB4"/>
    <w:rsid w:val="7A504CBD"/>
    <w:rsid w:val="7A5A6BAF"/>
    <w:rsid w:val="7A5B38C3"/>
    <w:rsid w:val="7A5E4108"/>
    <w:rsid w:val="7A6934F5"/>
    <w:rsid w:val="7A85163D"/>
    <w:rsid w:val="7A876E70"/>
    <w:rsid w:val="7A970DBD"/>
    <w:rsid w:val="7A9766B7"/>
    <w:rsid w:val="7A9B3988"/>
    <w:rsid w:val="7A9D400A"/>
    <w:rsid w:val="7AA440EC"/>
    <w:rsid w:val="7AC068EC"/>
    <w:rsid w:val="7AC24F38"/>
    <w:rsid w:val="7AC4285B"/>
    <w:rsid w:val="7ADA48BD"/>
    <w:rsid w:val="7ADE6E80"/>
    <w:rsid w:val="7AE145E9"/>
    <w:rsid w:val="7AEE563D"/>
    <w:rsid w:val="7AF257B5"/>
    <w:rsid w:val="7AFA2CED"/>
    <w:rsid w:val="7AFA2E7F"/>
    <w:rsid w:val="7AFB2DF9"/>
    <w:rsid w:val="7AFC2418"/>
    <w:rsid w:val="7B057287"/>
    <w:rsid w:val="7B0A349B"/>
    <w:rsid w:val="7B2C64C7"/>
    <w:rsid w:val="7B461BB7"/>
    <w:rsid w:val="7B533BEC"/>
    <w:rsid w:val="7B5D7BF7"/>
    <w:rsid w:val="7B681E77"/>
    <w:rsid w:val="7B9129AA"/>
    <w:rsid w:val="7BA23C71"/>
    <w:rsid w:val="7BAB15D5"/>
    <w:rsid w:val="7BAC0712"/>
    <w:rsid w:val="7BC365F4"/>
    <w:rsid w:val="7BDC208C"/>
    <w:rsid w:val="7BEA3E73"/>
    <w:rsid w:val="7BF83774"/>
    <w:rsid w:val="7C38347B"/>
    <w:rsid w:val="7C3A62C7"/>
    <w:rsid w:val="7C491CDA"/>
    <w:rsid w:val="7C4C10F2"/>
    <w:rsid w:val="7C6E408E"/>
    <w:rsid w:val="7C805B97"/>
    <w:rsid w:val="7CB91F9E"/>
    <w:rsid w:val="7CC27234"/>
    <w:rsid w:val="7CC845B4"/>
    <w:rsid w:val="7CD3412E"/>
    <w:rsid w:val="7CE555FB"/>
    <w:rsid w:val="7D030DCF"/>
    <w:rsid w:val="7D114367"/>
    <w:rsid w:val="7D131205"/>
    <w:rsid w:val="7D15110C"/>
    <w:rsid w:val="7D203331"/>
    <w:rsid w:val="7D236B3A"/>
    <w:rsid w:val="7D2F4E0D"/>
    <w:rsid w:val="7D5832FE"/>
    <w:rsid w:val="7D604D14"/>
    <w:rsid w:val="7D6E6215"/>
    <w:rsid w:val="7D7442EC"/>
    <w:rsid w:val="7D7868EF"/>
    <w:rsid w:val="7D7C2C2B"/>
    <w:rsid w:val="7D9A53AB"/>
    <w:rsid w:val="7D9C7B80"/>
    <w:rsid w:val="7DA73856"/>
    <w:rsid w:val="7DB97944"/>
    <w:rsid w:val="7DC401DA"/>
    <w:rsid w:val="7DD7433F"/>
    <w:rsid w:val="7DDC2E7E"/>
    <w:rsid w:val="7DF30E9C"/>
    <w:rsid w:val="7E00428E"/>
    <w:rsid w:val="7E0663E2"/>
    <w:rsid w:val="7E0B51FF"/>
    <w:rsid w:val="7E110824"/>
    <w:rsid w:val="7E16334C"/>
    <w:rsid w:val="7E1C6BD2"/>
    <w:rsid w:val="7E2B7143"/>
    <w:rsid w:val="7E3A7987"/>
    <w:rsid w:val="7E43200E"/>
    <w:rsid w:val="7E525CE9"/>
    <w:rsid w:val="7E545AE9"/>
    <w:rsid w:val="7E77565D"/>
    <w:rsid w:val="7E7F56EC"/>
    <w:rsid w:val="7E8A510E"/>
    <w:rsid w:val="7E8C0704"/>
    <w:rsid w:val="7EA61FDD"/>
    <w:rsid w:val="7EB603DE"/>
    <w:rsid w:val="7EBA1DF0"/>
    <w:rsid w:val="7EBE0033"/>
    <w:rsid w:val="7EC4250D"/>
    <w:rsid w:val="7F057024"/>
    <w:rsid w:val="7F0E018C"/>
    <w:rsid w:val="7F1B1B62"/>
    <w:rsid w:val="7F416707"/>
    <w:rsid w:val="7F5B67D1"/>
    <w:rsid w:val="7F641C11"/>
    <w:rsid w:val="7F6E333F"/>
    <w:rsid w:val="7F7A6BAC"/>
    <w:rsid w:val="7F861847"/>
    <w:rsid w:val="7F921589"/>
    <w:rsid w:val="7F927E58"/>
    <w:rsid w:val="7FA2102E"/>
    <w:rsid w:val="7FB14592"/>
    <w:rsid w:val="7FB306B5"/>
    <w:rsid w:val="7FB520DC"/>
    <w:rsid w:val="7FBA6A4F"/>
    <w:rsid w:val="7FCA0818"/>
    <w:rsid w:val="7FCA7CD6"/>
    <w:rsid w:val="7FCE11EE"/>
    <w:rsid w:val="7FD15670"/>
    <w:rsid w:val="7FDF3E34"/>
    <w:rsid w:val="7FE66B35"/>
    <w:rsid w:val="7FEB3B27"/>
    <w:rsid w:val="7FF40A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标题 1 Char"/>
    <w:link w:val="2"/>
    <w:qFormat/>
    <w:uiPriority w:val="0"/>
    <w:rPr>
      <w:b/>
      <w:kern w:val="44"/>
      <w:sz w:val="44"/>
    </w:rPr>
  </w:style>
  <w:style w:type="paragraph" w:customStyle="1" w:styleId="13">
    <w:name w:val="标题4"/>
    <w:basedOn w:val="5"/>
    <w:qFormat/>
    <w:uiPriority w:val="0"/>
    <w:rPr>
      <w:rFonts w:ascii="Arial" w:hAnsi="Arial" w:eastAsia="黑体"/>
    </w:rPr>
  </w:style>
  <w:style w:type="paragraph" w:customStyle="1" w:styleId="14">
    <w:name w:val="表格文字"/>
    <w:basedOn w:val="1"/>
    <w:qFormat/>
    <w:uiPriority w:val="0"/>
    <w:pPr>
      <w:widowControl w:val="0"/>
      <w:spacing w:before="25" w:after="25" w:line="300" w:lineRule="auto"/>
      <w:jc w:val="both"/>
    </w:pPr>
    <w:rPr>
      <w:spacing w:val="10"/>
      <w:szCs w:val="20"/>
    </w:rPr>
  </w:style>
  <w:style w:type="paragraph" w:customStyle="1" w:styleId="15">
    <w:name w:val="正文 New"/>
    <w:qFormat/>
    <w:uiPriority w:val="0"/>
    <w:pPr>
      <w:widowControl w:val="0"/>
      <w:jc w:val="both"/>
    </w:pPr>
    <w:rPr>
      <w:rFonts w:ascii="Cambria" w:hAnsi="Cambria" w:eastAsia="宋体" w:cs="Times New Roman"/>
      <w:kern w:val="2"/>
      <w:sz w:val="24"/>
      <w:szCs w:val="24"/>
      <w:lang w:val="en-US" w:eastAsia="zh-CN" w:bidi="ar-SA"/>
    </w:rPr>
  </w:style>
  <w:style w:type="character" w:customStyle="1" w:styleId="16">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2016-07-07T02:26:00Z</dcterms:created>
  <dc:creator>MOTTO</dc:creator>
  <cp:lastModifiedBy>Administrator</cp:lastModifiedBy>
  <dcterms:modified xsi:type="dcterms:W3CDTF">2016-11-30T06:19:59Z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