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13554F" w:rsidRDefault="00C9416B" w:rsidP="00C9416B">
      <w:pPr>
        <w:pStyle w:val="Subtitle"/>
        <w:jc w:val="center"/>
        <w:rPr>
          <w:rFonts w:asciiTheme="majorHAnsi" w:hAnsiTheme="majorHAnsi"/>
          <w:lang w:bidi="ar-EG"/>
        </w:rPr>
      </w:pPr>
      <w:r w:rsidRPr="0013554F">
        <w:rPr>
          <w:rFonts w:asciiTheme="majorHAnsi" w:hAnsiTheme="majorHAnsi"/>
          <w:lang w:bidi="ar-EG"/>
        </w:rPr>
        <w:t>HIROSHIMA UNIVERSITY</w:t>
      </w:r>
      <w:r w:rsidRPr="0013554F">
        <w:rPr>
          <w:rFonts w:asciiTheme="majorHAnsi" w:hAnsiTheme="majorHAnsi"/>
          <w:lang w:bidi="ar-EG"/>
        </w:rPr>
        <w:t>広島大学</w:t>
      </w:r>
    </w:p>
    <w:p w14:paraId="1BDAA490" w14:textId="2FDAF9EA" w:rsidR="00C9416B" w:rsidRDefault="00BA3B33" w:rsidP="00347BCF">
      <w:pPr>
        <w:pStyle w:val="Title"/>
        <w:spacing w:before="240"/>
        <w:jc w:val="center"/>
        <w:rPr>
          <w:rFonts w:asciiTheme="majorBidi" w:hAnsiTheme="majorBidi"/>
          <w:lang w:bidi="ar-EG"/>
        </w:rPr>
      </w:pPr>
      <w:r w:rsidRPr="00ED12DC">
        <w:rPr>
          <w:rFonts w:asciiTheme="majorBidi" w:hAnsiTheme="majorBidi"/>
          <w:lang w:bidi="ar-EG"/>
        </w:rPr>
        <w:t>Environment and Ecology Term Paper</w:t>
      </w:r>
    </w:p>
    <w:p w14:paraId="1A9D1D36" w14:textId="4E39186B" w:rsidR="00C9416B" w:rsidRPr="00347BCF" w:rsidRDefault="00347BCF" w:rsidP="00347BCF">
      <w:pPr>
        <w:spacing w:before="240"/>
        <w:jc w:val="center"/>
        <w:rPr>
          <w:rFonts w:cstheme="majorBidi"/>
          <w:sz w:val="32"/>
          <w:szCs w:val="32"/>
          <w:lang w:bidi="ar-EG"/>
        </w:rPr>
      </w:pPr>
      <w:r w:rsidRPr="00CC4079">
        <w:rPr>
          <w:rFonts w:cstheme="majorBidi"/>
          <w:b/>
          <w:bCs/>
          <w:sz w:val="32"/>
          <w:szCs w:val="32"/>
          <w:lang w:bidi="ar-EG"/>
        </w:rPr>
        <w:t>Topic Selected:</w:t>
      </w:r>
      <w:r w:rsidRPr="00CC4079">
        <w:rPr>
          <w:rFonts w:cstheme="majorBidi"/>
          <w:sz w:val="32"/>
          <w:szCs w:val="32"/>
          <w:lang w:bidi="ar-EG"/>
        </w:rPr>
        <w:t xml:space="preserve"> </w:t>
      </w:r>
      <w:r w:rsidRPr="00347BCF">
        <w:rPr>
          <w:rFonts w:cstheme="majorBidi"/>
          <w:sz w:val="32"/>
          <w:szCs w:val="32"/>
          <w:highlight w:val="yellow"/>
          <w:lang w:bidi="ar-EG"/>
        </w:rPr>
        <w:t>Waste Management</w:t>
      </w:r>
    </w:p>
    <w:p w14:paraId="2137F2C4" w14:textId="6C5E4689" w:rsidR="00C9416B" w:rsidRPr="0013554F" w:rsidRDefault="00BA3B33" w:rsidP="00347BCF">
      <w:pPr>
        <w:pStyle w:val="Subtitle"/>
        <w:pBdr>
          <w:top w:val="single" w:sz="6" w:space="1" w:color="auto"/>
          <w:bottom w:val="single" w:sz="6" w:space="1" w:color="auto"/>
        </w:pBdr>
        <w:spacing w:before="240" w:line="276" w:lineRule="auto"/>
        <w:jc w:val="center"/>
        <w:rPr>
          <w:rFonts w:asciiTheme="majorHAnsi" w:hAnsiTheme="majorHAnsi"/>
          <w:lang w:bidi="ar-EG"/>
        </w:rPr>
      </w:pPr>
      <w:r w:rsidRPr="0013554F">
        <w:rPr>
          <w:rFonts w:asciiTheme="majorHAnsi" w:hAnsiTheme="majorHAnsi"/>
          <w:lang w:bidi="ar-EG"/>
        </w:rPr>
        <w:t>ENVIRONMENT AND ECOLOGY</w:t>
      </w:r>
      <w:r w:rsidR="00654C4C" w:rsidRPr="0013554F">
        <w:rPr>
          <w:rFonts w:asciiTheme="majorHAnsi" w:hAnsiTheme="majorHAnsi"/>
          <w:lang w:bidi="ar-EG"/>
        </w:rPr>
        <w:t xml:space="preserve"> 2024 AQN00201</w:t>
      </w:r>
    </w:p>
    <w:p w14:paraId="46A005DA" w14:textId="0597834C" w:rsidR="003255C5" w:rsidRDefault="00BA3B33" w:rsidP="00347BCF">
      <w:pPr>
        <w:pStyle w:val="Subtitle"/>
        <w:pBdr>
          <w:top w:val="single" w:sz="6" w:space="1" w:color="auto"/>
          <w:bottom w:val="single" w:sz="6" w:space="1" w:color="auto"/>
        </w:pBdr>
        <w:spacing w:before="240" w:line="276" w:lineRule="auto"/>
        <w:jc w:val="center"/>
        <w:rPr>
          <w:rFonts w:asciiTheme="majorHAnsi" w:hAnsiTheme="majorHAnsi"/>
          <w:lang w:bidi="ar-EG"/>
        </w:rPr>
      </w:pPr>
      <w:r w:rsidRPr="0013554F">
        <w:rPr>
          <w:rFonts w:asciiTheme="majorHAnsi" w:hAnsiTheme="majorHAnsi"/>
          <w:lang w:bidi="ar-EG"/>
        </w:rPr>
        <w:t>環境とエコロジー</w:t>
      </w:r>
      <w:r w:rsidR="00654C4C" w:rsidRPr="0013554F">
        <w:rPr>
          <w:rFonts w:asciiTheme="majorHAnsi" w:hAnsiTheme="majorHAnsi"/>
          <w:lang w:bidi="ar-EG"/>
        </w:rPr>
        <w:t>2024 AQN00201</w:t>
      </w:r>
    </w:p>
    <w:p w14:paraId="09313125" w14:textId="4FBB37D3" w:rsidR="00D26D3C" w:rsidRDefault="00375621" w:rsidP="00D26D3C">
      <w:pPr>
        <w:rPr>
          <w:lang w:bidi="ar-EG"/>
        </w:rPr>
      </w:pPr>
      <w:r>
        <w:rPr>
          <w:noProof/>
        </w:rPr>
        <mc:AlternateContent>
          <mc:Choice Requires="wps">
            <w:drawing>
              <wp:anchor distT="0" distB="0" distL="118745" distR="118745" simplePos="0" relativeHeight="251659264" behindDoc="1" locked="0" layoutInCell="1" allowOverlap="0" wp14:anchorId="7BD10F3C" wp14:editId="53BF0D8F">
                <wp:simplePos x="0" y="0"/>
                <wp:positionH relativeFrom="margin">
                  <wp:posOffset>0</wp:posOffset>
                </wp:positionH>
                <wp:positionV relativeFrom="page">
                  <wp:posOffset>4993640</wp:posOffset>
                </wp:positionV>
                <wp:extent cx="5950039" cy="270457"/>
                <wp:effectExtent l="0" t="0" r="19685" b="2540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7921E4" w14:textId="6F1110FD" w:rsidR="00D26D3C" w:rsidRPr="00D26D3C" w:rsidRDefault="00D26D3C" w:rsidP="00D26D3C">
                                <w:pPr>
                                  <w:pStyle w:val="Header"/>
                                  <w:tabs>
                                    <w:tab w:val="clear" w:pos="4680"/>
                                    <w:tab w:val="clear" w:pos="9360"/>
                                  </w:tabs>
                                  <w:jc w:val="center"/>
                                  <w:rPr>
                                    <w:b/>
                                    <w:bCs/>
                                    <w:caps/>
                                  </w:rPr>
                                </w:pPr>
                                <w:r>
                                  <w:rPr>
                                    <w:b/>
                                    <w:bCs/>
                                    <w:caps/>
                                  </w:rPr>
                                  <w:t>Submission information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D10F3C" id="Rectangle 200" o:spid="_x0000_s1026" style="position:absolute;margin-left:0;margin-top:393.2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" o:allowoverlap="f" fillcolor="#124f1a [2406]" strokecolor="black [3213]" strokeweight="1pt">
                <v:textbox style="mso-fit-shape-to-text:t">
                  <w:txbxContent>
                    <w:sdt>
                      <w:sdtPr>
                        <w:rPr>
                          <w:b/>
                          <w:bCs/>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7921E4" w14:textId="6F1110FD" w:rsidR="00D26D3C" w:rsidRPr="00D26D3C" w:rsidRDefault="00D26D3C" w:rsidP="00D26D3C">
                          <w:pPr>
                            <w:pStyle w:val="Header"/>
                            <w:tabs>
                              <w:tab w:val="clear" w:pos="4680"/>
                              <w:tab w:val="clear" w:pos="9360"/>
                            </w:tabs>
                            <w:jc w:val="center"/>
                            <w:rPr>
                              <w:b/>
                              <w:bCs/>
                              <w:caps/>
                            </w:rPr>
                          </w:pPr>
                          <w:r>
                            <w:rPr>
                              <w:b/>
                              <w:bCs/>
                              <w:caps/>
                            </w:rPr>
                            <w:t>Submission information</w:t>
                          </w:r>
                        </w:p>
                      </w:sdtContent>
                    </w:sdt>
                  </w:txbxContent>
                </v:textbox>
                <w10:wrap type="square" anchorx="margin" anchory="page"/>
              </v:rect>
            </w:pict>
          </mc:Fallback>
        </mc:AlternateContent>
      </w:r>
    </w:p>
    <w:p w14:paraId="73B7CE7A" w14:textId="5619B742" w:rsidR="00D26D3C" w:rsidRPr="00D26D3C" w:rsidRDefault="00D26D3C" w:rsidP="00D26D3C">
      <w:pPr>
        <w:rPr>
          <w:lang w:bidi="ar-EG"/>
        </w:rPr>
      </w:pP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265316" w:themeColor="accent1" w:fill="0E2841" w:themeFill="text2"/>
        <w:tblLayout w:type="fixed"/>
        <w:tblLook w:val="0620" w:firstRow="1" w:lastRow="0" w:firstColumn="0" w:lastColumn="0" w:noHBand="1" w:noVBand="1"/>
      </w:tblPr>
      <w:tblGrid>
        <w:gridCol w:w="2329"/>
        <w:gridCol w:w="121"/>
        <w:gridCol w:w="1319"/>
        <w:gridCol w:w="5240"/>
      </w:tblGrid>
      <w:tr w:rsidR="00D26D3C" w:rsidRPr="008773B9" w14:paraId="5A956327" w14:textId="77777777" w:rsidTr="008311B8">
        <w:trPr>
          <w:cnfStyle w:val="100000000000" w:firstRow="1" w:lastRow="0" w:firstColumn="0" w:lastColumn="0" w:oddVBand="0" w:evenVBand="0" w:oddHBand="0" w:evenHBand="0" w:firstRowFirstColumn="0" w:firstRowLastColumn="0" w:lastRowFirstColumn="0" w:lastRowLastColumn="0"/>
          <w:jc w:val="center"/>
        </w:trPr>
        <w:tc>
          <w:tcPr>
            <w:tcW w:w="1293" w:type="pct"/>
            <w:tcBorders>
              <w:top w:val="single" w:sz="8" w:space="0" w:color="0E2841" w:themeColor="text2"/>
              <w:bottom w:val="nil"/>
            </w:tcBorders>
            <w:shd w:val="solid" w:color="124F1A" w:themeColor="accent3" w:themeShade="BF" w:fill="124F1A" w:themeFill="accent3" w:themeFillShade="BF"/>
          </w:tcPr>
          <w:p w14:paraId="358E93BF" w14:textId="77777777" w:rsidR="00D26D3C" w:rsidRPr="00347BCF" w:rsidRDefault="00D26D3C" w:rsidP="008311B8">
            <w:pPr>
              <w:rPr>
                <w:rFonts w:eastAsiaTheme="majorEastAsia" w:cstheme="majorBidi"/>
                <w:sz w:val="24"/>
                <w:szCs w:val="24"/>
                <w:lang w:eastAsia="ja-JP"/>
              </w:rPr>
            </w:pPr>
            <w:r w:rsidRPr="00347BCF">
              <w:rPr>
                <w:rFonts w:eastAsiaTheme="majorEastAsia" w:cstheme="majorBidi"/>
                <w:sz w:val="24"/>
                <w:szCs w:val="24"/>
                <w:lang w:eastAsia="ja-JP"/>
              </w:rPr>
              <w:t>Date</w:t>
            </w:r>
          </w:p>
        </w:tc>
        <w:tc>
          <w:tcPr>
            <w:tcW w:w="799" w:type="pct"/>
            <w:gridSpan w:val="2"/>
            <w:tcBorders>
              <w:top w:val="single" w:sz="8" w:space="0" w:color="0E2841" w:themeColor="text2"/>
              <w:bottom w:val="nil"/>
            </w:tcBorders>
            <w:shd w:val="solid" w:color="124F1A" w:themeColor="accent3" w:themeShade="BF" w:fill="124F1A" w:themeFill="accent3" w:themeFillShade="BF"/>
          </w:tcPr>
          <w:p w14:paraId="39C6D0A4" w14:textId="77777777" w:rsidR="00D26D3C" w:rsidRPr="00347BCF" w:rsidRDefault="00D26D3C" w:rsidP="008311B8">
            <w:pPr>
              <w:rPr>
                <w:rFonts w:eastAsiaTheme="majorEastAsia" w:cstheme="majorBidi"/>
                <w:sz w:val="24"/>
                <w:szCs w:val="24"/>
                <w:lang w:eastAsia="ja-JP"/>
              </w:rPr>
            </w:pPr>
            <w:r w:rsidRPr="00347BCF">
              <w:rPr>
                <w:rFonts w:eastAsiaTheme="majorEastAsia" w:cstheme="majorBidi"/>
                <w:sz w:val="24"/>
                <w:szCs w:val="24"/>
                <w:lang w:eastAsia="ja-JP"/>
              </w:rPr>
              <w:t>Student ID</w:t>
            </w:r>
          </w:p>
        </w:tc>
        <w:tc>
          <w:tcPr>
            <w:tcW w:w="2908" w:type="pct"/>
            <w:tcBorders>
              <w:top w:val="single" w:sz="8" w:space="0" w:color="0E2841" w:themeColor="text2"/>
              <w:bottom w:val="nil"/>
            </w:tcBorders>
            <w:shd w:val="solid" w:color="124F1A" w:themeColor="accent3" w:themeShade="BF" w:fill="124F1A" w:themeFill="accent3" w:themeFillShade="BF"/>
          </w:tcPr>
          <w:p w14:paraId="1B3EFDA5" w14:textId="77777777" w:rsidR="00D26D3C" w:rsidRPr="00347BCF" w:rsidRDefault="00D26D3C" w:rsidP="008311B8">
            <w:pPr>
              <w:rPr>
                <w:rFonts w:eastAsiaTheme="majorEastAsia" w:cstheme="majorBidi"/>
                <w:sz w:val="24"/>
                <w:szCs w:val="24"/>
                <w:lang w:eastAsia="ja-JP"/>
              </w:rPr>
            </w:pPr>
            <w:r w:rsidRPr="00347BCF">
              <w:rPr>
                <w:rFonts w:eastAsiaTheme="majorEastAsia" w:cstheme="majorBidi"/>
                <w:sz w:val="24"/>
                <w:szCs w:val="24"/>
                <w:lang w:eastAsia="ja-JP"/>
              </w:rPr>
              <w:t>Name</w:t>
            </w:r>
          </w:p>
        </w:tc>
      </w:tr>
      <w:tr w:rsidR="00D26D3C" w:rsidRPr="008773B9" w14:paraId="1BB3EDC9" w14:textId="77777777" w:rsidTr="008311B8">
        <w:trPr>
          <w:jc w:val="center"/>
        </w:trPr>
        <w:tc>
          <w:tcPr>
            <w:tcW w:w="1360" w:type="pct"/>
            <w:gridSpan w:val="2"/>
            <w:tcBorders>
              <w:top w:val="nil"/>
              <w:bottom w:val="nil"/>
            </w:tcBorders>
            <w:shd w:val="clear" w:color="1C3D10" w:themeColor="accent1" w:themeShade="BF" w:fill="FFFFFF" w:themeFill="background1"/>
          </w:tcPr>
          <w:p w14:paraId="3009C28F" w14:textId="607EFE5B" w:rsidR="00D26D3C" w:rsidRPr="008773B9" w:rsidRDefault="00164B3B" w:rsidP="008311B8">
            <w:pPr>
              <w:rPr>
                <w:rFonts w:cstheme="majorBidi"/>
                <w:lang w:eastAsia="ja-JP"/>
              </w:rPr>
            </w:pPr>
            <w:r>
              <w:rPr>
                <w:rFonts w:cstheme="majorBidi"/>
                <w:lang w:eastAsia="ja-JP"/>
              </w:rPr>
              <w:t>12</w:t>
            </w:r>
            <w:r w:rsidR="00D26D3C" w:rsidRPr="0013554F">
              <w:rPr>
                <w:rFonts w:cstheme="majorBidi"/>
                <w:lang w:eastAsia="ja-JP"/>
              </w:rPr>
              <w:t>/12/2024</w:t>
            </w:r>
            <w:r w:rsidR="00D26D3C" w:rsidRPr="008773B9">
              <w:rPr>
                <w:rFonts w:cstheme="majorBidi"/>
                <w:lang w:eastAsia="ja-JP"/>
              </w:rPr>
              <w:t xml:space="preserve"> </w:t>
            </w:r>
            <w:r w:rsidR="00D26D3C" w:rsidRPr="008773B9">
              <w:rPr>
                <w:rFonts w:cstheme="majorBidi"/>
                <w:color w:val="747474" w:themeColor="background2" w:themeShade="80"/>
                <w:lang w:eastAsia="ja-JP"/>
              </w:rPr>
              <w:t>(DD/MM/YYYY)</w:t>
            </w:r>
          </w:p>
        </w:tc>
        <w:tc>
          <w:tcPr>
            <w:tcW w:w="732" w:type="pct"/>
            <w:tcBorders>
              <w:top w:val="nil"/>
              <w:bottom w:val="nil"/>
            </w:tcBorders>
            <w:shd w:val="clear" w:color="1C3D10" w:themeColor="accent1" w:themeShade="BF" w:fill="FFFFFF" w:themeFill="background1"/>
          </w:tcPr>
          <w:p w14:paraId="0179B74D" w14:textId="77777777" w:rsidR="00D26D3C" w:rsidRPr="008773B9" w:rsidRDefault="00D26D3C" w:rsidP="008311B8">
            <w:pPr>
              <w:rPr>
                <w:rFonts w:cstheme="majorBidi"/>
                <w:lang w:eastAsia="ja-JP"/>
              </w:rPr>
            </w:pPr>
            <w:r w:rsidRPr="008773B9">
              <w:rPr>
                <w:rFonts w:cstheme="majorBidi"/>
                <w:lang w:eastAsia="ja-JP"/>
              </w:rPr>
              <w:t>C240424</w:t>
            </w:r>
          </w:p>
        </w:tc>
        <w:tc>
          <w:tcPr>
            <w:tcW w:w="2908" w:type="pct"/>
            <w:tcBorders>
              <w:top w:val="nil"/>
              <w:bottom w:val="nil"/>
            </w:tcBorders>
            <w:shd w:val="clear" w:color="1C3D10" w:themeColor="accent1" w:themeShade="BF" w:fill="FFFFFF" w:themeFill="background1"/>
          </w:tcPr>
          <w:p w14:paraId="3579C629" w14:textId="77777777" w:rsidR="00D26D3C" w:rsidRPr="008773B9" w:rsidRDefault="00D26D3C" w:rsidP="008311B8">
            <w:pPr>
              <w:rPr>
                <w:rFonts w:cstheme="majorBidi"/>
              </w:rPr>
            </w:pPr>
            <w:r w:rsidRPr="008773B9">
              <w:rPr>
                <w:rFonts w:cstheme="majorBidi"/>
                <w:lang w:eastAsia="ja-JP"/>
              </w:rPr>
              <w:t>Yousef Ibrahim Gomaa Mahmoud Mabrouk</w:t>
            </w:r>
          </w:p>
        </w:tc>
      </w:tr>
    </w:tbl>
    <w:p w14:paraId="5D8740ED" w14:textId="77777777" w:rsidR="00D26D3C" w:rsidRPr="00347BCF" w:rsidRDefault="00D26D3C" w:rsidP="00D26D3C">
      <w:pPr>
        <w:spacing w:before="240"/>
        <w:rPr>
          <w:rFonts w:cstheme="majorBidi"/>
          <w:szCs w:val="36"/>
          <w:lang w:bidi="ar-EG"/>
        </w:rPr>
      </w:pPr>
    </w:p>
    <w:p w14:paraId="5BC71608" w14:textId="6DE2107F" w:rsidR="00CC4079" w:rsidRDefault="00CC4079" w:rsidP="00347BCF">
      <w:pPr>
        <w:spacing w:before="240"/>
        <w:jc w:val="center"/>
        <w:rPr>
          <w:rFonts w:cstheme="majorBidi"/>
          <w:szCs w:val="36"/>
          <w:lang w:bidi="ar-EG"/>
        </w:rPr>
      </w:pPr>
      <w:r w:rsidRPr="0013554F">
        <w:rPr>
          <w:rFonts w:cstheme="majorBidi"/>
          <w:szCs w:val="36"/>
          <w:lang w:bidi="ar-EG"/>
        </w:rPr>
        <w:t xml:space="preserve">[This is a cover paper used for submission and is </w:t>
      </w:r>
      <w:r w:rsidR="0013554F">
        <w:rPr>
          <w:rFonts w:cstheme="majorBidi"/>
          <w:szCs w:val="36"/>
          <w:lang w:bidi="ar-EG"/>
        </w:rPr>
        <w:t xml:space="preserve">not to be </w:t>
      </w:r>
      <w:r w:rsidRPr="0013554F">
        <w:rPr>
          <w:rFonts w:cstheme="majorBidi"/>
          <w:szCs w:val="36"/>
          <w:lang w:bidi="ar-EG"/>
        </w:rPr>
        <w:t>counted in the report.]</w:t>
      </w:r>
    </w:p>
    <w:p w14:paraId="72688323" w14:textId="77777777" w:rsidR="003755CE" w:rsidRDefault="003755CE" w:rsidP="00347BCF">
      <w:pPr>
        <w:spacing w:before="240"/>
        <w:jc w:val="center"/>
        <w:rPr>
          <w:rFonts w:cstheme="majorBidi"/>
          <w:szCs w:val="36"/>
          <w:lang w:bidi="ar-EG"/>
        </w:rPr>
      </w:pPr>
    </w:p>
    <w:p w14:paraId="60882195" w14:textId="0D2080CD" w:rsidR="003755CE" w:rsidRPr="003755CE" w:rsidRDefault="003755CE" w:rsidP="00347BCF">
      <w:pPr>
        <w:spacing w:before="240"/>
        <w:jc w:val="center"/>
        <w:rPr>
          <w:rFonts w:cstheme="majorBidi"/>
          <w:b/>
          <w:bCs/>
          <w:szCs w:val="36"/>
          <w:lang w:bidi="ar-EG"/>
        </w:rPr>
      </w:pPr>
      <w:r w:rsidRPr="003755CE">
        <w:rPr>
          <w:rFonts w:cstheme="majorBidi"/>
          <w:b/>
          <w:bCs/>
          <w:szCs w:val="36"/>
          <w:highlight w:val="yellow"/>
          <w:lang w:bidi="ar-EG"/>
        </w:rPr>
        <w:t>NOTE:</w:t>
      </w:r>
    </w:p>
    <w:p w14:paraId="391CD81B" w14:textId="086DE4BB" w:rsidR="003755CE" w:rsidRPr="0013554F" w:rsidRDefault="003755CE" w:rsidP="003755CE">
      <w:pPr>
        <w:spacing w:before="240"/>
        <w:rPr>
          <w:rFonts w:cstheme="majorBidi"/>
          <w:szCs w:val="36"/>
          <w:lang w:bidi="ar-EG"/>
        </w:rPr>
      </w:pPr>
      <w:r>
        <w:rPr>
          <w:rFonts w:cstheme="majorBidi"/>
          <w:szCs w:val="36"/>
          <w:lang w:bidi="ar-EG"/>
        </w:rPr>
        <w:t>I tried to summarize everything as much as I could, however a report of just 5 pages was insufficient.</w:t>
      </w:r>
    </w:p>
    <w:p w14:paraId="51EBEFCA" w14:textId="77777777" w:rsidR="00CC4079" w:rsidRDefault="00CC4079" w:rsidP="00CC4079">
      <w:pPr>
        <w:jc w:val="center"/>
        <w:rPr>
          <w:rStyle w:val="Strong"/>
          <w:rFonts w:cstheme="majorBidi"/>
          <w:b w:val="0"/>
          <w:bCs w:val="0"/>
          <w:lang w:bidi="ar-EG"/>
        </w:rPr>
      </w:pPr>
    </w:p>
    <w:p w14:paraId="228B50FA" w14:textId="77777777" w:rsidR="00D26D3C" w:rsidRDefault="00D26D3C" w:rsidP="00CC4079">
      <w:pPr>
        <w:jc w:val="center"/>
        <w:rPr>
          <w:rStyle w:val="Strong"/>
          <w:rFonts w:cstheme="majorBidi"/>
          <w:b w:val="0"/>
          <w:bCs w:val="0"/>
          <w:lang w:bidi="ar-EG"/>
        </w:rPr>
      </w:pPr>
    </w:p>
    <w:p w14:paraId="1C26D76F" w14:textId="77777777" w:rsidR="00D26D3C" w:rsidRDefault="00D26D3C" w:rsidP="00CC4079">
      <w:pPr>
        <w:jc w:val="center"/>
        <w:rPr>
          <w:rStyle w:val="Strong"/>
          <w:rFonts w:cstheme="majorBidi"/>
          <w:b w:val="0"/>
          <w:bCs w:val="0"/>
          <w:lang w:bidi="ar-EG"/>
        </w:rPr>
      </w:pPr>
    </w:p>
    <w:p w14:paraId="010FAA1D" w14:textId="77777777" w:rsidR="00D26D3C" w:rsidRDefault="00D26D3C" w:rsidP="00CC4079">
      <w:pPr>
        <w:jc w:val="center"/>
        <w:rPr>
          <w:rStyle w:val="Strong"/>
          <w:rFonts w:cstheme="majorBidi"/>
          <w:b w:val="0"/>
          <w:bCs w:val="0"/>
          <w:lang w:bidi="ar-EG"/>
        </w:rPr>
      </w:pPr>
    </w:p>
    <w:p w14:paraId="7C90CECA" w14:textId="77777777" w:rsidR="00D26D3C" w:rsidRDefault="00D26D3C" w:rsidP="00CA00B1">
      <w:pPr>
        <w:pStyle w:val="Title"/>
        <w:spacing w:before="240"/>
        <w:rPr>
          <w:rFonts w:asciiTheme="majorBidi" w:hAnsiTheme="majorBidi"/>
          <w:sz w:val="40"/>
          <w:szCs w:val="40"/>
          <w:lang w:bidi="ar-EG"/>
        </w:rPr>
      </w:pPr>
    </w:p>
    <w:p w14:paraId="5A5A2819" w14:textId="1865097D" w:rsidR="00D26D3C" w:rsidRPr="00D26D3C" w:rsidRDefault="00D26D3C" w:rsidP="00D26D3C">
      <w:pPr>
        <w:pStyle w:val="Title"/>
        <w:spacing w:before="240"/>
        <w:jc w:val="center"/>
        <w:rPr>
          <w:rFonts w:asciiTheme="majorBidi" w:hAnsiTheme="majorBidi"/>
          <w:sz w:val="40"/>
          <w:szCs w:val="40"/>
          <w:lang w:bidi="ar-EG"/>
        </w:rPr>
      </w:pPr>
      <w:r w:rsidRPr="00654C4C">
        <w:rPr>
          <w:rFonts w:asciiTheme="majorBidi" w:hAnsiTheme="majorBidi"/>
          <w:sz w:val="40"/>
          <w:szCs w:val="40"/>
          <w:lang w:bidi="ar-EG"/>
        </w:rPr>
        <w:lastRenderedPageBreak/>
        <w:t>Waste Management</w:t>
      </w:r>
      <w:r>
        <w:rPr>
          <w:rFonts w:asciiTheme="majorBidi" w:hAnsiTheme="majorBidi"/>
          <w:sz w:val="40"/>
          <w:szCs w:val="40"/>
          <w:lang w:bidi="ar-EG"/>
        </w:rPr>
        <w:t xml:space="preserve"> in Japan</w:t>
      </w:r>
      <w:r w:rsidRPr="00654C4C">
        <w:rPr>
          <w:rFonts w:asciiTheme="majorBidi" w:hAnsiTheme="majorBidi"/>
          <w:sz w:val="40"/>
          <w:szCs w:val="40"/>
          <w:lang w:bidi="ar-EG"/>
        </w:rPr>
        <w:t xml:space="preserve">: Policies, Innovations, and the 3R Initiative in a </w:t>
      </w:r>
      <w:r>
        <w:rPr>
          <w:rFonts w:asciiTheme="majorBidi" w:hAnsiTheme="majorBidi"/>
          <w:sz w:val="40"/>
          <w:szCs w:val="40"/>
          <w:lang w:bidi="ar-EG"/>
        </w:rPr>
        <w:t>Sound-Material</w:t>
      </w:r>
      <w:r w:rsidRPr="00654C4C">
        <w:rPr>
          <w:rFonts w:asciiTheme="majorBidi" w:hAnsiTheme="majorBidi"/>
          <w:sz w:val="40"/>
          <w:szCs w:val="40"/>
          <w:lang w:bidi="ar-EG"/>
        </w:rPr>
        <w:t xml:space="preserve"> Society</w:t>
      </w:r>
    </w:p>
    <w:p w14:paraId="4FC125B7" w14:textId="77777777" w:rsidR="00D26D3C" w:rsidRDefault="00D26D3C" w:rsidP="00D26D3C">
      <w:pPr>
        <w:spacing w:before="240"/>
        <w:jc w:val="center"/>
        <w:rPr>
          <w:rFonts w:cstheme="majorBidi"/>
          <w:vertAlign w:val="superscript"/>
          <w:lang w:bidi="ar-EG"/>
        </w:rPr>
      </w:pPr>
      <w:r w:rsidRPr="00654C4C">
        <w:rPr>
          <w:rFonts w:cstheme="majorBidi"/>
          <w:lang w:bidi="ar-EG"/>
        </w:rPr>
        <w:t>Mabrouk Y.</w:t>
      </w:r>
      <w:r w:rsidRPr="00654C4C">
        <w:rPr>
          <w:rFonts w:cstheme="majorBidi"/>
          <w:vertAlign w:val="superscript"/>
          <w:lang w:bidi="ar-EG"/>
        </w:rPr>
        <w:t>1</w:t>
      </w:r>
    </w:p>
    <w:p w14:paraId="0EA31E3F" w14:textId="4CF4FAFC" w:rsidR="00BA3B33" w:rsidRDefault="00D26D3C" w:rsidP="00D26D3C">
      <w:pPr>
        <w:spacing w:before="240"/>
        <w:jc w:val="center"/>
        <w:rPr>
          <w:rFonts w:cstheme="majorBidi"/>
          <w:szCs w:val="36"/>
          <w:lang w:bidi="ar-EG"/>
        </w:rPr>
      </w:pPr>
      <w:r w:rsidRPr="0013554F">
        <w:rPr>
          <w:rFonts w:cstheme="majorBidi"/>
          <w:szCs w:val="36"/>
          <w:vertAlign w:val="superscript"/>
          <w:lang w:bidi="ar-EG"/>
        </w:rPr>
        <w:t>1</w:t>
      </w:r>
      <w:r w:rsidRPr="0013554F">
        <w:rPr>
          <w:rFonts w:cstheme="majorBidi"/>
          <w:szCs w:val="36"/>
          <w:lang w:bidi="ar-EG"/>
        </w:rPr>
        <w:t>School of Informatics and Data Science, Hiroshima University, Higashi Hiroshima, Hiroshima Prefecture, Japan.</w:t>
      </w:r>
    </w:p>
    <w:p w14:paraId="5ABE1E7E" w14:textId="77777777" w:rsidR="00164B3B" w:rsidRPr="00D26D3C" w:rsidRDefault="00164B3B" w:rsidP="00164B3B">
      <w:pPr>
        <w:spacing w:before="240"/>
        <w:rPr>
          <w:rFonts w:cstheme="majorBidi"/>
          <w:szCs w:val="36"/>
          <w:lang w:bidi="ar-EG"/>
        </w:rPr>
      </w:pPr>
    </w:p>
    <w:tbl>
      <w:tblPr>
        <w:tblStyle w:val="TableGrid"/>
        <w:tblW w:w="0" w:type="auto"/>
        <w:tblBorders>
          <w:top w:val="single" w:sz="8" w:space="0" w:color="0E2841" w:themeColor="text2"/>
          <w:left w:val="single" w:sz="8" w:space="0" w:color="0E2841" w:themeColor="text2"/>
          <w:bottom w:val="none" w:sz="0" w:space="0" w:color="auto"/>
          <w:right w:val="single" w:sz="8" w:space="0" w:color="0E2841" w:themeColor="text2"/>
          <w:insideH w:val="none" w:sz="0" w:space="0" w:color="auto"/>
          <w:insideV w:val="none" w:sz="0" w:space="0" w:color="auto"/>
        </w:tblBorders>
        <w:tblLook w:val="04A0" w:firstRow="1" w:lastRow="0" w:firstColumn="1" w:lastColumn="0" w:noHBand="0" w:noVBand="1"/>
      </w:tblPr>
      <w:tblGrid>
        <w:gridCol w:w="9009"/>
      </w:tblGrid>
      <w:tr w:rsidR="007A49EA" w:rsidRPr="008773B9" w14:paraId="08E376B8" w14:textId="77777777" w:rsidTr="00347BCF">
        <w:trPr>
          <w:trHeight w:val="403"/>
        </w:trPr>
        <w:tc>
          <w:tcPr>
            <w:tcW w:w="9009" w:type="dxa"/>
            <w:shd w:val="clear" w:color="auto" w:fill="124F1A" w:themeFill="accent3" w:themeFillShade="BF"/>
          </w:tcPr>
          <w:p w14:paraId="65DDCBE1" w14:textId="78203EE0" w:rsidR="007A49EA" w:rsidRPr="008773B9" w:rsidRDefault="00BA3B33" w:rsidP="00CB76F6">
            <w:pPr>
              <w:pStyle w:val="Subtitle"/>
              <w:rPr>
                <w:b/>
                <w:bCs/>
                <w:color w:val="FFFFFF" w:themeColor="background1"/>
              </w:rPr>
            </w:pPr>
            <w:r w:rsidRPr="00CC4079">
              <w:rPr>
                <w:lang w:bidi="ar-EG"/>
              </w:rPr>
              <w:br w:type="page"/>
            </w:r>
            <w:r w:rsidR="007A49EA" w:rsidRPr="0013554F">
              <w:rPr>
                <w:b/>
                <w:bCs/>
                <w:color w:val="FFFFFF" w:themeColor="background1"/>
                <w:sz w:val="24"/>
                <w:szCs w:val="24"/>
              </w:rPr>
              <w:t>Contents</w:t>
            </w:r>
          </w:p>
        </w:tc>
      </w:tr>
    </w:tbl>
    <w:p w14:paraId="4711111C" w14:textId="53CAB0DA" w:rsidR="00DD6D2B" w:rsidRDefault="00F60191">
      <w:pPr>
        <w:pStyle w:val="TOC1"/>
        <w:tabs>
          <w:tab w:val="left" w:pos="480"/>
          <w:tab w:val="right" w:leader="dot" w:pos="9019"/>
        </w:tabs>
        <w:rPr>
          <w:rFonts w:asciiTheme="minorHAnsi" w:hAnsiTheme="minorHAnsi"/>
          <w:noProof/>
        </w:rPr>
      </w:pPr>
      <w:r w:rsidRPr="008773B9">
        <w:rPr>
          <w:rFonts w:cstheme="majorBidi"/>
          <w:sz w:val="22"/>
          <w:szCs w:val="22"/>
        </w:rPr>
        <w:fldChar w:fldCharType="begin"/>
      </w:r>
      <w:r w:rsidRPr="008773B9">
        <w:rPr>
          <w:rFonts w:cstheme="majorBidi"/>
          <w:sz w:val="22"/>
          <w:szCs w:val="22"/>
        </w:rPr>
        <w:instrText xml:space="preserve"> TOC \o "1-3" \h \z \u </w:instrText>
      </w:r>
      <w:r w:rsidRPr="008773B9">
        <w:rPr>
          <w:rFonts w:cstheme="majorBidi"/>
          <w:sz w:val="22"/>
          <w:szCs w:val="22"/>
        </w:rPr>
        <w:fldChar w:fldCharType="separate"/>
      </w:r>
      <w:hyperlink w:anchor="_Toc185091855" w:history="1">
        <w:r w:rsidR="00DD6D2B" w:rsidRPr="001B1A01">
          <w:rPr>
            <w:rStyle w:val="Hyperlink"/>
            <w:noProof/>
          </w:rPr>
          <w:t>I.</w:t>
        </w:r>
        <w:r w:rsidR="00DD6D2B">
          <w:rPr>
            <w:rFonts w:asciiTheme="minorHAnsi" w:hAnsiTheme="minorHAnsi"/>
            <w:noProof/>
          </w:rPr>
          <w:tab/>
        </w:r>
        <w:r w:rsidR="00DD6D2B" w:rsidRPr="001B1A01">
          <w:rPr>
            <w:rStyle w:val="Hyperlink"/>
            <w:noProof/>
          </w:rPr>
          <w:t>Introduction</w:t>
        </w:r>
        <w:r w:rsidR="00DD6D2B">
          <w:rPr>
            <w:noProof/>
            <w:webHidden/>
          </w:rPr>
          <w:tab/>
        </w:r>
        <w:r w:rsidR="00DD6D2B">
          <w:rPr>
            <w:noProof/>
            <w:webHidden/>
          </w:rPr>
          <w:fldChar w:fldCharType="begin"/>
        </w:r>
        <w:r w:rsidR="00DD6D2B">
          <w:rPr>
            <w:noProof/>
            <w:webHidden/>
          </w:rPr>
          <w:instrText xml:space="preserve"> PAGEREF _Toc185091855 \h </w:instrText>
        </w:r>
        <w:r w:rsidR="00DD6D2B">
          <w:rPr>
            <w:noProof/>
            <w:webHidden/>
          </w:rPr>
        </w:r>
        <w:r w:rsidR="00DD6D2B">
          <w:rPr>
            <w:noProof/>
            <w:webHidden/>
          </w:rPr>
          <w:fldChar w:fldCharType="separate"/>
        </w:r>
        <w:r w:rsidR="00DD6D2B">
          <w:rPr>
            <w:noProof/>
            <w:webHidden/>
          </w:rPr>
          <w:t>2</w:t>
        </w:r>
        <w:r w:rsidR="00DD6D2B">
          <w:rPr>
            <w:noProof/>
            <w:webHidden/>
          </w:rPr>
          <w:fldChar w:fldCharType="end"/>
        </w:r>
      </w:hyperlink>
    </w:p>
    <w:p w14:paraId="74CA296C" w14:textId="63E6CC8F" w:rsidR="00DD6D2B" w:rsidRDefault="00DD6D2B">
      <w:pPr>
        <w:pStyle w:val="TOC1"/>
        <w:tabs>
          <w:tab w:val="left" w:pos="480"/>
          <w:tab w:val="right" w:leader="dot" w:pos="9019"/>
        </w:tabs>
        <w:rPr>
          <w:rFonts w:asciiTheme="minorHAnsi" w:hAnsiTheme="minorHAnsi"/>
          <w:noProof/>
        </w:rPr>
      </w:pPr>
      <w:hyperlink w:anchor="_Toc185091856" w:history="1">
        <w:r w:rsidRPr="001B1A01">
          <w:rPr>
            <w:rStyle w:val="Hyperlink"/>
            <w:noProof/>
          </w:rPr>
          <w:t>II.</w:t>
        </w:r>
        <w:r>
          <w:rPr>
            <w:rFonts w:asciiTheme="minorHAnsi" w:hAnsiTheme="minorHAnsi"/>
            <w:noProof/>
          </w:rPr>
          <w:tab/>
        </w:r>
        <w:r w:rsidRPr="001B1A01">
          <w:rPr>
            <w:rStyle w:val="Hyperlink"/>
            <w:noProof/>
          </w:rPr>
          <w:t>Background and Context</w:t>
        </w:r>
        <w:r>
          <w:rPr>
            <w:noProof/>
            <w:webHidden/>
          </w:rPr>
          <w:tab/>
        </w:r>
        <w:r>
          <w:rPr>
            <w:noProof/>
            <w:webHidden/>
          </w:rPr>
          <w:fldChar w:fldCharType="begin"/>
        </w:r>
        <w:r>
          <w:rPr>
            <w:noProof/>
            <w:webHidden/>
          </w:rPr>
          <w:instrText xml:space="preserve"> PAGEREF _Toc185091856 \h </w:instrText>
        </w:r>
        <w:r>
          <w:rPr>
            <w:noProof/>
            <w:webHidden/>
          </w:rPr>
        </w:r>
        <w:r>
          <w:rPr>
            <w:noProof/>
            <w:webHidden/>
          </w:rPr>
          <w:fldChar w:fldCharType="separate"/>
        </w:r>
        <w:r>
          <w:rPr>
            <w:noProof/>
            <w:webHidden/>
          </w:rPr>
          <w:t>3</w:t>
        </w:r>
        <w:r>
          <w:rPr>
            <w:noProof/>
            <w:webHidden/>
          </w:rPr>
          <w:fldChar w:fldCharType="end"/>
        </w:r>
      </w:hyperlink>
    </w:p>
    <w:p w14:paraId="0AA414AA" w14:textId="21C0EC7D" w:rsidR="00DD6D2B" w:rsidRDefault="00DD6D2B">
      <w:pPr>
        <w:pStyle w:val="TOC2"/>
        <w:tabs>
          <w:tab w:val="right" w:leader="dot" w:pos="9019"/>
        </w:tabs>
        <w:rPr>
          <w:rFonts w:asciiTheme="minorHAnsi" w:hAnsiTheme="minorHAnsi"/>
          <w:noProof/>
        </w:rPr>
      </w:pPr>
      <w:hyperlink w:anchor="_Toc185091857" w:history="1">
        <w:r w:rsidRPr="001B1A01">
          <w:rPr>
            <w:rStyle w:val="Hyperlink"/>
            <w:noProof/>
          </w:rPr>
          <w:t>History and Current State of Waste Management in Japan</w:t>
        </w:r>
        <w:r>
          <w:rPr>
            <w:noProof/>
            <w:webHidden/>
          </w:rPr>
          <w:tab/>
        </w:r>
        <w:r>
          <w:rPr>
            <w:noProof/>
            <w:webHidden/>
          </w:rPr>
          <w:fldChar w:fldCharType="begin"/>
        </w:r>
        <w:r>
          <w:rPr>
            <w:noProof/>
            <w:webHidden/>
          </w:rPr>
          <w:instrText xml:space="preserve"> PAGEREF _Toc185091857 \h </w:instrText>
        </w:r>
        <w:r>
          <w:rPr>
            <w:noProof/>
            <w:webHidden/>
          </w:rPr>
        </w:r>
        <w:r>
          <w:rPr>
            <w:noProof/>
            <w:webHidden/>
          </w:rPr>
          <w:fldChar w:fldCharType="separate"/>
        </w:r>
        <w:r>
          <w:rPr>
            <w:noProof/>
            <w:webHidden/>
          </w:rPr>
          <w:t>3</w:t>
        </w:r>
        <w:r>
          <w:rPr>
            <w:noProof/>
            <w:webHidden/>
          </w:rPr>
          <w:fldChar w:fldCharType="end"/>
        </w:r>
      </w:hyperlink>
    </w:p>
    <w:p w14:paraId="53B97E1F" w14:textId="67A9970F" w:rsidR="00DD6D2B" w:rsidRDefault="00DD6D2B">
      <w:pPr>
        <w:pStyle w:val="TOC1"/>
        <w:tabs>
          <w:tab w:val="left" w:pos="720"/>
          <w:tab w:val="right" w:leader="dot" w:pos="9019"/>
        </w:tabs>
        <w:rPr>
          <w:rFonts w:asciiTheme="minorHAnsi" w:hAnsiTheme="minorHAnsi"/>
          <w:noProof/>
        </w:rPr>
      </w:pPr>
      <w:hyperlink w:anchor="_Toc185091858" w:history="1">
        <w:r w:rsidRPr="001B1A01">
          <w:rPr>
            <w:rStyle w:val="Hyperlink"/>
            <w:noProof/>
          </w:rPr>
          <w:t>III.</w:t>
        </w:r>
        <w:r>
          <w:rPr>
            <w:rFonts w:asciiTheme="minorHAnsi" w:hAnsiTheme="minorHAnsi"/>
            <w:noProof/>
          </w:rPr>
          <w:tab/>
        </w:r>
        <w:r w:rsidRPr="001B1A01">
          <w:rPr>
            <w:rStyle w:val="Hyperlink"/>
            <w:noProof/>
          </w:rPr>
          <w:t>Japan’s Approach to Plastic Waste Management</w:t>
        </w:r>
        <w:r>
          <w:rPr>
            <w:noProof/>
            <w:webHidden/>
          </w:rPr>
          <w:tab/>
        </w:r>
        <w:r>
          <w:rPr>
            <w:noProof/>
            <w:webHidden/>
          </w:rPr>
          <w:fldChar w:fldCharType="begin"/>
        </w:r>
        <w:r>
          <w:rPr>
            <w:noProof/>
            <w:webHidden/>
          </w:rPr>
          <w:instrText xml:space="preserve"> PAGEREF _Toc185091858 \h </w:instrText>
        </w:r>
        <w:r>
          <w:rPr>
            <w:noProof/>
            <w:webHidden/>
          </w:rPr>
        </w:r>
        <w:r>
          <w:rPr>
            <w:noProof/>
            <w:webHidden/>
          </w:rPr>
          <w:fldChar w:fldCharType="separate"/>
        </w:r>
        <w:r>
          <w:rPr>
            <w:noProof/>
            <w:webHidden/>
          </w:rPr>
          <w:t>4</w:t>
        </w:r>
        <w:r>
          <w:rPr>
            <w:noProof/>
            <w:webHidden/>
          </w:rPr>
          <w:fldChar w:fldCharType="end"/>
        </w:r>
      </w:hyperlink>
    </w:p>
    <w:p w14:paraId="0E28463A" w14:textId="6757B0DC" w:rsidR="00DD6D2B" w:rsidRDefault="00DD6D2B">
      <w:pPr>
        <w:pStyle w:val="TOC2"/>
        <w:tabs>
          <w:tab w:val="right" w:leader="dot" w:pos="9019"/>
        </w:tabs>
        <w:rPr>
          <w:rFonts w:asciiTheme="minorHAnsi" w:hAnsiTheme="minorHAnsi"/>
          <w:noProof/>
        </w:rPr>
      </w:pPr>
      <w:hyperlink w:anchor="_Toc185091859" w:history="1">
        <w:r w:rsidRPr="001B1A01">
          <w:rPr>
            <w:rStyle w:val="Hyperlink"/>
            <w:noProof/>
          </w:rPr>
          <w:t>The 3R Initiative (Reduce, Reuse, Recycle)</w:t>
        </w:r>
        <w:r>
          <w:rPr>
            <w:noProof/>
            <w:webHidden/>
          </w:rPr>
          <w:tab/>
        </w:r>
        <w:r>
          <w:rPr>
            <w:noProof/>
            <w:webHidden/>
          </w:rPr>
          <w:fldChar w:fldCharType="begin"/>
        </w:r>
        <w:r>
          <w:rPr>
            <w:noProof/>
            <w:webHidden/>
          </w:rPr>
          <w:instrText xml:space="preserve"> PAGEREF _Toc185091859 \h </w:instrText>
        </w:r>
        <w:r>
          <w:rPr>
            <w:noProof/>
            <w:webHidden/>
          </w:rPr>
        </w:r>
        <w:r>
          <w:rPr>
            <w:noProof/>
            <w:webHidden/>
          </w:rPr>
          <w:fldChar w:fldCharType="separate"/>
        </w:r>
        <w:r>
          <w:rPr>
            <w:noProof/>
            <w:webHidden/>
          </w:rPr>
          <w:t>4</w:t>
        </w:r>
        <w:r>
          <w:rPr>
            <w:noProof/>
            <w:webHidden/>
          </w:rPr>
          <w:fldChar w:fldCharType="end"/>
        </w:r>
      </w:hyperlink>
    </w:p>
    <w:p w14:paraId="3A1AE62E" w14:textId="2F2BE27B" w:rsidR="00DD6D2B" w:rsidRDefault="00DD6D2B">
      <w:pPr>
        <w:pStyle w:val="TOC2"/>
        <w:tabs>
          <w:tab w:val="right" w:leader="dot" w:pos="9019"/>
        </w:tabs>
        <w:rPr>
          <w:rFonts w:asciiTheme="minorHAnsi" w:hAnsiTheme="minorHAnsi"/>
          <w:noProof/>
        </w:rPr>
      </w:pPr>
      <w:hyperlink w:anchor="_Toc185091860" w:history="1">
        <w:r w:rsidRPr="001B1A01">
          <w:rPr>
            <w:rStyle w:val="Hyperlink"/>
            <w:noProof/>
          </w:rPr>
          <w:t>Policies and Plans for a Recycling-Oriented Society</w:t>
        </w:r>
        <w:r>
          <w:rPr>
            <w:noProof/>
            <w:webHidden/>
          </w:rPr>
          <w:tab/>
        </w:r>
        <w:r>
          <w:rPr>
            <w:noProof/>
            <w:webHidden/>
          </w:rPr>
          <w:fldChar w:fldCharType="begin"/>
        </w:r>
        <w:r>
          <w:rPr>
            <w:noProof/>
            <w:webHidden/>
          </w:rPr>
          <w:instrText xml:space="preserve"> PAGEREF _Toc185091860 \h </w:instrText>
        </w:r>
        <w:r>
          <w:rPr>
            <w:noProof/>
            <w:webHidden/>
          </w:rPr>
        </w:r>
        <w:r>
          <w:rPr>
            <w:noProof/>
            <w:webHidden/>
          </w:rPr>
          <w:fldChar w:fldCharType="separate"/>
        </w:r>
        <w:r>
          <w:rPr>
            <w:noProof/>
            <w:webHidden/>
          </w:rPr>
          <w:t>5</w:t>
        </w:r>
        <w:r>
          <w:rPr>
            <w:noProof/>
            <w:webHidden/>
          </w:rPr>
          <w:fldChar w:fldCharType="end"/>
        </w:r>
      </w:hyperlink>
    </w:p>
    <w:p w14:paraId="34FD34A6" w14:textId="03FB516F" w:rsidR="00DD6D2B" w:rsidRDefault="00DD6D2B">
      <w:pPr>
        <w:pStyle w:val="TOC2"/>
        <w:tabs>
          <w:tab w:val="right" w:leader="dot" w:pos="9019"/>
        </w:tabs>
        <w:rPr>
          <w:rFonts w:asciiTheme="minorHAnsi" w:hAnsiTheme="minorHAnsi"/>
          <w:noProof/>
        </w:rPr>
      </w:pPr>
      <w:hyperlink w:anchor="_Toc185091861" w:history="1">
        <w:r w:rsidRPr="001B1A01">
          <w:rPr>
            <w:rStyle w:val="Hyperlink"/>
            <w:noProof/>
          </w:rPr>
          <w:t>Key Enacted Laws</w:t>
        </w:r>
        <w:r>
          <w:rPr>
            <w:noProof/>
            <w:webHidden/>
          </w:rPr>
          <w:tab/>
        </w:r>
        <w:r>
          <w:rPr>
            <w:noProof/>
            <w:webHidden/>
          </w:rPr>
          <w:fldChar w:fldCharType="begin"/>
        </w:r>
        <w:r>
          <w:rPr>
            <w:noProof/>
            <w:webHidden/>
          </w:rPr>
          <w:instrText xml:space="preserve"> PAGEREF _Toc185091861 \h </w:instrText>
        </w:r>
        <w:r>
          <w:rPr>
            <w:noProof/>
            <w:webHidden/>
          </w:rPr>
        </w:r>
        <w:r>
          <w:rPr>
            <w:noProof/>
            <w:webHidden/>
          </w:rPr>
          <w:fldChar w:fldCharType="separate"/>
        </w:r>
        <w:r>
          <w:rPr>
            <w:noProof/>
            <w:webHidden/>
          </w:rPr>
          <w:t>6</w:t>
        </w:r>
        <w:r>
          <w:rPr>
            <w:noProof/>
            <w:webHidden/>
          </w:rPr>
          <w:fldChar w:fldCharType="end"/>
        </w:r>
      </w:hyperlink>
    </w:p>
    <w:p w14:paraId="70D99826" w14:textId="22F72480" w:rsidR="00DD6D2B" w:rsidRDefault="00DD6D2B">
      <w:pPr>
        <w:pStyle w:val="TOC1"/>
        <w:tabs>
          <w:tab w:val="left" w:pos="720"/>
          <w:tab w:val="right" w:leader="dot" w:pos="9019"/>
        </w:tabs>
        <w:rPr>
          <w:rFonts w:asciiTheme="minorHAnsi" w:hAnsiTheme="minorHAnsi"/>
          <w:noProof/>
        </w:rPr>
      </w:pPr>
      <w:hyperlink w:anchor="_Toc185091862" w:history="1">
        <w:r w:rsidRPr="001B1A01">
          <w:rPr>
            <w:rStyle w:val="Hyperlink"/>
            <w:noProof/>
          </w:rPr>
          <w:t>IV.</w:t>
        </w:r>
        <w:r>
          <w:rPr>
            <w:rFonts w:asciiTheme="minorHAnsi" w:hAnsiTheme="minorHAnsi"/>
            <w:noProof/>
          </w:rPr>
          <w:tab/>
        </w:r>
        <w:r w:rsidRPr="001B1A01">
          <w:rPr>
            <w:rStyle w:val="Hyperlink"/>
            <w:noProof/>
          </w:rPr>
          <w:t>Challenges in Waste Management</w:t>
        </w:r>
        <w:r>
          <w:rPr>
            <w:noProof/>
            <w:webHidden/>
          </w:rPr>
          <w:tab/>
        </w:r>
        <w:r>
          <w:rPr>
            <w:noProof/>
            <w:webHidden/>
          </w:rPr>
          <w:fldChar w:fldCharType="begin"/>
        </w:r>
        <w:r>
          <w:rPr>
            <w:noProof/>
            <w:webHidden/>
          </w:rPr>
          <w:instrText xml:space="preserve"> PAGEREF _Toc185091862 \h </w:instrText>
        </w:r>
        <w:r>
          <w:rPr>
            <w:noProof/>
            <w:webHidden/>
          </w:rPr>
        </w:r>
        <w:r>
          <w:rPr>
            <w:noProof/>
            <w:webHidden/>
          </w:rPr>
          <w:fldChar w:fldCharType="separate"/>
        </w:r>
        <w:r>
          <w:rPr>
            <w:noProof/>
            <w:webHidden/>
          </w:rPr>
          <w:t>7</w:t>
        </w:r>
        <w:r>
          <w:rPr>
            <w:noProof/>
            <w:webHidden/>
          </w:rPr>
          <w:fldChar w:fldCharType="end"/>
        </w:r>
      </w:hyperlink>
    </w:p>
    <w:p w14:paraId="66AECD75" w14:textId="31492DA3" w:rsidR="00DD6D2B" w:rsidRDefault="00DD6D2B">
      <w:pPr>
        <w:pStyle w:val="TOC2"/>
        <w:tabs>
          <w:tab w:val="right" w:leader="dot" w:pos="9019"/>
        </w:tabs>
        <w:rPr>
          <w:rFonts w:asciiTheme="minorHAnsi" w:hAnsiTheme="minorHAnsi"/>
          <w:noProof/>
        </w:rPr>
      </w:pPr>
      <w:hyperlink w:anchor="_Toc185091863" w:history="1">
        <w:r w:rsidRPr="001B1A01">
          <w:rPr>
            <w:rStyle w:val="Hyperlink"/>
            <w:noProof/>
          </w:rPr>
          <w:t>Waste Separation and Recycling Efficiency</w:t>
        </w:r>
        <w:r>
          <w:rPr>
            <w:noProof/>
            <w:webHidden/>
          </w:rPr>
          <w:tab/>
        </w:r>
        <w:r>
          <w:rPr>
            <w:noProof/>
            <w:webHidden/>
          </w:rPr>
          <w:fldChar w:fldCharType="begin"/>
        </w:r>
        <w:r>
          <w:rPr>
            <w:noProof/>
            <w:webHidden/>
          </w:rPr>
          <w:instrText xml:space="preserve"> PAGEREF _Toc185091863 \h </w:instrText>
        </w:r>
        <w:r>
          <w:rPr>
            <w:noProof/>
            <w:webHidden/>
          </w:rPr>
        </w:r>
        <w:r>
          <w:rPr>
            <w:noProof/>
            <w:webHidden/>
          </w:rPr>
          <w:fldChar w:fldCharType="separate"/>
        </w:r>
        <w:r>
          <w:rPr>
            <w:noProof/>
            <w:webHidden/>
          </w:rPr>
          <w:t>7</w:t>
        </w:r>
        <w:r>
          <w:rPr>
            <w:noProof/>
            <w:webHidden/>
          </w:rPr>
          <w:fldChar w:fldCharType="end"/>
        </w:r>
      </w:hyperlink>
    </w:p>
    <w:p w14:paraId="5B0CF1D2" w14:textId="577914EB" w:rsidR="00DD6D2B" w:rsidRDefault="00DD6D2B">
      <w:pPr>
        <w:pStyle w:val="TOC2"/>
        <w:tabs>
          <w:tab w:val="right" w:leader="dot" w:pos="9019"/>
        </w:tabs>
        <w:rPr>
          <w:rFonts w:asciiTheme="minorHAnsi" w:hAnsiTheme="minorHAnsi"/>
          <w:noProof/>
        </w:rPr>
      </w:pPr>
      <w:hyperlink w:anchor="_Toc185091864" w:history="1">
        <w:r w:rsidRPr="001B1A01">
          <w:rPr>
            <w:rStyle w:val="Hyperlink"/>
            <w:noProof/>
          </w:rPr>
          <w:t>Landfill and Hazardous Waste Issues</w:t>
        </w:r>
        <w:r>
          <w:rPr>
            <w:noProof/>
            <w:webHidden/>
          </w:rPr>
          <w:tab/>
        </w:r>
        <w:r>
          <w:rPr>
            <w:noProof/>
            <w:webHidden/>
          </w:rPr>
          <w:fldChar w:fldCharType="begin"/>
        </w:r>
        <w:r>
          <w:rPr>
            <w:noProof/>
            <w:webHidden/>
          </w:rPr>
          <w:instrText xml:space="preserve"> PAGEREF _Toc185091864 \h </w:instrText>
        </w:r>
        <w:r>
          <w:rPr>
            <w:noProof/>
            <w:webHidden/>
          </w:rPr>
        </w:r>
        <w:r>
          <w:rPr>
            <w:noProof/>
            <w:webHidden/>
          </w:rPr>
          <w:fldChar w:fldCharType="separate"/>
        </w:r>
        <w:r>
          <w:rPr>
            <w:noProof/>
            <w:webHidden/>
          </w:rPr>
          <w:t>8</w:t>
        </w:r>
        <w:r>
          <w:rPr>
            <w:noProof/>
            <w:webHidden/>
          </w:rPr>
          <w:fldChar w:fldCharType="end"/>
        </w:r>
      </w:hyperlink>
    </w:p>
    <w:p w14:paraId="1AA5E9D8" w14:textId="0CD4308A" w:rsidR="00DD6D2B" w:rsidRDefault="00DD6D2B">
      <w:pPr>
        <w:pStyle w:val="TOC1"/>
        <w:tabs>
          <w:tab w:val="left" w:pos="480"/>
          <w:tab w:val="right" w:leader="dot" w:pos="9019"/>
        </w:tabs>
        <w:rPr>
          <w:rFonts w:asciiTheme="minorHAnsi" w:hAnsiTheme="minorHAnsi"/>
          <w:noProof/>
        </w:rPr>
      </w:pPr>
      <w:hyperlink w:anchor="_Toc185091865" w:history="1">
        <w:r w:rsidRPr="001B1A01">
          <w:rPr>
            <w:rStyle w:val="Hyperlink"/>
            <w:noProof/>
          </w:rPr>
          <w:t>V.</w:t>
        </w:r>
        <w:r>
          <w:rPr>
            <w:rFonts w:asciiTheme="minorHAnsi" w:hAnsiTheme="minorHAnsi"/>
            <w:noProof/>
          </w:rPr>
          <w:tab/>
        </w:r>
        <w:r w:rsidRPr="001B1A01">
          <w:rPr>
            <w:rStyle w:val="Hyperlink"/>
            <w:noProof/>
          </w:rPr>
          <w:t>Conclusion</w:t>
        </w:r>
        <w:r>
          <w:rPr>
            <w:noProof/>
            <w:webHidden/>
          </w:rPr>
          <w:tab/>
        </w:r>
        <w:r>
          <w:rPr>
            <w:noProof/>
            <w:webHidden/>
          </w:rPr>
          <w:fldChar w:fldCharType="begin"/>
        </w:r>
        <w:r>
          <w:rPr>
            <w:noProof/>
            <w:webHidden/>
          </w:rPr>
          <w:instrText xml:space="preserve"> PAGEREF _Toc185091865 \h </w:instrText>
        </w:r>
        <w:r>
          <w:rPr>
            <w:noProof/>
            <w:webHidden/>
          </w:rPr>
        </w:r>
        <w:r>
          <w:rPr>
            <w:noProof/>
            <w:webHidden/>
          </w:rPr>
          <w:fldChar w:fldCharType="separate"/>
        </w:r>
        <w:r>
          <w:rPr>
            <w:noProof/>
            <w:webHidden/>
          </w:rPr>
          <w:t>9</w:t>
        </w:r>
        <w:r>
          <w:rPr>
            <w:noProof/>
            <w:webHidden/>
          </w:rPr>
          <w:fldChar w:fldCharType="end"/>
        </w:r>
      </w:hyperlink>
    </w:p>
    <w:p w14:paraId="6A08D42A" w14:textId="05B24EA6" w:rsidR="00DD6D2B" w:rsidRDefault="00DD6D2B">
      <w:pPr>
        <w:pStyle w:val="TOC1"/>
        <w:tabs>
          <w:tab w:val="right" w:leader="dot" w:pos="9019"/>
        </w:tabs>
        <w:rPr>
          <w:rFonts w:asciiTheme="minorHAnsi" w:hAnsiTheme="minorHAnsi"/>
          <w:noProof/>
        </w:rPr>
      </w:pPr>
      <w:hyperlink w:anchor="_Toc185091866" w:history="1">
        <w:r w:rsidRPr="001B1A01">
          <w:rPr>
            <w:rStyle w:val="Hyperlink"/>
            <w:noProof/>
          </w:rPr>
          <w:t>References</w:t>
        </w:r>
        <w:r>
          <w:rPr>
            <w:noProof/>
            <w:webHidden/>
          </w:rPr>
          <w:tab/>
        </w:r>
        <w:r>
          <w:rPr>
            <w:noProof/>
            <w:webHidden/>
          </w:rPr>
          <w:fldChar w:fldCharType="begin"/>
        </w:r>
        <w:r>
          <w:rPr>
            <w:noProof/>
            <w:webHidden/>
          </w:rPr>
          <w:instrText xml:space="preserve"> PAGEREF _Toc185091866 \h </w:instrText>
        </w:r>
        <w:r>
          <w:rPr>
            <w:noProof/>
            <w:webHidden/>
          </w:rPr>
        </w:r>
        <w:r>
          <w:rPr>
            <w:noProof/>
            <w:webHidden/>
          </w:rPr>
          <w:fldChar w:fldCharType="separate"/>
        </w:r>
        <w:r>
          <w:rPr>
            <w:noProof/>
            <w:webHidden/>
          </w:rPr>
          <w:t>9</w:t>
        </w:r>
        <w:r>
          <w:rPr>
            <w:noProof/>
            <w:webHidden/>
          </w:rPr>
          <w:fldChar w:fldCharType="end"/>
        </w:r>
      </w:hyperlink>
    </w:p>
    <w:p w14:paraId="75F43DF2" w14:textId="6FC04125" w:rsidR="000F3787" w:rsidRDefault="00F60191" w:rsidP="006345C9">
      <w:pPr>
        <w:spacing w:after="0" w:line="360" w:lineRule="auto"/>
        <w:rPr>
          <w:rStyle w:val="Heading1Char"/>
        </w:rPr>
      </w:pPr>
      <w:r w:rsidRPr="008773B9">
        <w:rPr>
          <w:rFonts w:cstheme="majorBidi"/>
          <w:noProof/>
          <w:sz w:val="22"/>
          <w:szCs w:val="22"/>
        </w:rPr>
        <w:fldChar w:fldCharType="end"/>
      </w:r>
    </w:p>
    <w:p w14:paraId="7F74AEDC" w14:textId="7D2E9646" w:rsidR="00A7544A" w:rsidRPr="00C6086D" w:rsidRDefault="00CC4079" w:rsidP="00A7544A">
      <w:pPr>
        <w:pStyle w:val="NoSpacing"/>
        <w:numPr>
          <w:ilvl w:val="0"/>
          <w:numId w:val="7"/>
        </w:numPr>
        <w:pBdr>
          <w:bottom w:val="single" w:sz="6" w:space="1" w:color="auto"/>
        </w:pBdr>
        <w:rPr>
          <w:rStyle w:val="Heading1Char"/>
        </w:rPr>
      </w:pPr>
      <w:bookmarkStart w:id="0" w:name="_Toc185091855"/>
      <w:r>
        <w:rPr>
          <w:rStyle w:val="Heading1Char"/>
        </w:rPr>
        <w:t>Introduction</w:t>
      </w:r>
      <w:bookmarkEnd w:id="0"/>
    </w:p>
    <w:p w14:paraId="4B0AE77F" w14:textId="5AD3233A" w:rsidR="00DD6D2B" w:rsidRPr="00C6086D" w:rsidRDefault="00DD6D2B" w:rsidP="00DD6D2B">
      <w:pPr>
        <w:spacing w:before="240" w:line="360" w:lineRule="auto"/>
        <w:ind w:firstLine="720"/>
        <w:rPr>
          <w:rFonts w:cstheme="majorBidi"/>
        </w:rPr>
      </w:pPr>
      <w:r w:rsidRPr="001306B4">
        <w:rPr>
          <w:rFonts w:cstheme="majorBidi"/>
        </w:rPr>
        <w:t>Japan is facing a significant waste crisis, driven by its historical dependence on exporting plastic waste to other countries</w:t>
      </w:r>
      <w:r>
        <w:rPr>
          <w:rFonts w:cstheme="majorBidi"/>
        </w:rPr>
        <w:t xml:space="preserve">. </w:t>
      </w:r>
      <w:r w:rsidRPr="00DD6D2B">
        <w:rPr>
          <w:rFonts w:cstheme="majorBidi"/>
        </w:rPr>
        <w:t>Over time, Japan has built a complex waste management system, moving from individual waste handling to a more organized, government-regulated approach. A key part of this effort is the 3R Initiative</w:t>
      </w:r>
      <w:r>
        <w:rPr>
          <w:rFonts w:cstheme="majorBidi"/>
        </w:rPr>
        <w:t xml:space="preserve">, </w:t>
      </w:r>
      <w:r w:rsidRPr="00DD6D2B">
        <w:rPr>
          <w:rFonts w:cstheme="majorBidi"/>
        </w:rPr>
        <w:t>which aims to shift Japan from a wasteful, linear economy to a more sustainable, circular one. While progress has been made, challenges remain, including problems with waste separation, limited landfill space, and issues with enforcing policies. This report looks at Japan’s past and present waste management practices, key policies like the Basic Law for Establishing a Recycling-Based Society, and the 3R Initiative, while highlighting the ongoing challenges and areas for improvement to build a more sustainable future.</w:t>
      </w:r>
    </w:p>
    <w:p w14:paraId="0EB46D29" w14:textId="7C5FD1B1" w:rsidR="003D3CF4" w:rsidRDefault="00F35875" w:rsidP="00DD6D2B">
      <w:pPr>
        <w:pStyle w:val="Heading1"/>
        <w:pBdr>
          <w:bottom w:val="single" w:sz="6" w:space="1" w:color="auto"/>
        </w:pBdr>
      </w:pPr>
      <w:bookmarkStart w:id="1" w:name="_Toc185091856"/>
      <w:r w:rsidRPr="00F35875">
        <w:lastRenderedPageBreak/>
        <w:t>Background and Context</w:t>
      </w:r>
      <w:bookmarkEnd w:id="1"/>
    </w:p>
    <w:p w14:paraId="680E6BF4" w14:textId="3862E38B" w:rsidR="0052522C" w:rsidRDefault="00F35875" w:rsidP="00F35875">
      <w:pPr>
        <w:pStyle w:val="Heading2"/>
      </w:pPr>
      <w:bookmarkStart w:id="2" w:name="_Toc185091857"/>
      <w:r w:rsidRPr="00F35875">
        <w:t>History and Current State of Waste Management in Japan</w:t>
      </w:r>
      <w:bookmarkEnd w:id="2"/>
    </w:p>
    <w:p w14:paraId="1A9C6C54" w14:textId="101D9A86" w:rsidR="00051D9F" w:rsidRPr="00051D9F" w:rsidRDefault="00051D9F" w:rsidP="00246CB4">
      <w:pPr>
        <w:spacing w:before="240" w:line="360" w:lineRule="auto"/>
        <w:ind w:left="45" w:firstLine="675"/>
        <w:rPr>
          <w:rFonts w:cstheme="majorBidi"/>
        </w:rPr>
      </w:pPr>
      <w:r>
        <w:rPr>
          <w:noProof/>
        </w:rPr>
        <mc:AlternateContent>
          <mc:Choice Requires="wps">
            <w:drawing>
              <wp:anchor distT="0" distB="0" distL="114300" distR="114300" simplePos="0" relativeHeight="251662336" behindDoc="0" locked="0" layoutInCell="1" allowOverlap="1" wp14:anchorId="4B949774" wp14:editId="54B5027C">
                <wp:simplePos x="0" y="0"/>
                <wp:positionH relativeFrom="column">
                  <wp:posOffset>2314575</wp:posOffset>
                </wp:positionH>
                <wp:positionV relativeFrom="paragraph">
                  <wp:posOffset>2828290</wp:posOffset>
                </wp:positionV>
                <wp:extent cx="3457575" cy="635"/>
                <wp:effectExtent l="0" t="0" r="0" b="0"/>
                <wp:wrapThrough wrapText="bothSides">
                  <wp:wrapPolygon edited="0">
                    <wp:start x="0" y="0"/>
                    <wp:lineTo x="0" y="21600"/>
                    <wp:lineTo x="21600" y="21600"/>
                    <wp:lineTo x="21600" y="0"/>
                  </wp:wrapPolygon>
                </wp:wrapThrough>
                <wp:docPr id="1099660409" name="Text Box 1"/>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EF0D9E1" w14:textId="066583D8" w:rsidR="00051D9F" w:rsidRPr="00835D88" w:rsidRDefault="00051D9F" w:rsidP="00051D9F">
                            <w:pPr>
                              <w:pStyle w:val="Caption"/>
                              <w:rPr>
                                <w:noProof/>
                              </w:rPr>
                            </w:pPr>
                            <w:r>
                              <w:t xml:space="preserve">Table </w:t>
                            </w:r>
                            <w:r>
                              <w:fldChar w:fldCharType="begin"/>
                            </w:r>
                            <w:r>
                              <w:instrText xml:space="preserve"> SEQ Table \* ARABIC </w:instrText>
                            </w:r>
                            <w:r>
                              <w:fldChar w:fldCharType="separate"/>
                            </w:r>
                            <w:r w:rsidR="008F4B66">
                              <w:rPr>
                                <w:noProof/>
                              </w:rPr>
                              <w:t>1</w:t>
                            </w:r>
                            <w:r>
                              <w:fldChar w:fldCharType="end"/>
                            </w:r>
                            <w:r w:rsidRPr="00051D9F">
                              <w:t xml:space="preserve"> </w:t>
                            </w:r>
                            <w:r w:rsidRPr="00E060A7">
                              <w:t>History of legal systems regarding the development of a sound material-cycle society (post-war period to the present)</w:t>
                            </w:r>
                            <w:r w:rsidR="00CB7478">
                              <w:t>.</w:t>
                            </w:r>
                            <w:r>
                              <w:t xml:space="preserve"> From “History and Current State of Waste Management in Japan”</w:t>
                            </w:r>
                            <w:r w:rsidR="00E06D1A">
                              <w:t xml:space="preserve"> </w:t>
                            </w:r>
                            <w:sdt>
                              <w:sdtPr>
                                <w:id w:val="-1664922869"/>
                                <w:citation/>
                              </w:sdtPr>
                              <w:sdtContent>
                                <w:r w:rsidR="00E06D1A">
                                  <w:fldChar w:fldCharType="begin"/>
                                </w:r>
                                <w:r w:rsidR="00E06D1A">
                                  <w:instrText xml:space="preserve"> CITATION Min14 \l 1033 </w:instrText>
                                </w:r>
                                <w:r w:rsidR="00E06D1A">
                                  <w:fldChar w:fldCharType="separate"/>
                                </w:r>
                                <w:r w:rsidR="00217818">
                                  <w:rPr>
                                    <w:noProof/>
                                  </w:rPr>
                                  <w:t>(Ministry of the Environment, 2014)</w:t>
                                </w:r>
                                <w:r w:rsidR="00E06D1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49774" id="_x0000_t202" coordsize="21600,21600" o:spt="202" path="m,l,21600r21600,l21600,xe">
                <v:stroke joinstyle="miter"/>
                <v:path gradientshapeok="t" o:connecttype="rect"/>
              </v:shapetype>
              <v:shape id="Text Box 1" o:spid="_x0000_s1027" type="#_x0000_t202" style="position:absolute;left:0;text-align:left;margin-left:182.25pt;margin-top:222.7pt;width:27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" stroked="f">
                <v:textbox style="mso-fit-shape-to-text:t" inset="0,0,0,0">
                  <w:txbxContent>
                    <w:p w14:paraId="7EF0D9E1" w14:textId="066583D8" w:rsidR="00051D9F" w:rsidRPr="00835D88" w:rsidRDefault="00051D9F" w:rsidP="00051D9F">
                      <w:pPr>
                        <w:pStyle w:val="Caption"/>
                        <w:rPr>
                          <w:noProof/>
                        </w:rPr>
                      </w:pPr>
                      <w:r>
                        <w:t xml:space="preserve">Table </w:t>
                      </w:r>
                      <w:r>
                        <w:fldChar w:fldCharType="begin"/>
                      </w:r>
                      <w:r>
                        <w:instrText xml:space="preserve"> SEQ Table \* ARABIC </w:instrText>
                      </w:r>
                      <w:r>
                        <w:fldChar w:fldCharType="separate"/>
                      </w:r>
                      <w:r w:rsidR="008F4B66">
                        <w:rPr>
                          <w:noProof/>
                        </w:rPr>
                        <w:t>1</w:t>
                      </w:r>
                      <w:r>
                        <w:fldChar w:fldCharType="end"/>
                      </w:r>
                      <w:r w:rsidRPr="00051D9F">
                        <w:t xml:space="preserve"> </w:t>
                      </w:r>
                      <w:r w:rsidRPr="00E060A7">
                        <w:t>History of legal systems regarding the development of a sound material-cycle society (post-war period to the present)</w:t>
                      </w:r>
                      <w:r w:rsidR="00CB7478">
                        <w:t>.</w:t>
                      </w:r>
                      <w:r>
                        <w:t xml:space="preserve"> From “History and Current State of Waste Management in Japan”</w:t>
                      </w:r>
                      <w:r w:rsidR="00E06D1A">
                        <w:t xml:space="preserve"> </w:t>
                      </w:r>
                      <w:sdt>
                        <w:sdtPr>
                          <w:id w:val="-1664922869"/>
                          <w:citation/>
                        </w:sdtPr>
                        <w:sdtContent>
                          <w:r w:rsidR="00E06D1A">
                            <w:fldChar w:fldCharType="begin"/>
                          </w:r>
                          <w:r w:rsidR="00E06D1A">
                            <w:instrText xml:space="preserve"> CITATION Min14 \l 1033 </w:instrText>
                          </w:r>
                          <w:r w:rsidR="00E06D1A">
                            <w:fldChar w:fldCharType="separate"/>
                          </w:r>
                          <w:r w:rsidR="00217818">
                            <w:rPr>
                              <w:noProof/>
                            </w:rPr>
                            <w:t>(Ministry of the Environment, 2014)</w:t>
                          </w:r>
                          <w:r w:rsidR="00E06D1A">
                            <w:fldChar w:fldCharType="end"/>
                          </w:r>
                        </w:sdtContent>
                      </w:sdt>
                    </w:p>
                  </w:txbxContent>
                </v:textbox>
                <w10:wrap type="through"/>
              </v:shape>
            </w:pict>
          </mc:Fallback>
        </mc:AlternateContent>
      </w:r>
      <w:r w:rsidR="00E060A7">
        <w:rPr>
          <w:noProof/>
        </w:rPr>
        <w:drawing>
          <wp:anchor distT="0" distB="0" distL="114300" distR="114300" simplePos="0" relativeHeight="251660288" behindDoc="0" locked="0" layoutInCell="1" allowOverlap="1" wp14:anchorId="7898250B" wp14:editId="167C3159">
            <wp:simplePos x="0" y="0"/>
            <wp:positionH relativeFrom="margin">
              <wp:posOffset>2314575</wp:posOffset>
            </wp:positionH>
            <wp:positionV relativeFrom="paragraph">
              <wp:posOffset>915670</wp:posOffset>
            </wp:positionV>
            <wp:extent cx="3457575" cy="1855711"/>
            <wp:effectExtent l="0" t="0" r="0" b="0"/>
            <wp:wrapThrough wrapText="bothSides">
              <wp:wrapPolygon edited="0">
                <wp:start x="0" y="0"/>
                <wp:lineTo x="0" y="21290"/>
                <wp:lineTo x="21421" y="21290"/>
                <wp:lineTo x="21421" y="0"/>
                <wp:lineTo x="0" y="0"/>
              </wp:wrapPolygon>
            </wp:wrapThrough>
            <wp:docPr id="77913021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30213" name="Picture 1" descr="A screenshot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7575" cy="1855711"/>
                    </a:xfrm>
                    <a:prstGeom prst="rect">
                      <a:avLst/>
                    </a:prstGeom>
                  </pic:spPr>
                </pic:pic>
              </a:graphicData>
            </a:graphic>
            <wp14:sizeRelH relativeFrom="page">
              <wp14:pctWidth>0</wp14:pctWidth>
            </wp14:sizeRelH>
            <wp14:sizeRelV relativeFrom="page">
              <wp14:pctHeight>0</wp14:pctHeight>
            </wp14:sizeRelV>
          </wp:anchor>
        </w:drawing>
      </w:r>
      <w:r w:rsidRPr="00051D9F">
        <w:rPr>
          <w:rFonts w:cstheme="majorBidi"/>
        </w:rPr>
        <w:t>Japan’s waste management system has evolved significantly since the late 19th century</w:t>
      </w:r>
      <w:r>
        <w:rPr>
          <w:rFonts w:cstheme="majorBidi"/>
        </w:rPr>
        <w:t>, as demonstrated by Table 1</w:t>
      </w:r>
      <w:r w:rsidRPr="00051D9F">
        <w:rPr>
          <w:rFonts w:cstheme="majorBidi"/>
        </w:rPr>
        <w:t>. Initially, waste was treated by individual waste generators or private operators who collected and sorted waste for valuable materials. However, this system often led to unsanitary conditions, causing the spread of infectious diseases. To address public health concerns, the Waste Cleaning Act of 1900 established municipal responsibility for waste collection and disposal, emphasizing incineration as a preferred method.</w:t>
      </w:r>
    </w:p>
    <w:p w14:paraId="27F07C84" w14:textId="0221EFF5" w:rsidR="00051D9F" w:rsidRPr="00051D9F" w:rsidRDefault="00051D9F" w:rsidP="00051D9F">
      <w:pPr>
        <w:spacing w:before="240" w:line="360" w:lineRule="auto"/>
        <w:ind w:left="45" w:firstLine="675"/>
        <w:rPr>
          <w:rFonts w:cstheme="majorBidi"/>
        </w:rPr>
      </w:pPr>
      <w:r w:rsidRPr="00051D9F">
        <w:rPr>
          <w:rFonts w:cstheme="majorBidi"/>
        </w:rPr>
        <w:t>During the post-war period (1945–1950s), rapid urbanization and economic growth led to a dramatic increase in waste generation. Waste management systems struggled to cope, resulting in widespread dumping in rivers, oceans, and vacant lots</w:t>
      </w:r>
      <w:r>
        <w:rPr>
          <w:rFonts w:cstheme="majorBidi"/>
        </w:rPr>
        <w:t xml:space="preserve">, </w:t>
      </w:r>
      <w:r w:rsidRPr="00051D9F">
        <w:rPr>
          <w:rFonts w:cstheme="majorBidi"/>
        </w:rPr>
        <w:t>prompting the enactment of the Public Cleansing Act in 1954. This act established a collaborative framework among national, local governments, and residents to address urban waste challenges.</w:t>
      </w:r>
    </w:p>
    <w:p w14:paraId="1EB69D76" w14:textId="77777777" w:rsidR="00EC5B4C" w:rsidRDefault="00EC5B4C" w:rsidP="00EC5B4C">
      <w:pPr>
        <w:spacing w:before="240" w:line="360" w:lineRule="auto"/>
        <w:ind w:left="45" w:firstLine="675"/>
        <w:rPr>
          <w:rFonts w:cstheme="majorBidi"/>
        </w:rPr>
      </w:pPr>
      <w:r w:rsidRPr="00EC5B4C">
        <w:rPr>
          <w:rFonts w:cstheme="majorBidi"/>
        </w:rPr>
        <w:t>In the 1960s and 1970s, Japan took its first significant step toward realizing the vision of a sound-material society with the introduction of the Waste Management Act of 1970. This act introduced key measures to distinguish between industrial and municipal waste</w:t>
      </w:r>
      <w:r w:rsidR="009C04D4">
        <w:rPr>
          <w:rStyle w:val="FootnoteReference"/>
          <w:rFonts w:cstheme="majorBidi"/>
        </w:rPr>
        <w:footnoteReference w:id="1"/>
      </w:r>
      <w:r w:rsidRPr="00EC5B4C">
        <w:rPr>
          <w:rFonts w:cstheme="majorBidi"/>
        </w:rPr>
        <w:t>, requiring businesses to take responsibility for managing their industrial waste.</w:t>
      </w:r>
      <w:r>
        <w:rPr>
          <w:rFonts w:cstheme="majorBidi"/>
        </w:rPr>
        <w:t xml:space="preserve"> </w:t>
      </w:r>
      <w:r w:rsidR="00EF77CD">
        <w:rPr>
          <w:rFonts w:cstheme="majorBidi"/>
        </w:rPr>
        <w:t xml:space="preserve">act marks as the first significant step for the sound-material society vision in modern </w:t>
      </w:r>
      <w:r w:rsidR="00822F2C">
        <w:rPr>
          <w:rFonts w:cstheme="majorBidi"/>
        </w:rPr>
        <w:t>Japan.</w:t>
      </w:r>
      <w:r w:rsidR="00822F2C" w:rsidRPr="00051D9F">
        <w:rPr>
          <w:rFonts w:cstheme="majorBidi"/>
        </w:rPr>
        <w:t xml:space="preserve"> </w:t>
      </w:r>
      <w:r w:rsidRPr="00EC5B4C">
        <w:rPr>
          <w:rFonts w:cstheme="majorBidi"/>
        </w:rPr>
        <w:t>In the 1980s and 1990s, Japan faced new challenges brought on by rapid industrialization and mass consumption.</w:t>
      </w:r>
      <w:r w:rsidR="009C04D4">
        <w:rPr>
          <w:rStyle w:val="FootnoteReference"/>
          <w:rFonts w:cstheme="majorBidi"/>
        </w:rPr>
        <w:footnoteReference w:id="2"/>
      </w:r>
      <w:r w:rsidR="009C04D4">
        <w:rPr>
          <w:rFonts w:cstheme="majorBidi"/>
        </w:rPr>
        <w:t xml:space="preserve"> </w:t>
      </w:r>
      <w:r>
        <w:rPr>
          <w:rFonts w:cstheme="majorBidi"/>
        </w:rPr>
        <w:t xml:space="preserve"> </w:t>
      </w:r>
      <w:r w:rsidRPr="00EC5B4C">
        <w:rPr>
          <w:rFonts w:cstheme="majorBidi"/>
        </w:rPr>
        <w:t xml:space="preserve">This shift prompted a stronger focus on controlling waste generation, </w:t>
      </w:r>
      <w:r w:rsidRPr="00EC5B4C">
        <w:rPr>
          <w:rFonts w:cstheme="majorBidi"/>
        </w:rPr>
        <w:lastRenderedPageBreak/>
        <w:t>promoting recycling, and managing hazardous substances. Landmark policies such as the Basic Environment Act (1993) and the Containers and Packaging Recycling Act (1995) laid the foundation for modern waste management practices in the country.</w:t>
      </w:r>
    </w:p>
    <w:p w14:paraId="28D7CEDB" w14:textId="0B2A6AA0" w:rsidR="00F35875" w:rsidRPr="00F35875" w:rsidRDefault="00EC5B4C" w:rsidP="00EC5B4C">
      <w:pPr>
        <w:spacing w:before="240" w:line="360" w:lineRule="auto"/>
        <w:ind w:left="45" w:firstLine="675"/>
        <w:rPr>
          <w:szCs w:val="28"/>
        </w:rPr>
      </w:pPr>
      <w:r>
        <w:rPr>
          <w:noProof/>
        </w:rPr>
        <w:drawing>
          <wp:anchor distT="0" distB="0" distL="114300" distR="114300" simplePos="0" relativeHeight="251665408" behindDoc="0" locked="0" layoutInCell="1" allowOverlap="1" wp14:anchorId="2479812A" wp14:editId="3035632C">
            <wp:simplePos x="0" y="0"/>
            <wp:positionH relativeFrom="column">
              <wp:posOffset>0</wp:posOffset>
            </wp:positionH>
            <wp:positionV relativeFrom="paragraph">
              <wp:posOffset>2457450</wp:posOffset>
            </wp:positionV>
            <wp:extent cx="5732780" cy="2642235"/>
            <wp:effectExtent l="0" t="0" r="1270" b="5715"/>
            <wp:wrapThrough wrapText="bothSides">
              <wp:wrapPolygon edited="0">
                <wp:start x="0" y="0"/>
                <wp:lineTo x="0" y="21491"/>
                <wp:lineTo x="21533" y="21491"/>
                <wp:lineTo x="21533" y="0"/>
                <wp:lineTo x="0" y="0"/>
              </wp:wrapPolygon>
            </wp:wrapThrough>
            <wp:docPr id="449351513" name="Picture 1" descr="A graph of a graph of waste generat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51513" name="Picture 1" descr="A graph of a graph of waste generate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2780" cy="26422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A0785BA" wp14:editId="62A74398">
                <wp:simplePos x="0" y="0"/>
                <wp:positionH relativeFrom="column">
                  <wp:posOffset>0</wp:posOffset>
                </wp:positionH>
                <wp:positionV relativeFrom="paragraph">
                  <wp:posOffset>5156835</wp:posOffset>
                </wp:positionV>
                <wp:extent cx="5732780" cy="635"/>
                <wp:effectExtent l="0" t="0" r="1270" b="0"/>
                <wp:wrapThrough wrapText="bothSides">
                  <wp:wrapPolygon edited="0">
                    <wp:start x="0" y="0"/>
                    <wp:lineTo x="0" y="20052"/>
                    <wp:lineTo x="21533" y="20052"/>
                    <wp:lineTo x="21533" y="0"/>
                    <wp:lineTo x="0" y="0"/>
                  </wp:wrapPolygon>
                </wp:wrapThrough>
                <wp:docPr id="587024660" name="Text Box 1"/>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wps:spPr>
                      <wps:txbx>
                        <w:txbxContent>
                          <w:p w14:paraId="4D3ECD7E" w14:textId="6E8FF866" w:rsidR="00CB7478" w:rsidRPr="00AE67C5" w:rsidRDefault="00CB7478" w:rsidP="00CB7478">
                            <w:pPr>
                              <w:pStyle w:val="Caption"/>
                              <w:rPr>
                                <w:noProof/>
                              </w:rPr>
                            </w:pPr>
                            <w:r>
                              <w:t xml:space="preserve">Figure </w:t>
                            </w:r>
                            <w:r>
                              <w:fldChar w:fldCharType="begin"/>
                            </w:r>
                            <w:r>
                              <w:instrText xml:space="preserve"> SEQ Figure \* ARABIC </w:instrText>
                            </w:r>
                            <w:r>
                              <w:fldChar w:fldCharType="separate"/>
                            </w:r>
                            <w:r w:rsidR="00DD6D2B">
                              <w:rPr>
                                <w:noProof/>
                              </w:rPr>
                              <w:t>1</w:t>
                            </w:r>
                            <w:r>
                              <w:fldChar w:fldCharType="end"/>
                            </w:r>
                            <w:r>
                              <w:t xml:space="preserve"> </w:t>
                            </w:r>
                            <w:r w:rsidRPr="0083769E">
                              <w:t>Total Volume of Waste Generation and Waste Volume Per Person Per Day</w:t>
                            </w:r>
                            <w:r>
                              <w:t xml:space="preserve">. Annual Report on the Environment in Japan, </w:t>
                            </w:r>
                            <w:sdt>
                              <w:sdtPr>
                                <w:id w:val="1884365276"/>
                                <w:citation/>
                              </w:sdtPr>
                              <w:sdtContent>
                                <w:r w:rsidR="00E06D1A">
                                  <w:fldChar w:fldCharType="begin"/>
                                </w:r>
                                <w:r w:rsidR="00E06D1A">
                                  <w:instrText xml:space="preserve"> CITATION Min241 \l 1033 </w:instrText>
                                </w:r>
                                <w:r w:rsidR="00E06D1A">
                                  <w:fldChar w:fldCharType="separate"/>
                                </w:r>
                                <w:r w:rsidR="00217818">
                                  <w:rPr>
                                    <w:noProof/>
                                  </w:rPr>
                                  <w:t>(Ministry of Environment, 2024)</w:t>
                                </w:r>
                                <w:r w:rsidR="00E06D1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785BA" id="_x0000_s1028" type="#_x0000_t202" style="position:absolute;left:0;text-align:left;margin-left:0;margin-top:406.05pt;width:451.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" stroked="f">
                <v:textbox style="mso-fit-shape-to-text:t" inset="0,0,0,0">
                  <w:txbxContent>
                    <w:p w14:paraId="4D3ECD7E" w14:textId="6E8FF866" w:rsidR="00CB7478" w:rsidRPr="00AE67C5" w:rsidRDefault="00CB7478" w:rsidP="00CB7478">
                      <w:pPr>
                        <w:pStyle w:val="Caption"/>
                        <w:rPr>
                          <w:noProof/>
                        </w:rPr>
                      </w:pPr>
                      <w:r>
                        <w:t xml:space="preserve">Figure </w:t>
                      </w:r>
                      <w:r>
                        <w:fldChar w:fldCharType="begin"/>
                      </w:r>
                      <w:r>
                        <w:instrText xml:space="preserve"> SEQ Figure \* ARABIC </w:instrText>
                      </w:r>
                      <w:r>
                        <w:fldChar w:fldCharType="separate"/>
                      </w:r>
                      <w:r w:rsidR="00DD6D2B">
                        <w:rPr>
                          <w:noProof/>
                        </w:rPr>
                        <w:t>1</w:t>
                      </w:r>
                      <w:r>
                        <w:fldChar w:fldCharType="end"/>
                      </w:r>
                      <w:r>
                        <w:t xml:space="preserve"> </w:t>
                      </w:r>
                      <w:r w:rsidRPr="0083769E">
                        <w:t>Total Volume of Waste Generation and Waste Volume Per Person Per Day</w:t>
                      </w:r>
                      <w:r>
                        <w:t xml:space="preserve">. Annual Report on the Environment in Japan, </w:t>
                      </w:r>
                      <w:sdt>
                        <w:sdtPr>
                          <w:id w:val="1884365276"/>
                          <w:citation/>
                        </w:sdtPr>
                        <w:sdtContent>
                          <w:r w:rsidR="00E06D1A">
                            <w:fldChar w:fldCharType="begin"/>
                          </w:r>
                          <w:r w:rsidR="00E06D1A">
                            <w:instrText xml:space="preserve"> CITATION Min241 \l 1033 </w:instrText>
                          </w:r>
                          <w:r w:rsidR="00E06D1A">
                            <w:fldChar w:fldCharType="separate"/>
                          </w:r>
                          <w:r w:rsidR="00217818">
                            <w:rPr>
                              <w:noProof/>
                            </w:rPr>
                            <w:t>(Ministry of Environment, 2024)</w:t>
                          </w:r>
                          <w:r w:rsidR="00E06D1A">
                            <w:fldChar w:fldCharType="end"/>
                          </w:r>
                        </w:sdtContent>
                      </w:sdt>
                    </w:p>
                  </w:txbxContent>
                </v:textbox>
                <w10:wrap type="through"/>
              </v:shape>
            </w:pict>
          </mc:Fallback>
        </mc:AlternateContent>
      </w:r>
      <w:r w:rsidRPr="00EC5B4C">
        <w:rPr>
          <w:rFonts w:cstheme="majorBidi"/>
        </w:rPr>
        <w:t>By the 2000s, Japan’s commitment to a sound material-cycle society gained momentum, with the promotion of 3R (Reduce, Reuse, Recycle) initiatives becoming central to waste management strategies. This period saw the introduction of various laws and programs aimed at reducing illegal dumping and improving industrial waste management. As a result, waste discharge volumes have steadily decreased over the past 20 to 30 years, as illustrated in Figure 1. This decline is largely attributed to the implementation of recycling acts, disposal fees, and other regulatory measures. However, with resources remaining finite, it is crucial to continue advancing sustainable practices to fully realize the vision of a sound material-cycle society.</w:t>
      </w:r>
    </w:p>
    <w:p w14:paraId="5251B575" w14:textId="23AB28AA" w:rsidR="008B6018" w:rsidRDefault="008B6018" w:rsidP="008B6018">
      <w:pPr>
        <w:pStyle w:val="Heading1"/>
        <w:pBdr>
          <w:bottom w:val="single" w:sz="6" w:space="1" w:color="auto"/>
        </w:pBdr>
      </w:pPr>
      <w:bookmarkStart w:id="3" w:name="_Toc185091858"/>
      <w:r w:rsidRPr="008B6018">
        <w:t>Japan’s Approach to Plastic Waste Management</w:t>
      </w:r>
      <w:bookmarkEnd w:id="3"/>
    </w:p>
    <w:p w14:paraId="48240F87" w14:textId="4FD8FC3E" w:rsidR="006450B6" w:rsidRPr="006450B6" w:rsidRDefault="00ED12DC" w:rsidP="006450B6">
      <w:pPr>
        <w:pStyle w:val="Heading2"/>
      </w:pPr>
      <w:bookmarkStart w:id="4" w:name="_Toc185091859"/>
      <w:r w:rsidRPr="00ED12DC">
        <w:t>The 3R Initiative (Reduce, Reuse, Recycle)</w:t>
      </w:r>
      <w:bookmarkEnd w:id="4"/>
    </w:p>
    <w:p w14:paraId="0524681D" w14:textId="5BAA2282" w:rsidR="004A0722" w:rsidRDefault="004A0722" w:rsidP="004A0722">
      <w:pPr>
        <w:tabs>
          <w:tab w:val="num" w:pos="720"/>
        </w:tabs>
        <w:spacing w:before="240" w:line="360" w:lineRule="auto"/>
        <w:ind w:firstLine="720"/>
        <w:rPr>
          <w:rFonts w:cstheme="majorBidi"/>
        </w:rPr>
      </w:pPr>
      <w:r w:rsidRPr="004A0722">
        <w:rPr>
          <w:rFonts w:cstheme="majorBidi"/>
        </w:rPr>
        <w:t xml:space="preserve">The 3R Initiative is the foundation of Japan's waste management philosophy, aiming to transition from a linear economy based on mass production, consumption, and disposal toward a sound material-cycle society as outlined in the Basic Act for Establishing a Sound Material-Cycle Society (Basic Recycling Act). This law emphasizes the 3R principles and </w:t>
      </w:r>
      <w:r w:rsidRPr="004A0722">
        <w:rPr>
          <w:rFonts w:cstheme="majorBidi"/>
        </w:rPr>
        <w:lastRenderedPageBreak/>
        <w:t>proper waste management to reduce natural resource consumption and environmental impact, while prioritizing resource</w:t>
      </w:r>
      <w:r>
        <w:rPr>
          <w:rFonts w:cstheme="majorBidi"/>
        </w:rPr>
        <w:t>s</w:t>
      </w:r>
      <w:r w:rsidRPr="004A0722">
        <w:rPr>
          <w:rFonts w:cstheme="majorBidi"/>
        </w:rPr>
        <w:t xml:space="preserve"> and waste management strategies</w:t>
      </w:r>
      <w:r>
        <w:rPr>
          <w:rFonts w:cstheme="majorBidi"/>
        </w:rPr>
        <w:t>. T</w:t>
      </w:r>
      <w:r w:rsidRPr="004A0722">
        <w:rPr>
          <w:rFonts w:cstheme="majorBidi"/>
        </w:rPr>
        <w:t>he initiative focuses on:</w:t>
      </w:r>
    </w:p>
    <w:p w14:paraId="52CA4391" w14:textId="6DCA4E22" w:rsidR="006450B6" w:rsidRPr="004A0722" w:rsidRDefault="006450B6" w:rsidP="004A0722">
      <w:pPr>
        <w:pStyle w:val="ListParagraph"/>
        <w:numPr>
          <w:ilvl w:val="0"/>
          <w:numId w:val="25"/>
        </w:numPr>
        <w:tabs>
          <w:tab w:val="num" w:pos="720"/>
        </w:tabs>
        <w:spacing w:before="240" w:line="360" w:lineRule="auto"/>
        <w:rPr>
          <w:rFonts w:cstheme="majorBidi"/>
        </w:rPr>
      </w:pPr>
      <w:r w:rsidRPr="004A0722">
        <w:rPr>
          <w:rFonts w:cstheme="majorBidi"/>
          <w:b/>
          <w:bCs/>
        </w:rPr>
        <w:t>Reduce:</w:t>
      </w:r>
      <w:r w:rsidRPr="004A0722">
        <w:rPr>
          <w:rFonts w:cstheme="majorBidi"/>
        </w:rPr>
        <w:t xml:space="preserve"> Minimizing waste generation at the source.</w:t>
      </w:r>
    </w:p>
    <w:p w14:paraId="348EF6C1" w14:textId="77777777" w:rsidR="006450B6" w:rsidRPr="006450B6" w:rsidRDefault="006450B6" w:rsidP="006450B6">
      <w:pPr>
        <w:numPr>
          <w:ilvl w:val="0"/>
          <w:numId w:val="22"/>
        </w:numPr>
        <w:spacing w:before="240" w:line="360" w:lineRule="auto"/>
        <w:rPr>
          <w:rFonts w:cstheme="majorBidi"/>
        </w:rPr>
      </w:pPr>
      <w:r w:rsidRPr="006450B6">
        <w:rPr>
          <w:rFonts w:cstheme="majorBidi"/>
          <w:b/>
          <w:bCs/>
        </w:rPr>
        <w:t>Reuse:</w:t>
      </w:r>
      <w:r w:rsidRPr="006450B6">
        <w:rPr>
          <w:rFonts w:cstheme="majorBidi"/>
        </w:rPr>
        <w:t xml:space="preserve"> Encouraging repeated use of materials and products.</w:t>
      </w:r>
    </w:p>
    <w:p w14:paraId="1DEB1726" w14:textId="55C971FC" w:rsidR="00F35875" w:rsidRDefault="006450B6" w:rsidP="006450B6">
      <w:pPr>
        <w:numPr>
          <w:ilvl w:val="0"/>
          <w:numId w:val="22"/>
        </w:numPr>
        <w:spacing w:before="240" w:line="360" w:lineRule="auto"/>
        <w:rPr>
          <w:rFonts w:cstheme="majorBidi"/>
        </w:rPr>
      </w:pPr>
      <w:r w:rsidRPr="006450B6">
        <w:rPr>
          <w:rFonts w:cstheme="majorBidi"/>
          <w:b/>
          <w:bCs/>
        </w:rPr>
        <w:t>Recycle:</w:t>
      </w:r>
      <w:r w:rsidRPr="006450B6">
        <w:rPr>
          <w:rFonts w:cstheme="majorBidi"/>
        </w:rPr>
        <w:t xml:space="preserve"> Converting waste materials into reusable resources, including both material and thermal recycling. Material recycling processes include</w:t>
      </w:r>
      <w:r w:rsidR="002E4026">
        <w:rPr>
          <w:rFonts w:cstheme="majorBidi"/>
        </w:rPr>
        <w:t>:</w:t>
      </w:r>
    </w:p>
    <w:p w14:paraId="42C987F6" w14:textId="77777777" w:rsidR="002E4026" w:rsidRPr="006450B6" w:rsidRDefault="002E4026" w:rsidP="002E4026">
      <w:pPr>
        <w:numPr>
          <w:ilvl w:val="1"/>
          <w:numId w:val="22"/>
        </w:numPr>
        <w:spacing w:before="240" w:line="360" w:lineRule="auto"/>
        <w:rPr>
          <w:rFonts w:cstheme="majorBidi"/>
        </w:rPr>
      </w:pPr>
      <w:r w:rsidRPr="006450B6">
        <w:rPr>
          <w:rFonts w:cstheme="majorBidi"/>
          <w:b/>
          <w:bCs/>
        </w:rPr>
        <w:t>Cascade Recycling:</w:t>
      </w:r>
      <w:r w:rsidRPr="006450B6">
        <w:rPr>
          <w:rFonts w:cstheme="majorBidi"/>
        </w:rPr>
        <w:t xml:space="preserve"> This involves converting waste materials into products with different properties, such as using recycled plastics for furniture.</w:t>
      </w:r>
    </w:p>
    <w:p w14:paraId="4871D1DE" w14:textId="77777777" w:rsidR="002E4026" w:rsidRPr="006450B6" w:rsidRDefault="002E4026" w:rsidP="002E4026">
      <w:pPr>
        <w:numPr>
          <w:ilvl w:val="1"/>
          <w:numId w:val="22"/>
        </w:numPr>
        <w:spacing w:before="240" w:line="360" w:lineRule="auto"/>
        <w:rPr>
          <w:rFonts w:cstheme="majorBidi"/>
        </w:rPr>
      </w:pPr>
      <w:r w:rsidRPr="006450B6">
        <w:rPr>
          <w:rFonts w:cstheme="majorBidi"/>
          <w:b/>
          <w:bCs/>
        </w:rPr>
        <w:t>Horizontal Recycling:</w:t>
      </w:r>
      <w:r w:rsidRPr="006450B6">
        <w:rPr>
          <w:rFonts w:cstheme="majorBidi"/>
        </w:rPr>
        <w:t xml:space="preserve"> Commonly applied to PET bottles, where waste materials are processed back into their original forms.</w:t>
      </w:r>
    </w:p>
    <w:p w14:paraId="78F4C55E" w14:textId="4CB73B81" w:rsidR="002E4026" w:rsidRPr="002E4026" w:rsidRDefault="002E4026" w:rsidP="002E4026">
      <w:pPr>
        <w:numPr>
          <w:ilvl w:val="1"/>
          <w:numId w:val="22"/>
        </w:numPr>
        <w:spacing w:before="240" w:line="360" w:lineRule="auto"/>
        <w:rPr>
          <w:rFonts w:cstheme="majorBidi"/>
        </w:rPr>
      </w:pPr>
      <w:r w:rsidRPr="006450B6">
        <w:rPr>
          <w:rFonts w:cstheme="majorBidi"/>
          <w:b/>
          <w:bCs/>
        </w:rPr>
        <w:t>Thermal Recycling:</w:t>
      </w:r>
      <w:r w:rsidRPr="006450B6">
        <w:rPr>
          <w:rFonts w:cstheme="majorBidi"/>
        </w:rPr>
        <w:t xml:space="preserve"> Waste materials unsuitable for material recycling are incinerated, and the heat generated is used for energy recovery.</w:t>
      </w:r>
    </w:p>
    <w:p w14:paraId="7BAA4F4B" w14:textId="5872FAED" w:rsidR="00ED12DC" w:rsidRDefault="00ED12DC" w:rsidP="00ED12DC">
      <w:pPr>
        <w:pStyle w:val="Heading2"/>
      </w:pPr>
      <w:bookmarkStart w:id="5" w:name="_Toc185091860"/>
      <w:r w:rsidRPr="00ED12DC">
        <w:t>Policies and Plans for a Recycling-Oriented Society</w:t>
      </w:r>
      <w:bookmarkEnd w:id="5"/>
    </w:p>
    <w:p w14:paraId="4133C237" w14:textId="30E4100F" w:rsidR="004A0722" w:rsidRPr="004A0722" w:rsidRDefault="004A0722" w:rsidP="004A0722">
      <w:pPr>
        <w:spacing w:before="240" w:line="360" w:lineRule="auto"/>
        <w:ind w:firstLine="720"/>
        <w:rPr>
          <w:rFonts w:cstheme="majorBidi"/>
        </w:rPr>
      </w:pPr>
      <w:r w:rsidRPr="004A0722">
        <w:rPr>
          <w:rFonts w:cstheme="majorBidi"/>
        </w:rPr>
        <w:t>A key aspect of Japan's environmental strategy is shared responsibility, supported by the Basic Law for Establishing a Recycling-Based Society, enacted in 2001. This law provides a legal framework</w:t>
      </w:r>
      <w:r w:rsidR="008B6018">
        <w:rPr>
          <w:rFonts w:cstheme="majorBidi"/>
        </w:rPr>
        <w:t xml:space="preserve">, as shown in Figure 2, </w:t>
      </w:r>
      <w:r w:rsidRPr="004A0722">
        <w:rPr>
          <w:rFonts w:cstheme="majorBidi"/>
        </w:rPr>
        <w:t>for transitioning toward a recycling-oriented society and promotes:</w:t>
      </w:r>
    </w:p>
    <w:p w14:paraId="79AE8048" w14:textId="5CC394BD" w:rsidR="004A0722" w:rsidRPr="004A0722" w:rsidRDefault="004A0722" w:rsidP="004A0722">
      <w:pPr>
        <w:numPr>
          <w:ilvl w:val="0"/>
          <w:numId w:val="26"/>
        </w:numPr>
        <w:spacing w:before="240" w:line="360" w:lineRule="auto"/>
        <w:rPr>
          <w:rFonts w:cstheme="majorBidi"/>
        </w:rPr>
      </w:pPr>
      <w:r w:rsidRPr="004A0722">
        <w:rPr>
          <w:rFonts w:cstheme="majorBidi"/>
          <w:b/>
          <w:bCs/>
        </w:rPr>
        <w:t>Producer Responsibility</w:t>
      </w:r>
      <w:r w:rsidRPr="004A0722">
        <w:rPr>
          <w:rFonts w:cstheme="majorBidi"/>
        </w:rPr>
        <w:t>: Ensuring that manufacturers bear the cost of recycling their products.</w:t>
      </w:r>
      <w:r w:rsidR="008B6018">
        <w:rPr>
          <w:rStyle w:val="FootnoteReference"/>
          <w:rFonts w:cstheme="majorBidi"/>
        </w:rPr>
        <w:footnoteReference w:id="3"/>
      </w:r>
    </w:p>
    <w:p w14:paraId="367C5539" w14:textId="77777777" w:rsidR="004A0722" w:rsidRPr="004A0722" w:rsidRDefault="004A0722" w:rsidP="004A0722">
      <w:pPr>
        <w:numPr>
          <w:ilvl w:val="0"/>
          <w:numId w:val="26"/>
        </w:numPr>
        <w:spacing w:before="240" w:line="360" w:lineRule="auto"/>
        <w:rPr>
          <w:rFonts w:cstheme="majorBidi"/>
        </w:rPr>
      </w:pPr>
      <w:r w:rsidRPr="004A0722">
        <w:rPr>
          <w:rFonts w:cstheme="majorBidi"/>
          <w:b/>
          <w:bCs/>
        </w:rPr>
        <w:t>Extended Producer Responsibility (EPR)</w:t>
      </w:r>
      <w:r w:rsidRPr="004A0722">
        <w:rPr>
          <w:rFonts w:cstheme="majorBidi"/>
        </w:rPr>
        <w:t>: Expanding manufacturers' responsibilities to include the end-of-life phase of their products.</w:t>
      </w:r>
    </w:p>
    <w:p w14:paraId="5ADE4A57" w14:textId="77777777" w:rsidR="004A0722" w:rsidRPr="004A0722" w:rsidRDefault="004A0722" w:rsidP="004A0722">
      <w:pPr>
        <w:numPr>
          <w:ilvl w:val="0"/>
          <w:numId w:val="26"/>
        </w:numPr>
        <w:spacing w:before="240" w:line="360" w:lineRule="auto"/>
        <w:rPr>
          <w:rFonts w:cstheme="majorBidi"/>
        </w:rPr>
      </w:pPr>
      <w:r w:rsidRPr="004A0722">
        <w:rPr>
          <w:rFonts w:cstheme="majorBidi"/>
          <w:b/>
          <w:bCs/>
        </w:rPr>
        <w:t>Guidelines Development</w:t>
      </w:r>
      <w:r w:rsidRPr="004A0722">
        <w:rPr>
          <w:rFonts w:cstheme="majorBidi"/>
        </w:rPr>
        <w:t>: Encouraging manufacturers to design recyclable products and municipalities to promote sorted collection practices.</w:t>
      </w:r>
    </w:p>
    <w:p w14:paraId="443E8930" w14:textId="77777777" w:rsidR="00453F8C" w:rsidRDefault="002E4026" w:rsidP="00453F8C">
      <w:pPr>
        <w:keepNext/>
        <w:spacing w:before="240" w:line="360" w:lineRule="auto"/>
        <w:ind w:left="360"/>
        <w:jc w:val="center"/>
      </w:pPr>
      <w:r>
        <w:rPr>
          <w:noProof/>
        </w:rPr>
        <w:lastRenderedPageBreak/>
        <w:drawing>
          <wp:inline distT="0" distB="0" distL="0" distR="0" wp14:anchorId="69276DE0" wp14:editId="6C2E6882">
            <wp:extent cx="2657475" cy="1609672"/>
            <wp:effectExtent l="0" t="0" r="0" b="0"/>
            <wp:docPr id="179441002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10029" name="Picture 1" descr="A diagram of a process&#10;&#10;Description automatically generated"/>
                    <pic:cNvPicPr/>
                  </pic:nvPicPr>
                  <pic:blipFill>
                    <a:blip r:embed="rId11"/>
                    <a:stretch>
                      <a:fillRect/>
                    </a:stretch>
                  </pic:blipFill>
                  <pic:spPr>
                    <a:xfrm>
                      <a:off x="0" y="0"/>
                      <a:ext cx="2694603" cy="1632161"/>
                    </a:xfrm>
                    <a:prstGeom prst="rect">
                      <a:avLst/>
                    </a:prstGeom>
                  </pic:spPr>
                </pic:pic>
              </a:graphicData>
            </a:graphic>
          </wp:inline>
        </w:drawing>
      </w:r>
    </w:p>
    <w:p w14:paraId="35D2BD10" w14:textId="4B33198B" w:rsidR="004A0722" w:rsidRDefault="00453F8C" w:rsidP="00EC5B4C">
      <w:pPr>
        <w:pStyle w:val="Caption"/>
        <w:rPr>
          <w:rFonts w:cstheme="majorBidi"/>
        </w:rPr>
      </w:pPr>
      <w:r>
        <w:t xml:space="preserve">Figure </w:t>
      </w:r>
      <w:r>
        <w:fldChar w:fldCharType="begin"/>
      </w:r>
      <w:r>
        <w:instrText xml:space="preserve"> SEQ Figure \* ARABIC </w:instrText>
      </w:r>
      <w:r>
        <w:fldChar w:fldCharType="separate"/>
      </w:r>
      <w:r w:rsidR="00DD6D2B">
        <w:rPr>
          <w:noProof/>
        </w:rPr>
        <w:t>2</w:t>
      </w:r>
      <w:r>
        <w:fldChar w:fldCharType="end"/>
      </w:r>
      <w:r>
        <w:t xml:space="preserve"> </w:t>
      </w:r>
      <w:r w:rsidR="00EC5B4C" w:rsidRPr="00EC5B4C">
        <w:t xml:space="preserve">Responsibility and role-sharing under the Containers and Packaging Recycling Act (Designated Organization Route). Adapted from Tasaki </w:t>
      </w:r>
      <w:sdt>
        <w:sdtPr>
          <w:id w:val="940967000"/>
          <w:citation/>
        </w:sdtPr>
        <w:sdtContent>
          <w:r w:rsidR="00E06D1A">
            <w:fldChar w:fldCharType="begin"/>
          </w:r>
          <w:r w:rsidR="00E06D1A">
            <w:instrText xml:space="preserve"> CITATION Tas16 \l 1033 </w:instrText>
          </w:r>
          <w:r w:rsidR="00E06D1A">
            <w:fldChar w:fldCharType="separate"/>
          </w:r>
          <w:r w:rsidR="00217818">
            <w:rPr>
              <w:noProof/>
            </w:rPr>
            <w:t>(Tasaki, 2016)</w:t>
          </w:r>
          <w:r w:rsidR="00E06D1A">
            <w:fldChar w:fldCharType="end"/>
          </w:r>
        </w:sdtContent>
      </w:sdt>
      <w:r w:rsidR="00E06D1A">
        <w:t>.</w:t>
      </w:r>
    </w:p>
    <w:p w14:paraId="7C74A57E" w14:textId="4DC3A2B3" w:rsidR="006345C9" w:rsidRDefault="006345C9" w:rsidP="006345C9">
      <w:pPr>
        <w:pStyle w:val="Heading2"/>
      </w:pPr>
      <w:bookmarkStart w:id="6" w:name="_Toc185091861"/>
      <w:r>
        <w:t>Key Enacted Laws</w:t>
      </w:r>
      <w:bookmarkEnd w:id="6"/>
    </w:p>
    <w:p w14:paraId="0FDD01F7" w14:textId="0A65FC71" w:rsidR="00EC5B4C" w:rsidRPr="00EC5B4C" w:rsidRDefault="00EC5B4C" w:rsidP="008B6018">
      <w:pPr>
        <w:spacing w:before="240" w:line="360" w:lineRule="auto"/>
        <w:ind w:firstLine="720"/>
        <w:rPr>
          <w:rFonts w:ascii="Times New Roman" w:hAnsi="Times New Roman" w:cs="Times New Roman"/>
        </w:rPr>
      </w:pPr>
      <w:r w:rsidRPr="00EC5B4C">
        <w:rPr>
          <w:rFonts w:ascii="Times New Roman" w:hAnsi="Times New Roman" w:cs="Times New Roman"/>
        </w:rPr>
        <w:t>Environmental policies and recycling initiatives in Japan are shaped by several key laws</w:t>
      </w:r>
      <w:r w:rsidR="00217818">
        <w:rPr>
          <w:rFonts w:ascii="Times New Roman" w:hAnsi="Times New Roman" w:cs="Times New Roman"/>
        </w:rPr>
        <w:t xml:space="preserve"> </w:t>
      </w:r>
      <w:sdt>
        <w:sdtPr>
          <w:rPr>
            <w:rFonts w:ascii="Times New Roman" w:hAnsi="Times New Roman" w:cs="Times New Roman"/>
          </w:rPr>
          <w:id w:val="1336500726"/>
          <w:citation/>
        </w:sdtPr>
        <w:sdtContent>
          <w:r w:rsidR="00217818">
            <w:rPr>
              <w:rFonts w:ascii="Times New Roman" w:hAnsi="Times New Roman" w:cs="Times New Roman"/>
            </w:rPr>
            <w:fldChar w:fldCharType="begin"/>
          </w:r>
          <w:r w:rsidR="00217818">
            <w:rPr>
              <w:rFonts w:ascii="Times New Roman" w:hAnsi="Times New Roman" w:cs="Times New Roman"/>
            </w:rPr>
            <w:instrText xml:space="preserve"> CITATION Min \l 1033 </w:instrText>
          </w:r>
          <w:r w:rsidR="00217818">
            <w:rPr>
              <w:rFonts w:ascii="Times New Roman" w:hAnsi="Times New Roman" w:cs="Times New Roman"/>
            </w:rPr>
            <w:fldChar w:fldCharType="separate"/>
          </w:r>
          <w:r w:rsidR="00217818" w:rsidRPr="00217818">
            <w:rPr>
              <w:rFonts w:ascii="Times New Roman" w:hAnsi="Times New Roman" w:cs="Times New Roman"/>
              <w:noProof/>
            </w:rPr>
            <w:t>(Ministry of Environment, n.d.)</w:t>
          </w:r>
          <w:r w:rsidR="00217818">
            <w:rPr>
              <w:rFonts w:ascii="Times New Roman" w:hAnsi="Times New Roman" w:cs="Times New Roman"/>
            </w:rPr>
            <w:fldChar w:fldCharType="end"/>
          </w:r>
        </w:sdtContent>
      </w:sdt>
      <w:r w:rsidRPr="00EC5B4C">
        <w:rPr>
          <w:rFonts w:ascii="Times New Roman" w:hAnsi="Times New Roman" w:cs="Times New Roman"/>
        </w:rPr>
        <w:t xml:space="preserve"> targeting different waste categories. The Act on the Promotion of Sorted Collection and Recycling of Containers and Packaging mandates businesses and local governments to collect and recycle containers and packaging materials</w:t>
      </w:r>
      <w:r w:rsidR="004D4BBA">
        <w:rPr>
          <w:rStyle w:val="FootnoteReference"/>
          <w:rFonts w:ascii="Times New Roman" w:hAnsi="Times New Roman" w:cs="Times New Roman"/>
        </w:rPr>
        <w:footnoteReference w:id="4"/>
      </w:r>
      <w:r w:rsidRPr="00EC5B4C">
        <w:rPr>
          <w:rFonts w:ascii="Times New Roman" w:hAnsi="Times New Roman" w:cs="Times New Roman"/>
        </w:rPr>
        <w:t>, including PET bottles and plastics, ensuring efficient resource recovery.</w:t>
      </w:r>
    </w:p>
    <w:p w14:paraId="3C5FD21B" w14:textId="0B8EEA4B" w:rsidR="00EC5B4C" w:rsidRPr="00EC5B4C" w:rsidRDefault="00EC5B4C" w:rsidP="00EC5B4C">
      <w:pPr>
        <w:spacing w:before="240" w:line="360" w:lineRule="auto"/>
        <w:ind w:firstLine="720"/>
        <w:rPr>
          <w:rFonts w:ascii="Times New Roman" w:hAnsi="Times New Roman" w:cs="Times New Roman"/>
        </w:rPr>
      </w:pPr>
      <w:r w:rsidRPr="00EC5B4C">
        <w:rPr>
          <w:rFonts w:ascii="Times New Roman" w:hAnsi="Times New Roman" w:cs="Times New Roman"/>
        </w:rPr>
        <w:t>The Law for the Recycling of Specified Kinds of Home Appliances requires manufacturers to properly recycle major household appliances, such as air conditioners, TVs, refrigerators, and washing machines. For smaller electronic devices, the Act on Promotion of Recycling of Small Waste Electrical and Electronic Equipment encourages local governments and businesses to facilitate the collection and recycling of small electronics, like mobile phones.</w:t>
      </w:r>
    </w:p>
    <w:p w14:paraId="32A8AA02" w14:textId="77777777" w:rsidR="00EC5B4C" w:rsidRDefault="00EC5B4C" w:rsidP="00EC5B4C">
      <w:pPr>
        <w:spacing w:before="240" w:line="360" w:lineRule="auto"/>
        <w:ind w:firstLine="720"/>
        <w:rPr>
          <w:rFonts w:ascii="Times New Roman" w:hAnsi="Times New Roman" w:cs="Times New Roman"/>
        </w:rPr>
      </w:pPr>
      <w:r w:rsidRPr="00EC5B4C">
        <w:rPr>
          <w:rFonts w:ascii="Times New Roman" w:hAnsi="Times New Roman" w:cs="Times New Roman"/>
        </w:rPr>
        <w:t>Recycling efforts also extend to the automotive sector through the Law for the Recycling of End-of-Life Vehicles, which mandates the dismantling and recycling of vehicles at the end of their lifecycle. In the construction industry, the Law on Recycling of Construction-Related Materials promotes the reuse of materials such as wood, concrete, and asphalt, reducing waste and conserving resources. Additionally, the Law for Promotion of Recycling and Related Activities for the Treatment of Cyclical Food Resources aims to minimize food waste and recycle food residues, contributing to a more sustainable waste management system.</w:t>
      </w:r>
    </w:p>
    <w:p w14:paraId="03BCDC41" w14:textId="2F311A72" w:rsidR="00F35875" w:rsidRPr="00F35875" w:rsidRDefault="00F35875" w:rsidP="00F35875">
      <w:pPr>
        <w:pStyle w:val="Heading1"/>
        <w:pBdr>
          <w:bottom w:val="single" w:sz="6" w:space="1" w:color="auto"/>
        </w:pBdr>
        <w:rPr>
          <w:szCs w:val="28"/>
        </w:rPr>
      </w:pPr>
      <w:bookmarkStart w:id="7" w:name="_Toc185091862"/>
      <w:r w:rsidRPr="00F35875">
        <w:rPr>
          <w:szCs w:val="28"/>
        </w:rPr>
        <w:lastRenderedPageBreak/>
        <w:t>Challenges in Waste Management</w:t>
      </w:r>
      <w:bookmarkEnd w:id="7"/>
    </w:p>
    <w:p w14:paraId="610A61BF" w14:textId="01F9800C" w:rsidR="00ED12DC" w:rsidRDefault="00ED12DC" w:rsidP="00ED12DC">
      <w:pPr>
        <w:pStyle w:val="Heading2"/>
      </w:pPr>
      <w:bookmarkStart w:id="8" w:name="_Toc185091863"/>
      <w:r w:rsidRPr="00ED12DC">
        <w:t>Waste Separation and Recycling Efficiency</w:t>
      </w:r>
      <w:bookmarkEnd w:id="8"/>
    </w:p>
    <w:p w14:paraId="7F5A5AFD" w14:textId="0B7B9745" w:rsidR="00F35875" w:rsidRDefault="00DD6D2B" w:rsidP="00375621">
      <w:pPr>
        <w:spacing w:before="240" w:line="360" w:lineRule="auto"/>
        <w:ind w:firstLine="720"/>
        <w:rPr>
          <w:rFonts w:ascii="Times New Roman" w:hAnsi="Times New Roman" w:cs="Times New Roman"/>
        </w:rPr>
      </w:pPr>
      <w:r>
        <w:rPr>
          <w:noProof/>
        </w:rPr>
        <w:drawing>
          <wp:anchor distT="0" distB="0" distL="114300" distR="114300" simplePos="0" relativeHeight="251667456" behindDoc="0" locked="0" layoutInCell="1" allowOverlap="1" wp14:anchorId="6396A891" wp14:editId="73D180B5">
            <wp:simplePos x="0" y="0"/>
            <wp:positionH relativeFrom="margin">
              <wp:posOffset>2656840</wp:posOffset>
            </wp:positionH>
            <wp:positionV relativeFrom="paragraph">
              <wp:posOffset>3081655</wp:posOffset>
            </wp:positionV>
            <wp:extent cx="3076575" cy="3559175"/>
            <wp:effectExtent l="0" t="0" r="9525" b="3175"/>
            <wp:wrapThrough wrapText="bothSides">
              <wp:wrapPolygon edited="0">
                <wp:start x="0" y="0"/>
                <wp:lineTo x="0" y="21504"/>
                <wp:lineTo x="21533" y="21504"/>
                <wp:lineTo x="21533" y="0"/>
                <wp:lineTo x="0" y="0"/>
              </wp:wrapPolygon>
            </wp:wrapThrough>
            <wp:docPr id="954961475" name="Picture 1" descr="A collage of different types of plastic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61475" name="Picture 1" descr="A collage of different types of plastic bott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6575" cy="35591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9504" behindDoc="0" locked="0" layoutInCell="1" allowOverlap="1" wp14:anchorId="0D7E65E9" wp14:editId="132454AF">
                <wp:simplePos x="0" y="0"/>
                <wp:positionH relativeFrom="column">
                  <wp:posOffset>2656840</wp:posOffset>
                </wp:positionH>
                <wp:positionV relativeFrom="paragraph">
                  <wp:posOffset>6697980</wp:posOffset>
                </wp:positionV>
                <wp:extent cx="3076575" cy="635"/>
                <wp:effectExtent l="0" t="0" r="9525" b="0"/>
                <wp:wrapThrough wrapText="bothSides">
                  <wp:wrapPolygon edited="0">
                    <wp:start x="0" y="0"/>
                    <wp:lineTo x="0" y="20052"/>
                    <wp:lineTo x="21533" y="20052"/>
                    <wp:lineTo x="21533" y="0"/>
                    <wp:lineTo x="0" y="0"/>
                  </wp:wrapPolygon>
                </wp:wrapThrough>
                <wp:docPr id="45389617" name="Text Box 1"/>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6EE09B16" w14:textId="33DC3B0E" w:rsidR="00DD6D2B" w:rsidRPr="00871820" w:rsidRDefault="00DD6D2B" w:rsidP="00DD6D2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511BE5">
                              <w:t>Methodological framework</w:t>
                            </w:r>
                            <w:r>
                              <w:t>. T</w:t>
                            </w:r>
                            <w:r>
                              <w:t>he Use of Plastic Waste as</w:t>
                            </w:r>
                            <w:r>
                              <w:t xml:space="preserve"> </w:t>
                            </w:r>
                            <w:r>
                              <w:t>Replacement of Coarse Aggregate in</w:t>
                            </w:r>
                            <w:r>
                              <w:t xml:space="preserve"> </w:t>
                            </w:r>
                            <w:r>
                              <w:t>Concrete Industry</w:t>
                            </w:r>
                            <w:r>
                              <w:t xml:space="preserve"> </w:t>
                            </w:r>
                            <w:sdt>
                              <w:sdtPr>
                                <w:id w:val="967163333"/>
                                <w:citation/>
                              </w:sdtPr>
                              <w:sdtContent>
                                <w:r w:rsidR="00217818">
                                  <w:fldChar w:fldCharType="begin"/>
                                </w:r>
                                <w:r w:rsidR="00217818">
                                  <w:instrText xml:space="preserve"> CITATION Moh24 \l 1033 </w:instrText>
                                </w:r>
                                <w:r w:rsidR="00217818">
                                  <w:fldChar w:fldCharType="separate"/>
                                </w:r>
                                <w:r w:rsidR="00217818">
                                  <w:rPr>
                                    <w:noProof/>
                                  </w:rPr>
                                  <w:t>(Mohamedsalih, Radwan, Alyami, &amp; Abd El Aal, 2024)</w:t>
                                </w:r>
                                <w:r w:rsidR="00217818">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E65E9" id="_x0000_s1029" type="#_x0000_t202" style="position:absolute;left:0;text-align:left;margin-left:209.2pt;margin-top:527.4pt;width:24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" stroked="f">
                <v:textbox style="mso-fit-shape-to-text:t" inset="0,0,0,0">
                  <w:txbxContent>
                    <w:p w14:paraId="6EE09B16" w14:textId="33DC3B0E" w:rsidR="00DD6D2B" w:rsidRPr="00871820" w:rsidRDefault="00DD6D2B" w:rsidP="00DD6D2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511BE5">
                        <w:t>Methodological framework</w:t>
                      </w:r>
                      <w:r>
                        <w:t>. T</w:t>
                      </w:r>
                      <w:r>
                        <w:t>he Use of Plastic Waste as</w:t>
                      </w:r>
                      <w:r>
                        <w:t xml:space="preserve"> </w:t>
                      </w:r>
                      <w:r>
                        <w:t>Replacement of Coarse Aggregate in</w:t>
                      </w:r>
                      <w:r>
                        <w:t xml:space="preserve"> </w:t>
                      </w:r>
                      <w:r>
                        <w:t>Concrete Industry</w:t>
                      </w:r>
                      <w:r>
                        <w:t xml:space="preserve"> </w:t>
                      </w:r>
                      <w:sdt>
                        <w:sdtPr>
                          <w:id w:val="967163333"/>
                          <w:citation/>
                        </w:sdtPr>
                        <w:sdtContent>
                          <w:r w:rsidR="00217818">
                            <w:fldChar w:fldCharType="begin"/>
                          </w:r>
                          <w:r w:rsidR="00217818">
                            <w:instrText xml:space="preserve"> CITATION Moh24 \l 1033 </w:instrText>
                          </w:r>
                          <w:r w:rsidR="00217818">
                            <w:fldChar w:fldCharType="separate"/>
                          </w:r>
                          <w:r w:rsidR="00217818">
                            <w:rPr>
                              <w:noProof/>
                            </w:rPr>
                            <w:t>(Mohamedsalih, Radwan, Alyami, &amp; Abd El Aal, 2024)</w:t>
                          </w:r>
                          <w:r w:rsidR="00217818">
                            <w:fldChar w:fldCharType="end"/>
                          </w:r>
                        </w:sdtContent>
                      </w:sdt>
                    </w:p>
                  </w:txbxContent>
                </v:textbox>
                <w10:wrap type="through"/>
              </v:shape>
            </w:pict>
          </mc:Fallback>
        </mc:AlternateContent>
      </w:r>
      <w:r w:rsidR="006450B6" w:rsidRPr="006450B6">
        <w:rPr>
          <w:rFonts w:ascii="Times New Roman" w:hAnsi="Times New Roman" w:cs="Times New Roman"/>
        </w:rPr>
        <w:t xml:space="preserve">Effective recycling </w:t>
      </w:r>
      <w:r w:rsidR="00F7130C">
        <w:rPr>
          <w:rFonts w:ascii="Times New Roman" w:hAnsi="Times New Roman" w:cs="Times New Roman"/>
        </w:rPr>
        <w:t>greatly depends</w:t>
      </w:r>
      <w:r w:rsidR="006450B6" w:rsidRPr="006450B6">
        <w:rPr>
          <w:rFonts w:ascii="Times New Roman" w:hAnsi="Times New Roman" w:cs="Times New Roman"/>
        </w:rPr>
        <w:t xml:space="preserve"> on waste separation</w:t>
      </w:r>
      <w:r w:rsidR="00F7130C">
        <w:rPr>
          <w:rFonts w:ascii="Times New Roman" w:hAnsi="Times New Roman" w:cs="Times New Roman"/>
        </w:rPr>
        <w:t xml:space="preserve">, as improper </w:t>
      </w:r>
      <w:r w:rsidR="006450B6" w:rsidRPr="006450B6">
        <w:rPr>
          <w:rFonts w:ascii="Times New Roman" w:hAnsi="Times New Roman" w:cs="Times New Roman"/>
        </w:rPr>
        <w:t xml:space="preserve">separation can reduce the efficiency of recycling systems, </w:t>
      </w:r>
      <w:r w:rsidR="00F7130C">
        <w:rPr>
          <w:rFonts w:ascii="Times New Roman" w:hAnsi="Times New Roman" w:cs="Times New Roman"/>
        </w:rPr>
        <w:t>requiring</w:t>
      </w:r>
      <w:r w:rsidR="006450B6" w:rsidRPr="006450B6">
        <w:rPr>
          <w:rFonts w:ascii="Times New Roman" w:hAnsi="Times New Roman" w:cs="Times New Roman"/>
        </w:rPr>
        <w:t xml:space="preserve"> better awareness campaigns and stricter enforcement</w:t>
      </w:r>
      <w:r w:rsidR="006450B6">
        <w:rPr>
          <w:rFonts w:ascii="Times New Roman" w:hAnsi="Times New Roman" w:cs="Times New Roman"/>
        </w:rPr>
        <w:t>.</w:t>
      </w:r>
      <w:r w:rsidR="00F7130C">
        <w:rPr>
          <w:rFonts w:ascii="Times New Roman" w:hAnsi="Times New Roman" w:cs="Times New Roman"/>
        </w:rPr>
        <w:t xml:space="preserve"> </w:t>
      </w:r>
      <w:r w:rsidR="00F7130C" w:rsidRPr="00F7130C">
        <w:t>A recent study</w:t>
      </w:r>
      <w:r w:rsidR="00F7130C">
        <w:t xml:space="preserve"> </w:t>
      </w:r>
      <w:sdt>
        <w:sdtPr>
          <w:id w:val="-1421875219"/>
          <w:citation/>
        </w:sdtPr>
        <w:sdtContent>
          <w:r w:rsidR="005E4ECB">
            <w:fldChar w:fldCharType="begin"/>
          </w:r>
          <w:r w:rsidR="005E4ECB">
            <w:rPr>
              <w:rFonts w:ascii="Times New Roman" w:hAnsi="Times New Roman" w:cs="Times New Roman"/>
            </w:rPr>
            <w:instrText xml:space="preserve"> CITATION Ish24 \l 1033 </w:instrText>
          </w:r>
          <w:r w:rsidR="005E4ECB">
            <w:fldChar w:fldCharType="separate"/>
          </w:r>
          <w:r w:rsidR="00217818" w:rsidRPr="00217818">
            <w:rPr>
              <w:rFonts w:ascii="Times New Roman" w:hAnsi="Times New Roman" w:cs="Times New Roman"/>
              <w:noProof/>
            </w:rPr>
            <w:t>(Ishimura, Nomura, &amp; Ichinose, 2024)</w:t>
          </w:r>
          <w:r w:rsidR="005E4ECB">
            <w:fldChar w:fldCharType="end"/>
          </w:r>
        </w:sdtContent>
      </w:sdt>
      <w:r w:rsidR="005E4ECB">
        <w:t xml:space="preserve"> </w:t>
      </w:r>
      <w:r w:rsidR="00F7130C" w:rsidRPr="00F7130C">
        <w:t>demonstrated that reducing the complexity of separation standards increased collection volumes, as households were more likely to participate when the effort required was minimized. However, this simplification led to a decline in the quality of recyclables, with higher contamination rates during post-collection sorting.</w:t>
      </w:r>
      <w:r w:rsidR="00375621">
        <w:rPr>
          <w:rFonts w:ascii="Times New Roman" w:hAnsi="Times New Roman" w:cs="Times New Roman"/>
        </w:rPr>
        <w:t xml:space="preserve"> </w:t>
      </w:r>
      <w:r w:rsidR="00F7130C" w:rsidRPr="00F7130C">
        <w:rPr>
          <w:rFonts w:ascii="Times New Roman" w:hAnsi="Times New Roman" w:cs="Times New Roman"/>
        </w:rPr>
        <w:t xml:space="preserve">The findings emphasize a critical challenge in designing recycling policies: balancing the need to simplify processes for greater participation with maintaining high-quality recycling outputs. Addressing this requires comprehensive awareness campaigns, stricter enforcement of separation guidelines, and innovations in sorting technologies to offset the trade-offs between collection volume and recyclable </w:t>
      </w:r>
      <w:r w:rsidR="00CB7478">
        <w:rPr>
          <w:rFonts w:ascii="Times New Roman" w:hAnsi="Times New Roman" w:cs="Times New Roman"/>
        </w:rPr>
        <w:t>quality.</w:t>
      </w:r>
      <w:r w:rsidR="004A35C0" w:rsidRPr="004A35C0">
        <w:rPr>
          <w:noProof/>
        </w:rPr>
        <w:t xml:space="preserve"> </w:t>
      </w:r>
    </w:p>
    <w:p w14:paraId="3A655F8A" w14:textId="01DA4EBE" w:rsidR="004A35C0" w:rsidRDefault="004A35C0" w:rsidP="004A35C0">
      <w:pPr>
        <w:spacing w:before="240" w:line="360" w:lineRule="auto"/>
        <w:ind w:firstLine="720"/>
        <w:rPr>
          <w:rFonts w:ascii="Times New Roman" w:hAnsi="Times New Roman" w:cs="Times New Roman"/>
        </w:rPr>
      </w:pPr>
      <w:r>
        <w:rPr>
          <w:rFonts w:ascii="Times New Roman" w:hAnsi="Times New Roman" w:cs="Times New Roman"/>
        </w:rPr>
        <w:t>Other studies</w:t>
      </w:r>
      <w:r w:rsidR="005E4ECB">
        <w:rPr>
          <w:rFonts w:ascii="Times New Roman" w:hAnsi="Times New Roman" w:cs="Times New Roman"/>
        </w:rPr>
        <w:t xml:space="preserve"> </w:t>
      </w:r>
      <w:sdt>
        <w:sdtPr>
          <w:rPr>
            <w:rFonts w:ascii="Times New Roman" w:hAnsi="Times New Roman" w:cs="Times New Roman"/>
          </w:rPr>
          <w:id w:val="-438600807"/>
          <w:citation/>
        </w:sdtPr>
        <w:sdtContent>
          <w:r w:rsidR="005E4ECB">
            <w:rPr>
              <w:rFonts w:ascii="Times New Roman" w:hAnsi="Times New Roman" w:cs="Times New Roman"/>
            </w:rPr>
            <w:fldChar w:fldCharType="begin"/>
          </w:r>
          <w:r w:rsidR="005E4ECB">
            <w:rPr>
              <w:rFonts w:ascii="Times New Roman" w:hAnsi="Times New Roman" w:cs="Times New Roman"/>
            </w:rPr>
            <w:instrText xml:space="preserve"> CITATION Min24 \l 1033 </w:instrText>
          </w:r>
          <w:r w:rsidR="005E4ECB">
            <w:rPr>
              <w:rFonts w:ascii="Times New Roman" w:hAnsi="Times New Roman" w:cs="Times New Roman"/>
            </w:rPr>
            <w:fldChar w:fldCharType="separate"/>
          </w:r>
          <w:r w:rsidR="00217818" w:rsidRPr="00217818">
            <w:rPr>
              <w:rFonts w:ascii="Times New Roman" w:hAnsi="Times New Roman" w:cs="Times New Roman"/>
              <w:noProof/>
            </w:rPr>
            <w:t>(Minde, Kulkarni, Patil, &amp; Shelake, 2024)</w:t>
          </w:r>
          <w:r w:rsidR="005E4ECB">
            <w:rPr>
              <w:rFonts w:ascii="Times New Roman" w:hAnsi="Times New Roman" w:cs="Times New Roman"/>
            </w:rPr>
            <w:fldChar w:fldCharType="end"/>
          </w:r>
        </w:sdtContent>
      </w:sdt>
      <w:r w:rsidR="005E4ECB">
        <w:rPr>
          <w:rFonts w:ascii="Times New Roman" w:hAnsi="Times New Roman" w:cs="Times New Roman"/>
        </w:rPr>
        <w:t xml:space="preserve"> </w:t>
      </w:r>
      <w:sdt>
        <w:sdtPr>
          <w:rPr>
            <w:rFonts w:ascii="Times New Roman" w:hAnsi="Times New Roman" w:cs="Times New Roman"/>
          </w:rPr>
          <w:id w:val="1929230415"/>
          <w:citation/>
        </w:sdtPr>
        <w:sdtContent>
          <w:r w:rsidR="005E4ECB">
            <w:rPr>
              <w:rFonts w:ascii="Times New Roman" w:hAnsi="Times New Roman" w:cs="Times New Roman"/>
            </w:rPr>
            <w:fldChar w:fldCharType="begin"/>
          </w:r>
          <w:r w:rsidR="005E4ECB">
            <w:rPr>
              <w:rFonts w:ascii="Times New Roman" w:hAnsi="Times New Roman" w:cs="Times New Roman"/>
            </w:rPr>
            <w:instrText xml:space="preserve"> CITATION Moh24 \l 1033 </w:instrText>
          </w:r>
          <w:r w:rsidR="005E4ECB">
            <w:rPr>
              <w:rFonts w:ascii="Times New Roman" w:hAnsi="Times New Roman" w:cs="Times New Roman"/>
            </w:rPr>
            <w:fldChar w:fldCharType="separate"/>
          </w:r>
          <w:r w:rsidR="00217818" w:rsidRPr="00217818">
            <w:rPr>
              <w:rFonts w:ascii="Times New Roman" w:hAnsi="Times New Roman" w:cs="Times New Roman"/>
              <w:noProof/>
            </w:rPr>
            <w:t>(Mohamedsalih, Radwan, Alyami, &amp; Abd El Aal, 2024)</w:t>
          </w:r>
          <w:r w:rsidR="005E4ECB">
            <w:rPr>
              <w:rFonts w:ascii="Times New Roman" w:hAnsi="Times New Roman" w:cs="Times New Roman"/>
            </w:rPr>
            <w:fldChar w:fldCharType="end"/>
          </w:r>
        </w:sdtContent>
      </w:sdt>
      <w:r w:rsidRPr="004A35C0">
        <w:rPr>
          <w:rFonts w:ascii="Times New Roman" w:hAnsi="Times New Roman" w:cs="Times New Roman"/>
        </w:rPr>
        <w:t xml:space="preserve"> highlight the promising potential of using plastic waste in construction materials,</w:t>
      </w:r>
      <w:r>
        <w:rPr>
          <w:rFonts w:ascii="Times New Roman" w:hAnsi="Times New Roman" w:cs="Times New Roman"/>
        </w:rPr>
        <w:t xml:space="preserve"> </w:t>
      </w:r>
      <w:r w:rsidRPr="004A35C0">
        <w:rPr>
          <w:rFonts w:ascii="Times New Roman" w:hAnsi="Times New Roman" w:cs="Times New Roman"/>
        </w:rPr>
        <w:t>particularly in concrete. As plastic waste continues to accumulate globally, incorporating it into concrete offers a sustainable solution that addresses both environmental and resource depletion challenges. Research shows that using plastic waste as a partial substitute for natural aggregates in concrete can reduce dependency on</w:t>
      </w:r>
      <w:r>
        <w:rPr>
          <w:rFonts w:ascii="Times New Roman" w:hAnsi="Times New Roman" w:cs="Times New Roman"/>
        </w:rPr>
        <w:t xml:space="preserve"> certain</w:t>
      </w:r>
      <w:r w:rsidRPr="004A35C0">
        <w:rPr>
          <w:rFonts w:ascii="Times New Roman" w:hAnsi="Times New Roman" w:cs="Times New Roman"/>
        </w:rPr>
        <w:t xml:space="preserve"> materials while providing an effective means of plastic waste disposal. For example, plastic fibers or granules can enhance specific properties of concrete, such as ductility, thermal resistance, and impact strength.</w:t>
      </w:r>
      <w:r w:rsidRPr="004A35C0">
        <w:rPr>
          <w:noProof/>
        </w:rPr>
        <w:t xml:space="preserve"> </w:t>
      </w:r>
    </w:p>
    <w:p w14:paraId="304165E6" w14:textId="1ED48980" w:rsidR="00ED12DC" w:rsidRDefault="00ED12DC" w:rsidP="00ED12DC">
      <w:pPr>
        <w:pStyle w:val="Heading2"/>
      </w:pPr>
      <w:bookmarkStart w:id="9" w:name="_Toc185091864"/>
      <w:r w:rsidRPr="00ED12DC">
        <w:lastRenderedPageBreak/>
        <w:t>Landfill and Hazardous Waste Issues</w:t>
      </w:r>
      <w:bookmarkEnd w:id="9"/>
    </w:p>
    <w:p w14:paraId="5E0C6BB1" w14:textId="77777777" w:rsidR="00217818" w:rsidRDefault="004A35C0" w:rsidP="00217818">
      <w:pPr>
        <w:spacing w:before="240" w:line="360" w:lineRule="auto"/>
        <w:ind w:firstLine="720"/>
      </w:pPr>
      <w:r>
        <w:t xml:space="preserve">Landfills are classified into isolated, leachate-controlled, and non-leachate-controlled types based on the waste they handle. Isolated landfills manage hazardous industrial waste, leachate-controlled landfills handle municipal and non-hazardous industrial waste, and non-leachate-controlled landfills are used for stable materials like plastics and demolition waste. Each landfill type follows specific structural and operational standards </w:t>
      </w:r>
      <w:sdt>
        <w:sdtPr>
          <w:id w:val="500624603"/>
          <w:citation/>
        </w:sdtPr>
        <w:sdtContent>
          <w:r w:rsidR="00217818">
            <w:fldChar w:fldCharType="begin"/>
          </w:r>
          <w:r w:rsidR="00217818">
            <w:instrText xml:space="preserve"> CITATION Min1 \l 1033 </w:instrText>
          </w:r>
          <w:r w:rsidR="00217818">
            <w:fldChar w:fldCharType="separate"/>
          </w:r>
          <w:r w:rsidR="00217818">
            <w:rPr>
              <w:noProof/>
            </w:rPr>
            <w:t>(Ministry of Environment, n.d.)</w:t>
          </w:r>
          <w:r w:rsidR="00217818">
            <w:fldChar w:fldCharType="end"/>
          </w:r>
        </w:sdtContent>
      </w:sdt>
      <w:r w:rsidR="00217818">
        <w:t>.</w:t>
      </w:r>
    </w:p>
    <w:p w14:paraId="5CE901DD" w14:textId="0A4FFCA7" w:rsidR="008F4B66" w:rsidRDefault="00CB7478" w:rsidP="00217818">
      <w:pPr>
        <w:spacing w:before="240" w:line="360" w:lineRule="auto"/>
        <w:ind w:firstLine="720"/>
      </w:pPr>
      <w:r>
        <w:t>Japan's critical shortage of final disposal sites</w:t>
      </w:r>
      <w:r w:rsidR="008F4B66">
        <w:t xml:space="preserve"> </w:t>
      </w:r>
      <w:r>
        <w:t>underscores the urgent need to reduce reliance on landfills</w:t>
      </w:r>
      <w:r w:rsidR="00375621">
        <w:t>.</w:t>
      </w:r>
      <w:r w:rsidR="004A35C0">
        <w:t xml:space="preserve"> </w:t>
      </w:r>
      <w:r w:rsidR="004A35C0">
        <w:t>T</w:t>
      </w:r>
      <w:r w:rsidR="004A35C0" w:rsidRPr="004A35C0">
        <w:t>he total volume of final disposal sites has been steadily declining over the years, with the number of facilities and their total capacities showing significant reductions. For instance</w:t>
      </w:r>
      <w:r w:rsidR="004A35C0">
        <w:t xml:space="preserve">, in Table 2, </w:t>
      </w:r>
      <w:r w:rsidR="004A35C0" w:rsidRPr="004A35C0">
        <w:t>there were 1,223 facilities with a total capacity of 271,441 thousand cubic meters</w:t>
      </w:r>
      <w:r w:rsidR="004A35C0">
        <w:t xml:space="preserve"> in 2014</w:t>
      </w:r>
      <w:r w:rsidR="004A35C0" w:rsidRPr="004A35C0">
        <w:t>, down from 1,707 facilities in 1978 with a total capacity of 392,565 thousand cubic meters</w:t>
      </w:r>
      <w:r w:rsidR="004A35C0">
        <w:t xml:space="preserve">. </w:t>
      </w:r>
      <w:sdt>
        <w:sdtPr>
          <w:id w:val="280777440"/>
          <w:citation/>
        </w:sdtPr>
        <w:sdtContent>
          <w:r w:rsidR="00217818">
            <w:fldChar w:fldCharType="begin"/>
          </w:r>
          <w:r w:rsidR="00217818">
            <w:instrText xml:space="preserve"> CITATION Min17 \l 1033 </w:instrText>
          </w:r>
          <w:r w:rsidR="00217818">
            <w:fldChar w:fldCharType="separate"/>
          </w:r>
          <w:r w:rsidR="00217818">
            <w:rPr>
              <w:noProof/>
            </w:rPr>
            <w:t>(Ministry of the Environment, 2017)</w:t>
          </w:r>
          <w:r w:rsidR="00217818">
            <w:fldChar w:fldCharType="end"/>
          </w:r>
        </w:sdtContent>
      </w:sdt>
    </w:p>
    <w:p w14:paraId="476A0F7D" w14:textId="70DC7898" w:rsidR="00CB7478" w:rsidRDefault="00CB7478" w:rsidP="00822F2C">
      <w:pPr>
        <w:spacing w:before="240" w:line="360" w:lineRule="auto"/>
        <w:ind w:firstLine="720"/>
      </w:pPr>
    </w:p>
    <w:p w14:paraId="7133C1FC" w14:textId="77777777" w:rsidR="008F4B66" w:rsidRDefault="008F4B66" w:rsidP="008F4B66">
      <w:pPr>
        <w:keepNext/>
        <w:spacing w:before="240" w:line="360" w:lineRule="auto"/>
        <w:ind w:firstLine="720"/>
      </w:pPr>
      <w:r>
        <w:rPr>
          <w:noProof/>
        </w:rPr>
        <w:drawing>
          <wp:inline distT="0" distB="0" distL="0" distR="0" wp14:anchorId="42E222D6" wp14:editId="1C84E5D7">
            <wp:extent cx="4548547" cy="4114800"/>
            <wp:effectExtent l="0" t="0" r="4445" b="0"/>
            <wp:docPr id="930512506" name="Picture 1" descr="A table of data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12506" name="Picture 1" descr="A table of data with numbers&#10;&#10;Description automatically generated"/>
                    <pic:cNvPicPr/>
                  </pic:nvPicPr>
                  <pic:blipFill>
                    <a:blip r:embed="rId13"/>
                    <a:stretch>
                      <a:fillRect/>
                    </a:stretch>
                  </pic:blipFill>
                  <pic:spPr>
                    <a:xfrm>
                      <a:off x="0" y="0"/>
                      <a:ext cx="4548547" cy="4114800"/>
                    </a:xfrm>
                    <a:prstGeom prst="rect">
                      <a:avLst/>
                    </a:prstGeom>
                  </pic:spPr>
                </pic:pic>
              </a:graphicData>
            </a:graphic>
          </wp:inline>
        </w:drawing>
      </w:r>
    </w:p>
    <w:p w14:paraId="6651E9C4" w14:textId="7B5C2F3A" w:rsidR="008F4B66" w:rsidRDefault="008F4B66" w:rsidP="008F4B66">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C</w:t>
      </w:r>
      <w:r w:rsidRPr="008F4B66">
        <w:t>hanges in Total Volume of Final Disposa</w:t>
      </w:r>
      <w:r>
        <w:t xml:space="preserve">l. </w:t>
      </w:r>
      <w:r w:rsidRPr="008F4B66">
        <w:t>Annual Report on Environmental Statistics 2017</w:t>
      </w:r>
      <w:r w:rsidR="00217818">
        <w:t>.</w:t>
      </w:r>
      <w:r>
        <w:t xml:space="preserve"> </w:t>
      </w:r>
      <w:sdt>
        <w:sdtPr>
          <w:id w:val="-1473134434"/>
          <w:citation/>
        </w:sdtPr>
        <w:sdtContent>
          <w:r w:rsidR="00217818">
            <w:fldChar w:fldCharType="begin"/>
          </w:r>
          <w:r w:rsidR="00217818">
            <w:instrText xml:space="preserve"> CITATION Min17 \l 1033 </w:instrText>
          </w:r>
          <w:r w:rsidR="00217818">
            <w:fldChar w:fldCharType="separate"/>
          </w:r>
          <w:r w:rsidR="00217818">
            <w:rPr>
              <w:noProof/>
            </w:rPr>
            <w:t>(Ministry of the Environment, 2017)</w:t>
          </w:r>
          <w:r w:rsidR="00217818">
            <w:fldChar w:fldCharType="end"/>
          </w:r>
        </w:sdtContent>
      </w:sdt>
      <w:r w:rsidR="00217818">
        <w:t xml:space="preserve"> </w:t>
      </w:r>
      <w:r w:rsidRPr="008F4B66">
        <w:t xml:space="preserve">p. </w:t>
      </w:r>
      <w:r>
        <w:t>147.</w:t>
      </w:r>
    </w:p>
    <w:p w14:paraId="0B13CF64" w14:textId="6413E51B" w:rsidR="002371C6" w:rsidRDefault="00980732" w:rsidP="00CB76F6">
      <w:pPr>
        <w:pStyle w:val="Heading1"/>
        <w:pBdr>
          <w:bottom w:val="single" w:sz="6" w:space="1" w:color="auto"/>
        </w:pBdr>
      </w:pPr>
      <w:bookmarkStart w:id="10" w:name="_Toc185091865"/>
      <w:r w:rsidRPr="00C6086D">
        <w:lastRenderedPageBreak/>
        <w:t>Co</w:t>
      </w:r>
      <w:r w:rsidR="00E059E4" w:rsidRPr="00C6086D">
        <w:t>nclusion</w:t>
      </w:r>
      <w:bookmarkEnd w:id="10"/>
    </w:p>
    <w:p w14:paraId="74D94AF6" w14:textId="2BF9D9CF" w:rsidR="00406F28" w:rsidRPr="00C6086D" w:rsidRDefault="006450B6" w:rsidP="00217818">
      <w:pPr>
        <w:pBdr>
          <w:bottom w:val="single" w:sz="6" w:space="1" w:color="auto"/>
        </w:pBdr>
        <w:spacing w:before="240" w:line="360" w:lineRule="auto"/>
        <w:ind w:left="45" w:firstLine="675"/>
        <w:rPr>
          <w:rFonts w:cstheme="majorBidi"/>
        </w:rPr>
      </w:pPr>
      <w:r w:rsidRPr="006450B6">
        <w:rPr>
          <w:rFonts w:cstheme="majorBidi"/>
        </w:rPr>
        <w:t>Japan has made commendable progress in</w:t>
      </w:r>
      <w:r w:rsidR="00CB7478">
        <w:rPr>
          <w:rFonts w:cstheme="majorBidi"/>
        </w:rPr>
        <w:t xml:space="preserve"> </w:t>
      </w:r>
      <w:r w:rsidRPr="006450B6">
        <w:rPr>
          <w:rFonts w:cstheme="majorBidi"/>
        </w:rPr>
        <w:t>waste management through initiatives like the 3R program and the enactment of recycling laws. However, challenges such as inefficient waste separation, limited landfill capacity, and policy enforcement gaps remain significant. A continued focus on innovation, public participation, and stricter enforcement will be essential for Japan to achieve its goal of a sustainable, recycling-oriented society.</w:t>
      </w:r>
    </w:p>
    <w:bookmarkStart w:id="11" w:name="_Toc185091866" w:displacedByCustomXml="next"/>
    <w:sdt>
      <w:sdtPr>
        <w:rPr>
          <w:rFonts w:asciiTheme="minorHAnsi" w:eastAsiaTheme="minorEastAsia" w:hAnsiTheme="minorHAnsi" w:cstheme="minorBidi"/>
          <w:b w:val="0"/>
          <w:bCs w:val="0"/>
          <w:color w:val="auto"/>
          <w:sz w:val="24"/>
          <w:szCs w:val="24"/>
        </w:rPr>
        <w:id w:val="127051356"/>
        <w:docPartObj>
          <w:docPartGallery w:val="Bibliographies"/>
          <w:docPartUnique/>
        </w:docPartObj>
      </w:sdtPr>
      <w:sdtEndPr>
        <w:rPr>
          <w:rFonts w:asciiTheme="majorBidi" w:hAnsiTheme="majorBidi"/>
          <w:sz w:val="22"/>
          <w:szCs w:val="22"/>
        </w:rPr>
      </w:sdtEndPr>
      <w:sdtContent>
        <w:p w14:paraId="5A836F3F" w14:textId="218EF13A" w:rsidR="001E553E" w:rsidRDefault="001E553E" w:rsidP="00816B61">
          <w:pPr>
            <w:pStyle w:val="Heading1"/>
            <w:numPr>
              <w:ilvl w:val="0"/>
              <w:numId w:val="0"/>
            </w:numPr>
            <w:ind w:left="720" w:hanging="360"/>
          </w:pPr>
          <w:r>
            <w:t>References</w:t>
          </w:r>
          <w:bookmarkEnd w:id="11"/>
        </w:p>
        <w:sdt>
          <w:sdtPr>
            <w:id w:val="-573587230"/>
            <w:bibliography/>
          </w:sdtPr>
          <w:sdtEndPr>
            <w:rPr>
              <w:sz w:val="22"/>
              <w:szCs w:val="22"/>
            </w:rPr>
          </w:sdtEndPr>
          <w:sdtContent>
            <w:p w14:paraId="7739FDAF" w14:textId="77777777" w:rsidR="00217818" w:rsidRPr="00024DDA" w:rsidRDefault="001E553E" w:rsidP="00217818">
              <w:pPr>
                <w:pStyle w:val="Bibliography"/>
                <w:ind w:left="720" w:hanging="720"/>
                <w:rPr>
                  <w:noProof/>
                  <w:kern w:val="0"/>
                  <w:sz w:val="22"/>
                  <w:szCs w:val="22"/>
                  <w14:ligatures w14:val="none"/>
                </w:rPr>
              </w:pPr>
              <w:r w:rsidRPr="00024DDA">
                <w:rPr>
                  <w:rFonts w:cstheme="majorBidi"/>
                  <w:sz w:val="22"/>
                  <w:szCs w:val="22"/>
                </w:rPr>
                <w:fldChar w:fldCharType="begin"/>
              </w:r>
              <w:r w:rsidRPr="00024DDA">
                <w:rPr>
                  <w:rFonts w:cstheme="majorBidi"/>
                  <w:sz w:val="22"/>
                  <w:szCs w:val="22"/>
                </w:rPr>
                <w:instrText xml:space="preserve"> BIBLIOGRAPHY </w:instrText>
              </w:r>
              <w:r w:rsidRPr="00024DDA">
                <w:rPr>
                  <w:rFonts w:cstheme="majorBidi"/>
                  <w:sz w:val="22"/>
                  <w:szCs w:val="22"/>
                </w:rPr>
                <w:fldChar w:fldCharType="separate"/>
              </w:r>
              <w:r w:rsidR="00217818" w:rsidRPr="00024DDA">
                <w:rPr>
                  <w:noProof/>
                  <w:sz w:val="22"/>
                  <w:szCs w:val="22"/>
                </w:rPr>
                <w:t xml:space="preserve">Arimura, T. H., &amp; Hibiki, A. (2024). </w:t>
              </w:r>
              <w:r w:rsidR="00217818" w:rsidRPr="00024DDA">
                <w:rPr>
                  <w:i/>
                  <w:iCs/>
                  <w:noProof/>
                  <w:sz w:val="22"/>
                  <w:szCs w:val="22"/>
                </w:rPr>
                <w:t>Introduction to Environmental Economics and Policy in Japan.</w:t>
              </w:r>
              <w:r w:rsidR="00217818" w:rsidRPr="00024DDA">
                <w:rPr>
                  <w:noProof/>
                  <w:sz w:val="22"/>
                  <w:szCs w:val="22"/>
                </w:rPr>
                <w:t xml:space="preserve"> Springer Nature. doi:10.1007/978-981-97-2187-0</w:t>
              </w:r>
            </w:p>
            <w:p w14:paraId="06C60F00" w14:textId="77777777" w:rsidR="00217818" w:rsidRPr="00024DDA" w:rsidRDefault="00217818" w:rsidP="00217818">
              <w:pPr>
                <w:pStyle w:val="Bibliography"/>
                <w:ind w:left="720" w:hanging="720"/>
                <w:rPr>
                  <w:noProof/>
                  <w:sz w:val="22"/>
                  <w:szCs w:val="22"/>
                </w:rPr>
              </w:pPr>
              <w:r w:rsidRPr="00024DDA">
                <w:rPr>
                  <w:noProof/>
                  <w:sz w:val="22"/>
                  <w:szCs w:val="22"/>
                </w:rPr>
                <w:t xml:space="preserve">Ishimura, Y., Nomura, K., &amp; Ichinose, D. (2024). Does simplification of plastic waste separation promote plastic recycling? </w:t>
              </w:r>
              <w:r w:rsidRPr="00024DDA">
                <w:rPr>
                  <w:i/>
                  <w:iCs/>
                  <w:noProof/>
                  <w:sz w:val="22"/>
                  <w:szCs w:val="22"/>
                </w:rPr>
                <w:t>Journal of Material Cycles and Waste Management</w:t>
              </w:r>
              <w:r w:rsidRPr="00024DDA">
                <w:rPr>
                  <w:noProof/>
                  <w:sz w:val="22"/>
                  <w:szCs w:val="22"/>
                </w:rPr>
                <w:t>, 1-14.</w:t>
              </w:r>
            </w:p>
            <w:p w14:paraId="773A202E" w14:textId="77777777" w:rsidR="00217818" w:rsidRPr="00024DDA" w:rsidRDefault="00217818" w:rsidP="00217818">
              <w:pPr>
                <w:pStyle w:val="Bibliography"/>
                <w:ind w:left="720" w:hanging="720"/>
                <w:rPr>
                  <w:noProof/>
                  <w:sz w:val="22"/>
                  <w:szCs w:val="22"/>
                </w:rPr>
              </w:pPr>
              <w:r w:rsidRPr="00024DDA">
                <w:rPr>
                  <w:noProof/>
                  <w:sz w:val="22"/>
                  <w:szCs w:val="22"/>
                </w:rPr>
                <w:t xml:space="preserve">JCPRA. (n.d.). </w:t>
              </w:r>
              <w:r w:rsidRPr="00024DDA">
                <w:rPr>
                  <w:i/>
                  <w:iCs/>
                  <w:noProof/>
                  <w:sz w:val="22"/>
                  <w:szCs w:val="22"/>
                </w:rPr>
                <w:t>The Containers and Packaging Recycling System in Japan</w:t>
              </w:r>
              <w:r w:rsidRPr="00024DDA">
                <w:rPr>
                  <w:noProof/>
                  <w:sz w:val="22"/>
                  <w:szCs w:val="22"/>
                </w:rPr>
                <w:t>. Retrieved from The Japan Containers and Packaging Recycling Association (JCPRA): https://www.jcpra.or.jp/english/tabid/603/index.php</w:t>
              </w:r>
            </w:p>
            <w:p w14:paraId="0BF172DC" w14:textId="77777777" w:rsidR="00217818" w:rsidRPr="00024DDA" w:rsidRDefault="00217818" w:rsidP="00217818">
              <w:pPr>
                <w:pStyle w:val="Bibliography"/>
                <w:ind w:left="720" w:hanging="720"/>
                <w:rPr>
                  <w:noProof/>
                  <w:sz w:val="22"/>
                  <w:szCs w:val="22"/>
                </w:rPr>
              </w:pPr>
              <w:r w:rsidRPr="00024DDA">
                <w:rPr>
                  <w:noProof/>
                  <w:sz w:val="22"/>
                  <w:szCs w:val="22"/>
                </w:rPr>
                <w:t xml:space="preserve">Minde, P., Kulkarni, M., Patil, J., &amp; Shelake, A. (2024). Comprehensive review on the use of plastic waste in sustainable concrete construction. </w:t>
              </w:r>
              <w:r w:rsidRPr="00024DDA">
                <w:rPr>
                  <w:i/>
                  <w:iCs/>
                  <w:noProof/>
                  <w:sz w:val="22"/>
                  <w:szCs w:val="22"/>
                </w:rPr>
                <w:t>Discover Materials, 4</w:t>
              </w:r>
              <w:r w:rsidRPr="00024DDA">
                <w:rPr>
                  <w:noProof/>
                  <w:sz w:val="22"/>
                  <w:szCs w:val="22"/>
                </w:rPr>
                <w:t>(1), 58.</w:t>
              </w:r>
            </w:p>
            <w:p w14:paraId="48D015FF" w14:textId="77777777" w:rsidR="00217818" w:rsidRPr="00024DDA" w:rsidRDefault="00217818" w:rsidP="00217818">
              <w:pPr>
                <w:pStyle w:val="Bibliography"/>
                <w:ind w:left="720" w:hanging="720"/>
                <w:rPr>
                  <w:noProof/>
                  <w:sz w:val="22"/>
                  <w:szCs w:val="22"/>
                </w:rPr>
              </w:pPr>
              <w:r w:rsidRPr="00024DDA">
                <w:rPr>
                  <w:noProof/>
                  <w:sz w:val="22"/>
                  <w:szCs w:val="22"/>
                </w:rPr>
                <w:t xml:space="preserve">Ministry of Environment. (2024). </w:t>
              </w:r>
              <w:r w:rsidRPr="00024DDA">
                <w:rPr>
                  <w:i/>
                  <w:iCs/>
                  <w:noProof/>
                  <w:sz w:val="22"/>
                  <w:szCs w:val="22"/>
                </w:rPr>
                <w:t>Annual Report on the Environment in Japan 2024.</w:t>
              </w:r>
              <w:r w:rsidRPr="00024DDA">
                <w:rPr>
                  <w:noProof/>
                  <w:sz w:val="22"/>
                  <w:szCs w:val="22"/>
                </w:rPr>
                <w:t xml:space="preserve"> Retrieved from Ministry of Environment, Government of Japan: https://www.env.go.jp/en/index_00003.html</w:t>
              </w:r>
            </w:p>
            <w:p w14:paraId="71E8BAB0" w14:textId="77777777" w:rsidR="00217818" w:rsidRPr="00024DDA" w:rsidRDefault="00217818" w:rsidP="00217818">
              <w:pPr>
                <w:pStyle w:val="Bibliography"/>
                <w:ind w:left="720" w:hanging="720"/>
                <w:rPr>
                  <w:noProof/>
                  <w:sz w:val="22"/>
                  <w:szCs w:val="22"/>
                </w:rPr>
              </w:pPr>
              <w:r w:rsidRPr="00024DDA">
                <w:rPr>
                  <w:noProof/>
                  <w:sz w:val="22"/>
                  <w:szCs w:val="22"/>
                </w:rPr>
                <w:t xml:space="preserve">Ministry of Environment. (n.d.). </w:t>
              </w:r>
              <w:r w:rsidRPr="00024DDA">
                <w:rPr>
                  <w:i/>
                  <w:iCs/>
                  <w:noProof/>
                  <w:sz w:val="22"/>
                  <w:szCs w:val="22"/>
                </w:rPr>
                <w:t>Laws: Waste &amp; Recycling</w:t>
              </w:r>
              <w:r w:rsidRPr="00024DDA">
                <w:rPr>
                  <w:noProof/>
                  <w:sz w:val="22"/>
                  <w:szCs w:val="22"/>
                </w:rPr>
                <w:t>. Retrieved from Ministry of Environment, Government of Japan: https://www.env.go.jp/en/laws/recycle/index.html</w:t>
              </w:r>
            </w:p>
            <w:p w14:paraId="084EF717" w14:textId="77777777" w:rsidR="00217818" w:rsidRPr="00024DDA" w:rsidRDefault="00217818" w:rsidP="00217818">
              <w:pPr>
                <w:pStyle w:val="Bibliography"/>
                <w:ind w:left="720" w:hanging="720"/>
                <w:rPr>
                  <w:noProof/>
                  <w:sz w:val="22"/>
                  <w:szCs w:val="22"/>
                </w:rPr>
              </w:pPr>
              <w:r w:rsidRPr="00024DDA">
                <w:rPr>
                  <w:noProof/>
                  <w:sz w:val="22"/>
                  <w:szCs w:val="22"/>
                </w:rPr>
                <w:t xml:space="preserve">Ministry of Environment. (n.d.). </w:t>
              </w:r>
              <w:r w:rsidRPr="00024DDA">
                <w:rPr>
                  <w:i/>
                  <w:iCs/>
                  <w:noProof/>
                  <w:sz w:val="22"/>
                  <w:szCs w:val="22"/>
                </w:rPr>
                <w:t>Waste Disposal and Recycling Measures</w:t>
              </w:r>
              <w:r w:rsidRPr="00024DDA">
                <w:rPr>
                  <w:noProof/>
                  <w:sz w:val="22"/>
                  <w:szCs w:val="22"/>
                </w:rPr>
                <w:t>. Retrieved from Ministry of Environment, Government of Japan: https://www.env.go.jp/en/recycle/manage/waste.html</w:t>
              </w:r>
            </w:p>
            <w:p w14:paraId="5869D84A" w14:textId="77777777" w:rsidR="00217818" w:rsidRPr="00024DDA" w:rsidRDefault="00217818" w:rsidP="00217818">
              <w:pPr>
                <w:pStyle w:val="Bibliography"/>
                <w:ind w:left="720" w:hanging="720"/>
                <w:rPr>
                  <w:noProof/>
                  <w:sz w:val="22"/>
                  <w:szCs w:val="22"/>
                </w:rPr>
              </w:pPr>
              <w:r w:rsidRPr="00024DDA">
                <w:rPr>
                  <w:noProof/>
                  <w:sz w:val="22"/>
                  <w:szCs w:val="22"/>
                </w:rPr>
                <w:t xml:space="preserve">Ministry of the Environment. (2014, February). </w:t>
              </w:r>
              <w:r w:rsidRPr="00024DDA">
                <w:rPr>
                  <w:i/>
                  <w:iCs/>
                  <w:noProof/>
                  <w:sz w:val="22"/>
                  <w:szCs w:val="22"/>
                </w:rPr>
                <w:t>History and Current State of Waste Management in Japan.</w:t>
              </w:r>
              <w:r w:rsidRPr="00024DDA">
                <w:rPr>
                  <w:noProof/>
                  <w:sz w:val="22"/>
                  <w:szCs w:val="22"/>
                </w:rPr>
                <w:t xml:space="preserve"> Retrieved from Ministry of the Environment, Government of Japan: https://www.env.go.jp/en/recycle/smcs/attach/hcswm.pdf</w:t>
              </w:r>
            </w:p>
            <w:p w14:paraId="6F9B6BCB" w14:textId="77777777" w:rsidR="00217818" w:rsidRPr="00024DDA" w:rsidRDefault="00217818" w:rsidP="00217818">
              <w:pPr>
                <w:pStyle w:val="Bibliography"/>
                <w:ind w:left="720" w:hanging="720"/>
                <w:rPr>
                  <w:noProof/>
                  <w:sz w:val="22"/>
                  <w:szCs w:val="22"/>
                </w:rPr>
              </w:pPr>
              <w:r w:rsidRPr="00024DDA">
                <w:rPr>
                  <w:noProof/>
                  <w:sz w:val="22"/>
                  <w:szCs w:val="22"/>
                </w:rPr>
                <w:t xml:space="preserve">Ministry of the Environment. (2017). </w:t>
              </w:r>
              <w:r w:rsidRPr="00024DDA">
                <w:rPr>
                  <w:i/>
                  <w:iCs/>
                  <w:noProof/>
                  <w:sz w:val="22"/>
                  <w:szCs w:val="22"/>
                </w:rPr>
                <w:t>Annual Report on Environmental Statistics 2017.</w:t>
              </w:r>
              <w:r w:rsidRPr="00024DDA">
                <w:rPr>
                  <w:noProof/>
                  <w:sz w:val="22"/>
                  <w:szCs w:val="22"/>
                </w:rPr>
                <w:t xml:space="preserve"> Retrieved from Ministry of the Environment, Government of Japan: https://www.env.go.jp/en/index_00003.html</w:t>
              </w:r>
            </w:p>
            <w:p w14:paraId="38832D94" w14:textId="77777777" w:rsidR="00217818" w:rsidRPr="00024DDA" w:rsidRDefault="00217818" w:rsidP="00217818">
              <w:pPr>
                <w:pStyle w:val="Bibliography"/>
                <w:ind w:left="720" w:hanging="720"/>
                <w:rPr>
                  <w:noProof/>
                  <w:sz w:val="22"/>
                  <w:szCs w:val="22"/>
                </w:rPr>
              </w:pPr>
              <w:r w:rsidRPr="00024DDA">
                <w:rPr>
                  <w:noProof/>
                  <w:sz w:val="22"/>
                  <w:szCs w:val="22"/>
                </w:rPr>
                <w:t xml:space="preserve">Mohamedsalih, M. A., Radwan, A. E., Alyami, S. H., &amp; Abd El Aal, A. K. (2024). The Use of Plastic Waste as Replacement of Coarse Aggregate in Concrete Industry. </w:t>
              </w:r>
              <w:r w:rsidRPr="00024DDA">
                <w:rPr>
                  <w:i/>
                  <w:iCs/>
                  <w:noProof/>
                  <w:sz w:val="22"/>
                  <w:szCs w:val="22"/>
                </w:rPr>
                <w:t>Sustainability, 16</w:t>
              </w:r>
              <w:r w:rsidRPr="00024DDA">
                <w:rPr>
                  <w:noProof/>
                  <w:sz w:val="22"/>
                  <w:szCs w:val="22"/>
                </w:rPr>
                <w:t xml:space="preserve">(3), 10522. doi:10.3390/su162310522 </w:t>
              </w:r>
            </w:p>
            <w:p w14:paraId="1B7850B9" w14:textId="77777777" w:rsidR="00217818" w:rsidRPr="00024DDA" w:rsidRDefault="00217818" w:rsidP="00217818">
              <w:pPr>
                <w:pStyle w:val="Bibliography"/>
                <w:ind w:left="720" w:hanging="720"/>
                <w:rPr>
                  <w:noProof/>
                  <w:sz w:val="22"/>
                  <w:szCs w:val="22"/>
                </w:rPr>
              </w:pPr>
              <w:r w:rsidRPr="00024DDA">
                <w:rPr>
                  <w:noProof/>
                  <w:sz w:val="22"/>
                  <w:szCs w:val="22"/>
                </w:rPr>
                <w:t xml:space="preserve">Tasaki, T. (2016). Negative Effects Caused by Shared Responsibility and the Significance of Goal Setting in Recycling Systems. </w:t>
              </w:r>
              <w:r w:rsidRPr="00024DDA">
                <w:rPr>
                  <w:i/>
                  <w:iCs/>
                  <w:noProof/>
                  <w:sz w:val="22"/>
                  <w:szCs w:val="22"/>
                </w:rPr>
                <w:t>Review of Environmental Economics and Policy Studies</w:t>
              </w:r>
              <w:r w:rsidRPr="00024DDA">
                <w:rPr>
                  <w:noProof/>
                  <w:sz w:val="22"/>
                  <w:szCs w:val="22"/>
                </w:rPr>
                <w:t>, 6.</w:t>
              </w:r>
            </w:p>
            <w:p w14:paraId="6C1C0D58" w14:textId="621D3BEA" w:rsidR="00C6086D" w:rsidRPr="00024DDA" w:rsidRDefault="001E553E" w:rsidP="00217818">
              <w:pPr>
                <w:rPr>
                  <w:rFonts w:asciiTheme="minorHAnsi" w:hAnsiTheme="minorHAnsi"/>
                  <w:sz w:val="22"/>
                  <w:szCs w:val="22"/>
                </w:rPr>
              </w:pPr>
              <w:r w:rsidRPr="00024DDA">
                <w:rPr>
                  <w:rFonts w:cstheme="majorBidi"/>
                  <w:b/>
                  <w:bCs/>
                  <w:noProof/>
                  <w:sz w:val="22"/>
                  <w:szCs w:val="22"/>
                </w:rPr>
                <w:fldChar w:fldCharType="end"/>
              </w:r>
            </w:p>
          </w:sdtContent>
        </w:sdt>
      </w:sdtContent>
    </w:sdt>
    <w:sectPr w:rsidR="00C6086D" w:rsidRPr="00024DDA" w:rsidSect="00164B3B">
      <w:headerReference w:type="even" r:id="rId14"/>
      <w:footerReference w:type="default" r:id="rId15"/>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59D74" w14:textId="77777777" w:rsidR="001B49E0" w:rsidRDefault="001B49E0" w:rsidP="00F60191">
      <w:pPr>
        <w:spacing w:after="0" w:line="240" w:lineRule="auto"/>
      </w:pPr>
      <w:r>
        <w:separator/>
      </w:r>
    </w:p>
  </w:endnote>
  <w:endnote w:type="continuationSeparator" w:id="0">
    <w:p w14:paraId="59E0B2C7" w14:textId="77777777" w:rsidR="001B49E0" w:rsidRDefault="001B49E0"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16646" w14:textId="77777777" w:rsidR="001B49E0" w:rsidRDefault="001B49E0" w:rsidP="00F60191">
      <w:pPr>
        <w:spacing w:after="0" w:line="240" w:lineRule="auto"/>
      </w:pPr>
      <w:r>
        <w:separator/>
      </w:r>
    </w:p>
  </w:footnote>
  <w:footnote w:type="continuationSeparator" w:id="0">
    <w:p w14:paraId="4DB87E86" w14:textId="77777777" w:rsidR="001B49E0" w:rsidRDefault="001B49E0" w:rsidP="00F60191">
      <w:pPr>
        <w:spacing w:after="0" w:line="240" w:lineRule="auto"/>
      </w:pPr>
      <w:r>
        <w:continuationSeparator/>
      </w:r>
    </w:p>
  </w:footnote>
  <w:footnote w:id="1">
    <w:p w14:paraId="47B497EF" w14:textId="4C49E9F9" w:rsidR="009C04D4" w:rsidRDefault="009C04D4" w:rsidP="00453F8C">
      <w:pPr>
        <w:pStyle w:val="FootnoteText"/>
      </w:pPr>
      <w:r>
        <w:rPr>
          <w:rStyle w:val="FootnoteReference"/>
        </w:rPr>
        <w:footnoteRef/>
      </w:r>
      <w:r>
        <w:t xml:space="preserve"> </w:t>
      </w:r>
      <w:r w:rsidRPr="009C04D4">
        <w:t>Industrial waste consists of 20 specific type</w:t>
      </w:r>
      <w:r w:rsidR="00453F8C">
        <w:t>s (s</w:t>
      </w:r>
      <w:r w:rsidR="00453F8C">
        <w:t>ludge</w:t>
      </w:r>
      <w:r w:rsidR="00453F8C">
        <w:t>, w</w:t>
      </w:r>
      <w:r w:rsidR="00453F8C">
        <w:t>aste oil, waste acid,</w:t>
      </w:r>
      <w:r w:rsidR="00453F8C">
        <w:t xml:space="preserve"> w</w:t>
      </w:r>
      <w:r w:rsidR="00453F8C">
        <w:t>aste plastics</w:t>
      </w:r>
      <w:r w:rsidR="00453F8C">
        <w:t xml:space="preserve">… etc.), </w:t>
      </w:r>
      <w:r w:rsidRPr="009C04D4">
        <w:t>while municipal waste primarily includes household and small business waste.</w:t>
      </w:r>
    </w:p>
  </w:footnote>
  <w:footnote w:id="2">
    <w:p w14:paraId="7A6FE3D1" w14:textId="1AECC213" w:rsidR="009C04D4" w:rsidRDefault="009C04D4" w:rsidP="009C04D4">
      <w:pPr>
        <w:pStyle w:val="FootnoteText"/>
      </w:pPr>
      <w:r>
        <w:rPr>
          <w:rStyle w:val="FootnoteReference"/>
        </w:rPr>
        <w:footnoteRef/>
      </w:r>
      <w:r>
        <w:t xml:space="preserve"> </w:t>
      </w:r>
      <w:r w:rsidRPr="009C04D4">
        <w:t>During this time, Japan experienced a speculative economic boom</w:t>
      </w:r>
      <w:r>
        <w:t>, known as the Bubble Economy period,</w:t>
      </w:r>
      <w:r w:rsidRPr="009C04D4">
        <w:t xml:space="preserve"> characterized by inflated asset prices, high levels of investment, and rapid economic growth. The wealth and consumption associated with this period led to increased industrial activity and urbanization, which, in turn, resulted in </w:t>
      </w:r>
      <w:r>
        <w:t xml:space="preserve">a </w:t>
      </w:r>
      <w:r w:rsidRPr="009C04D4">
        <w:t>significant surge in waste generation.</w:t>
      </w:r>
    </w:p>
  </w:footnote>
  <w:footnote w:id="3">
    <w:p w14:paraId="562E051A" w14:textId="7D4A3870" w:rsidR="008B6018" w:rsidRDefault="008B6018">
      <w:pPr>
        <w:pStyle w:val="FootnoteText"/>
      </w:pPr>
      <w:r>
        <w:rPr>
          <w:rStyle w:val="FootnoteReference"/>
        </w:rPr>
        <w:footnoteRef/>
      </w:r>
      <w:r>
        <w:t xml:space="preserve"> </w:t>
      </w:r>
      <w:r w:rsidRPr="008B6018">
        <w:t xml:space="preserve">Businesses in Japan are specifically obligated to recycle PET bottles, plastic containers and packaging, glass bottles, and paper containers and packaging. However, materials like paper cartons, cardboard, aluminum, and steel cans are excluded from these obligations as they hold high resource value and can be sold for profit on the market </w:t>
      </w:r>
      <w:sdt>
        <w:sdtPr>
          <w:id w:val="-940675640"/>
          <w:citation/>
        </w:sdtPr>
        <w:sdtContent>
          <w:r w:rsidR="004F2CBB">
            <w:fldChar w:fldCharType="begin"/>
          </w:r>
          <w:r w:rsidR="004F2CBB">
            <w:instrText xml:space="preserve"> CITATION Ari24 \l 1033 </w:instrText>
          </w:r>
          <w:r w:rsidR="004F2CBB">
            <w:fldChar w:fldCharType="separate"/>
          </w:r>
          <w:r w:rsidR="004F2CBB">
            <w:rPr>
              <w:noProof/>
            </w:rPr>
            <w:t>(Arimura &amp; Hibiki, 2024)</w:t>
          </w:r>
          <w:r w:rsidR="004F2CBB">
            <w:fldChar w:fldCharType="end"/>
          </w:r>
        </w:sdtContent>
      </w:sdt>
      <w:r w:rsidRPr="008B6018">
        <w:t>.</w:t>
      </w:r>
    </w:p>
  </w:footnote>
  <w:footnote w:id="4">
    <w:p w14:paraId="05922983" w14:textId="5382EA46" w:rsidR="004D4BBA" w:rsidRDefault="004D4BBA">
      <w:pPr>
        <w:pStyle w:val="FootnoteText"/>
      </w:pPr>
      <w:r>
        <w:rPr>
          <w:rStyle w:val="FootnoteReference"/>
        </w:rPr>
        <w:footnoteRef/>
      </w:r>
      <w:r>
        <w:t xml:space="preserve"> </w:t>
      </w:r>
      <w:r>
        <w:rPr>
          <w:rFonts w:ascii="Times New Roman" w:hAnsi="Times New Roman" w:cs="Times New Roman"/>
        </w:rPr>
        <w:t>B</w:t>
      </w:r>
      <w:r w:rsidRPr="008B6018">
        <w:rPr>
          <w:rFonts w:ascii="Times New Roman" w:hAnsi="Times New Roman" w:cs="Times New Roman"/>
        </w:rPr>
        <w:t xml:space="preserve">usinesses can comply with the requirement by either recycling waste items themselves or paying a recycling fee to the Japan Containers and Packaging Recycling Association </w:t>
      </w:r>
      <w:sdt>
        <w:sdtPr>
          <w:rPr>
            <w:rFonts w:ascii="Times New Roman" w:hAnsi="Times New Roman" w:cs="Times New Roman"/>
          </w:rPr>
          <w:id w:val="-1534258518"/>
          <w:citation/>
        </w:sdtPr>
        <w:sdtContent>
          <w:r>
            <w:rPr>
              <w:rFonts w:ascii="Times New Roman" w:hAnsi="Times New Roman" w:cs="Times New Roman"/>
            </w:rPr>
            <w:fldChar w:fldCharType="begin"/>
          </w:r>
          <w:r>
            <w:rPr>
              <w:rFonts w:ascii="Times New Roman" w:hAnsi="Times New Roman" w:cs="Times New Roman"/>
            </w:rPr>
            <w:instrText xml:space="preserve">CITATION The20 \l 1033 </w:instrText>
          </w:r>
          <w:r>
            <w:rPr>
              <w:rFonts w:ascii="Times New Roman" w:hAnsi="Times New Roman" w:cs="Times New Roman"/>
            </w:rPr>
            <w:fldChar w:fldCharType="separate"/>
          </w:r>
          <w:r w:rsidRPr="00217818">
            <w:rPr>
              <w:rFonts w:ascii="Times New Roman" w:hAnsi="Times New Roman" w:cs="Times New Roman"/>
              <w:noProof/>
            </w:rPr>
            <w:t>(JCPRA, n.d.)</w:t>
          </w:r>
          <w:r>
            <w:rPr>
              <w:rFonts w:ascii="Times New Roman" w:hAnsi="Times New Roman" w:cs="Times New Roman"/>
            </w:rPr>
            <w:fldChar w:fldCharType="end"/>
          </w:r>
        </w:sdtContent>
      </w:sdt>
      <w:r>
        <w:rPr>
          <w:rFonts w:ascii="Times New Roman" w:hAnsi="Times New Roman" w:cs="Times New Roman"/>
        </w:rPr>
        <w:t xml:space="preserve">, </w:t>
      </w:r>
      <w:r w:rsidRPr="008B6018">
        <w:rPr>
          <w:rFonts w:ascii="Times New Roman" w:hAnsi="Times New Roman" w:cs="Times New Roman"/>
        </w:rPr>
        <w:t>a government-designated organization established under the 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CF994" w14:textId="0D0A4912" w:rsidR="00164B3B" w:rsidRDefault="00164B3B">
    <w:pPr>
      <w:pStyle w:val="Header"/>
    </w:pPr>
    <w:fldSimple w:instr=" STYLEREF  &quot;Heading 1&quot;  \* MERGEFORMAT ">
      <w:r>
        <w:rPr>
          <w:noProof/>
        </w:rPr>
        <w:t>Background and Context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1842"/>
    <w:multiLevelType w:val="multilevel"/>
    <w:tmpl w:val="BF1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2F6"/>
    <w:multiLevelType w:val="hybridMultilevel"/>
    <w:tmpl w:val="B808C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C2077"/>
    <w:multiLevelType w:val="hybridMultilevel"/>
    <w:tmpl w:val="E18075EC"/>
    <w:lvl w:ilvl="0" w:tplc="8AE2952A">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E7F68"/>
    <w:multiLevelType w:val="multilevel"/>
    <w:tmpl w:val="F65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2212F"/>
    <w:multiLevelType w:val="multilevel"/>
    <w:tmpl w:val="8568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2151E"/>
    <w:multiLevelType w:val="multilevel"/>
    <w:tmpl w:val="84D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C1DAA"/>
    <w:multiLevelType w:val="hybridMultilevel"/>
    <w:tmpl w:val="74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10"/>
  </w:num>
  <w:num w:numId="2" w16cid:durableId="1316954002">
    <w:abstractNumId w:val="16"/>
  </w:num>
  <w:num w:numId="3" w16cid:durableId="1388532620">
    <w:abstractNumId w:val="14"/>
  </w:num>
  <w:num w:numId="4" w16cid:durableId="54859093">
    <w:abstractNumId w:val="0"/>
  </w:num>
  <w:num w:numId="5" w16cid:durableId="435096538">
    <w:abstractNumId w:val="15"/>
  </w:num>
  <w:num w:numId="6" w16cid:durableId="2013951580">
    <w:abstractNumId w:val="19"/>
  </w:num>
  <w:num w:numId="7" w16cid:durableId="262495142">
    <w:abstractNumId w:val="5"/>
  </w:num>
  <w:num w:numId="8" w16cid:durableId="1666854726">
    <w:abstractNumId w:val="7"/>
  </w:num>
  <w:num w:numId="9" w16cid:durableId="1703246094">
    <w:abstractNumId w:val="18"/>
  </w:num>
  <w:num w:numId="10" w16cid:durableId="1919828180">
    <w:abstractNumId w:val="9"/>
  </w:num>
  <w:num w:numId="11" w16cid:durableId="787428887">
    <w:abstractNumId w:val="11"/>
  </w:num>
  <w:num w:numId="12" w16cid:durableId="1461804946">
    <w:abstractNumId w:val="4"/>
  </w:num>
  <w:num w:numId="13" w16cid:durableId="550767992">
    <w:abstractNumId w:val="23"/>
  </w:num>
  <w:num w:numId="14" w16cid:durableId="655646190">
    <w:abstractNumId w:val="8"/>
  </w:num>
  <w:num w:numId="15" w16cid:durableId="1311060774">
    <w:abstractNumId w:val="20"/>
  </w:num>
  <w:num w:numId="16" w16cid:durableId="259678729">
    <w:abstractNumId w:val="6"/>
  </w:num>
  <w:num w:numId="17" w16cid:durableId="252129082">
    <w:abstractNumId w:val="2"/>
  </w:num>
  <w:num w:numId="18" w16cid:durableId="936911236">
    <w:abstractNumId w:val="24"/>
  </w:num>
  <w:num w:numId="19" w16cid:durableId="1593514724">
    <w:abstractNumId w:val="22"/>
  </w:num>
  <w:num w:numId="20" w16cid:durableId="657729034">
    <w:abstractNumId w:val="3"/>
  </w:num>
  <w:num w:numId="21" w16cid:durableId="1332946447">
    <w:abstractNumId w:val="5"/>
    <w:lvlOverride w:ilvl="0">
      <w:startOverride w:val="1"/>
    </w:lvlOverride>
  </w:num>
  <w:num w:numId="22" w16cid:durableId="542714651">
    <w:abstractNumId w:val="13"/>
  </w:num>
  <w:num w:numId="23" w16cid:durableId="1260986561">
    <w:abstractNumId w:val="1"/>
  </w:num>
  <w:num w:numId="24" w16cid:durableId="1643847678">
    <w:abstractNumId w:val="17"/>
  </w:num>
  <w:num w:numId="25" w16cid:durableId="947735399">
    <w:abstractNumId w:val="21"/>
  </w:num>
  <w:num w:numId="26" w16cid:durableId="1740984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24DDA"/>
    <w:rsid w:val="00045881"/>
    <w:rsid w:val="00051D9F"/>
    <w:rsid w:val="0006528C"/>
    <w:rsid w:val="00092083"/>
    <w:rsid w:val="000A2B2B"/>
    <w:rsid w:val="000A7A7C"/>
    <w:rsid w:val="000F2845"/>
    <w:rsid w:val="000F3787"/>
    <w:rsid w:val="001306B4"/>
    <w:rsid w:val="0013537C"/>
    <w:rsid w:val="0013554F"/>
    <w:rsid w:val="00136911"/>
    <w:rsid w:val="00144A54"/>
    <w:rsid w:val="0016015F"/>
    <w:rsid w:val="001627A1"/>
    <w:rsid w:val="00164B3B"/>
    <w:rsid w:val="0016778A"/>
    <w:rsid w:val="00175282"/>
    <w:rsid w:val="00177F5E"/>
    <w:rsid w:val="001B49E0"/>
    <w:rsid w:val="001E553E"/>
    <w:rsid w:val="001F359D"/>
    <w:rsid w:val="00214FFA"/>
    <w:rsid w:val="00217818"/>
    <w:rsid w:val="002371C6"/>
    <w:rsid w:val="00246CB4"/>
    <w:rsid w:val="00253202"/>
    <w:rsid w:val="002919EB"/>
    <w:rsid w:val="002965C2"/>
    <w:rsid w:val="002B4C3F"/>
    <w:rsid w:val="002C099C"/>
    <w:rsid w:val="002D5BBA"/>
    <w:rsid w:val="002E4026"/>
    <w:rsid w:val="003043EB"/>
    <w:rsid w:val="003255C5"/>
    <w:rsid w:val="00332365"/>
    <w:rsid w:val="0033659A"/>
    <w:rsid w:val="00347BCF"/>
    <w:rsid w:val="003734A1"/>
    <w:rsid w:val="003755CE"/>
    <w:rsid w:val="00375621"/>
    <w:rsid w:val="003A5C67"/>
    <w:rsid w:val="003D0899"/>
    <w:rsid w:val="003D3CF4"/>
    <w:rsid w:val="00406F28"/>
    <w:rsid w:val="0041653D"/>
    <w:rsid w:val="00424FF0"/>
    <w:rsid w:val="00431107"/>
    <w:rsid w:val="0045039F"/>
    <w:rsid w:val="00453F8C"/>
    <w:rsid w:val="00475F0F"/>
    <w:rsid w:val="004A0722"/>
    <w:rsid w:val="004A35C0"/>
    <w:rsid w:val="004B33D4"/>
    <w:rsid w:val="004D4BBA"/>
    <w:rsid w:val="004E7093"/>
    <w:rsid w:val="004F2CBB"/>
    <w:rsid w:val="004F34FA"/>
    <w:rsid w:val="00510EB0"/>
    <w:rsid w:val="0052522C"/>
    <w:rsid w:val="00535687"/>
    <w:rsid w:val="00547CA2"/>
    <w:rsid w:val="005610AC"/>
    <w:rsid w:val="00596374"/>
    <w:rsid w:val="005970DE"/>
    <w:rsid w:val="005C10DB"/>
    <w:rsid w:val="005E4ECB"/>
    <w:rsid w:val="00630C77"/>
    <w:rsid w:val="00630E59"/>
    <w:rsid w:val="006345C9"/>
    <w:rsid w:val="006450B6"/>
    <w:rsid w:val="00654C4C"/>
    <w:rsid w:val="0067049F"/>
    <w:rsid w:val="00685C38"/>
    <w:rsid w:val="0069389C"/>
    <w:rsid w:val="006A2073"/>
    <w:rsid w:val="006B4B75"/>
    <w:rsid w:val="006B7D30"/>
    <w:rsid w:val="006C159E"/>
    <w:rsid w:val="006E6868"/>
    <w:rsid w:val="00731023"/>
    <w:rsid w:val="00773671"/>
    <w:rsid w:val="0077383D"/>
    <w:rsid w:val="007A49EA"/>
    <w:rsid w:val="00805533"/>
    <w:rsid w:val="00816B61"/>
    <w:rsid w:val="00822F2C"/>
    <w:rsid w:val="00840AC0"/>
    <w:rsid w:val="008773B9"/>
    <w:rsid w:val="008B6018"/>
    <w:rsid w:val="008E2F87"/>
    <w:rsid w:val="008F331E"/>
    <w:rsid w:val="008F4B66"/>
    <w:rsid w:val="00920BF9"/>
    <w:rsid w:val="009638AE"/>
    <w:rsid w:val="00970279"/>
    <w:rsid w:val="00975D29"/>
    <w:rsid w:val="00980732"/>
    <w:rsid w:val="009843AF"/>
    <w:rsid w:val="0098526B"/>
    <w:rsid w:val="009C04D4"/>
    <w:rsid w:val="009F4822"/>
    <w:rsid w:val="00A014FD"/>
    <w:rsid w:val="00A059FC"/>
    <w:rsid w:val="00A4599B"/>
    <w:rsid w:val="00A7544A"/>
    <w:rsid w:val="00AB4C06"/>
    <w:rsid w:val="00AB6966"/>
    <w:rsid w:val="00AD1C78"/>
    <w:rsid w:val="00AF3045"/>
    <w:rsid w:val="00B1322F"/>
    <w:rsid w:val="00B16CF6"/>
    <w:rsid w:val="00B37C15"/>
    <w:rsid w:val="00B41678"/>
    <w:rsid w:val="00B7600E"/>
    <w:rsid w:val="00B76452"/>
    <w:rsid w:val="00B84F94"/>
    <w:rsid w:val="00BA3B33"/>
    <w:rsid w:val="00BD7438"/>
    <w:rsid w:val="00BE2D29"/>
    <w:rsid w:val="00BE36D3"/>
    <w:rsid w:val="00BF137A"/>
    <w:rsid w:val="00C20BBC"/>
    <w:rsid w:val="00C6086D"/>
    <w:rsid w:val="00C759A6"/>
    <w:rsid w:val="00C92861"/>
    <w:rsid w:val="00C9416B"/>
    <w:rsid w:val="00CA00B1"/>
    <w:rsid w:val="00CB7478"/>
    <w:rsid w:val="00CB76F6"/>
    <w:rsid w:val="00CC4079"/>
    <w:rsid w:val="00D26D3C"/>
    <w:rsid w:val="00DA2EBA"/>
    <w:rsid w:val="00DB24E4"/>
    <w:rsid w:val="00DD6D2B"/>
    <w:rsid w:val="00E059E4"/>
    <w:rsid w:val="00E060A7"/>
    <w:rsid w:val="00E06D1A"/>
    <w:rsid w:val="00E15A00"/>
    <w:rsid w:val="00E2178A"/>
    <w:rsid w:val="00E21AC2"/>
    <w:rsid w:val="00E2581A"/>
    <w:rsid w:val="00E8341B"/>
    <w:rsid w:val="00EB4975"/>
    <w:rsid w:val="00EC5B4C"/>
    <w:rsid w:val="00ED12DC"/>
    <w:rsid w:val="00EF77CD"/>
    <w:rsid w:val="00F35875"/>
    <w:rsid w:val="00F43A2A"/>
    <w:rsid w:val="00F60191"/>
    <w:rsid w:val="00F67F7D"/>
    <w:rsid w:val="00F7130C"/>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C40F04"/>
  <w15:chartTrackingRefBased/>
  <w15:docId w15:val="{0FD786BC-E951-46CB-8DCC-7EFA417A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54F"/>
    <w:rPr>
      <w:rFonts w:asciiTheme="majorBidi" w:hAnsiTheme="majorBidi"/>
    </w:rPr>
  </w:style>
  <w:style w:type="paragraph" w:styleId="Heading1">
    <w:name w:val="heading 1"/>
    <w:basedOn w:val="Normal"/>
    <w:next w:val="Normal"/>
    <w:link w:val="Heading1Char"/>
    <w:uiPriority w:val="9"/>
    <w:qFormat/>
    <w:rsid w:val="0013554F"/>
    <w:pPr>
      <w:keepNext/>
      <w:keepLines/>
      <w:numPr>
        <w:numId w:val="7"/>
      </w:numPr>
      <w:spacing w:before="360" w:after="80"/>
      <w:ind w:left="1080"/>
      <w:outlineLvl w:val="0"/>
    </w:pPr>
    <w:rPr>
      <w:rFonts w:eastAsiaTheme="majorEastAsia" w:cstheme="majorBidi"/>
      <w:b/>
      <w:bCs/>
      <w:color w:val="000000" w:themeColor="text1"/>
      <w:sz w:val="28"/>
      <w:szCs w:val="36"/>
    </w:rPr>
  </w:style>
  <w:style w:type="paragraph" w:styleId="Heading2">
    <w:name w:val="heading 2"/>
    <w:basedOn w:val="Heading1"/>
    <w:next w:val="Normal"/>
    <w:link w:val="Heading2Char"/>
    <w:uiPriority w:val="9"/>
    <w:unhideWhenUsed/>
    <w:qFormat/>
    <w:rsid w:val="00F35875"/>
    <w:pPr>
      <w:numPr>
        <w:numId w:val="0"/>
      </w:numPr>
      <w:outlineLvl w:val="1"/>
    </w:pPr>
    <w:rPr>
      <w:sz w:val="24"/>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rsid w:val="003255C5"/>
    <w:pPr>
      <w:keepNext/>
      <w:keepLines/>
      <w:spacing w:before="80" w:after="40"/>
      <w:outlineLvl w:val="3"/>
    </w:pPr>
    <w:rPr>
      <w:rFonts w:eastAsiaTheme="majorEastAsia" w:cstheme="majorBidi"/>
      <w:i/>
      <w:iCs/>
      <w:color w:val="1C3D10"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1C3D10"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4F"/>
    <w:rPr>
      <w:rFonts w:asciiTheme="majorBidi" w:eastAsiaTheme="majorEastAsia" w:hAnsiTheme="majorBidi" w:cstheme="majorBidi"/>
      <w:b/>
      <w:bCs/>
      <w:color w:val="000000" w:themeColor="text1"/>
      <w:sz w:val="28"/>
      <w:szCs w:val="36"/>
    </w:rPr>
  </w:style>
  <w:style w:type="character" w:customStyle="1" w:styleId="Heading2Char">
    <w:name w:val="Heading 2 Char"/>
    <w:basedOn w:val="DefaultParagraphFont"/>
    <w:link w:val="Heading2"/>
    <w:uiPriority w:val="9"/>
    <w:rsid w:val="00F35875"/>
    <w:rPr>
      <w:rFonts w:asciiTheme="majorBidi" w:eastAsiaTheme="majorEastAsia" w:hAnsiTheme="majorBidi" w:cstheme="majorBidi"/>
      <w:b/>
      <w:bCs/>
      <w:color w:val="000000" w:themeColor="text1"/>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rsid w:val="003255C5"/>
    <w:rPr>
      <w:rFonts w:eastAsiaTheme="majorEastAsia" w:cstheme="majorBidi"/>
      <w:i/>
      <w:iCs/>
      <w:color w:val="1C3D10"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1C3D10"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1C3D10" w:themeColor="accent1" w:themeShade="BF"/>
    </w:rPr>
  </w:style>
  <w:style w:type="paragraph" w:styleId="IntenseQuote">
    <w:name w:val="Intense Quote"/>
    <w:basedOn w:val="Normal"/>
    <w:next w:val="Normal"/>
    <w:link w:val="IntenseQuoteChar"/>
    <w:uiPriority w:val="30"/>
    <w:qFormat/>
    <w:rsid w:val="003255C5"/>
    <w:pPr>
      <w:pBdr>
        <w:top w:val="single" w:sz="4" w:space="10" w:color="1C3D10" w:themeColor="accent1" w:themeShade="BF"/>
        <w:bottom w:val="single" w:sz="4" w:space="10" w:color="1C3D10" w:themeColor="accent1" w:themeShade="BF"/>
      </w:pBdr>
      <w:spacing w:before="360" w:after="360"/>
      <w:ind w:left="864" w:right="864"/>
      <w:jc w:val="center"/>
    </w:pPr>
    <w:rPr>
      <w:i/>
      <w:iCs/>
      <w:color w:val="1C3D10" w:themeColor="accent1" w:themeShade="BF"/>
    </w:rPr>
  </w:style>
  <w:style w:type="character" w:customStyle="1" w:styleId="IntenseQuoteChar">
    <w:name w:val="Intense Quote Char"/>
    <w:basedOn w:val="DefaultParagraphFont"/>
    <w:link w:val="IntenseQuote"/>
    <w:uiPriority w:val="30"/>
    <w:rsid w:val="003255C5"/>
    <w:rPr>
      <w:i/>
      <w:iCs/>
      <w:color w:val="1C3D10" w:themeColor="accent1" w:themeShade="BF"/>
    </w:rPr>
  </w:style>
  <w:style w:type="character" w:styleId="IntenseReference">
    <w:name w:val="Intense Reference"/>
    <w:basedOn w:val="DefaultParagraphFont"/>
    <w:uiPriority w:val="32"/>
    <w:qFormat/>
    <w:rsid w:val="003255C5"/>
    <w:rPr>
      <w:b/>
      <w:bCs/>
      <w:smallCaps/>
      <w:color w:val="1C3D10"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1C3D10"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 w:type="character" w:styleId="PlaceholderText">
    <w:name w:val="Placeholder Text"/>
    <w:basedOn w:val="DefaultParagraphFont"/>
    <w:uiPriority w:val="99"/>
    <w:semiHidden/>
    <w:rsid w:val="00D26D3C"/>
    <w:rPr>
      <w:color w:val="666666"/>
    </w:rPr>
  </w:style>
  <w:style w:type="paragraph" w:styleId="Caption">
    <w:name w:val="caption"/>
    <w:basedOn w:val="Normal"/>
    <w:next w:val="Normal"/>
    <w:uiPriority w:val="35"/>
    <w:unhideWhenUsed/>
    <w:qFormat/>
    <w:rsid w:val="00E060A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B7478"/>
    <w:pPr>
      <w:spacing w:after="0"/>
    </w:pPr>
  </w:style>
  <w:style w:type="paragraph" w:styleId="FootnoteText">
    <w:name w:val="footnote text"/>
    <w:basedOn w:val="Normal"/>
    <w:link w:val="FootnoteTextChar"/>
    <w:uiPriority w:val="99"/>
    <w:semiHidden/>
    <w:unhideWhenUsed/>
    <w:rsid w:val="009C04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4D4"/>
    <w:rPr>
      <w:rFonts w:asciiTheme="majorBidi" w:hAnsiTheme="majorBidi"/>
      <w:sz w:val="20"/>
      <w:szCs w:val="20"/>
    </w:rPr>
  </w:style>
  <w:style w:type="character" w:styleId="FootnoteReference">
    <w:name w:val="footnote reference"/>
    <w:basedOn w:val="DefaultParagraphFont"/>
    <w:uiPriority w:val="99"/>
    <w:semiHidden/>
    <w:unhideWhenUsed/>
    <w:rsid w:val="009C0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4132697">
      <w:bodyDiv w:val="1"/>
      <w:marLeft w:val="0"/>
      <w:marRight w:val="0"/>
      <w:marTop w:val="0"/>
      <w:marBottom w:val="0"/>
      <w:divBdr>
        <w:top w:val="none" w:sz="0" w:space="0" w:color="auto"/>
        <w:left w:val="none" w:sz="0" w:space="0" w:color="auto"/>
        <w:bottom w:val="none" w:sz="0" w:space="0" w:color="auto"/>
        <w:right w:val="none" w:sz="0" w:space="0" w:color="auto"/>
      </w:divBdr>
    </w:div>
    <w:div w:id="10836382">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26176001">
      <w:bodyDiv w:val="1"/>
      <w:marLeft w:val="0"/>
      <w:marRight w:val="0"/>
      <w:marTop w:val="0"/>
      <w:marBottom w:val="0"/>
      <w:divBdr>
        <w:top w:val="none" w:sz="0" w:space="0" w:color="auto"/>
        <w:left w:val="none" w:sz="0" w:space="0" w:color="auto"/>
        <w:bottom w:val="none" w:sz="0" w:space="0" w:color="auto"/>
        <w:right w:val="none" w:sz="0" w:space="0" w:color="auto"/>
      </w:divBdr>
    </w:div>
    <w:div w:id="55780480">
      <w:bodyDiv w:val="1"/>
      <w:marLeft w:val="0"/>
      <w:marRight w:val="0"/>
      <w:marTop w:val="0"/>
      <w:marBottom w:val="0"/>
      <w:divBdr>
        <w:top w:val="none" w:sz="0" w:space="0" w:color="auto"/>
        <w:left w:val="none" w:sz="0" w:space="0" w:color="auto"/>
        <w:bottom w:val="none" w:sz="0" w:space="0" w:color="auto"/>
        <w:right w:val="none" w:sz="0" w:space="0" w:color="auto"/>
      </w:divBdr>
    </w:div>
    <w:div w:id="62679152">
      <w:bodyDiv w:val="1"/>
      <w:marLeft w:val="0"/>
      <w:marRight w:val="0"/>
      <w:marTop w:val="0"/>
      <w:marBottom w:val="0"/>
      <w:divBdr>
        <w:top w:val="none" w:sz="0" w:space="0" w:color="auto"/>
        <w:left w:val="none" w:sz="0" w:space="0" w:color="auto"/>
        <w:bottom w:val="none" w:sz="0" w:space="0" w:color="auto"/>
        <w:right w:val="none" w:sz="0" w:space="0" w:color="auto"/>
      </w:divBdr>
    </w:div>
    <w:div w:id="66461650">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7814157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5852199">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37260049">
      <w:bodyDiv w:val="1"/>
      <w:marLeft w:val="0"/>
      <w:marRight w:val="0"/>
      <w:marTop w:val="0"/>
      <w:marBottom w:val="0"/>
      <w:divBdr>
        <w:top w:val="none" w:sz="0" w:space="0" w:color="auto"/>
        <w:left w:val="none" w:sz="0" w:space="0" w:color="auto"/>
        <w:bottom w:val="none" w:sz="0" w:space="0" w:color="auto"/>
        <w:right w:val="none" w:sz="0" w:space="0" w:color="auto"/>
      </w:divBdr>
    </w:div>
    <w:div w:id="144517092">
      <w:bodyDiv w:val="1"/>
      <w:marLeft w:val="0"/>
      <w:marRight w:val="0"/>
      <w:marTop w:val="0"/>
      <w:marBottom w:val="0"/>
      <w:divBdr>
        <w:top w:val="none" w:sz="0" w:space="0" w:color="auto"/>
        <w:left w:val="none" w:sz="0" w:space="0" w:color="auto"/>
        <w:bottom w:val="none" w:sz="0" w:space="0" w:color="auto"/>
        <w:right w:val="none" w:sz="0" w:space="0" w:color="auto"/>
      </w:divBdr>
    </w:div>
    <w:div w:id="17334560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84098574">
      <w:bodyDiv w:val="1"/>
      <w:marLeft w:val="0"/>
      <w:marRight w:val="0"/>
      <w:marTop w:val="0"/>
      <w:marBottom w:val="0"/>
      <w:divBdr>
        <w:top w:val="none" w:sz="0" w:space="0" w:color="auto"/>
        <w:left w:val="none" w:sz="0" w:space="0" w:color="auto"/>
        <w:bottom w:val="none" w:sz="0" w:space="0" w:color="auto"/>
        <w:right w:val="none" w:sz="0" w:space="0" w:color="auto"/>
      </w:divBdr>
    </w:div>
    <w:div w:id="189268846">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26915902">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63078266">
      <w:bodyDiv w:val="1"/>
      <w:marLeft w:val="0"/>
      <w:marRight w:val="0"/>
      <w:marTop w:val="0"/>
      <w:marBottom w:val="0"/>
      <w:divBdr>
        <w:top w:val="none" w:sz="0" w:space="0" w:color="auto"/>
        <w:left w:val="none" w:sz="0" w:space="0" w:color="auto"/>
        <w:bottom w:val="none" w:sz="0" w:space="0" w:color="auto"/>
        <w:right w:val="none" w:sz="0" w:space="0" w:color="auto"/>
      </w:divBdr>
    </w:div>
    <w:div w:id="266549326">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295374112">
      <w:bodyDiv w:val="1"/>
      <w:marLeft w:val="0"/>
      <w:marRight w:val="0"/>
      <w:marTop w:val="0"/>
      <w:marBottom w:val="0"/>
      <w:divBdr>
        <w:top w:val="none" w:sz="0" w:space="0" w:color="auto"/>
        <w:left w:val="none" w:sz="0" w:space="0" w:color="auto"/>
        <w:bottom w:val="none" w:sz="0" w:space="0" w:color="auto"/>
        <w:right w:val="none" w:sz="0" w:space="0" w:color="auto"/>
      </w:divBdr>
    </w:div>
    <w:div w:id="304432411">
      <w:bodyDiv w:val="1"/>
      <w:marLeft w:val="0"/>
      <w:marRight w:val="0"/>
      <w:marTop w:val="0"/>
      <w:marBottom w:val="0"/>
      <w:divBdr>
        <w:top w:val="none" w:sz="0" w:space="0" w:color="auto"/>
        <w:left w:val="none" w:sz="0" w:space="0" w:color="auto"/>
        <w:bottom w:val="none" w:sz="0" w:space="0" w:color="auto"/>
        <w:right w:val="none" w:sz="0" w:space="0" w:color="auto"/>
      </w:divBdr>
    </w:div>
    <w:div w:id="306587951">
      <w:bodyDiv w:val="1"/>
      <w:marLeft w:val="0"/>
      <w:marRight w:val="0"/>
      <w:marTop w:val="0"/>
      <w:marBottom w:val="0"/>
      <w:divBdr>
        <w:top w:val="none" w:sz="0" w:space="0" w:color="auto"/>
        <w:left w:val="none" w:sz="0" w:space="0" w:color="auto"/>
        <w:bottom w:val="none" w:sz="0" w:space="0" w:color="auto"/>
        <w:right w:val="none" w:sz="0" w:space="0" w:color="auto"/>
      </w:divBdr>
    </w:div>
    <w:div w:id="316762042">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53921490">
      <w:bodyDiv w:val="1"/>
      <w:marLeft w:val="0"/>
      <w:marRight w:val="0"/>
      <w:marTop w:val="0"/>
      <w:marBottom w:val="0"/>
      <w:divBdr>
        <w:top w:val="none" w:sz="0" w:space="0" w:color="auto"/>
        <w:left w:val="none" w:sz="0" w:space="0" w:color="auto"/>
        <w:bottom w:val="none" w:sz="0" w:space="0" w:color="auto"/>
        <w:right w:val="none" w:sz="0" w:space="0" w:color="auto"/>
      </w:divBdr>
    </w:div>
    <w:div w:id="356276643">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80180206">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27971490">
      <w:bodyDiv w:val="1"/>
      <w:marLeft w:val="0"/>
      <w:marRight w:val="0"/>
      <w:marTop w:val="0"/>
      <w:marBottom w:val="0"/>
      <w:divBdr>
        <w:top w:val="none" w:sz="0" w:space="0" w:color="auto"/>
        <w:left w:val="none" w:sz="0" w:space="0" w:color="auto"/>
        <w:bottom w:val="none" w:sz="0" w:space="0" w:color="auto"/>
        <w:right w:val="none" w:sz="0" w:space="0" w:color="auto"/>
      </w:divBdr>
    </w:div>
    <w:div w:id="429005716">
      <w:bodyDiv w:val="1"/>
      <w:marLeft w:val="0"/>
      <w:marRight w:val="0"/>
      <w:marTop w:val="0"/>
      <w:marBottom w:val="0"/>
      <w:divBdr>
        <w:top w:val="none" w:sz="0" w:space="0" w:color="auto"/>
        <w:left w:val="none" w:sz="0" w:space="0" w:color="auto"/>
        <w:bottom w:val="none" w:sz="0" w:space="0" w:color="auto"/>
        <w:right w:val="none" w:sz="0" w:space="0" w:color="auto"/>
      </w:divBdr>
    </w:div>
    <w:div w:id="430051479">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45082093">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7741971">
      <w:bodyDiv w:val="1"/>
      <w:marLeft w:val="0"/>
      <w:marRight w:val="0"/>
      <w:marTop w:val="0"/>
      <w:marBottom w:val="0"/>
      <w:divBdr>
        <w:top w:val="none" w:sz="0" w:space="0" w:color="auto"/>
        <w:left w:val="none" w:sz="0" w:space="0" w:color="auto"/>
        <w:bottom w:val="none" w:sz="0" w:space="0" w:color="auto"/>
        <w:right w:val="none" w:sz="0" w:space="0" w:color="auto"/>
      </w:divBdr>
      <w:divsChild>
        <w:div w:id="35204545">
          <w:marLeft w:val="0"/>
          <w:marRight w:val="0"/>
          <w:marTop w:val="0"/>
          <w:marBottom w:val="0"/>
          <w:divBdr>
            <w:top w:val="none" w:sz="0" w:space="0" w:color="auto"/>
            <w:left w:val="none" w:sz="0" w:space="0" w:color="auto"/>
            <w:bottom w:val="none" w:sz="0" w:space="0" w:color="auto"/>
            <w:right w:val="none" w:sz="0" w:space="0" w:color="auto"/>
          </w:divBdr>
          <w:divsChild>
            <w:div w:id="1598902111">
              <w:marLeft w:val="0"/>
              <w:marRight w:val="0"/>
              <w:marTop w:val="0"/>
              <w:marBottom w:val="0"/>
              <w:divBdr>
                <w:top w:val="none" w:sz="0" w:space="0" w:color="auto"/>
                <w:left w:val="none" w:sz="0" w:space="0" w:color="auto"/>
                <w:bottom w:val="none" w:sz="0" w:space="0" w:color="auto"/>
                <w:right w:val="none" w:sz="0" w:space="0" w:color="auto"/>
              </w:divBdr>
            </w:div>
          </w:divsChild>
        </w:div>
        <w:div w:id="1254243213">
          <w:marLeft w:val="0"/>
          <w:marRight w:val="0"/>
          <w:marTop w:val="0"/>
          <w:marBottom w:val="0"/>
          <w:divBdr>
            <w:top w:val="none" w:sz="0" w:space="0" w:color="auto"/>
            <w:left w:val="none" w:sz="0" w:space="0" w:color="auto"/>
            <w:bottom w:val="none" w:sz="0" w:space="0" w:color="auto"/>
            <w:right w:val="none" w:sz="0" w:space="0" w:color="auto"/>
          </w:divBdr>
        </w:div>
      </w:divsChild>
    </w:div>
    <w:div w:id="522593818">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8248208">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7320546">
      <w:bodyDiv w:val="1"/>
      <w:marLeft w:val="0"/>
      <w:marRight w:val="0"/>
      <w:marTop w:val="0"/>
      <w:marBottom w:val="0"/>
      <w:divBdr>
        <w:top w:val="none" w:sz="0" w:space="0" w:color="auto"/>
        <w:left w:val="none" w:sz="0" w:space="0" w:color="auto"/>
        <w:bottom w:val="none" w:sz="0" w:space="0" w:color="auto"/>
        <w:right w:val="none" w:sz="0" w:space="0" w:color="auto"/>
      </w:divBdr>
    </w:div>
    <w:div w:id="634797263">
      <w:bodyDiv w:val="1"/>
      <w:marLeft w:val="0"/>
      <w:marRight w:val="0"/>
      <w:marTop w:val="0"/>
      <w:marBottom w:val="0"/>
      <w:divBdr>
        <w:top w:val="none" w:sz="0" w:space="0" w:color="auto"/>
        <w:left w:val="none" w:sz="0" w:space="0" w:color="auto"/>
        <w:bottom w:val="none" w:sz="0" w:space="0" w:color="auto"/>
        <w:right w:val="none" w:sz="0" w:space="0" w:color="auto"/>
      </w:divBdr>
    </w:div>
    <w:div w:id="643899273">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119823">
      <w:bodyDiv w:val="1"/>
      <w:marLeft w:val="0"/>
      <w:marRight w:val="0"/>
      <w:marTop w:val="0"/>
      <w:marBottom w:val="0"/>
      <w:divBdr>
        <w:top w:val="none" w:sz="0" w:space="0" w:color="auto"/>
        <w:left w:val="none" w:sz="0" w:space="0" w:color="auto"/>
        <w:bottom w:val="none" w:sz="0" w:space="0" w:color="auto"/>
        <w:right w:val="none" w:sz="0" w:space="0" w:color="auto"/>
      </w:divBdr>
    </w:div>
    <w:div w:id="670448514">
      <w:bodyDiv w:val="1"/>
      <w:marLeft w:val="0"/>
      <w:marRight w:val="0"/>
      <w:marTop w:val="0"/>
      <w:marBottom w:val="0"/>
      <w:divBdr>
        <w:top w:val="none" w:sz="0" w:space="0" w:color="auto"/>
        <w:left w:val="none" w:sz="0" w:space="0" w:color="auto"/>
        <w:bottom w:val="none" w:sz="0" w:space="0" w:color="auto"/>
        <w:right w:val="none" w:sz="0" w:space="0" w:color="auto"/>
      </w:divBdr>
    </w:div>
    <w:div w:id="672997854">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04065606">
      <w:bodyDiv w:val="1"/>
      <w:marLeft w:val="0"/>
      <w:marRight w:val="0"/>
      <w:marTop w:val="0"/>
      <w:marBottom w:val="0"/>
      <w:divBdr>
        <w:top w:val="none" w:sz="0" w:space="0" w:color="auto"/>
        <w:left w:val="none" w:sz="0" w:space="0" w:color="auto"/>
        <w:bottom w:val="none" w:sz="0" w:space="0" w:color="auto"/>
        <w:right w:val="none" w:sz="0" w:space="0" w:color="auto"/>
      </w:divBdr>
    </w:div>
    <w:div w:id="704721872">
      <w:bodyDiv w:val="1"/>
      <w:marLeft w:val="0"/>
      <w:marRight w:val="0"/>
      <w:marTop w:val="0"/>
      <w:marBottom w:val="0"/>
      <w:divBdr>
        <w:top w:val="none" w:sz="0" w:space="0" w:color="auto"/>
        <w:left w:val="none" w:sz="0" w:space="0" w:color="auto"/>
        <w:bottom w:val="none" w:sz="0" w:space="0" w:color="auto"/>
        <w:right w:val="none" w:sz="0" w:space="0" w:color="auto"/>
      </w:divBdr>
    </w:div>
    <w:div w:id="711732975">
      <w:bodyDiv w:val="1"/>
      <w:marLeft w:val="0"/>
      <w:marRight w:val="0"/>
      <w:marTop w:val="0"/>
      <w:marBottom w:val="0"/>
      <w:divBdr>
        <w:top w:val="none" w:sz="0" w:space="0" w:color="auto"/>
        <w:left w:val="none" w:sz="0" w:space="0" w:color="auto"/>
        <w:bottom w:val="none" w:sz="0" w:space="0" w:color="auto"/>
        <w:right w:val="none" w:sz="0" w:space="0" w:color="auto"/>
      </w:divBdr>
    </w:div>
    <w:div w:id="716004385">
      <w:bodyDiv w:val="1"/>
      <w:marLeft w:val="0"/>
      <w:marRight w:val="0"/>
      <w:marTop w:val="0"/>
      <w:marBottom w:val="0"/>
      <w:divBdr>
        <w:top w:val="none" w:sz="0" w:space="0" w:color="auto"/>
        <w:left w:val="none" w:sz="0" w:space="0" w:color="auto"/>
        <w:bottom w:val="none" w:sz="0" w:space="0" w:color="auto"/>
        <w:right w:val="none" w:sz="0" w:space="0" w:color="auto"/>
      </w:divBdr>
    </w:div>
    <w:div w:id="721712415">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59255138">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03231016">
      <w:bodyDiv w:val="1"/>
      <w:marLeft w:val="0"/>
      <w:marRight w:val="0"/>
      <w:marTop w:val="0"/>
      <w:marBottom w:val="0"/>
      <w:divBdr>
        <w:top w:val="none" w:sz="0" w:space="0" w:color="auto"/>
        <w:left w:val="none" w:sz="0" w:space="0" w:color="auto"/>
        <w:bottom w:val="none" w:sz="0" w:space="0" w:color="auto"/>
        <w:right w:val="none" w:sz="0" w:space="0" w:color="auto"/>
      </w:divBdr>
    </w:div>
    <w:div w:id="803817314">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19417899">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2083688">
      <w:bodyDiv w:val="1"/>
      <w:marLeft w:val="0"/>
      <w:marRight w:val="0"/>
      <w:marTop w:val="0"/>
      <w:marBottom w:val="0"/>
      <w:divBdr>
        <w:top w:val="none" w:sz="0" w:space="0" w:color="auto"/>
        <w:left w:val="none" w:sz="0" w:space="0" w:color="auto"/>
        <w:bottom w:val="none" w:sz="0" w:space="0" w:color="auto"/>
        <w:right w:val="none" w:sz="0" w:space="0" w:color="auto"/>
      </w:divBdr>
    </w:div>
    <w:div w:id="857043892">
      <w:bodyDiv w:val="1"/>
      <w:marLeft w:val="0"/>
      <w:marRight w:val="0"/>
      <w:marTop w:val="0"/>
      <w:marBottom w:val="0"/>
      <w:divBdr>
        <w:top w:val="none" w:sz="0" w:space="0" w:color="auto"/>
        <w:left w:val="none" w:sz="0" w:space="0" w:color="auto"/>
        <w:bottom w:val="none" w:sz="0" w:space="0" w:color="auto"/>
        <w:right w:val="none" w:sz="0" w:space="0" w:color="auto"/>
      </w:divBdr>
    </w:div>
    <w:div w:id="862285333">
      <w:bodyDiv w:val="1"/>
      <w:marLeft w:val="0"/>
      <w:marRight w:val="0"/>
      <w:marTop w:val="0"/>
      <w:marBottom w:val="0"/>
      <w:divBdr>
        <w:top w:val="none" w:sz="0" w:space="0" w:color="auto"/>
        <w:left w:val="none" w:sz="0" w:space="0" w:color="auto"/>
        <w:bottom w:val="none" w:sz="0" w:space="0" w:color="auto"/>
        <w:right w:val="none" w:sz="0" w:space="0" w:color="auto"/>
      </w:divBdr>
    </w:div>
    <w:div w:id="868370358">
      <w:bodyDiv w:val="1"/>
      <w:marLeft w:val="0"/>
      <w:marRight w:val="0"/>
      <w:marTop w:val="0"/>
      <w:marBottom w:val="0"/>
      <w:divBdr>
        <w:top w:val="none" w:sz="0" w:space="0" w:color="auto"/>
        <w:left w:val="none" w:sz="0" w:space="0" w:color="auto"/>
        <w:bottom w:val="none" w:sz="0" w:space="0" w:color="auto"/>
        <w:right w:val="none" w:sz="0" w:space="0" w:color="auto"/>
      </w:divBdr>
    </w:div>
    <w:div w:id="870805857">
      <w:bodyDiv w:val="1"/>
      <w:marLeft w:val="0"/>
      <w:marRight w:val="0"/>
      <w:marTop w:val="0"/>
      <w:marBottom w:val="0"/>
      <w:divBdr>
        <w:top w:val="none" w:sz="0" w:space="0" w:color="auto"/>
        <w:left w:val="none" w:sz="0" w:space="0" w:color="auto"/>
        <w:bottom w:val="none" w:sz="0" w:space="0" w:color="auto"/>
        <w:right w:val="none" w:sz="0" w:space="0" w:color="auto"/>
      </w:divBdr>
    </w:div>
    <w:div w:id="886719968">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7887581">
      <w:bodyDiv w:val="1"/>
      <w:marLeft w:val="0"/>
      <w:marRight w:val="0"/>
      <w:marTop w:val="0"/>
      <w:marBottom w:val="0"/>
      <w:divBdr>
        <w:top w:val="none" w:sz="0" w:space="0" w:color="auto"/>
        <w:left w:val="none" w:sz="0" w:space="0" w:color="auto"/>
        <w:bottom w:val="none" w:sz="0" w:space="0" w:color="auto"/>
        <w:right w:val="none" w:sz="0" w:space="0" w:color="auto"/>
      </w:divBdr>
    </w:div>
    <w:div w:id="913853634">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25068567">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52713950">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75716674">
      <w:bodyDiv w:val="1"/>
      <w:marLeft w:val="0"/>
      <w:marRight w:val="0"/>
      <w:marTop w:val="0"/>
      <w:marBottom w:val="0"/>
      <w:divBdr>
        <w:top w:val="none" w:sz="0" w:space="0" w:color="auto"/>
        <w:left w:val="none" w:sz="0" w:space="0" w:color="auto"/>
        <w:bottom w:val="none" w:sz="0" w:space="0" w:color="auto"/>
        <w:right w:val="none" w:sz="0" w:space="0" w:color="auto"/>
      </w:divBdr>
    </w:div>
    <w:div w:id="985472279">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3627033">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29916194">
      <w:bodyDiv w:val="1"/>
      <w:marLeft w:val="0"/>
      <w:marRight w:val="0"/>
      <w:marTop w:val="0"/>
      <w:marBottom w:val="0"/>
      <w:divBdr>
        <w:top w:val="none" w:sz="0" w:space="0" w:color="auto"/>
        <w:left w:val="none" w:sz="0" w:space="0" w:color="auto"/>
        <w:bottom w:val="none" w:sz="0" w:space="0" w:color="auto"/>
        <w:right w:val="none" w:sz="0" w:space="0" w:color="auto"/>
      </w:divBdr>
    </w:div>
    <w:div w:id="1032026239">
      <w:bodyDiv w:val="1"/>
      <w:marLeft w:val="0"/>
      <w:marRight w:val="0"/>
      <w:marTop w:val="0"/>
      <w:marBottom w:val="0"/>
      <w:divBdr>
        <w:top w:val="none" w:sz="0" w:space="0" w:color="auto"/>
        <w:left w:val="none" w:sz="0" w:space="0" w:color="auto"/>
        <w:bottom w:val="none" w:sz="0" w:space="0" w:color="auto"/>
        <w:right w:val="none" w:sz="0" w:space="0" w:color="auto"/>
      </w:divBdr>
    </w:div>
    <w:div w:id="1050149861">
      <w:bodyDiv w:val="1"/>
      <w:marLeft w:val="0"/>
      <w:marRight w:val="0"/>
      <w:marTop w:val="0"/>
      <w:marBottom w:val="0"/>
      <w:divBdr>
        <w:top w:val="none" w:sz="0" w:space="0" w:color="auto"/>
        <w:left w:val="none" w:sz="0" w:space="0" w:color="auto"/>
        <w:bottom w:val="none" w:sz="0" w:space="0" w:color="auto"/>
        <w:right w:val="none" w:sz="0" w:space="0" w:color="auto"/>
      </w:divBdr>
    </w:div>
    <w:div w:id="1055542060">
      <w:bodyDiv w:val="1"/>
      <w:marLeft w:val="0"/>
      <w:marRight w:val="0"/>
      <w:marTop w:val="0"/>
      <w:marBottom w:val="0"/>
      <w:divBdr>
        <w:top w:val="none" w:sz="0" w:space="0" w:color="auto"/>
        <w:left w:val="none" w:sz="0" w:space="0" w:color="auto"/>
        <w:bottom w:val="none" w:sz="0" w:space="0" w:color="auto"/>
        <w:right w:val="none" w:sz="0" w:space="0" w:color="auto"/>
      </w:divBdr>
    </w:div>
    <w:div w:id="1064257478">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74737757">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094326888">
      <w:bodyDiv w:val="1"/>
      <w:marLeft w:val="0"/>
      <w:marRight w:val="0"/>
      <w:marTop w:val="0"/>
      <w:marBottom w:val="0"/>
      <w:divBdr>
        <w:top w:val="none" w:sz="0" w:space="0" w:color="auto"/>
        <w:left w:val="none" w:sz="0" w:space="0" w:color="auto"/>
        <w:bottom w:val="none" w:sz="0" w:space="0" w:color="auto"/>
        <w:right w:val="none" w:sz="0" w:space="0" w:color="auto"/>
      </w:divBdr>
    </w:div>
    <w:div w:id="1099563991">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47434793">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03439638">
      <w:bodyDiv w:val="1"/>
      <w:marLeft w:val="0"/>
      <w:marRight w:val="0"/>
      <w:marTop w:val="0"/>
      <w:marBottom w:val="0"/>
      <w:divBdr>
        <w:top w:val="none" w:sz="0" w:space="0" w:color="auto"/>
        <w:left w:val="none" w:sz="0" w:space="0" w:color="auto"/>
        <w:bottom w:val="none" w:sz="0" w:space="0" w:color="auto"/>
        <w:right w:val="none" w:sz="0" w:space="0" w:color="auto"/>
      </w:divBdr>
    </w:div>
    <w:div w:id="1207523800">
      <w:bodyDiv w:val="1"/>
      <w:marLeft w:val="0"/>
      <w:marRight w:val="0"/>
      <w:marTop w:val="0"/>
      <w:marBottom w:val="0"/>
      <w:divBdr>
        <w:top w:val="none" w:sz="0" w:space="0" w:color="auto"/>
        <w:left w:val="none" w:sz="0" w:space="0" w:color="auto"/>
        <w:bottom w:val="none" w:sz="0" w:space="0" w:color="auto"/>
        <w:right w:val="none" w:sz="0" w:space="0" w:color="auto"/>
      </w:divBdr>
    </w:div>
    <w:div w:id="1213420713">
      <w:bodyDiv w:val="1"/>
      <w:marLeft w:val="0"/>
      <w:marRight w:val="0"/>
      <w:marTop w:val="0"/>
      <w:marBottom w:val="0"/>
      <w:divBdr>
        <w:top w:val="none" w:sz="0" w:space="0" w:color="auto"/>
        <w:left w:val="none" w:sz="0" w:space="0" w:color="auto"/>
        <w:bottom w:val="none" w:sz="0" w:space="0" w:color="auto"/>
        <w:right w:val="none" w:sz="0" w:space="0" w:color="auto"/>
      </w:divBdr>
    </w:div>
    <w:div w:id="1217425689">
      <w:bodyDiv w:val="1"/>
      <w:marLeft w:val="0"/>
      <w:marRight w:val="0"/>
      <w:marTop w:val="0"/>
      <w:marBottom w:val="0"/>
      <w:divBdr>
        <w:top w:val="none" w:sz="0" w:space="0" w:color="auto"/>
        <w:left w:val="none" w:sz="0" w:space="0" w:color="auto"/>
        <w:bottom w:val="none" w:sz="0" w:space="0" w:color="auto"/>
        <w:right w:val="none" w:sz="0" w:space="0" w:color="auto"/>
      </w:divBdr>
    </w:div>
    <w:div w:id="1226641469">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61598342">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6303404">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79870086">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04000007">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20844992">
      <w:bodyDiv w:val="1"/>
      <w:marLeft w:val="0"/>
      <w:marRight w:val="0"/>
      <w:marTop w:val="0"/>
      <w:marBottom w:val="0"/>
      <w:divBdr>
        <w:top w:val="none" w:sz="0" w:space="0" w:color="auto"/>
        <w:left w:val="none" w:sz="0" w:space="0" w:color="auto"/>
        <w:bottom w:val="none" w:sz="0" w:space="0" w:color="auto"/>
        <w:right w:val="none" w:sz="0" w:space="0" w:color="auto"/>
      </w:divBdr>
    </w:div>
    <w:div w:id="1354916855">
      <w:bodyDiv w:val="1"/>
      <w:marLeft w:val="0"/>
      <w:marRight w:val="0"/>
      <w:marTop w:val="0"/>
      <w:marBottom w:val="0"/>
      <w:divBdr>
        <w:top w:val="none" w:sz="0" w:space="0" w:color="auto"/>
        <w:left w:val="none" w:sz="0" w:space="0" w:color="auto"/>
        <w:bottom w:val="none" w:sz="0" w:space="0" w:color="auto"/>
        <w:right w:val="none" w:sz="0" w:space="0" w:color="auto"/>
      </w:divBdr>
    </w:div>
    <w:div w:id="1358655024">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2942620">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1555576">
      <w:bodyDiv w:val="1"/>
      <w:marLeft w:val="0"/>
      <w:marRight w:val="0"/>
      <w:marTop w:val="0"/>
      <w:marBottom w:val="0"/>
      <w:divBdr>
        <w:top w:val="none" w:sz="0" w:space="0" w:color="auto"/>
        <w:left w:val="none" w:sz="0" w:space="0" w:color="auto"/>
        <w:bottom w:val="none" w:sz="0" w:space="0" w:color="auto"/>
        <w:right w:val="none" w:sz="0" w:space="0" w:color="auto"/>
      </w:divBdr>
    </w:div>
    <w:div w:id="141481392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29890247">
      <w:bodyDiv w:val="1"/>
      <w:marLeft w:val="0"/>
      <w:marRight w:val="0"/>
      <w:marTop w:val="0"/>
      <w:marBottom w:val="0"/>
      <w:divBdr>
        <w:top w:val="none" w:sz="0" w:space="0" w:color="auto"/>
        <w:left w:val="none" w:sz="0" w:space="0" w:color="auto"/>
        <w:bottom w:val="none" w:sz="0" w:space="0" w:color="auto"/>
        <w:right w:val="none" w:sz="0" w:space="0" w:color="auto"/>
      </w:divBdr>
    </w:div>
    <w:div w:id="1430393170">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6170805">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3554271">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3667799">
      <w:bodyDiv w:val="1"/>
      <w:marLeft w:val="0"/>
      <w:marRight w:val="0"/>
      <w:marTop w:val="0"/>
      <w:marBottom w:val="0"/>
      <w:divBdr>
        <w:top w:val="none" w:sz="0" w:space="0" w:color="auto"/>
        <w:left w:val="none" w:sz="0" w:space="0" w:color="auto"/>
        <w:bottom w:val="none" w:sz="0" w:space="0" w:color="auto"/>
        <w:right w:val="none" w:sz="0" w:space="0" w:color="auto"/>
      </w:divBdr>
    </w:div>
    <w:div w:id="1476097719">
      <w:bodyDiv w:val="1"/>
      <w:marLeft w:val="0"/>
      <w:marRight w:val="0"/>
      <w:marTop w:val="0"/>
      <w:marBottom w:val="0"/>
      <w:divBdr>
        <w:top w:val="none" w:sz="0" w:space="0" w:color="auto"/>
        <w:left w:val="none" w:sz="0" w:space="0" w:color="auto"/>
        <w:bottom w:val="none" w:sz="0" w:space="0" w:color="auto"/>
        <w:right w:val="none" w:sz="0" w:space="0" w:color="auto"/>
      </w:divBdr>
    </w:div>
    <w:div w:id="1478300788">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658879">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5894042">
      <w:bodyDiv w:val="1"/>
      <w:marLeft w:val="0"/>
      <w:marRight w:val="0"/>
      <w:marTop w:val="0"/>
      <w:marBottom w:val="0"/>
      <w:divBdr>
        <w:top w:val="none" w:sz="0" w:space="0" w:color="auto"/>
        <w:left w:val="none" w:sz="0" w:space="0" w:color="auto"/>
        <w:bottom w:val="none" w:sz="0" w:space="0" w:color="auto"/>
        <w:right w:val="none" w:sz="0" w:space="0" w:color="auto"/>
      </w:divBdr>
    </w:div>
    <w:div w:id="1520242317">
      <w:bodyDiv w:val="1"/>
      <w:marLeft w:val="0"/>
      <w:marRight w:val="0"/>
      <w:marTop w:val="0"/>
      <w:marBottom w:val="0"/>
      <w:divBdr>
        <w:top w:val="none" w:sz="0" w:space="0" w:color="auto"/>
        <w:left w:val="none" w:sz="0" w:space="0" w:color="auto"/>
        <w:bottom w:val="none" w:sz="0" w:space="0" w:color="auto"/>
        <w:right w:val="none" w:sz="0" w:space="0" w:color="auto"/>
      </w:divBdr>
    </w:div>
    <w:div w:id="1528107150">
      <w:bodyDiv w:val="1"/>
      <w:marLeft w:val="0"/>
      <w:marRight w:val="0"/>
      <w:marTop w:val="0"/>
      <w:marBottom w:val="0"/>
      <w:divBdr>
        <w:top w:val="none" w:sz="0" w:space="0" w:color="auto"/>
        <w:left w:val="none" w:sz="0" w:space="0" w:color="auto"/>
        <w:bottom w:val="none" w:sz="0" w:space="0" w:color="auto"/>
        <w:right w:val="none" w:sz="0" w:space="0" w:color="auto"/>
      </w:divBdr>
    </w:div>
    <w:div w:id="153029487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7884950">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74318010">
      <w:bodyDiv w:val="1"/>
      <w:marLeft w:val="0"/>
      <w:marRight w:val="0"/>
      <w:marTop w:val="0"/>
      <w:marBottom w:val="0"/>
      <w:divBdr>
        <w:top w:val="none" w:sz="0" w:space="0" w:color="auto"/>
        <w:left w:val="none" w:sz="0" w:space="0" w:color="auto"/>
        <w:bottom w:val="none" w:sz="0" w:space="0" w:color="auto"/>
        <w:right w:val="none" w:sz="0" w:space="0" w:color="auto"/>
      </w:divBdr>
    </w:div>
    <w:div w:id="1574504855">
      <w:bodyDiv w:val="1"/>
      <w:marLeft w:val="0"/>
      <w:marRight w:val="0"/>
      <w:marTop w:val="0"/>
      <w:marBottom w:val="0"/>
      <w:divBdr>
        <w:top w:val="none" w:sz="0" w:space="0" w:color="auto"/>
        <w:left w:val="none" w:sz="0" w:space="0" w:color="auto"/>
        <w:bottom w:val="none" w:sz="0" w:space="0" w:color="auto"/>
        <w:right w:val="none" w:sz="0" w:space="0" w:color="auto"/>
      </w:divBdr>
    </w:div>
    <w:div w:id="1583174844">
      <w:bodyDiv w:val="1"/>
      <w:marLeft w:val="0"/>
      <w:marRight w:val="0"/>
      <w:marTop w:val="0"/>
      <w:marBottom w:val="0"/>
      <w:divBdr>
        <w:top w:val="none" w:sz="0" w:space="0" w:color="auto"/>
        <w:left w:val="none" w:sz="0" w:space="0" w:color="auto"/>
        <w:bottom w:val="none" w:sz="0" w:space="0" w:color="auto"/>
        <w:right w:val="none" w:sz="0" w:space="0" w:color="auto"/>
      </w:divBdr>
    </w:div>
    <w:div w:id="1610510068">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22375646">
      <w:bodyDiv w:val="1"/>
      <w:marLeft w:val="0"/>
      <w:marRight w:val="0"/>
      <w:marTop w:val="0"/>
      <w:marBottom w:val="0"/>
      <w:divBdr>
        <w:top w:val="none" w:sz="0" w:space="0" w:color="auto"/>
        <w:left w:val="none" w:sz="0" w:space="0" w:color="auto"/>
        <w:bottom w:val="none" w:sz="0" w:space="0" w:color="auto"/>
        <w:right w:val="none" w:sz="0" w:space="0" w:color="auto"/>
      </w:divBdr>
    </w:div>
    <w:div w:id="1627396113">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0265043">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8404792">
      <w:bodyDiv w:val="1"/>
      <w:marLeft w:val="0"/>
      <w:marRight w:val="0"/>
      <w:marTop w:val="0"/>
      <w:marBottom w:val="0"/>
      <w:divBdr>
        <w:top w:val="none" w:sz="0" w:space="0" w:color="auto"/>
        <w:left w:val="none" w:sz="0" w:space="0" w:color="auto"/>
        <w:bottom w:val="none" w:sz="0" w:space="0" w:color="auto"/>
        <w:right w:val="none" w:sz="0" w:space="0" w:color="auto"/>
      </w:divBdr>
    </w:div>
    <w:div w:id="1690372201">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7124804">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78941493">
      <w:bodyDiv w:val="1"/>
      <w:marLeft w:val="0"/>
      <w:marRight w:val="0"/>
      <w:marTop w:val="0"/>
      <w:marBottom w:val="0"/>
      <w:divBdr>
        <w:top w:val="none" w:sz="0" w:space="0" w:color="auto"/>
        <w:left w:val="none" w:sz="0" w:space="0" w:color="auto"/>
        <w:bottom w:val="none" w:sz="0" w:space="0" w:color="auto"/>
        <w:right w:val="none" w:sz="0" w:space="0" w:color="auto"/>
      </w:divBdr>
    </w:div>
    <w:div w:id="1789157645">
      <w:bodyDiv w:val="1"/>
      <w:marLeft w:val="0"/>
      <w:marRight w:val="0"/>
      <w:marTop w:val="0"/>
      <w:marBottom w:val="0"/>
      <w:divBdr>
        <w:top w:val="none" w:sz="0" w:space="0" w:color="auto"/>
        <w:left w:val="none" w:sz="0" w:space="0" w:color="auto"/>
        <w:bottom w:val="none" w:sz="0" w:space="0" w:color="auto"/>
        <w:right w:val="none" w:sz="0" w:space="0" w:color="auto"/>
      </w:divBdr>
    </w:div>
    <w:div w:id="1790278076">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15609701">
      <w:bodyDiv w:val="1"/>
      <w:marLeft w:val="0"/>
      <w:marRight w:val="0"/>
      <w:marTop w:val="0"/>
      <w:marBottom w:val="0"/>
      <w:divBdr>
        <w:top w:val="none" w:sz="0" w:space="0" w:color="auto"/>
        <w:left w:val="none" w:sz="0" w:space="0" w:color="auto"/>
        <w:bottom w:val="none" w:sz="0" w:space="0" w:color="auto"/>
        <w:right w:val="none" w:sz="0" w:space="0" w:color="auto"/>
      </w:divBdr>
    </w:div>
    <w:div w:id="1833595446">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1796859">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82786390">
      <w:bodyDiv w:val="1"/>
      <w:marLeft w:val="0"/>
      <w:marRight w:val="0"/>
      <w:marTop w:val="0"/>
      <w:marBottom w:val="0"/>
      <w:divBdr>
        <w:top w:val="none" w:sz="0" w:space="0" w:color="auto"/>
        <w:left w:val="none" w:sz="0" w:space="0" w:color="auto"/>
        <w:bottom w:val="none" w:sz="0" w:space="0" w:color="auto"/>
        <w:right w:val="none" w:sz="0" w:space="0" w:color="auto"/>
      </w:divBdr>
      <w:divsChild>
        <w:div w:id="800269848">
          <w:marLeft w:val="0"/>
          <w:marRight w:val="0"/>
          <w:marTop w:val="0"/>
          <w:marBottom w:val="0"/>
          <w:divBdr>
            <w:top w:val="none" w:sz="0" w:space="0" w:color="auto"/>
            <w:left w:val="none" w:sz="0" w:space="0" w:color="auto"/>
            <w:bottom w:val="none" w:sz="0" w:space="0" w:color="auto"/>
            <w:right w:val="none" w:sz="0" w:space="0" w:color="auto"/>
          </w:divBdr>
        </w:div>
        <w:div w:id="1218399072">
          <w:marLeft w:val="0"/>
          <w:marRight w:val="0"/>
          <w:marTop w:val="0"/>
          <w:marBottom w:val="0"/>
          <w:divBdr>
            <w:top w:val="none" w:sz="0" w:space="0" w:color="auto"/>
            <w:left w:val="none" w:sz="0" w:space="0" w:color="auto"/>
            <w:bottom w:val="none" w:sz="0" w:space="0" w:color="auto"/>
            <w:right w:val="none" w:sz="0" w:space="0" w:color="auto"/>
          </w:divBdr>
          <w:divsChild>
            <w:div w:id="15045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501">
      <w:bodyDiv w:val="1"/>
      <w:marLeft w:val="0"/>
      <w:marRight w:val="0"/>
      <w:marTop w:val="0"/>
      <w:marBottom w:val="0"/>
      <w:divBdr>
        <w:top w:val="none" w:sz="0" w:space="0" w:color="auto"/>
        <w:left w:val="none" w:sz="0" w:space="0" w:color="auto"/>
        <w:bottom w:val="none" w:sz="0" w:space="0" w:color="auto"/>
        <w:right w:val="none" w:sz="0" w:space="0" w:color="auto"/>
      </w:divBdr>
    </w:div>
    <w:div w:id="1910461610">
      <w:bodyDiv w:val="1"/>
      <w:marLeft w:val="0"/>
      <w:marRight w:val="0"/>
      <w:marTop w:val="0"/>
      <w:marBottom w:val="0"/>
      <w:divBdr>
        <w:top w:val="none" w:sz="0" w:space="0" w:color="auto"/>
        <w:left w:val="none" w:sz="0" w:space="0" w:color="auto"/>
        <w:bottom w:val="none" w:sz="0" w:space="0" w:color="auto"/>
        <w:right w:val="none" w:sz="0" w:space="0" w:color="auto"/>
      </w:divBdr>
    </w:div>
    <w:div w:id="1942374791">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2001695313">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36347937">
      <w:bodyDiv w:val="1"/>
      <w:marLeft w:val="0"/>
      <w:marRight w:val="0"/>
      <w:marTop w:val="0"/>
      <w:marBottom w:val="0"/>
      <w:divBdr>
        <w:top w:val="none" w:sz="0" w:space="0" w:color="auto"/>
        <w:left w:val="none" w:sz="0" w:space="0" w:color="auto"/>
        <w:bottom w:val="none" w:sz="0" w:space="0" w:color="auto"/>
        <w:right w:val="none" w:sz="0" w:space="0" w:color="auto"/>
      </w:divBdr>
    </w:div>
    <w:div w:id="2041200954">
      <w:bodyDiv w:val="1"/>
      <w:marLeft w:val="0"/>
      <w:marRight w:val="0"/>
      <w:marTop w:val="0"/>
      <w:marBottom w:val="0"/>
      <w:divBdr>
        <w:top w:val="none" w:sz="0" w:space="0" w:color="auto"/>
        <w:left w:val="none" w:sz="0" w:space="0" w:color="auto"/>
        <w:bottom w:val="none" w:sz="0" w:space="0" w:color="auto"/>
        <w:right w:val="none" w:sz="0" w:space="0" w:color="auto"/>
      </w:divBdr>
    </w:div>
    <w:div w:id="2048019134">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77391571">
      <w:bodyDiv w:val="1"/>
      <w:marLeft w:val="0"/>
      <w:marRight w:val="0"/>
      <w:marTop w:val="0"/>
      <w:marBottom w:val="0"/>
      <w:divBdr>
        <w:top w:val="none" w:sz="0" w:space="0" w:color="auto"/>
        <w:left w:val="none" w:sz="0" w:space="0" w:color="auto"/>
        <w:bottom w:val="none" w:sz="0" w:space="0" w:color="auto"/>
        <w:right w:val="none" w:sz="0" w:space="0" w:color="auto"/>
      </w:divBdr>
    </w:div>
    <w:div w:id="2080248898">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09544417">
      <w:bodyDiv w:val="1"/>
      <w:marLeft w:val="0"/>
      <w:marRight w:val="0"/>
      <w:marTop w:val="0"/>
      <w:marBottom w:val="0"/>
      <w:divBdr>
        <w:top w:val="none" w:sz="0" w:space="0" w:color="auto"/>
        <w:left w:val="none" w:sz="0" w:space="0" w:color="auto"/>
        <w:bottom w:val="none" w:sz="0" w:space="0" w:color="auto"/>
        <w:right w:val="none" w:sz="0" w:space="0" w:color="auto"/>
      </w:divBdr>
    </w:div>
    <w:div w:id="2123961780">
      <w:bodyDiv w:val="1"/>
      <w:marLeft w:val="0"/>
      <w:marRight w:val="0"/>
      <w:marTop w:val="0"/>
      <w:marBottom w:val="0"/>
      <w:divBdr>
        <w:top w:val="none" w:sz="0" w:space="0" w:color="auto"/>
        <w:left w:val="none" w:sz="0" w:space="0" w:color="auto"/>
        <w:bottom w:val="none" w:sz="0" w:space="0" w:color="auto"/>
        <w:right w:val="none" w:sz="0" w:space="0" w:color="auto"/>
      </w:divBdr>
    </w:div>
    <w:div w:id="2131438657">
      <w:bodyDiv w:val="1"/>
      <w:marLeft w:val="0"/>
      <w:marRight w:val="0"/>
      <w:marTop w:val="0"/>
      <w:marBottom w:val="0"/>
      <w:divBdr>
        <w:top w:val="none" w:sz="0" w:space="0" w:color="auto"/>
        <w:left w:val="none" w:sz="0" w:space="0" w:color="auto"/>
        <w:bottom w:val="none" w:sz="0" w:space="0" w:color="auto"/>
        <w:right w:val="none" w:sz="0" w:space="0" w:color="auto"/>
      </w:divBdr>
    </w:div>
    <w:div w:id="2136479257">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421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265316"/>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Min24</b:Tag>
    <b:SourceType>JournalArticle</b:SourceType>
    <b:Guid>{36811378-575E-4DA6-A0B7-0BC8349A2E05}</b:Guid>
    <b:Author>
      <b:Author>
        <b:NameList>
          <b:Person>
            <b:Last>Minde</b:Last>
            <b:First>P.</b:First>
          </b:Person>
          <b:Person>
            <b:Last>Kulkarni</b:Last>
            <b:First>M.</b:First>
          </b:Person>
          <b:Person>
            <b:Last>Patil</b:Last>
            <b:First>J.</b:First>
          </b:Person>
          <b:Person>
            <b:Last>Shelake</b:Last>
            <b:First>A.</b:First>
          </b:Person>
        </b:NameList>
      </b:Author>
    </b:Author>
    <b:Title>Comprehensive review on the use of plastic waste in sustainable concrete construction</b:Title>
    <b:Year>2024</b:Year>
    <b:JournalName>Discover Materials</b:JournalName>
    <b:Pages>58</b:Pages>
    <b:Volume>4</b:Volume>
    <b:Issue>1</b:Issue>
    <b:RefOrder>5</b:RefOrder>
  </b:Source>
  <b:Source>
    <b:Tag>Ari24</b:Tag>
    <b:SourceType>Book</b:SourceType>
    <b:Guid>{4727C719-F096-4A40-82C2-2B11CE203B01}</b:Guid>
    <b:Author>
      <b:Author>
        <b:NameList>
          <b:Person>
            <b:Last>Arimura</b:Last>
            <b:First>T.</b:First>
            <b:Middle>H.</b:Middle>
          </b:Person>
          <b:Person>
            <b:Last>Hibiki</b:Last>
            <b:First>A.</b:First>
          </b:Person>
        </b:NameList>
      </b:Author>
    </b:Author>
    <b:Title>Introduction to Environmental Economics and Policy in Japan</b:Title>
    <b:JournalName>2024</b:JournalName>
    <b:Year>2024</b:Year>
    <b:DOI>10.1007/978-981-97-2187-0</b:DOI>
    <b:Publisher>Springer Nature</b:Publisher>
    <b:RefOrder>9</b:RefOrder>
  </b:Source>
  <b:Source>
    <b:Tag>Moh24</b:Tag>
    <b:SourceType>JournalArticle</b:SourceType>
    <b:Guid>{FE0D75EA-14AB-4144-BE41-F654B25C3299}</b:Guid>
    <b:Author>
      <b:Author>
        <b:NameList>
          <b:Person>
            <b:Last>Mohamedsalih</b:Last>
            <b:First>M.</b:First>
            <b:Middle>A.</b:Middle>
          </b:Person>
          <b:Person>
            <b:Last>Radwan</b:Last>
            <b:First>A.</b:First>
            <b:Middle>E.</b:Middle>
          </b:Person>
          <b:Person>
            <b:Last>Alyami</b:Last>
            <b:First>S.</b:First>
            <b:Middle>H.</b:Middle>
          </b:Person>
          <b:Person>
            <b:Last>Abd El Aal</b:Last>
            <b:First>A.</b:First>
            <b:Middle>K.</b:Middle>
          </b:Person>
        </b:NameList>
      </b:Author>
    </b:Author>
    <b:Title>The Use of Plastic Waste as Replacement of Coarse Aggregate in Concrete Industry</b:Title>
    <b:Year>2024</b:Year>
    <b:JournalName>Sustainability</b:JournalName>
    <b:Pages>10522</b:Pages>
    <b:Volume>16</b:Volume>
    <b:Issue>3</b:Issue>
    <b:DOI>10.3390/su162310522 </b:DOI>
    <b:RefOrder>6</b:RefOrder>
  </b:Source>
  <b:Source>
    <b:Tag>Ish24</b:Tag>
    <b:SourceType>JournalArticle</b:SourceType>
    <b:Guid>{1ABA0767-08FF-42C7-B567-A3D81E9855D0}</b:Guid>
    <b:Author>
      <b:Author>
        <b:NameList>
          <b:Person>
            <b:Last>Ishimura</b:Last>
            <b:First>Y.</b:First>
          </b:Person>
          <b:Person>
            <b:Last>Nomura</b:Last>
            <b:First>K.</b:First>
          </b:Person>
          <b:Person>
            <b:Last>Ichinose</b:Last>
            <b:First>D.</b:First>
          </b:Person>
        </b:NameList>
      </b:Author>
    </b:Author>
    <b:Title>Does simplification of plastic waste separation promote plastic recycling?</b:Title>
    <b:JournalName>Journal of Material Cycles and Waste Management</b:JournalName>
    <b:Year>2024</b:Year>
    <b:Pages>1-14</b:Pages>
    <b:RefOrder>4</b:RefOrder>
  </b:Source>
  <b:Source>
    <b:Tag>Min17</b:Tag>
    <b:SourceType>DocumentFromInternetSite</b:SourceType>
    <b:Guid>{34C3462E-60D7-4F3D-B095-7D52F726CABC}</b:Guid>
    <b:Title>Annual Report on Environmental Statistics 2017</b:Title>
    <b:Year>2017</b:Year>
    <b:Author>
      <b:Author>
        <b:Corporate>Ministry of the Environment</b:Corporate>
      </b:Author>
    </b:Author>
    <b:InternetSiteTitle>Ministry of the Environment, Government of Japan</b:InternetSiteTitle>
    <b:URL>https://www.env.go.jp/en/index_00003.html</b:URL>
    <b:RefOrder>8</b:RefOrder>
  </b:Source>
  <b:Source>
    <b:Tag>Tas16</b:Tag>
    <b:SourceType>JournalArticle</b:SourceType>
    <b:Guid>{1512DEC1-A74D-41BF-A5CE-B8C25C111EA0}</b:Guid>
    <b:Title>Negative Effects Caused by Shared Responsibility and the Significance of Goal Setting in Recycling Systems</b:Title>
    <b:Year>2016</b:Year>
    <b:Author>
      <b:Author>
        <b:NameList>
          <b:Person>
            <b:Last>Tasaki</b:Last>
            <b:First>Tomohiro</b:First>
          </b:Person>
        </b:NameList>
      </b:Author>
    </b:Author>
    <b:JournalName>Review of Environmental Economics and Policy Studies</b:JournalName>
    <b:Pages>6</b:Pages>
    <b:RefOrder>1</b:RefOrder>
  </b:Source>
  <b:Source>
    <b:Tag>Min14</b:Tag>
    <b:SourceType>DocumentFromInternetSite</b:SourceType>
    <b:Guid>{006AFA3F-2A4B-4445-A8A4-AD27A7BD68FE}</b:Guid>
    <b:Title>History and Current State of Waste Management in Japan</b:Title>
    <b:Year>2014</b:Year>
    <b:Author>
      <b:Author>
        <b:Corporate>Ministry of the Environment</b:Corporate>
      </b:Author>
    </b:Author>
    <b:InternetSiteTitle>Ministry of the Environment, Government of Japan</b:InternetSiteTitle>
    <b:Month>February</b:Month>
    <b:URL>https://www.env.go.jp/en/recycle/smcs/attach/hcswm.pdf</b:URL>
    <b:RefOrder>10</b:RefOrder>
  </b:Source>
  <b:Source>
    <b:Tag>Min241</b:Tag>
    <b:SourceType>DocumentFromInternetSite</b:SourceType>
    <b:Guid>{FF99895C-54BE-4E59-8D09-9CCF2565CB6A}</b:Guid>
    <b:Author>
      <b:Author>
        <b:Corporate>Ministry of Environment</b:Corporate>
      </b:Author>
    </b:Author>
    <b:Title>Annual Report on the Environment in Japan 2024</b:Title>
    <b:InternetSiteTitle>Ministry of Environment, Government of Japan</b:InternetSiteTitle>
    <b:Year>2024</b:Year>
    <b:URL>https://www.env.go.jp/en/index_00003.html</b:URL>
    <b:RefOrder>11</b:RefOrder>
  </b:Source>
  <b:Source>
    <b:Tag>The20</b:Tag>
    <b:SourceType>InternetSite</b:SourceType>
    <b:Guid>{D933ED06-90BD-4535-8BBF-3A9A25DC485A}</b:Guid>
    <b:Title>The Containers and Packaging Recycling System in Japan</b:Title>
    <b:InternetSiteTitle>The Japan Containers and Packaging Recycling Association (JCPRA)</b:InternetSiteTitle>
    <b:URL>https://www.jcpra.or.jp/english/tabid/603/index.php</b:URL>
    <b:Author>
      <b:Author>
        <b:Corporate>JCPRA</b:Corporate>
      </b:Author>
    </b:Author>
    <b:RefOrder>3</b:RefOrder>
  </b:Source>
  <b:Source>
    <b:Tag>Min</b:Tag>
    <b:SourceType>InternetSite</b:SourceType>
    <b:Guid>{DC83A9F3-758F-4EC9-AC07-72A1D4275C39}</b:Guid>
    <b:Author>
      <b:Author>
        <b:Corporate>Ministry of Environment</b:Corporate>
      </b:Author>
    </b:Author>
    <b:Title>Laws: Waste &amp; Recycling</b:Title>
    <b:InternetSiteTitle>Ministry of Environment, Government of Japan</b:InternetSiteTitle>
    <b:URL>https://www.env.go.jp/en/laws/recycle/index.html</b:URL>
    <b:RefOrder>2</b:RefOrder>
  </b:Source>
  <b:Source>
    <b:Tag>Min1</b:Tag>
    <b:SourceType>InternetSite</b:SourceType>
    <b:Guid>{41C0652B-2AB0-4066-996A-64ACDAFE2BE1}</b:Guid>
    <b:Author>
      <b:Author>
        <b:Corporate>Ministry of Environment</b:Corporate>
      </b:Author>
    </b:Author>
    <b:Title>Waste Disposal and Recycling Measures</b:Title>
    <b:InternetSiteTitle>Ministry of Environment, Government of Japan</b:InternetSiteTitle>
    <b:URL>https://www.env.go.jp/en/recycle/manage/waste.html</b:URL>
    <b:RefOrder>7</b:RefOrder>
  </b:Source>
</b:Sources>
</file>

<file path=customXml/itemProps1.xml><?xml version="1.0" encoding="utf-8"?>
<ds:datastoreItem xmlns:ds="http://schemas.openxmlformats.org/officeDocument/2006/customXml" ds:itemID="{34ABF15C-BC2B-4146-83CC-9B0FBE3C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9</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information</dc:title>
  <dc:subject/>
  <dc:creator>Yousef Mabrouk</dc:creator>
  <cp:keywords/>
  <dc:description/>
  <cp:lastModifiedBy>YOUSEF IBRAHIM GOMAA MABROUK</cp:lastModifiedBy>
  <cp:revision>9</cp:revision>
  <cp:lastPrinted>2024-10-08T11:05:00Z</cp:lastPrinted>
  <dcterms:created xsi:type="dcterms:W3CDTF">2024-12-08T12:58:00Z</dcterms:created>
  <dcterms:modified xsi:type="dcterms:W3CDTF">2024-12-14T09:51:00Z</dcterms:modified>
</cp:coreProperties>
</file>