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9118E" w14:textId="3E975102" w:rsidR="003255C5" w:rsidRDefault="00C9416B" w:rsidP="003255C5">
      <w:pPr>
        <w:pStyle w:val="Title"/>
        <w:jc w:val="center"/>
        <w:rPr>
          <w:lang w:bidi="ar-EG"/>
        </w:rPr>
      </w:pPr>
      <w:r>
        <w:rPr>
          <w:noProof/>
        </w:rPr>
        <w:drawing>
          <wp:inline distT="0" distB="0" distL="0" distR="0" wp14:anchorId="36C81D97" wp14:editId="1F6D4907">
            <wp:extent cx="1352550" cy="1352550"/>
            <wp:effectExtent l="0" t="0" r="0" b="0"/>
            <wp:docPr id="677313746" name="Picture 1" descr="University Identity | Hiroshim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Identity | Hiroshima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70C00B17" w14:textId="444E859B" w:rsidR="00C9416B" w:rsidRPr="00C9416B" w:rsidRDefault="00C9416B" w:rsidP="00C9416B">
      <w:pPr>
        <w:pStyle w:val="Subtitle"/>
        <w:jc w:val="center"/>
        <w:rPr>
          <w:lang w:bidi="ar-EG"/>
        </w:rPr>
      </w:pPr>
      <w:r>
        <w:rPr>
          <w:rFonts w:hint="eastAsia"/>
          <w:lang w:bidi="ar-EG"/>
        </w:rPr>
        <w:t>HIROSHIMA UNIVERSITY</w:t>
      </w:r>
      <w:r>
        <w:rPr>
          <w:rFonts w:hint="eastAsia"/>
          <w:lang w:bidi="ar-EG"/>
        </w:rPr>
        <w:t>広島大学</w:t>
      </w:r>
    </w:p>
    <w:p w14:paraId="1BDAA490" w14:textId="2B80A5CC" w:rsidR="00C9416B" w:rsidRPr="00C9416B" w:rsidRDefault="00C9416B" w:rsidP="00C9416B">
      <w:pPr>
        <w:pStyle w:val="Title"/>
        <w:jc w:val="center"/>
        <w:rPr>
          <w:lang w:bidi="ar-EG"/>
        </w:rPr>
      </w:pPr>
      <w:r>
        <w:rPr>
          <w:rFonts w:hint="eastAsia"/>
          <w:lang w:bidi="ar-EG"/>
        </w:rPr>
        <w:t xml:space="preserve">Reflection Sheet: Class </w:t>
      </w:r>
      <w:r w:rsidR="007564C8">
        <w:rPr>
          <w:lang w:bidi="ar-EG"/>
        </w:rPr>
        <w:t>3</w:t>
      </w:r>
    </w:p>
    <w:p w14:paraId="1A9D1D36" w14:textId="77777777" w:rsidR="00C9416B" w:rsidRPr="00C9416B" w:rsidRDefault="00C9416B" w:rsidP="00C9416B">
      <w:pPr>
        <w:rPr>
          <w:lang w:bidi="ar-EG"/>
        </w:rPr>
      </w:pPr>
    </w:p>
    <w:p w14:paraId="2137F2C4" w14:textId="568E75A1" w:rsidR="00C9416B" w:rsidRDefault="00C9416B" w:rsidP="00C9416B">
      <w:pPr>
        <w:pStyle w:val="Subtitle"/>
        <w:pBdr>
          <w:top w:val="single" w:sz="6" w:space="1" w:color="auto"/>
          <w:bottom w:val="single" w:sz="6" w:space="1" w:color="auto"/>
        </w:pBdr>
        <w:spacing w:line="276" w:lineRule="auto"/>
        <w:jc w:val="center"/>
        <w:rPr>
          <w:lang w:bidi="ar-EG"/>
        </w:rPr>
      </w:pPr>
      <w:r>
        <w:rPr>
          <w:rFonts w:hint="eastAsia"/>
          <w:lang w:bidi="ar-EG"/>
        </w:rPr>
        <w:t>FOREIGN LANGUAGE ACQUIS</w:t>
      </w:r>
      <w:r w:rsidR="00B1322F">
        <w:rPr>
          <w:lang w:bidi="ar-EG"/>
        </w:rPr>
        <w:t>I</w:t>
      </w:r>
      <w:r>
        <w:rPr>
          <w:rFonts w:hint="eastAsia"/>
          <w:lang w:bidi="ar-EG"/>
        </w:rPr>
        <w:t>TION AND COMMUNICATION I</w:t>
      </w:r>
      <w:r w:rsidR="00E304A4">
        <w:rPr>
          <w:lang w:bidi="ar-EG"/>
        </w:rPr>
        <w:t>I</w:t>
      </w:r>
    </w:p>
    <w:p w14:paraId="46A005DA" w14:textId="3243733C" w:rsidR="003255C5" w:rsidRDefault="00C9416B" w:rsidP="00C9416B">
      <w:pPr>
        <w:pStyle w:val="Subtitle"/>
        <w:pBdr>
          <w:top w:val="single" w:sz="6" w:space="1" w:color="auto"/>
          <w:bottom w:val="single" w:sz="6" w:space="1" w:color="auto"/>
        </w:pBdr>
        <w:spacing w:line="276" w:lineRule="auto"/>
        <w:jc w:val="center"/>
        <w:rPr>
          <w:lang w:bidi="ar-EG"/>
        </w:rPr>
      </w:pPr>
      <w:r w:rsidRPr="00C9416B">
        <w:rPr>
          <w:lang w:bidi="ar-EG"/>
        </w:rPr>
        <w:t>外国語習得とコミュニケーション</w:t>
      </w:r>
      <w:r w:rsidRPr="00C9416B">
        <w:rPr>
          <w:lang w:bidi="ar-EG"/>
        </w:rPr>
        <w:t xml:space="preserve"> I</w:t>
      </w:r>
      <w:r w:rsidR="00E304A4">
        <w:rPr>
          <w:lang w:bidi="ar-EG"/>
        </w:rPr>
        <w:t>I</w:t>
      </w:r>
    </w:p>
    <w:p w14:paraId="040D4A59" w14:textId="5322EB2A" w:rsidR="003255C5" w:rsidRPr="00914087" w:rsidRDefault="00C9416B" w:rsidP="003255C5">
      <w:pPr>
        <w:jc w:val="center"/>
        <w:rPr>
          <w:rStyle w:val="Strong"/>
          <w:rFonts w:cs="Calibri"/>
        </w:rPr>
      </w:pPr>
      <w:r>
        <w:rPr>
          <w:rStyle w:val="Strong"/>
          <w:rFonts w:cs="Calibri" w:hint="eastAsia"/>
        </w:rPr>
        <w:t xml:space="preserve">Submission </w:t>
      </w:r>
      <w:r w:rsidR="003255C5">
        <w:rPr>
          <w:rStyle w:val="Strong"/>
          <w:rFonts w:cs="Calibri"/>
        </w:rPr>
        <w:t>Information</w:t>
      </w:r>
    </w:p>
    <w:tbl>
      <w:tblPr>
        <w:tblStyle w:val="LightList"/>
        <w:tblW w:w="5000" w:type="pct"/>
        <w:jc w:val="center"/>
        <w:tblBorders>
          <w:top w:val="single" w:sz="8" w:space="0" w:color="0E2841" w:themeColor="text2"/>
          <w:left w:val="single" w:sz="8" w:space="0" w:color="0E2841" w:themeColor="text2"/>
          <w:bottom w:val="single" w:sz="8" w:space="0" w:color="0E2841" w:themeColor="text2"/>
          <w:right w:val="single" w:sz="8" w:space="0" w:color="0E2841" w:themeColor="text2"/>
        </w:tblBorders>
        <w:shd w:val="solid" w:color="156082" w:themeColor="accent1" w:fill="0E2841" w:themeFill="text2"/>
        <w:tblLayout w:type="fixed"/>
        <w:tblLook w:val="0620" w:firstRow="1" w:lastRow="0" w:firstColumn="0" w:lastColumn="0" w:noHBand="1" w:noVBand="1"/>
      </w:tblPr>
      <w:tblGrid>
        <w:gridCol w:w="1832"/>
        <w:gridCol w:w="1359"/>
        <w:gridCol w:w="4845"/>
        <w:gridCol w:w="2024"/>
      </w:tblGrid>
      <w:tr w:rsidR="00C9416B" w14:paraId="6071ED7B" w14:textId="1D0F7839" w:rsidTr="009843AF">
        <w:trPr>
          <w:cnfStyle w:val="100000000000" w:firstRow="1" w:lastRow="0" w:firstColumn="0" w:lastColumn="0" w:oddVBand="0" w:evenVBand="0" w:oddHBand="0" w:evenHBand="0" w:firstRowFirstColumn="0" w:firstRowLastColumn="0" w:lastRowFirstColumn="0" w:lastRowLastColumn="0"/>
          <w:jc w:val="center"/>
        </w:trPr>
        <w:tc>
          <w:tcPr>
            <w:tcW w:w="910" w:type="pct"/>
            <w:tcBorders>
              <w:top w:val="single" w:sz="8" w:space="0" w:color="0E2841" w:themeColor="text2"/>
              <w:bottom w:val="nil"/>
            </w:tcBorders>
            <w:shd w:val="solid" w:color="124F1A" w:themeColor="accent3" w:themeShade="BF" w:fill="124F1A" w:themeFill="accent3" w:themeFillShade="BF"/>
          </w:tcPr>
          <w:p w14:paraId="0CE9FD1F" w14:textId="7300AA3F" w:rsidR="00C9416B" w:rsidRPr="00876D4C" w:rsidRDefault="00C9416B" w:rsidP="00FF46FE">
            <w:pPr>
              <w:rPr>
                <w:rFonts w:asciiTheme="majorEastAsia" w:eastAsiaTheme="majorEastAsia" w:hAnsiTheme="majorEastAsia"/>
                <w:lang w:eastAsia="ja-JP"/>
              </w:rPr>
            </w:pPr>
            <w:r>
              <w:rPr>
                <w:rFonts w:asciiTheme="majorEastAsia" w:eastAsiaTheme="majorEastAsia" w:hAnsiTheme="majorEastAsia"/>
                <w:lang w:eastAsia="ja-JP"/>
              </w:rPr>
              <w:t>Date</w:t>
            </w:r>
          </w:p>
        </w:tc>
        <w:tc>
          <w:tcPr>
            <w:tcW w:w="675" w:type="pct"/>
            <w:tcBorders>
              <w:top w:val="single" w:sz="8" w:space="0" w:color="0E2841" w:themeColor="text2"/>
              <w:bottom w:val="nil"/>
            </w:tcBorders>
            <w:shd w:val="solid" w:color="124F1A" w:themeColor="accent3" w:themeShade="BF" w:fill="124F1A" w:themeFill="accent3" w:themeFillShade="BF"/>
          </w:tcPr>
          <w:p w14:paraId="07A03800" w14:textId="63756896" w:rsidR="00C9416B" w:rsidRDefault="00C9416B" w:rsidP="00FF46FE">
            <w:pPr>
              <w:rPr>
                <w:rFonts w:asciiTheme="majorEastAsia" w:eastAsiaTheme="majorEastAsia" w:hAnsiTheme="majorEastAsia"/>
                <w:lang w:eastAsia="ja-JP"/>
              </w:rPr>
            </w:pPr>
            <w:r>
              <w:rPr>
                <w:rFonts w:asciiTheme="majorEastAsia" w:eastAsiaTheme="majorEastAsia" w:hAnsiTheme="majorEastAsia" w:hint="eastAsia"/>
                <w:lang w:eastAsia="ja-JP"/>
              </w:rPr>
              <w:t>Student ID</w:t>
            </w:r>
          </w:p>
        </w:tc>
        <w:tc>
          <w:tcPr>
            <w:tcW w:w="2408" w:type="pct"/>
            <w:tcBorders>
              <w:top w:val="single" w:sz="8" w:space="0" w:color="0E2841" w:themeColor="text2"/>
              <w:bottom w:val="nil"/>
            </w:tcBorders>
            <w:shd w:val="solid" w:color="124F1A" w:themeColor="accent3" w:themeShade="BF" w:fill="124F1A" w:themeFill="accent3" w:themeFillShade="BF"/>
          </w:tcPr>
          <w:p w14:paraId="28911225" w14:textId="162F0E95" w:rsidR="00C9416B" w:rsidRDefault="00C9416B" w:rsidP="00FF46FE">
            <w:pPr>
              <w:rPr>
                <w:rFonts w:asciiTheme="majorEastAsia" w:eastAsiaTheme="majorEastAsia" w:hAnsiTheme="majorEastAsia"/>
                <w:lang w:eastAsia="ja-JP"/>
              </w:rPr>
            </w:pPr>
            <w:r>
              <w:rPr>
                <w:rFonts w:asciiTheme="majorEastAsia" w:eastAsiaTheme="majorEastAsia" w:hAnsiTheme="majorEastAsia"/>
                <w:lang w:eastAsia="ja-JP"/>
              </w:rPr>
              <w:t>Name</w:t>
            </w:r>
          </w:p>
        </w:tc>
        <w:tc>
          <w:tcPr>
            <w:tcW w:w="1006" w:type="pct"/>
            <w:tcBorders>
              <w:top w:val="single" w:sz="8" w:space="0" w:color="0E2841" w:themeColor="text2"/>
              <w:bottom w:val="nil"/>
            </w:tcBorders>
            <w:shd w:val="solid" w:color="124F1A" w:themeColor="accent3" w:themeShade="BF" w:fill="124F1A" w:themeFill="accent3" w:themeFillShade="BF"/>
          </w:tcPr>
          <w:p w14:paraId="7583F114" w14:textId="208D77E3" w:rsidR="00C9416B" w:rsidRDefault="00C9416B" w:rsidP="00FF46FE">
            <w:pPr>
              <w:rPr>
                <w:rFonts w:asciiTheme="majorEastAsia" w:eastAsiaTheme="majorEastAsia" w:hAnsiTheme="majorEastAsia"/>
                <w:lang w:eastAsia="ja-JP"/>
              </w:rPr>
            </w:pPr>
            <w:r>
              <w:rPr>
                <w:rFonts w:asciiTheme="majorEastAsia" w:eastAsiaTheme="majorEastAsia" w:hAnsiTheme="majorEastAsia" w:hint="eastAsia"/>
                <w:lang w:eastAsia="ja-JP"/>
              </w:rPr>
              <w:t>Class</w:t>
            </w:r>
          </w:p>
        </w:tc>
      </w:tr>
      <w:tr w:rsidR="00C9416B" w14:paraId="628A6F9F" w14:textId="61C48C51" w:rsidTr="009843AF">
        <w:trPr>
          <w:jc w:val="center"/>
        </w:trPr>
        <w:tc>
          <w:tcPr>
            <w:tcW w:w="910" w:type="pct"/>
            <w:tcBorders>
              <w:top w:val="nil"/>
              <w:bottom w:val="nil"/>
            </w:tcBorders>
            <w:shd w:val="clear" w:color="0F4761" w:themeColor="accent1" w:themeShade="BF" w:fill="FFFFFF" w:themeFill="background1"/>
          </w:tcPr>
          <w:p w14:paraId="0DB071EF" w14:textId="3D15FE36" w:rsidR="00C9416B" w:rsidRDefault="00B27355" w:rsidP="00C9416B">
            <w:pPr>
              <w:rPr>
                <w:lang w:eastAsia="ja-JP"/>
              </w:rPr>
            </w:pPr>
            <w:r>
              <w:rPr>
                <w:lang w:eastAsia="ja-JP"/>
              </w:rPr>
              <w:t>1</w:t>
            </w:r>
            <w:r w:rsidR="00E05CC1">
              <w:rPr>
                <w:lang w:eastAsia="ja-JP"/>
              </w:rPr>
              <w:t>8</w:t>
            </w:r>
            <w:r w:rsidR="00C9416B">
              <w:rPr>
                <w:lang w:eastAsia="ja-JP"/>
              </w:rPr>
              <w:t>/1</w:t>
            </w:r>
            <w:r w:rsidR="000238CE">
              <w:rPr>
                <w:lang w:eastAsia="ja-JP"/>
              </w:rPr>
              <w:t>2</w:t>
            </w:r>
            <w:r w:rsidR="00C9416B">
              <w:rPr>
                <w:lang w:eastAsia="ja-JP"/>
              </w:rPr>
              <w:t xml:space="preserve">/2024 </w:t>
            </w:r>
            <w:r w:rsidR="00C9416B" w:rsidRPr="00C9416B">
              <w:rPr>
                <w:color w:val="747474" w:themeColor="background2" w:themeShade="80"/>
                <w:lang w:eastAsia="ja-JP"/>
              </w:rPr>
              <w:t>(DD/MM/YYYY)</w:t>
            </w:r>
          </w:p>
        </w:tc>
        <w:tc>
          <w:tcPr>
            <w:tcW w:w="675" w:type="pct"/>
            <w:tcBorders>
              <w:top w:val="nil"/>
              <w:bottom w:val="nil"/>
            </w:tcBorders>
            <w:shd w:val="clear" w:color="0F4761" w:themeColor="accent1" w:themeShade="BF" w:fill="FFFFFF" w:themeFill="background1"/>
          </w:tcPr>
          <w:p w14:paraId="450FA707" w14:textId="35305EBE" w:rsidR="00C9416B" w:rsidRPr="007B2794" w:rsidRDefault="00C9416B" w:rsidP="00C9416B">
            <w:pPr>
              <w:rPr>
                <w:lang w:eastAsia="ja-JP"/>
              </w:rPr>
            </w:pPr>
            <w:r>
              <w:rPr>
                <w:rFonts w:hint="eastAsia"/>
                <w:lang w:eastAsia="ja-JP"/>
              </w:rPr>
              <w:t>C240424</w:t>
            </w:r>
          </w:p>
        </w:tc>
        <w:tc>
          <w:tcPr>
            <w:tcW w:w="2408" w:type="pct"/>
            <w:tcBorders>
              <w:top w:val="nil"/>
              <w:bottom w:val="nil"/>
            </w:tcBorders>
            <w:shd w:val="clear" w:color="0F4761" w:themeColor="accent1" w:themeShade="BF" w:fill="FFFFFF" w:themeFill="background1"/>
          </w:tcPr>
          <w:p w14:paraId="0487A325" w14:textId="1EDCA619" w:rsidR="00C9416B" w:rsidRDefault="00C9416B" w:rsidP="00C9416B">
            <w:r>
              <w:rPr>
                <w:rFonts w:hint="eastAsia"/>
                <w:lang w:eastAsia="ja-JP"/>
              </w:rPr>
              <w:t>Yousef Ibrahim Gomaa Mahmoud Mabrouk</w:t>
            </w:r>
          </w:p>
        </w:tc>
        <w:tc>
          <w:tcPr>
            <w:tcW w:w="1006" w:type="pct"/>
            <w:tcBorders>
              <w:top w:val="nil"/>
              <w:bottom w:val="nil"/>
            </w:tcBorders>
            <w:shd w:val="clear" w:color="0F4761" w:themeColor="accent1" w:themeShade="BF" w:fill="FFFFFF" w:themeFill="background1"/>
          </w:tcPr>
          <w:p w14:paraId="4C47E999" w14:textId="40E02579" w:rsidR="00C9416B" w:rsidRDefault="00C9416B" w:rsidP="009843AF">
            <w:pPr>
              <w:rPr>
                <w:lang w:eastAsia="ja-JP"/>
              </w:rPr>
            </w:pPr>
            <w:r w:rsidRPr="00C9416B">
              <w:t xml:space="preserve">Class </w:t>
            </w:r>
            <w:r w:rsidR="00E05CC1">
              <w:t>3</w:t>
            </w:r>
          </w:p>
        </w:tc>
      </w:tr>
    </w:tbl>
    <w:p w14:paraId="45D4A43B" w14:textId="77777777" w:rsidR="007A49EA" w:rsidRPr="00876D4C" w:rsidRDefault="007A49EA" w:rsidP="003255C5">
      <w:pPr>
        <w:rPr>
          <w:lang w:bidi="ar-EG"/>
        </w:rPr>
      </w:pPr>
    </w:p>
    <w:sdt>
      <w:sdtPr>
        <w:rPr>
          <w:rFonts w:asciiTheme="minorHAnsi" w:eastAsiaTheme="minorEastAsia" w:hAnsiTheme="minorHAnsi" w:cstheme="minorBidi"/>
          <w:color w:val="000000" w:themeColor="text1"/>
          <w:kern w:val="2"/>
          <w:sz w:val="24"/>
          <w:szCs w:val="24"/>
          <w:lang w:eastAsia="ja-JP"/>
          <w14:ligatures w14:val="standardContextual"/>
        </w:rPr>
        <w:id w:val="-1921254051"/>
        <w:docPartObj>
          <w:docPartGallery w:val="Table of Contents"/>
          <w:docPartUnique/>
        </w:docPartObj>
      </w:sdtPr>
      <w:sdtEndPr>
        <w:rPr>
          <w:noProof/>
          <w:color w:val="auto"/>
        </w:rPr>
      </w:sdtEndPr>
      <w:sdtContent>
        <w:tbl>
          <w:tblPr>
            <w:tblStyle w:val="TableGrid"/>
            <w:tblW w:w="0" w:type="auto"/>
            <w:tblBorders>
              <w:top w:val="single" w:sz="8" w:space="0" w:color="0E2841" w:themeColor="text2"/>
              <w:left w:val="single" w:sz="8" w:space="0" w:color="0E2841" w:themeColor="text2"/>
              <w:bottom w:val="none" w:sz="0" w:space="0" w:color="auto"/>
              <w:right w:val="single" w:sz="8" w:space="0" w:color="0E2841" w:themeColor="text2"/>
              <w:insideH w:val="none" w:sz="0" w:space="0" w:color="auto"/>
              <w:insideV w:val="none" w:sz="0" w:space="0" w:color="auto"/>
            </w:tblBorders>
            <w:tblLook w:val="04A0" w:firstRow="1" w:lastRow="0" w:firstColumn="1" w:lastColumn="0" w:noHBand="0" w:noVBand="1"/>
          </w:tblPr>
          <w:tblGrid>
            <w:gridCol w:w="9340"/>
          </w:tblGrid>
          <w:tr w:rsidR="007A49EA" w:rsidRPr="007A49EA" w14:paraId="08E376B8" w14:textId="77777777" w:rsidTr="0041653D">
            <w:trPr>
              <w:trHeight w:val="403"/>
            </w:trPr>
            <w:tc>
              <w:tcPr>
                <w:tcW w:w="9340" w:type="dxa"/>
                <w:shd w:val="clear" w:color="auto" w:fill="124F1A" w:themeFill="accent3" w:themeFillShade="BF"/>
              </w:tcPr>
              <w:p w14:paraId="65DDCBE1" w14:textId="7D301BB2" w:rsidR="007A49EA" w:rsidRPr="007A49EA" w:rsidRDefault="007A49EA" w:rsidP="00A7544A">
                <w:pPr>
                  <w:pStyle w:val="TOCHeading"/>
                  <w:spacing w:before="0" w:line="240" w:lineRule="auto"/>
                  <w:rPr>
                    <w:color w:val="FFFFFF" w:themeColor="background1"/>
                  </w:rPr>
                </w:pPr>
                <w:r w:rsidRPr="007A49EA">
                  <w:rPr>
                    <w:color w:val="FFFFFF" w:themeColor="background1"/>
                  </w:rPr>
                  <w:t>Contents</w:t>
                </w:r>
              </w:p>
            </w:tc>
          </w:tr>
        </w:tbl>
        <w:p w14:paraId="20BA1449" w14:textId="5527ED0C" w:rsidR="00AB7BA0" w:rsidRDefault="00F60191">
          <w:pPr>
            <w:pStyle w:val="TOC1"/>
            <w:tabs>
              <w:tab w:val="left" w:pos="480"/>
              <w:tab w:val="right" w:leader="dot" w:pos="10070"/>
            </w:tabs>
            <w:rPr>
              <w:noProof/>
            </w:rPr>
          </w:pPr>
          <w:r w:rsidRPr="00A7544A">
            <w:rPr>
              <w:sz w:val="22"/>
              <w:szCs w:val="22"/>
            </w:rPr>
            <w:fldChar w:fldCharType="begin"/>
          </w:r>
          <w:r w:rsidRPr="00A7544A">
            <w:rPr>
              <w:sz w:val="22"/>
              <w:szCs w:val="22"/>
            </w:rPr>
            <w:instrText xml:space="preserve"> TOC \o "1-3" \h \z \u </w:instrText>
          </w:r>
          <w:r w:rsidRPr="00A7544A">
            <w:rPr>
              <w:sz w:val="22"/>
              <w:szCs w:val="22"/>
            </w:rPr>
            <w:fldChar w:fldCharType="separate"/>
          </w:r>
          <w:hyperlink w:anchor="_Toc185456141" w:history="1">
            <w:r w:rsidR="00AB7BA0" w:rsidRPr="00F27DAC">
              <w:rPr>
                <w:rStyle w:val="Hyperlink"/>
                <w:noProof/>
              </w:rPr>
              <w:t>I.</w:t>
            </w:r>
            <w:r w:rsidR="00AB7BA0">
              <w:rPr>
                <w:noProof/>
              </w:rPr>
              <w:tab/>
            </w:r>
            <w:r w:rsidR="00AB7BA0" w:rsidRPr="00F27DAC">
              <w:rPr>
                <w:rStyle w:val="Hyperlink"/>
                <w:noProof/>
              </w:rPr>
              <w:t>Introduction</w:t>
            </w:r>
            <w:r w:rsidR="00AB7BA0">
              <w:rPr>
                <w:noProof/>
                <w:webHidden/>
              </w:rPr>
              <w:tab/>
            </w:r>
            <w:r w:rsidR="00AB7BA0">
              <w:rPr>
                <w:noProof/>
                <w:webHidden/>
              </w:rPr>
              <w:fldChar w:fldCharType="begin"/>
            </w:r>
            <w:r w:rsidR="00AB7BA0">
              <w:rPr>
                <w:noProof/>
                <w:webHidden/>
              </w:rPr>
              <w:instrText xml:space="preserve"> PAGEREF _Toc185456141 \h </w:instrText>
            </w:r>
            <w:r w:rsidR="00AB7BA0">
              <w:rPr>
                <w:noProof/>
                <w:webHidden/>
              </w:rPr>
            </w:r>
            <w:r w:rsidR="00AB7BA0">
              <w:rPr>
                <w:noProof/>
                <w:webHidden/>
              </w:rPr>
              <w:fldChar w:fldCharType="separate"/>
            </w:r>
            <w:r w:rsidR="00AB7BA0">
              <w:rPr>
                <w:noProof/>
                <w:webHidden/>
              </w:rPr>
              <w:t>2</w:t>
            </w:r>
            <w:r w:rsidR="00AB7BA0">
              <w:rPr>
                <w:noProof/>
                <w:webHidden/>
              </w:rPr>
              <w:fldChar w:fldCharType="end"/>
            </w:r>
          </w:hyperlink>
        </w:p>
        <w:p w14:paraId="1DA907B1" w14:textId="44EF9E1D" w:rsidR="00AB7BA0" w:rsidRDefault="00AB7BA0">
          <w:pPr>
            <w:pStyle w:val="TOC2"/>
            <w:tabs>
              <w:tab w:val="right" w:leader="dot" w:pos="10070"/>
            </w:tabs>
            <w:rPr>
              <w:noProof/>
            </w:rPr>
          </w:pPr>
          <w:hyperlink w:anchor="_Toc185456142" w:history="1">
            <w:r w:rsidRPr="00F27DAC">
              <w:rPr>
                <w:rStyle w:val="Hyperlink"/>
                <w:noProof/>
              </w:rPr>
              <w:t>Identity in Communication</w:t>
            </w:r>
            <w:r>
              <w:rPr>
                <w:noProof/>
                <w:webHidden/>
              </w:rPr>
              <w:tab/>
            </w:r>
            <w:r>
              <w:rPr>
                <w:noProof/>
                <w:webHidden/>
              </w:rPr>
              <w:fldChar w:fldCharType="begin"/>
            </w:r>
            <w:r>
              <w:rPr>
                <w:noProof/>
                <w:webHidden/>
              </w:rPr>
              <w:instrText xml:space="preserve"> PAGEREF _Toc185456142 \h </w:instrText>
            </w:r>
            <w:r>
              <w:rPr>
                <w:noProof/>
                <w:webHidden/>
              </w:rPr>
            </w:r>
            <w:r>
              <w:rPr>
                <w:noProof/>
                <w:webHidden/>
              </w:rPr>
              <w:fldChar w:fldCharType="separate"/>
            </w:r>
            <w:r>
              <w:rPr>
                <w:noProof/>
                <w:webHidden/>
              </w:rPr>
              <w:t>2</w:t>
            </w:r>
            <w:r>
              <w:rPr>
                <w:noProof/>
                <w:webHidden/>
              </w:rPr>
              <w:fldChar w:fldCharType="end"/>
            </w:r>
          </w:hyperlink>
        </w:p>
        <w:p w14:paraId="7898DC9A" w14:textId="67F6E7E4" w:rsidR="00AB7BA0" w:rsidRDefault="00AB7BA0">
          <w:pPr>
            <w:pStyle w:val="TOC1"/>
            <w:tabs>
              <w:tab w:val="left" w:pos="480"/>
              <w:tab w:val="right" w:leader="dot" w:pos="10070"/>
            </w:tabs>
            <w:rPr>
              <w:noProof/>
            </w:rPr>
          </w:pPr>
          <w:hyperlink w:anchor="_Toc185456143" w:history="1">
            <w:r w:rsidRPr="00F27DAC">
              <w:rPr>
                <w:rStyle w:val="Hyperlink"/>
                <w:noProof/>
              </w:rPr>
              <w:t>II.</w:t>
            </w:r>
            <w:r>
              <w:rPr>
                <w:noProof/>
              </w:rPr>
              <w:tab/>
            </w:r>
            <w:r w:rsidRPr="00F27DAC">
              <w:rPr>
                <w:rStyle w:val="Hyperlink"/>
                <w:noProof/>
              </w:rPr>
              <w:t>Behavior &amp; Accent Barrier</w:t>
            </w:r>
            <w:r>
              <w:rPr>
                <w:noProof/>
                <w:webHidden/>
              </w:rPr>
              <w:tab/>
            </w:r>
            <w:r>
              <w:rPr>
                <w:noProof/>
                <w:webHidden/>
              </w:rPr>
              <w:fldChar w:fldCharType="begin"/>
            </w:r>
            <w:r>
              <w:rPr>
                <w:noProof/>
                <w:webHidden/>
              </w:rPr>
              <w:instrText xml:space="preserve"> PAGEREF _Toc185456143 \h </w:instrText>
            </w:r>
            <w:r>
              <w:rPr>
                <w:noProof/>
                <w:webHidden/>
              </w:rPr>
            </w:r>
            <w:r>
              <w:rPr>
                <w:noProof/>
                <w:webHidden/>
              </w:rPr>
              <w:fldChar w:fldCharType="separate"/>
            </w:r>
            <w:r>
              <w:rPr>
                <w:noProof/>
                <w:webHidden/>
              </w:rPr>
              <w:t>2</w:t>
            </w:r>
            <w:r>
              <w:rPr>
                <w:noProof/>
                <w:webHidden/>
              </w:rPr>
              <w:fldChar w:fldCharType="end"/>
            </w:r>
          </w:hyperlink>
        </w:p>
        <w:p w14:paraId="1B53EED7" w14:textId="38EB7CC7" w:rsidR="00AB7BA0" w:rsidRDefault="00AB7BA0">
          <w:pPr>
            <w:pStyle w:val="TOC2"/>
            <w:tabs>
              <w:tab w:val="right" w:leader="dot" w:pos="10070"/>
            </w:tabs>
            <w:rPr>
              <w:noProof/>
            </w:rPr>
          </w:pPr>
          <w:hyperlink w:anchor="_Toc185456144" w:history="1">
            <w:r w:rsidRPr="00F27DAC">
              <w:rPr>
                <w:rStyle w:val="Hyperlink"/>
                <w:noProof/>
              </w:rPr>
              <w:t>Behavior of Customers in Call Centers</w:t>
            </w:r>
            <w:r>
              <w:rPr>
                <w:noProof/>
                <w:webHidden/>
              </w:rPr>
              <w:tab/>
            </w:r>
            <w:r>
              <w:rPr>
                <w:noProof/>
                <w:webHidden/>
              </w:rPr>
              <w:fldChar w:fldCharType="begin"/>
            </w:r>
            <w:r>
              <w:rPr>
                <w:noProof/>
                <w:webHidden/>
              </w:rPr>
              <w:instrText xml:space="preserve"> PAGEREF _Toc185456144 \h </w:instrText>
            </w:r>
            <w:r>
              <w:rPr>
                <w:noProof/>
                <w:webHidden/>
              </w:rPr>
            </w:r>
            <w:r>
              <w:rPr>
                <w:noProof/>
                <w:webHidden/>
              </w:rPr>
              <w:fldChar w:fldCharType="separate"/>
            </w:r>
            <w:r>
              <w:rPr>
                <w:noProof/>
                <w:webHidden/>
              </w:rPr>
              <w:t>2</w:t>
            </w:r>
            <w:r>
              <w:rPr>
                <w:noProof/>
                <w:webHidden/>
              </w:rPr>
              <w:fldChar w:fldCharType="end"/>
            </w:r>
          </w:hyperlink>
        </w:p>
        <w:p w14:paraId="7DFE8159" w14:textId="5AADEE83" w:rsidR="00AB7BA0" w:rsidRDefault="00AB7BA0">
          <w:pPr>
            <w:pStyle w:val="TOC2"/>
            <w:tabs>
              <w:tab w:val="right" w:leader="dot" w:pos="10070"/>
            </w:tabs>
            <w:rPr>
              <w:noProof/>
            </w:rPr>
          </w:pPr>
          <w:hyperlink w:anchor="_Toc185456145" w:history="1">
            <w:r w:rsidRPr="00F27DAC">
              <w:rPr>
                <w:rStyle w:val="Hyperlink"/>
                <w:noProof/>
              </w:rPr>
              <w:t>Dallas’ Case</w:t>
            </w:r>
            <w:r>
              <w:rPr>
                <w:noProof/>
                <w:webHidden/>
              </w:rPr>
              <w:tab/>
            </w:r>
            <w:r>
              <w:rPr>
                <w:noProof/>
                <w:webHidden/>
              </w:rPr>
              <w:fldChar w:fldCharType="begin"/>
            </w:r>
            <w:r>
              <w:rPr>
                <w:noProof/>
                <w:webHidden/>
              </w:rPr>
              <w:instrText xml:space="preserve"> PAGEREF _Toc185456145 \h </w:instrText>
            </w:r>
            <w:r>
              <w:rPr>
                <w:noProof/>
                <w:webHidden/>
              </w:rPr>
            </w:r>
            <w:r>
              <w:rPr>
                <w:noProof/>
                <w:webHidden/>
              </w:rPr>
              <w:fldChar w:fldCharType="separate"/>
            </w:r>
            <w:r>
              <w:rPr>
                <w:noProof/>
                <w:webHidden/>
              </w:rPr>
              <w:t>3</w:t>
            </w:r>
            <w:r>
              <w:rPr>
                <w:noProof/>
                <w:webHidden/>
              </w:rPr>
              <w:fldChar w:fldCharType="end"/>
            </w:r>
          </w:hyperlink>
        </w:p>
        <w:p w14:paraId="27B52BF8" w14:textId="751B9E82" w:rsidR="00AB7BA0" w:rsidRDefault="00AB7BA0">
          <w:pPr>
            <w:pStyle w:val="TOC2"/>
            <w:tabs>
              <w:tab w:val="right" w:leader="dot" w:pos="10070"/>
            </w:tabs>
            <w:rPr>
              <w:noProof/>
            </w:rPr>
          </w:pPr>
          <w:hyperlink w:anchor="_Toc185456146" w:history="1">
            <w:r w:rsidRPr="00F27DAC">
              <w:rPr>
                <w:rStyle w:val="Hyperlink"/>
                <w:noProof/>
              </w:rPr>
              <w:t>“Different” Accents</w:t>
            </w:r>
            <w:r>
              <w:rPr>
                <w:noProof/>
                <w:webHidden/>
              </w:rPr>
              <w:tab/>
            </w:r>
            <w:r>
              <w:rPr>
                <w:noProof/>
                <w:webHidden/>
              </w:rPr>
              <w:fldChar w:fldCharType="begin"/>
            </w:r>
            <w:r>
              <w:rPr>
                <w:noProof/>
                <w:webHidden/>
              </w:rPr>
              <w:instrText xml:space="preserve"> PAGEREF _Toc185456146 \h </w:instrText>
            </w:r>
            <w:r>
              <w:rPr>
                <w:noProof/>
                <w:webHidden/>
              </w:rPr>
            </w:r>
            <w:r>
              <w:rPr>
                <w:noProof/>
                <w:webHidden/>
              </w:rPr>
              <w:fldChar w:fldCharType="separate"/>
            </w:r>
            <w:r>
              <w:rPr>
                <w:noProof/>
                <w:webHidden/>
              </w:rPr>
              <w:t>3</w:t>
            </w:r>
            <w:r>
              <w:rPr>
                <w:noProof/>
                <w:webHidden/>
              </w:rPr>
              <w:fldChar w:fldCharType="end"/>
            </w:r>
          </w:hyperlink>
        </w:p>
        <w:p w14:paraId="6C648DA7" w14:textId="01B77CBF" w:rsidR="00AB7BA0" w:rsidRDefault="00AB7BA0">
          <w:pPr>
            <w:pStyle w:val="TOC1"/>
            <w:tabs>
              <w:tab w:val="left" w:pos="720"/>
              <w:tab w:val="right" w:leader="dot" w:pos="10070"/>
            </w:tabs>
            <w:rPr>
              <w:noProof/>
            </w:rPr>
          </w:pPr>
          <w:hyperlink w:anchor="_Toc185456147" w:history="1">
            <w:r w:rsidRPr="00F27DAC">
              <w:rPr>
                <w:rStyle w:val="Hyperlink"/>
                <w:noProof/>
              </w:rPr>
              <w:t>III.</w:t>
            </w:r>
            <w:r>
              <w:rPr>
                <w:noProof/>
              </w:rPr>
              <w:tab/>
            </w:r>
            <w:r w:rsidRPr="00F27DAC">
              <w:rPr>
                <w:rStyle w:val="Hyperlink"/>
                <w:noProof/>
              </w:rPr>
              <w:t>Conclusion</w:t>
            </w:r>
            <w:r>
              <w:rPr>
                <w:noProof/>
                <w:webHidden/>
              </w:rPr>
              <w:tab/>
            </w:r>
            <w:r>
              <w:rPr>
                <w:noProof/>
                <w:webHidden/>
              </w:rPr>
              <w:fldChar w:fldCharType="begin"/>
            </w:r>
            <w:r>
              <w:rPr>
                <w:noProof/>
                <w:webHidden/>
              </w:rPr>
              <w:instrText xml:space="preserve"> PAGEREF _Toc185456147 \h </w:instrText>
            </w:r>
            <w:r>
              <w:rPr>
                <w:noProof/>
                <w:webHidden/>
              </w:rPr>
            </w:r>
            <w:r>
              <w:rPr>
                <w:noProof/>
                <w:webHidden/>
              </w:rPr>
              <w:fldChar w:fldCharType="separate"/>
            </w:r>
            <w:r>
              <w:rPr>
                <w:noProof/>
                <w:webHidden/>
              </w:rPr>
              <w:t>3</w:t>
            </w:r>
            <w:r>
              <w:rPr>
                <w:noProof/>
                <w:webHidden/>
              </w:rPr>
              <w:fldChar w:fldCharType="end"/>
            </w:r>
          </w:hyperlink>
        </w:p>
        <w:p w14:paraId="146B4283" w14:textId="689B2139" w:rsidR="00A7544A" w:rsidRDefault="00F60191" w:rsidP="00A7544A">
          <w:pPr>
            <w:spacing w:after="0" w:line="360" w:lineRule="auto"/>
            <w:rPr>
              <w:rStyle w:val="Heading1Char"/>
            </w:rPr>
          </w:pPr>
          <w:r w:rsidRPr="00A7544A">
            <w:rPr>
              <w:noProof/>
              <w:sz w:val="22"/>
              <w:szCs w:val="22"/>
            </w:rPr>
            <w:fldChar w:fldCharType="end"/>
          </w:r>
        </w:p>
      </w:sdtContent>
    </w:sdt>
    <w:p w14:paraId="75F43DF2" w14:textId="77777777" w:rsidR="000F3787" w:rsidRDefault="000F3787">
      <w:pPr>
        <w:rPr>
          <w:rStyle w:val="Heading1Char"/>
        </w:rPr>
      </w:pPr>
      <w:r>
        <w:rPr>
          <w:rStyle w:val="Heading1Char"/>
        </w:rPr>
        <w:br w:type="page"/>
      </w:r>
    </w:p>
    <w:p w14:paraId="7F74AEDC" w14:textId="1C25ECA5" w:rsidR="00A7544A" w:rsidRDefault="00A7544A" w:rsidP="00A7544A">
      <w:pPr>
        <w:pStyle w:val="NoSpacing"/>
        <w:numPr>
          <w:ilvl w:val="0"/>
          <w:numId w:val="7"/>
        </w:numPr>
        <w:pBdr>
          <w:bottom w:val="single" w:sz="6" w:space="1" w:color="auto"/>
        </w:pBdr>
        <w:rPr>
          <w:rStyle w:val="Heading1Char"/>
        </w:rPr>
      </w:pPr>
      <w:bookmarkStart w:id="0" w:name="_Toc185456141"/>
      <w:r w:rsidRPr="00A7544A">
        <w:rPr>
          <w:rStyle w:val="Heading1Char"/>
          <w:rFonts w:hint="eastAsia"/>
        </w:rPr>
        <w:lastRenderedPageBreak/>
        <w:t>Introduction</w:t>
      </w:r>
      <w:bookmarkEnd w:id="0"/>
    </w:p>
    <w:p w14:paraId="21C81BBB" w14:textId="235B6E72" w:rsidR="00DA2EBA" w:rsidRDefault="00A13807" w:rsidP="00A13807">
      <w:pPr>
        <w:spacing w:before="240" w:line="360" w:lineRule="auto"/>
        <w:ind w:firstLine="720"/>
      </w:pPr>
      <w:r w:rsidRPr="00A13807">
        <w:t>The session focused on exploring native speakers' attitudes towards L2 (second language) English users, particularly in terms of accent and the resulting dynamics in communication</w:t>
      </w:r>
      <w:r>
        <w:t xml:space="preserve">, </w:t>
      </w:r>
      <w:r w:rsidRPr="00A13807">
        <w:t>such as discrimination in workplaces, call centers, and law enforcement practices.  Key case studies, such as those of Manuel Fragante and James Kahakua, illustrated how accents can impact social perceptions and professional opportunities.</w:t>
      </w:r>
      <w:r>
        <w:t xml:space="preserve">  The </w:t>
      </w:r>
      <w:r w:rsidRPr="00A13807">
        <w:t xml:space="preserve">discussion </w:t>
      </w:r>
      <w:r>
        <w:t xml:space="preserve">began </w:t>
      </w:r>
      <w:r w:rsidRPr="00A13807">
        <w:t>by examining a documented case from Dallas, where drivers were cited for not speaking English</w:t>
      </w:r>
      <w:r>
        <w:t>.</w:t>
      </w:r>
    </w:p>
    <w:p w14:paraId="6633490A" w14:textId="009EE601" w:rsidR="00262544" w:rsidRDefault="00A13807" w:rsidP="00A13807">
      <w:pPr>
        <w:pStyle w:val="Heading2"/>
      </w:pPr>
      <w:bookmarkStart w:id="1" w:name="_Toc185456142"/>
      <w:r>
        <w:t>Identity in Communication</w:t>
      </w:r>
      <w:bookmarkEnd w:id="1"/>
    </w:p>
    <w:p w14:paraId="5626F01A" w14:textId="3D66FC7E" w:rsidR="00764F3D" w:rsidRPr="00764F3D" w:rsidRDefault="00A13807" w:rsidP="00AB7BA0">
      <w:pPr>
        <w:spacing w:before="240" w:line="360" w:lineRule="auto"/>
        <w:ind w:left="45" w:firstLine="675"/>
      </w:pPr>
      <w:r w:rsidRPr="00A13807">
        <w:t xml:space="preserve">The instructor introduced the concept of communication as a social activity, emphasizing how our interactions often reflect societal norms and biases. We explored how L2 speakers are "positioned" within conversations, their accents and fluency </w:t>
      </w:r>
      <w:r w:rsidR="00AB7BA0" w:rsidRPr="00A13807">
        <w:t>are often</w:t>
      </w:r>
      <w:r w:rsidRPr="00A13807">
        <w:t xml:space="preserve"> used as markers of competence or worth.</w:t>
      </w:r>
      <w:r w:rsidR="00E17C0B">
        <w:t xml:space="preserve"> </w:t>
      </w:r>
      <w:r w:rsidR="00AB7BA0" w:rsidRPr="00AB7BA0">
        <w:t>Feedback, both verbal and non-verbal, plays a crucial role in ensuring understanding and refining communication, especially in overcoming barriers like noise or interference.</w:t>
      </w:r>
      <w:r w:rsidR="00AB7BA0">
        <w:t xml:space="preserve"> In addition, c</w:t>
      </w:r>
      <w:r w:rsidR="00AB7BA0" w:rsidRPr="00AB7BA0">
        <w:t>ommunication is not just linguistic but deeply influenced by cultural values, social norms, and attitudes, which shape how messages are framed, interpreted, and responded to.</w:t>
      </w:r>
    </w:p>
    <w:p w14:paraId="36FD2511" w14:textId="7D90B375" w:rsidR="00A13807" w:rsidRDefault="00A13807" w:rsidP="00A13807">
      <w:pPr>
        <w:pStyle w:val="NoSpacing"/>
        <w:numPr>
          <w:ilvl w:val="0"/>
          <w:numId w:val="7"/>
        </w:numPr>
        <w:pBdr>
          <w:bottom w:val="single" w:sz="6" w:space="1" w:color="auto"/>
        </w:pBdr>
        <w:rPr>
          <w:rStyle w:val="Heading1Char"/>
        </w:rPr>
      </w:pPr>
      <w:bookmarkStart w:id="2" w:name="_Toc185456143"/>
      <w:r>
        <w:rPr>
          <w:rStyle w:val="Heading1Char"/>
        </w:rPr>
        <w:t>Behavior &amp; Accent</w:t>
      </w:r>
      <w:r w:rsidR="00E17C0B">
        <w:rPr>
          <w:rStyle w:val="Heading1Char"/>
        </w:rPr>
        <w:t xml:space="preserve"> Barrier</w:t>
      </w:r>
      <w:bookmarkEnd w:id="2"/>
    </w:p>
    <w:p w14:paraId="4BBF8B0B" w14:textId="744E44F8" w:rsidR="00A13807" w:rsidRPr="00A13807" w:rsidRDefault="00A13807" w:rsidP="00A13807">
      <w:pPr>
        <w:pStyle w:val="Heading2"/>
      </w:pPr>
      <w:bookmarkStart w:id="3" w:name="_Toc185456144"/>
      <w:r w:rsidRPr="00A13807">
        <w:t>Behavior of Customers in Call Centers</w:t>
      </w:r>
      <w:bookmarkEnd w:id="3"/>
    </w:p>
    <w:p w14:paraId="2ED5EC70" w14:textId="15C62BB8" w:rsidR="00764F3D" w:rsidRDefault="00A13807" w:rsidP="00A13807">
      <w:pPr>
        <w:spacing w:before="240" w:line="360" w:lineRule="auto"/>
        <w:ind w:left="45" w:firstLine="675"/>
      </w:pPr>
      <w:r w:rsidRPr="00A13807">
        <w:t xml:space="preserve">The session highlighted examples from Mexican call center agents, where customers frequently judged agents’ competence based on their accents or national origin. Phrases like, “I want to speak to someone in the United States,” demonstrated the </w:t>
      </w:r>
      <w:r>
        <w:t>discrimination</w:t>
      </w:r>
      <w:r w:rsidRPr="00A13807">
        <w:t xml:space="preserve"> that non-native speakers, regardless of fluency, face in professional interactions</w:t>
      </w:r>
      <w:r w:rsidR="00764F3D" w:rsidRPr="00764F3D">
        <w:t>.</w:t>
      </w:r>
    </w:p>
    <w:p w14:paraId="7275E1A3" w14:textId="1A1302CC" w:rsidR="00A13807" w:rsidRDefault="00A13807" w:rsidP="00A13807">
      <w:pPr>
        <w:spacing w:before="240" w:line="360" w:lineRule="auto"/>
        <w:ind w:left="45" w:firstLine="675"/>
      </w:pPr>
      <w:r>
        <w:t>T</w:t>
      </w:r>
      <w:r w:rsidRPr="00A13807">
        <w:t>he issue wasn’t just about communication breakdowns</w:t>
      </w:r>
      <w:r>
        <w:t xml:space="preserve">, but </w:t>
      </w:r>
      <w:r w:rsidRPr="00A13807">
        <w:t xml:space="preserve">it was about the </w:t>
      </w:r>
      <w:r>
        <w:t xml:space="preserve">racist </w:t>
      </w:r>
      <w:r w:rsidRPr="00A13807">
        <w:t>assumptions that L2 speakers are "less capable" or "unfit" for certain roles or responsibilities.</w:t>
      </w:r>
    </w:p>
    <w:p w14:paraId="376C8C88" w14:textId="32F14285" w:rsidR="00E17C0B" w:rsidRPr="00E17C0B" w:rsidRDefault="00E17C0B" w:rsidP="00AB7BA0">
      <w:pPr>
        <w:pStyle w:val="Heading2"/>
      </w:pPr>
      <w:bookmarkStart w:id="4" w:name="_Toc185456145"/>
      <w:r>
        <w:lastRenderedPageBreak/>
        <w:t>Dallas’ Case</w:t>
      </w:r>
      <w:bookmarkEnd w:id="4"/>
    </w:p>
    <w:p w14:paraId="20AB0238" w14:textId="0E202EC9" w:rsidR="00E17C0B" w:rsidRDefault="00E17C0B" w:rsidP="00E17C0B">
      <w:pPr>
        <w:spacing w:before="240" w:line="360" w:lineRule="auto"/>
        <w:ind w:left="45" w:firstLine="675"/>
      </w:pPr>
      <w:r w:rsidRPr="00E17C0B">
        <w:t>The Dallas case amplified this discussion. Drivers</w:t>
      </w:r>
      <w:r>
        <w:t xml:space="preserve">, </w:t>
      </w:r>
      <w:r w:rsidRPr="00E17C0B">
        <w:t>such as Ernestina Mondragon</w:t>
      </w:r>
      <w:r>
        <w:t>,</w:t>
      </w:r>
      <w:r w:rsidRPr="00E17C0B">
        <w:t xml:space="preserve"> were cited </w:t>
      </w:r>
      <w:r>
        <w:t xml:space="preserve">and unfairly penalized </w:t>
      </w:r>
      <w:r w:rsidRPr="00E17C0B">
        <w:t xml:space="preserve">for “not speaking English,” despite there being no legitimate basis for such citations in local law. This revealed a systemic misuse of power, where linguistic ability became a </w:t>
      </w:r>
      <w:r>
        <w:t>tool</w:t>
      </w:r>
      <w:r w:rsidRPr="00E17C0B">
        <w:t xml:space="preserve"> for discrimination. Much like the call center customers, these officers reflected a tendency to </w:t>
      </w:r>
      <w:r>
        <w:t>associate</w:t>
      </w:r>
      <w:r w:rsidRPr="00E17C0B">
        <w:t xml:space="preserve"> English proficiency with broader competence.</w:t>
      </w:r>
    </w:p>
    <w:p w14:paraId="7F1FECCC" w14:textId="259BF19C" w:rsidR="00E17C0B" w:rsidRDefault="00E17C0B" w:rsidP="00E17C0B">
      <w:pPr>
        <w:pStyle w:val="Heading2"/>
      </w:pPr>
      <w:bookmarkStart w:id="5" w:name="_Toc185456146"/>
      <w:r>
        <w:t>“Different” Accents</w:t>
      </w:r>
      <w:bookmarkEnd w:id="5"/>
    </w:p>
    <w:p w14:paraId="66803AF1" w14:textId="6B97A9A4" w:rsidR="00E17C0B" w:rsidRDefault="00E17C0B" w:rsidP="00E17C0B">
      <w:pPr>
        <w:spacing w:before="240" w:line="360" w:lineRule="auto"/>
        <w:ind w:left="45" w:firstLine="675"/>
      </w:pPr>
      <w:r w:rsidRPr="00E17C0B">
        <w:t>Accents were defined as variations in pronunciation influenced by regional or social factors. The distinction between "native" and "non-native" accents was explored, with emphasis on how accents are judged based on internalized native speaker norms.</w:t>
      </w:r>
    </w:p>
    <w:p w14:paraId="3D9F99E0" w14:textId="77777777" w:rsidR="00AB7BA0" w:rsidRDefault="00E17C0B" w:rsidP="00AB7BA0">
      <w:pPr>
        <w:spacing w:before="240" w:line="360" w:lineRule="auto"/>
        <w:ind w:left="45" w:firstLine="675"/>
      </w:pPr>
      <w:r w:rsidRPr="00E17C0B">
        <w:t xml:space="preserve">Case studies such as Manuel Fragante and James Kahakua further </w:t>
      </w:r>
      <w:r w:rsidRPr="00E17C0B">
        <w:t>illustrate</w:t>
      </w:r>
      <w:r w:rsidRPr="00E17C0B">
        <w:t xml:space="preserve"> how accents, even when paired with perfect grammar, can be perceived as markers of incompetence. These perceptions aren't based on linguistic ability but rather on societal biases against non-native accents.</w:t>
      </w:r>
    </w:p>
    <w:p w14:paraId="40855D77" w14:textId="6DED2489" w:rsidR="00E17C0B" w:rsidRPr="00764F3D" w:rsidRDefault="00E17C0B" w:rsidP="00AB7BA0">
      <w:pPr>
        <w:spacing w:before="240" w:line="360" w:lineRule="auto"/>
        <w:ind w:left="45" w:firstLine="675"/>
      </w:pPr>
      <w:r w:rsidRPr="00E17C0B">
        <w:t xml:space="preserve">Despite linguistic proficiency, </w:t>
      </w:r>
      <w:r w:rsidR="00AB7BA0" w:rsidRPr="00AB7BA0">
        <w:t>Manuel Fragante</w:t>
      </w:r>
      <w:r w:rsidR="00AB7BA0">
        <w:t>’s</w:t>
      </w:r>
      <w:r w:rsidRPr="00E17C0B">
        <w:t xml:space="preserve"> Filipino accent led to professional discrimination.</w:t>
      </w:r>
      <w:r w:rsidR="00AB7BA0">
        <w:t xml:space="preserve"> </w:t>
      </w:r>
      <w:r w:rsidRPr="00E17C0B">
        <w:t xml:space="preserve">Similarly, </w:t>
      </w:r>
      <w:r w:rsidR="00AB7BA0" w:rsidRPr="00AB7BA0">
        <w:t>James Kahakua</w:t>
      </w:r>
      <w:r w:rsidR="00AB7BA0">
        <w:t>’s</w:t>
      </w:r>
      <w:r w:rsidRPr="00E17C0B">
        <w:t xml:space="preserve"> Hawaiian Creole accent became a barrier in securing a position, showcasing systemic bias against non-standard accents.</w:t>
      </w:r>
      <w:r w:rsidRPr="00E17C0B">
        <w:br/>
        <w:t>These cases illustrated societal challenges faced by L2 speakers, even when their language use aligns with grammatical correctness.</w:t>
      </w:r>
    </w:p>
    <w:p w14:paraId="0B13CF64" w14:textId="3AC4F370" w:rsidR="002371C6" w:rsidRDefault="00980732" w:rsidP="003C1643">
      <w:pPr>
        <w:pStyle w:val="Heading1"/>
        <w:numPr>
          <w:ilvl w:val="0"/>
          <w:numId w:val="7"/>
        </w:numPr>
      </w:pPr>
      <w:bookmarkStart w:id="6" w:name="_Toc185456147"/>
      <w:r>
        <w:t>Co</w:t>
      </w:r>
      <w:r w:rsidR="00E059E4">
        <w:t>nclusion</w:t>
      </w:r>
      <w:bookmarkEnd w:id="6"/>
    </w:p>
    <w:p w14:paraId="0904B6F1" w14:textId="53CDDCBF" w:rsidR="00622330" w:rsidRPr="007A49EA" w:rsidRDefault="00E17C0B" w:rsidP="00E17C0B">
      <w:pPr>
        <w:spacing w:before="240" w:line="360" w:lineRule="auto"/>
        <w:ind w:left="45" w:firstLine="675"/>
      </w:pPr>
      <w:r>
        <w:t xml:space="preserve">From this session, it is clear that </w:t>
      </w:r>
      <w:r w:rsidRPr="00E17C0B">
        <w:t>L2 speakers often face unjust treatment rooted in cultural prejudices rather than actual communicative ability. Recognizing and addressing these biases is essential to fostering equ</w:t>
      </w:r>
      <w:r w:rsidR="00AB7BA0">
        <w:t>ality</w:t>
      </w:r>
      <w:r w:rsidRPr="00E17C0B">
        <w:t xml:space="preserve"> and </w:t>
      </w:r>
      <w:r w:rsidR="00AB7BA0" w:rsidRPr="00E17C0B">
        <w:t>inclusiveness</w:t>
      </w:r>
      <w:r w:rsidRPr="00E17C0B">
        <w:t>.</w:t>
      </w:r>
    </w:p>
    <w:sectPr w:rsidR="00622330" w:rsidRPr="007A49EA" w:rsidSect="00E8341B">
      <w:footerReference w:type="default" r:id="rId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5778C" w14:textId="77777777" w:rsidR="009C0AB8" w:rsidRDefault="009C0AB8" w:rsidP="00F60191">
      <w:pPr>
        <w:spacing w:after="0" w:line="240" w:lineRule="auto"/>
      </w:pPr>
      <w:r>
        <w:separator/>
      </w:r>
    </w:p>
  </w:endnote>
  <w:endnote w:type="continuationSeparator" w:id="0">
    <w:p w14:paraId="2E7DB75E" w14:textId="77777777" w:rsidR="009C0AB8" w:rsidRDefault="009C0AB8" w:rsidP="00F6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118620"/>
      <w:docPartObj>
        <w:docPartGallery w:val="Page Numbers (Bottom of Page)"/>
        <w:docPartUnique/>
      </w:docPartObj>
    </w:sdtPr>
    <w:sdtEndPr>
      <w:rPr>
        <w:noProof/>
      </w:rPr>
    </w:sdtEndPr>
    <w:sdtContent>
      <w:p w14:paraId="3CFF9ECE" w14:textId="522DC619" w:rsidR="0041653D" w:rsidRDefault="004165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AD07F5" w14:textId="77777777" w:rsidR="0041653D" w:rsidRDefault="00416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751E3" w14:textId="77777777" w:rsidR="009C0AB8" w:rsidRDefault="009C0AB8" w:rsidP="00F60191">
      <w:pPr>
        <w:spacing w:after="0" w:line="240" w:lineRule="auto"/>
      </w:pPr>
      <w:r>
        <w:separator/>
      </w:r>
    </w:p>
  </w:footnote>
  <w:footnote w:type="continuationSeparator" w:id="0">
    <w:p w14:paraId="57A8B9E3" w14:textId="77777777" w:rsidR="009C0AB8" w:rsidRDefault="009C0AB8" w:rsidP="00F60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2217"/>
    <w:multiLevelType w:val="hybridMultilevel"/>
    <w:tmpl w:val="FAF2B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85485"/>
    <w:multiLevelType w:val="multilevel"/>
    <w:tmpl w:val="713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E7AC6"/>
    <w:multiLevelType w:val="hybridMultilevel"/>
    <w:tmpl w:val="75BE6D7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41D436F"/>
    <w:multiLevelType w:val="hybridMultilevel"/>
    <w:tmpl w:val="FE3CF2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45133"/>
    <w:multiLevelType w:val="multilevel"/>
    <w:tmpl w:val="B12A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41097"/>
    <w:multiLevelType w:val="hybridMultilevel"/>
    <w:tmpl w:val="3B626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F0B56"/>
    <w:multiLevelType w:val="hybridMultilevel"/>
    <w:tmpl w:val="37F2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04820"/>
    <w:multiLevelType w:val="hybridMultilevel"/>
    <w:tmpl w:val="56D2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F1F0F"/>
    <w:multiLevelType w:val="hybridMultilevel"/>
    <w:tmpl w:val="58E23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DC2077"/>
    <w:multiLevelType w:val="hybridMultilevel"/>
    <w:tmpl w:val="CDAA94A6"/>
    <w:lvl w:ilvl="0" w:tplc="0D421988">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10D35"/>
    <w:multiLevelType w:val="hybridMultilevel"/>
    <w:tmpl w:val="6040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EA144D"/>
    <w:multiLevelType w:val="multilevel"/>
    <w:tmpl w:val="DFE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8166F"/>
    <w:multiLevelType w:val="multilevel"/>
    <w:tmpl w:val="C170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577E1"/>
    <w:multiLevelType w:val="hybridMultilevel"/>
    <w:tmpl w:val="9F109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187873"/>
    <w:multiLevelType w:val="hybridMultilevel"/>
    <w:tmpl w:val="689ED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700D7C"/>
    <w:multiLevelType w:val="hybridMultilevel"/>
    <w:tmpl w:val="1792A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BF34B9"/>
    <w:multiLevelType w:val="multilevel"/>
    <w:tmpl w:val="CB9E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7E0787"/>
    <w:multiLevelType w:val="multilevel"/>
    <w:tmpl w:val="E06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B52AE"/>
    <w:multiLevelType w:val="hybridMultilevel"/>
    <w:tmpl w:val="6E60F1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52E14F14"/>
    <w:multiLevelType w:val="hybridMultilevel"/>
    <w:tmpl w:val="4CCA3DF0"/>
    <w:lvl w:ilvl="0" w:tplc="92FA0574">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2F0589"/>
    <w:multiLevelType w:val="multilevel"/>
    <w:tmpl w:val="FE86E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00E8A"/>
    <w:multiLevelType w:val="hybridMultilevel"/>
    <w:tmpl w:val="13B4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B0367F"/>
    <w:multiLevelType w:val="hybridMultilevel"/>
    <w:tmpl w:val="AE0E04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D6016"/>
    <w:multiLevelType w:val="hybridMultilevel"/>
    <w:tmpl w:val="D306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9A7887"/>
    <w:multiLevelType w:val="multilevel"/>
    <w:tmpl w:val="31B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114EC4"/>
    <w:multiLevelType w:val="hybridMultilevel"/>
    <w:tmpl w:val="C5F028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8C57B9"/>
    <w:multiLevelType w:val="multilevel"/>
    <w:tmpl w:val="4002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24F1D"/>
    <w:multiLevelType w:val="hybridMultilevel"/>
    <w:tmpl w:val="A974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FF5CAF"/>
    <w:multiLevelType w:val="hybridMultilevel"/>
    <w:tmpl w:val="B51EB7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50924"/>
    <w:multiLevelType w:val="multilevel"/>
    <w:tmpl w:val="D664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E4451"/>
    <w:multiLevelType w:val="hybridMultilevel"/>
    <w:tmpl w:val="26C01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4C433B"/>
    <w:multiLevelType w:val="hybridMultilevel"/>
    <w:tmpl w:val="F7B22B20"/>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16cid:durableId="333724183">
    <w:abstractNumId w:val="18"/>
  </w:num>
  <w:num w:numId="2" w16cid:durableId="1316954002">
    <w:abstractNumId w:val="23"/>
  </w:num>
  <w:num w:numId="3" w16cid:durableId="1388532620">
    <w:abstractNumId w:val="21"/>
  </w:num>
  <w:num w:numId="4" w16cid:durableId="54859093">
    <w:abstractNumId w:val="0"/>
  </w:num>
  <w:num w:numId="5" w16cid:durableId="435096538">
    <w:abstractNumId w:val="22"/>
  </w:num>
  <w:num w:numId="6" w16cid:durableId="2013951580">
    <w:abstractNumId w:val="25"/>
  </w:num>
  <w:num w:numId="7" w16cid:durableId="262495142">
    <w:abstractNumId w:val="9"/>
  </w:num>
  <w:num w:numId="8" w16cid:durableId="1666854726">
    <w:abstractNumId w:val="14"/>
  </w:num>
  <w:num w:numId="9" w16cid:durableId="1703246094">
    <w:abstractNumId w:val="24"/>
  </w:num>
  <w:num w:numId="10" w16cid:durableId="1919828180">
    <w:abstractNumId w:val="17"/>
  </w:num>
  <w:num w:numId="11" w16cid:durableId="787428887">
    <w:abstractNumId w:val="19"/>
  </w:num>
  <w:num w:numId="12" w16cid:durableId="1461804946">
    <w:abstractNumId w:val="8"/>
  </w:num>
  <w:num w:numId="13" w16cid:durableId="550767992">
    <w:abstractNumId w:val="30"/>
  </w:num>
  <w:num w:numId="14" w16cid:durableId="655646190">
    <w:abstractNumId w:val="15"/>
  </w:num>
  <w:num w:numId="15" w16cid:durableId="1311060774">
    <w:abstractNumId w:val="26"/>
  </w:num>
  <w:num w:numId="16" w16cid:durableId="259678729">
    <w:abstractNumId w:val="11"/>
  </w:num>
  <w:num w:numId="17" w16cid:durableId="252129082">
    <w:abstractNumId w:val="4"/>
  </w:num>
  <w:num w:numId="18" w16cid:durableId="936911236">
    <w:abstractNumId w:val="31"/>
  </w:num>
  <w:num w:numId="19" w16cid:durableId="1593514724">
    <w:abstractNumId w:val="29"/>
  </w:num>
  <w:num w:numId="20" w16cid:durableId="765465854">
    <w:abstractNumId w:val="2"/>
  </w:num>
  <w:num w:numId="21" w16cid:durableId="775714711">
    <w:abstractNumId w:val="10"/>
  </w:num>
  <w:num w:numId="22" w16cid:durableId="1814058882">
    <w:abstractNumId w:val="27"/>
  </w:num>
  <w:num w:numId="23" w16cid:durableId="1012758666">
    <w:abstractNumId w:val="3"/>
  </w:num>
  <w:num w:numId="24" w16cid:durableId="578368650">
    <w:abstractNumId w:val="12"/>
  </w:num>
  <w:num w:numId="25" w16cid:durableId="1323894073">
    <w:abstractNumId w:val="16"/>
  </w:num>
  <w:num w:numId="26" w16cid:durableId="2022316894">
    <w:abstractNumId w:val="6"/>
  </w:num>
  <w:num w:numId="27" w16cid:durableId="399135636">
    <w:abstractNumId w:val="7"/>
  </w:num>
  <w:num w:numId="28" w16cid:durableId="750589902">
    <w:abstractNumId w:val="1"/>
  </w:num>
  <w:num w:numId="29" w16cid:durableId="86731757">
    <w:abstractNumId w:val="13"/>
  </w:num>
  <w:num w:numId="30" w16cid:durableId="798188907">
    <w:abstractNumId w:val="28"/>
  </w:num>
  <w:num w:numId="31" w16cid:durableId="250161002">
    <w:abstractNumId w:val="20"/>
  </w:num>
  <w:num w:numId="32" w16cid:durableId="421612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5"/>
    <w:rsid w:val="000173CC"/>
    <w:rsid w:val="000238CE"/>
    <w:rsid w:val="00056E4F"/>
    <w:rsid w:val="0006528C"/>
    <w:rsid w:val="000830D8"/>
    <w:rsid w:val="00092083"/>
    <w:rsid w:val="000A2B2B"/>
    <w:rsid w:val="000A7A7C"/>
    <w:rsid w:val="000F2845"/>
    <w:rsid w:val="000F3787"/>
    <w:rsid w:val="00136911"/>
    <w:rsid w:val="00144A54"/>
    <w:rsid w:val="0016015F"/>
    <w:rsid w:val="001627A1"/>
    <w:rsid w:val="0016778A"/>
    <w:rsid w:val="00175282"/>
    <w:rsid w:val="00177DBD"/>
    <w:rsid w:val="00177F5E"/>
    <w:rsid w:val="001A5978"/>
    <w:rsid w:val="001F359D"/>
    <w:rsid w:val="00214FFA"/>
    <w:rsid w:val="002371C6"/>
    <w:rsid w:val="00253202"/>
    <w:rsid w:val="00262544"/>
    <w:rsid w:val="002919EB"/>
    <w:rsid w:val="00294EEF"/>
    <w:rsid w:val="002965C2"/>
    <w:rsid w:val="002B1AE5"/>
    <w:rsid w:val="002D5BBA"/>
    <w:rsid w:val="003043EB"/>
    <w:rsid w:val="003255C5"/>
    <w:rsid w:val="00332365"/>
    <w:rsid w:val="0033659A"/>
    <w:rsid w:val="003734A1"/>
    <w:rsid w:val="003C1643"/>
    <w:rsid w:val="003D0899"/>
    <w:rsid w:val="003D3CF4"/>
    <w:rsid w:val="00405465"/>
    <w:rsid w:val="0041653D"/>
    <w:rsid w:val="00424FF0"/>
    <w:rsid w:val="00431107"/>
    <w:rsid w:val="00475F0F"/>
    <w:rsid w:val="004E1755"/>
    <w:rsid w:val="004E7093"/>
    <w:rsid w:val="004F34FA"/>
    <w:rsid w:val="00510EB0"/>
    <w:rsid w:val="00547CA2"/>
    <w:rsid w:val="005610AC"/>
    <w:rsid w:val="00596374"/>
    <w:rsid w:val="005970DE"/>
    <w:rsid w:val="005C10DB"/>
    <w:rsid w:val="00622330"/>
    <w:rsid w:val="00630C77"/>
    <w:rsid w:val="00630E59"/>
    <w:rsid w:val="0067049F"/>
    <w:rsid w:val="00685C38"/>
    <w:rsid w:val="0069389C"/>
    <w:rsid w:val="006A2073"/>
    <w:rsid w:val="006C159E"/>
    <w:rsid w:val="006E6868"/>
    <w:rsid w:val="007350C2"/>
    <w:rsid w:val="007564C8"/>
    <w:rsid w:val="00764F3D"/>
    <w:rsid w:val="00773671"/>
    <w:rsid w:val="007A49EA"/>
    <w:rsid w:val="007E740B"/>
    <w:rsid w:val="007F244A"/>
    <w:rsid w:val="00805533"/>
    <w:rsid w:val="00840AC0"/>
    <w:rsid w:val="008B076A"/>
    <w:rsid w:val="008E2F87"/>
    <w:rsid w:val="008F331E"/>
    <w:rsid w:val="00920BF9"/>
    <w:rsid w:val="009327F8"/>
    <w:rsid w:val="00952CA8"/>
    <w:rsid w:val="00970279"/>
    <w:rsid w:val="00975D29"/>
    <w:rsid w:val="00980732"/>
    <w:rsid w:val="009843AF"/>
    <w:rsid w:val="009C0AB8"/>
    <w:rsid w:val="009C250E"/>
    <w:rsid w:val="009D39F7"/>
    <w:rsid w:val="009E6F80"/>
    <w:rsid w:val="009F4822"/>
    <w:rsid w:val="00A014FD"/>
    <w:rsid w:val="00A13807"/>
    <w:rsid w:val="00A24C9A"/>
    <w:rsid w:val="00A4599B"/>
    <w:rsid w:val="00A7544A"/>
    <w:rsid w:val="00AB4C06"/>
    <w:rsid w:val="00AB7BA0"/>
    <w:rsid w:val="00AC3056"/>
    <w:rsid w:val="00AD1C78"/>
    <w:rsid w:val="00B1322F"/>
    <w:rsid w:val="00B27355"/>
    <w:rsid w:val="00B350DD"/>
    <w:rsid w:val="00B37C15"/>
    <w:rsid w:val="00B51D1F"/>
    <w:rsid w:val="00B7600E"/>
    <w:rsid w:val="00B76452"/>
    <w:rsid w:val="00BB53C6"/>
    <w:rsid w:val="00BD7438"/>
    <w:rsid w:val="00BE2D29"/>
    <w:rsid w:val="00BF137A"/>
    <w:rsid w:val="00C20BBC"/>
    <w:rsid w:val="00C24144"/>
    <w:rsid w:val="00C759A6"/>
    <w:rsid w:val="00C9416B"/>
    <w:rsid w:val="00D066A1"/>
    <w:rsid w:val="00D418E2"/>
    <w:rsid w:val="00DA2EBA"/>
    <w:rsid w:val="00DB24E4"/>
    <w:rsid w:val="00DF2461"/>
    <w:rsid w:val="00E059E4"/>
    <w:rsid w:val="00E05CC1"/>
    <w:rsid w:val="00E17C0B"/>
    <w:rsid w:val="00E2178A"/>
    <w:rsid w:val="00E21AC2"/>
    <w:rsid w:val="00E22EBA"/>
    <w:rsid w:val="00E2581A"/>
    <w:rsid w:val="00E304A4"/>
    <w:rsid w:val="00E8341B"/>
    <w:rsid w:val="00F43A2A"/>
    <w:rsid w:val="00F60191"/>
    <w:rsid w:val="00F67F7D"/>
    <w:rsid w:val="00FA5E1F"/>
    <w:rsid w:val="00FD39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0F04"/>
  <w15:chartTrackingRefBased/>
  <w15:docId w15:val="{52036BDF-7666-48A2-A27C-F5F9A5A7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A1"/>
  </w:style>
  <w:style w:type="paragraph" w:styleId="Heading1">
    <w:name w:val="heading 1"/>
    <w:basedOn w:val="Normal"/>
    <w:next w:val="Normal"/>
    <w:link w:val="Heading1Char"/>
    <w:uiPriority w:val="9"/>
    <w:qFormat/>
    <w:rsid w:val="009843AF"/>
    <w:pPr>
      <w:keepNext/>
      <w:keepLines/>
      <w:spacing w:before="360" w:after="80"/>
      <w:outlineLvl w:val="0"/>
    </w:pPr>
    <w:rPr>
      <w:rFonts w:asciiTheme="majorHAnsi" w:eastAsiaTheme="majorEastAsia" w:hAnsiTheme="majorHAnsi" w:cstheme="majorBidi"/>
      <w:b/>
      <w:bCs/>
      <w:color w:val="000000" w:themeColor="text1"/>
      <w:sz w:val="36"/>
      <w:szCs w:val="36"/>
    </w:rPr>
  </w:style>
  <w:style w:type="paragraph" w:styleId="Heading2">
    <w:name w:val="heading 2"/>
    <w:basedOn w:val="Heading1"/>
    <w:next w:val="Normal"/>
    <w:link w:val="Heading2Char"/>
    <w:uiPriority w:val="9"/>
    <w:unhideWhenUsed/>
    <w:qFormat/>
    <w:rsid w:val="009843AF"/>
    <w:pPr>
      <w:outlineLvl w:val="1"/>
    </w:pPr>
    <w:rPr>
      <w:sz w:val="28"/>
      <w:szCs w:val="28"/>
    </w:rPr>
  </w:style>
  <w:style w:type="paragraph" w:styleId="Heading3">
    <w:name w:val="heading 3"/>
    <w:basedOn w:val="Normal"/>
    <w:next w:val="Normal"/>
    <w:link w:val="Heading3Char"/>
    <w:uiPriority w:val="9"/>
    <w:unhideWhenUsed/>
    <w:qFormat/>
    <w:rsid w:val="001F359D"/>
    <w:pPr>
      <w:keepNext/>
      <w:keepLines/>
      <w:numPr>
        <w:numId w:val="11"/>
      </w:numPr>
      <w:spacing w:before="160" w:after="80"/>
      <w:outlineLvl w:val="2"/>
    </w:pPr>
    <w:rPr>
      <w:rFonts w:eastAsiaTheme="majorEastAsia" w:cstheme="majorBidi"/>
      <w:b/>
      <w:bCs/>
      <w:sz w:val="28"/>
      <w:szCs w:val="28"/>
    </w:rPr>
  </w:style>
  <w:style w:type="paragraph" w:styleId="Heading4">
    <w:name w:val="heading 4"/>
    <w:basedOn w:val="Normal"/>
    <w:next w:val="Normal"/>
    <w:link w:val="Heading4Char"/>
    <w:uiPriority w:val="9"/>
    <w:semiHidden/>
    <w:unhideWhenUsed/>
    <w:qFormat/>
    <w:rsid w:val="00325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3AF"/>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9843AF"/>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1F359D"/>
    <w:rPr>
      <w:rFonts w:eastAsiaTheme="majorEastAsia" w:cstheme="majorBidi"/>
      <w:b/>
      <w:bCs/>
      <w:sz w:val="28"/>
      <w:szCs w:val="28"/>
    </w:rPr>
  </w:style>
  <w:style w:type="character" w:customStyle="1" w:styleId="Heading4Char">
    <w:name w:val="Heading 4 Char"/>
    <w:basedOn w:val="DefaultParagraphFont"/>
    <w:link w:val="Heading4"/>
    <w:uiPriority w:val="9"/>
    <w:semiHidden/>
    <w:rsid w:val="00325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5C5"/>
    <w:rPr>
      <w:rFonts w:eastAsiaTheme="majorEastAsia" w:cstheme="majorBidi"/>
      <w:color w:val="272727" w:themeColor="text1" w:themeTint="D8"/>
    </w:rPr>
  </w:style>
  <w:style w:type="paragraph" w:styleId="Title">
    <w:name w:val="Title"/>
    <w:basedOn w:val="Normal"/>
    <w:next w:val="Normal"/>
    <w:link w:val="TitleChar"/>
    <w:uiPriority w:val="10"/>
    <w:qFormat/>
    <w:rsid w:val="00325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5C5"/>
    <w:pPr>
      <w:spacing w:before="160"/>
      <w:jc w:val="center"/>
    </w:pPr>
    <w:rPr>
      <w:i/>
      <w:iCs/>
      <w:color w:val="404040" w:themeColor="text1" w:themeTint="BF"/>
    </w:rPr>
  </w:style>
  <w:style w:type="character" w:customStyle="1" w:styleId="QuoteChar">
    <w:name w:val="Quote Char"/>
    <w:basedOn w:val="DefaultParagraphFont"/>
    <w:link w:val="Quote"/>
    <w:uiPriority w:val="29"/>
    <w:rsid w:val="003255C5"/>
    <w:rPr>
      <w:i/>
      <w:iCs/>
      <w:color w:val="404040" w:themeColor="text1" w:themeTint="BF"/>
    </w:rPr>
  </w:style>
  <w:style w:type="paragraph" w:styleId="ListParagraph">
    <w:name w:val="List Paragraph"/>
    <w:basedOn w:val="Normal"/>
    <w:uiPriority w:val="34"/>
    <w:qFormat/>
    <w:rsid w:val="003255C5"/>
    <w:pPr>
      <w:ind w:left="720"/>
      <w:contextualSpacing/>
    </w:pPr>
  </w:style>
  <w:style w:type="character" w:styleId="IntenseEmphasis">
    <w:name w:val="Intense Emphasis"/>
    <w:basedOn w:val="DefaultParagraphFont"/>
    <w:uiPriority w:val="21"/>
    <w:qFormat/>
    <w:rsid w:val="003255C5"/>
    <w:rPr>
      <w:i/>
      <w:iCs/>
      <w:color w:val="0F4761" w:themeColor="accent1" w:themeShade="BF"/>
    </w:rPr>
  </w:style>
  <w:style w:type="paragraph" w:styleId="IntenseQuote">
    <w:name w:val="Intense Quote"/>
    <w:basedOn w:val="Normal"/>
    <w:next w:val="Normal"/>
    <w:link w:val="IntenseQuoteChar"/>
    <w:uiPriority w:val="30"/>
    <w:qFormat/>
    <w:rsid w:val="00325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5C5"/>
    <w:rPr>
      <w:i/>
      <w:iCs/>
      <w:color w:val="0F4761" w:themeColor="accent1" w:themeShade="BF"/>
    </w:rPr>
  </w:style>
  <w:style w:type="character" w:styleId="IntenseReference">
    <w:name w:val="Intense Reference"/>
    <w:basedOn w:val="DefaultParagraphFont"/>
    <w:uiPriority w:val="32"/>
    <w:qFormat/>
    <w:rsid w:val="003255C5"/>
    <w:rPr>
      <w:b/>
      <w:bCs/>
      <w:smallCaps/>
      <w:color w:val="0F4761" w:themeColor="accent1" w:themeShade="BF"/>
      <w:spacing w:val="5"/>
    </w:rPr>
  </w:style>
  <w:style w:type="table" w:styleId="TableGrid">
    <w:name w:val="Table Grid"/>
    <w:basedOn w:val="TableNormal"/>
    <w:uiPriority w:val="39"/>
    <w:rsid w:val="00325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255C5"/>
    <w:pPr>
      <w:spacing w:after="0" w:line="240" w:lineRule="auto"/>
    </w:pPr>
    <w:rPr>
      <w:kern w:val="0"/>
      <w:sz w:val="22"/>
      <w:szCs w:val="22"/>
      <w:lang w:eastAsia="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3255C5"/>
    <w:rPr>
      <w:b/>
      <w:bCs/>
    </w:rPr>
  </w:style>
  <w:style w:type="character" w:styleId="Hyperlink">
    <w:name w:val="Hyperlink"/>
    <w:basedOn w:val="DefaultParagraphFont"/>
    <w:uiPriority w:val="99"/>
    <w:unhideWhenUsed/>
    <w:rsid w:val="003255C5"/>
    <w:rPr>
      <w:color w:val="467886" w:themeColor="hyperlink"/>
      <w:u w:val="single"/>
    </w:rPr>
  </w:style>
  <w:style w:type="paragraph" w:styleId="NoSpacing">
    <w:name w:val="No Spacing"/>
    <w:uiPriority w:val="1"/>
    <w:qFormat/>
    <w:rsid w:val="003255C5"/>
    <w:pPr>
      <w:spacing w:after="0" w:line="240" w:lineRule="auto"/>
    </w:pPr>
  </w:style>
  <w:style w:type="paragraph" w:styleId="EndnoteText">
    <w:name w:val="endnote text"/>
    <w:basedOn w:val="Normal"/>
    <w:link w:val="EndnoteTextChar"/>
    <w:uiPriority w:val="99"/>
    <w:semiHidden/>
    <w:unhideWhenUsed/>
    <w:rsid w:val="00F601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0191"/>
    <w:rPr>
      <w:sz w:val="20"/>
      <w:szCs w:val="20"/>
    </w:rPr>
  </w:style>
  <w:style w:type="character" w:styleId="EndnoteReference">
    <w:name w:val="endnote reference"/>
    <w:basedOn w:val="DefaultParagraphFont"/>
    <w:uiPriority w:val="99"/>
    <w:semiHidden/>
    <w:unhideWhenUsed/>
    <w:rsid w:val="00F60191"/>
    <w:rPr>
      <w:vertAlign w:val="superscript"/>
    </w:rPr>
  </w:style>
  <w:style w:type="paragraph" w:styleId="TOCHeading">
    <w:name w:val="TOC Heading"/>
    <w:basedOn w:val="Heading1"/>
    <w:next w:val="Normal"/>
    <w:uiPriority w:val="39"/>
    <w:unhideWhenUsed/>
    <w:qFormat/>
    <w:rsid w:val="00F60191"/>
    <w:pPr>
      <w:spacing w:before="240" w:after="0" w:line="259" w:lineRule="auto"/>
      <w:outlineLvl w:val="9"/>
    </w:pPr>
    <w:rPr>
      <w:b w:val="0"/>
      <w:bCs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F60191"/>
    <w:pPr>
      <w:spacing w:after="100"/>
    </w:pPr>
  </w:style>
  <w:style w:type="paragraph" w:styleId="TOC2">
    <w:name w:val="toc 2"/>
    <w:basedOn w:val="Normal"/>
    <w:next w:val="Normal"/>
    <w:autoRedefine/>
    <w:uiPriority w:val="39"/>
    <w:unhideWhenUsed/>
    <w:rsid w:val="00F60191"/>
    <w:pPr>
      <w:spacing w:after="100"/>
      <w:ind w:left="240"/>
    </w:pPr>
  </w:style>
  <w:style w:type="paragraph" w:styleId="Bibliography">
    <w:name w:val="Bibliography"/>
    <w:basedOn w:val="Normal"/>
    <w:next w:val="Normal"/>
    <w:uiPriority w:val="37"/>
    <w:unhideWhenUsed/>
    <w:rsid w:val="0041653D"/>
  </w:style>
  <w:style w:type="paragraph" w:styleId="NormalWeb">
    <w:name w:val="Normal (Web)"/>
    <w:basedOn w:val="Normal"/>
    <w:uiPriority w:val="99"/>
    <w:semiHidden/>
    <w:unhideWhenUsed/>
    <w:rsid w:val="0041653D"/>
    <w:rPr>
      <w:rFonts w:ascii="Times New Roman" w:hAnsi="Times New Roman" w:cs="Times New Roman"/>
    </w:rPr>
  </w:style>
  <w:style w:type="paragraph" w:styleId="Header">
    <w:name w:val="header"/>
    <w:basedOn w:val="Normal"/>
    <w:link w:val="HeaderChar"/>
    <w:uiPriority w:val="99"/>
    <w:unhideWhenUsed/>
    <w:rsid w:val="00416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3D"/>
  </w:style>
  <w:style w:type="paragraph" w:styleId="Footer">
    <w:name w:val="footer"/>
    <w:basedOn w:val="Normal"/>
    <w:link w:val="FooterChar"/>
    <w:uiPriority w:val="99"/>
    <w:unhideWhenUsed/>
    <w:rsid w:val="00416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3D"/>
  </w:style>
  <w:style w:type="paragraph" w:styleId="Revision">
    <w:name w:val="Revision"/>
    <w:hidden/>
    <w:uiPriority w:val="99"/>
    <w:semiHidden/>
    <w:rsid w:val="00424FF0"/>
    <w:pPr>
      <w:spacing w:after="0" w:line="240" w:lineRule="auto"/>
    </w:pPr>
  </w:style>
  <w:style w:type="paragraph" w:styleId="TOC3">
    <w:name w:val="toc 3"/>
    <w:basedOn w:val="Normal"/>
    <w:next w:val="Normal"/>
    <w:autoRedefine/>
    <w:uiPriority w:val="39"/>
    <w:unhideWhenUsed/>
    <w:rsid w:val="00E834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341">
      <w:bodyDiv w:val="1"/>
      <w:marLeft w:val="0"/>
      <w:marRight w:val="0"/>
      <w:marTop w:val="0"/>
      <w:marBottom w:val="0"/>
      <w:divBdr>
        <w:top w:val="none" w:sz="0" w:space="0" w:color="auto"/>
        <w:left w:val="none" w:sz="0" w:space="0" w:color="auto"/>
        <w:bottom w:val="none" w:sz="0" w:space="0" w:color="auto"/>
        <w:right w:val="none" w:sz="0" w:space="0" w:color="auto"/>
      </w:divBdr>
    </w:div>
    <w:div w:id="16975183">
      <w:bodyDiv w:val="1"/>
      <w:marLeft w:val="0"/>
      <w:marRight w:val="0"/>
      <w:marTop w:val="0"/>
      <w:marBottom w:val="0"/>
      <w:divBdr>
        <w:top w:val="none" w:sz="0" w:space="0" w:color="auto"/>
        <w:left w:val="none" w:sz="0" w:space="0" w:color="auto"/>
        <w:bottom w:val="none" w:sz="0" w:space="0" w:color="auto"/>
        <w:right w:val="none" w:sz="0" w:space="0" w:color="auto"/>
      </w:divBdr>
    </w:div>
    <w:div w:id="45690663">
      <w:bodyDiv w:val="1"/>
      <w:marLeft w:val="0"/>
      <w:marRight w:val="0"/>
      <w:marTop w:val="0"/>
      <w:marBottom w:val="0"/>
      <w:divBdr>
        <w:top w:val="none" w:sz="0" w:space="0" w:color="auto"/>
        <w:left w:val="none" w:sz="0" w:space="0" w:color="auto"/>
        <w:bottom w:val="none" w:sz="0" w:space="0" w:color="auto"/>
        <w:right w:val="none" w:sz="0" w:space="0" w:color="auto"/>
      </w:divBdr>
    </w:div>
    <w:div w:id="67315190">
      <w:bodyDiv w:val="1"/>
      <w:marLeft w:val="0"/>
      <w:marRight w:val="0"/>
      <w:marTop w:val="0"/>
      <w:marBottom w:val="0"/>
      <w:divBdr>
        <w:top w:val="none" w:sz="0" w:space="0" w:color="auto"/>
        <w:left w:val="none" w:sz="0" w:space="0" w:color="auto"/>
        <w:bottom w:val="none" w:sz="0" w:space="0" w:color="auto"/>
        <w:right w:val="none" w:sz="0" w:space="0" w:color="auto"/>
      </w:divBdr>
    </w:div>
    <w:div w:id="86509526">
      <w:bodyDiv w:val="1"/>
      <w:marLeft w:val="0"/>
      <w:marRight w:val="0"/>
      <w:marTop w:val="0"/>
      <w:marBottom w:val="0"/>
      <w:divBdr>
        <w:top w:val="none" w:sz="0" w:space="0" w:color="auto"/>
        <w:left w:val="none" w:sz="0" w:space="0" w:color="auto"/>
        <w:bottom w:val="none" w:sz="0" w:space="0" w:color="auto"/>
        <w:right w:val="none" w:sz="0" w:space="0" w:color="auto"/>
      </w:divBdr>
    </w:div>
    <w:div w:id="90201266">
      <w:bodyDiv w:val="1"/>
      <w:marLeft w:val="0"/>
      <w:marRight w:val="0"/>
      <w:marTop w:val="0"/>
      <w:marBottom w:val="0"/>
      <w:divBdr>
        <w:top w:val="none" w:sz="0" w:space="0" w:color="auto"/>
        <w:left w:val="none" w:sz="0" w:space="0" w:color="auto"/>
        <w:bottom w:val="none" w:sz="0" w:space="0" w:color="auto"/>
        <w:right w:val="none" w:sz="0" w:space="0" w:color="auto"/>
      </w:divBdr>
    </w:div>
    <w:div w:id="97531566">
      <w:bodyDiv w:val="1"/>
      <w:marLeft w:val="0"/>
      <w:marRight w:val="0"/>
      <w:marTop w:val="0"/>
      <w:marBottom w:val="0"/>
      <w:divBdr>
        <w:top w:val="none" w:sz="0" w:space="0" w:color="auto"/>
        <w:left w:val="none" w:sz="0" w:space="0" w:color="auto"/>
        <w:bottom w:val="none" w:sz="0" w:space="0" w:color="auto"/>
        <w:right w:val="none" w:sz="0" w:space="0" w:color="auto"/>
      </w:divBdr>
    </w:div>
    <w:div w:id="110443380">
      <w:bodyDiv w:val="1"/>
      <w:marLeft w:val="0"/>
      <w:marRight w:val="0"/>
      <w:marTop w:val="0"/>
      <w:marBottom w:val="0"/>
      <w:divBdr>
        <w:top w:val="none" w:sz="0" w:space="0" w:color="auto"/>
        <w:left w:val="none" w:sz="0" w:space="0" w:color="auto"/>
        <w:bottom w:val="none" w:sz="0" w:space="0" w:color="auto"/>
        <w:right w:val="none" w:sz="0" w:space="0" w:color="auto"/>
      </w:divBdr>
    </w:div>
    <w:div w:id="121659466">
      <w:bodyDiv w:val="1"/>
      <w:marLeft w:val="0"/>
      <w:marRight w:val="0"/>
      <w:marTop w:val="0"/>
      <w:marBottom w:val="0"/>
      <w:divBdr>
        <w:top w:val="none" w:sz="0" w:space="0" w:color="auto"/>
        <w:left w:val="none" w:sz="0" w:space="0" w:color="auto"/>
        <w:bottom w:val="none" w:sz="0" w:space="0" w:color="auto"/>
        <w:right w:val="none" w:sz="0" w:space="0" w:color="auto"/>
      </w:divBdr>
    </w:div>
    <w:div w:id="127013914">
      <w:bodyDiv w:val="1"/>
      <w:marLeft w:val="0"/>
      <w:marRight w:val="0"/>
      <w:marTop w:val="0"/>
      <w:marBottom w:val="0"/>
      <w:divBdr>
        <w:top w:val="none" w:sz="0" w:space="0" w:color="auto"/>
        <w:left w:val="none" w:sz="0" w:space="0" w:color="auto"/>
        <w:bottom w:val="none" w:sz="0" w:space="0" w:color="auto"/>
        <w:right w:val="none" w:sz="0" w:space="0" w:color="auto"/>
      </w:divBdr>
    </w:div>
    <w:div w:id="131605482">
      <w:bodyDiv w:val="1"/>
      <w:marLeft w:val="0"/>
      <w:marRight w:val="0"/>
      <w:marTop w:val="0"/>
      <w:marBottom w:val="0"/>
      <w:divBdr>
        <w:top w:val="none" w:sz="0" w:space="0" w:color="auto"/>
        <w:left w:val="none" w:sz="0" w:space="0" w:color="auto"/>
        <w:bottom w:val="none" w:sz="0" w:space="0" w:color="auto"/>
        <w:right w:val="none" w:sz="0" w:space="0" w:color="auto"/>
      </w:divBdr>
    </w:div>
    <w:div w:id="156774210">
      <w:bodyDiv w:val="1"/>
      <w:marLeft w:val="0"/>
      <w:marRight w:val="0"/>
      <w:marTop w:val="0"/>
      <w:marBottom w:val="0"/>
      <w:divBdr>
        <w:top w:val="none" w:sz="0" w:space="0" w:color="auto"/>
        <w:left w:val="none" w:sz="0" w:space="0" w:color="auto"/>
        <w:bottom w:val="none" w:sz="0" w:space="0" w:color="auto"/>
        <w:right w:val="none" w:sz="0" w:space="0" w:color="auto"/>
      </w:divBdr>
    </w:div>
    <w:div w:id="162552771">
      <w:bodyDiv w:val="1"/>
      <w:marLeft w:val="0"/>
      <w:marRight w:val="0"/>
      <w:marTop w:val="0"/>
      <w:marBottom w:val="0"/>
      <w:divBdr>
        <w:top w:val="none" w:sz="0" w:space="0" w:color="auto"/>
        <w:left w:val="none" w:sz="0" w:space="0" w:color="auto"/>
        <w:bottom w:val="none" w:sz="0" w:space="0" w:color="auto"/>
        <w:right w:val="none" w:sz="0" w:space="0" w:color="auto"/>
      </w:divBdr>
    </w:div>
    <w:div w:id="173374941">
      <w:bodyDiv w:val="1"/>
      <w:marLeft w:val="0"/>
      <w:marRight w:val="0"/>
      <w:marTop w:val="0"/>
      <w:marBottom w:val="0"/>
      <w:divBdr>
        <w:top w:val="none" w:sz="0" w:space="0" w:color="auto"/>
        <w:left w:val="none" w:sz="0" w:space="0" w:color="auto"/>
        <w:bottom w:val="none" w:sz="0" w:space="0" w:color="auto"/>
        <w:right w:val="none" w:sz="0" w:space="0" w:color="auto"/>
      </w:divBdr>
    </w:div>
    <w:div w:id="178278853">
      <w:bodyDiv w:val="1"/>
      <w:marLeft w:val="0"/>
      <w:marRight w:val="0"/>
      <w:marTop w:val="0"/>
      <w:marBottom w:val="0"/>
      <w:divBdr>
        <w:top w:val="none" w:sz="0" w:space="0" w:color="auto"/>
        <w:left w:val="none" w:sz="0" w:space="0" w:color="auto"/>
        <w:bottom w:val="none" w:sz="0" w:space="0" w:color="auto"/>
        <w:right w:val="none" w:sz="0" w:space="0" w:color="auto"/>
      </w:divBdr>
    </w:div>
    <w:div w:id="194580841">
      <w:bodyDiv w:val="1"/>
      <w:marLeft w:val="0"/>
      <w:marRight w:val="0"/>
      <w:marTop w:val="0"/>
      <w:marBottom w:val="0"/>
      <w:divBdr>
        <w:top w:val="none" w:sz="0" w:space="0" w:color="auto"/>
        <w:left w:val="none" w:sz="0" w:space="0" w:color="auto"/>
        <w:bottom w:val="none" w:sz="0" w:space="0" w:color="auto"/>
        <w:right w:val="none" w:sz="0" w:space="0" w:color="auto"/>
      </w:divBdr>
    </w:div>
    <w:div w:id="196965721">
      <w:bodyDiv w:val="1"/>
      <w:marLeft w:val="0"/>
      <w:marRight w:val="0"/>
      <w:marTop w:val="0"/>
      <w:marBottom w:val="0"/>
      <w:divBdr>
        <w:top w:val="none" w:sz="0" w:space="0" w:color="auto"/>
        <w:left w:val="none" w:sz="0" w:space="0" w:color="auto"/>
        <w:bottom w:val="none" w:sz="0" w:space="0" w:color="auto"/>
        <w:right w:val="none" w:sz="0" w:space="0" w:color="auto"/>
      </w:divBdr>
    </w:div>
    <w:div w:id="214197392">
      <w:bodyDiv w:val="1"/>
      <w:marLeft w:val="0"/>
      <w:marRight w:val="0"/>
      <w:marTop w:val="0"/>
      <w:marBottom w:val="0"/>
      <w:divBdr>
        <w:top w:val="none" w:sz="0" w:space="0" w:color="auto"/>
        <w:left w:val="none" w:sz="0" w:space="0" w:color="auto"/>
        <w:bottom w:val="none" w:sz="0" w:space="0" w:color="auto"/>
        <w:right w:val="none" w:sz="0" w:space="0" w:color="auto"/>
      </w:divBdr>
    </w:div>
    <w:div w:id="253825172">
      <w:bodyDiv w:val="1"/>
      <w:marLeft w:val="0"/>
      <w:marRight w:val="0"/>
      <w:marTop w:val="0"/>
      <w:marBottom w:val="0"/>
      <w:divBdr>
        <w:top w:val="none" w:sz="0" w:space="0" w:color="auto"/>
        <w:left w:val="none" w:sz="0" w:space="0" w:color="auto"/>
        <w:bottom w:val="none" w:sz="0" w:space="0" w:color="auto"/>
        <w:right w:val="none" w:sz="0" w:space="0" w:color="auto"/>
      </w:divBdr>
    </w:div>
    <w:div w:id="258417610">
      <w:bodyDiv w:val="1"/>
      <w:marLeft w:val="0"/>
      <w:marRight w:val="0"/>
      <w:marTop w:val="0"/>
      <w:marBottom w:val="0"/>
      <w:divBdr>
        <w:top w:val="none" w:sz="0" w:space="0" w:color="auto"/>
        <w:left w:val="none" w:sz="0" w:space="0" w:color="auto"/>
        <w:bottom w:val="none" w:sz="0" w:space="0" w:color="auto"/>
        <w:right w:val="none" w:sz="0" w:space="0" w:color="auto"/>
      </w:divBdr>
    </w:div>
    <w:div w:id="258567408">
      <w:bodyDiv w:val="1"/>
      <w:marLeft w:val="0"/>
      <w:marRight w:val="0"/>
      <w:marTop w:val="0"/>
      <w:marBottom w:val="0"/>
      <w:divBdr>
        <w:top w:val="none" w:sz="0" w:space="0" w:color="auto"/>
        <w:left w:val="none" w:sz="0" w:space="0" w:color="auto"/>
        <w:bottom w:val="none" w:sz="0" w:space="0" w:color="auto"/>
        <w:right w:val="none" w:sz="0" w:space="0" w:color="auto"/>
      </w:divBdr>
    </w:div>
    <w:div w:id="295185731">
      <w:bodyDiv w:val="1"/>
      <w:marLeft w:val="0"/>
      <w:marRight w:val="0"/>
      <w:marTop w:val="0"/>
      <w:marBottom w:val="0"/>
      <w:divBdr>
        <w:top w:val="none" w:sz="0" w:space="0" w:color="auto"/>
        <w:left w:val="none" w:sz="0" w:space="0" w:color="auto"/>
        <w:bottom w:val="none" w:sz="0" w:space="0" w:color="auto"/>
        <w:right w:val="none" w:sz="0" w:space="0" w:color="auto"/>
      </w:divBdr>
    </w:div>
    <w:div w:id="318465850">
      <w:bodyDiv w:val="1"/>
      <w:marLeft w:val="0"/>
      <w:marRight w:val="0"/>
      <w:marTop w:val="0"/>
      <w:marBottom w:val="0"/>
      <w:divBdr>
        <w:top w:val="none" w:sz="0" w:space="0" w:color="auto"/>
        <w:left w:val="none" w:sz="0" w:space="0" w:color="auto"/>
        <w:bottom w:val="none" w:sz="0" w:space="0" w:color="auto"/>
        <w:right w:val="none" w:sz="0" w:space="0" w:color="auto"/>
      </w:divBdr>
    </w:div>
    <w:div w:id="324280510">
      <w:bodyDiv w:val="1"/>
      <w:marLeft w:val="0"/>
      <w:marRight w:val="0"/>
      <w:marTop w:val="0"/>
      <w:marBottom w:val="0"/>
      <w:divBdr>
        <w:top w:val="none" w:sz="0" w:space="0" w:color="auto"/>
        <w:left w:val="none" w:sz="0" w:space="0" w:color="auto"/>
        <w:bottom w:val="none" w:sz="0" w:space="0" w:color="auto"/>
        <w:right w:val="none" w:sz="0" w:space="0" w:color="auto"/>
      </w:divBdr>
    </w:div>
    <w:div w:id="327752377">
      <w:bodyDiv w:val="1"/>
      <w:marLeft w:val="0"/>
      <w:marRight w:val="0"/>
      <w:marTop w:val="0"/>
      <w:marBottom w:val="0"/>
      <w:divBdr>
        <w:top w:val="none" w:sz="0" w:space="0" w:color="auto"/>
        <w:left w:val="none" w:sz="0" w:space="0" w:color="auto"/>
        <w:bottom w:val="none" w:sz="0" w:space="0" w:color="auto"/>
        <w:right w:val="none" w:sz="0" w:space="0" w:color="auto"/>
      </w:divBdr>
    </w:div>
    <w:div w:id="335234643">
      <w:bodyDiv w:val="1"/>
      <w:marLeft w:val="0"/>
      <w:marRight w:val="0"/>
      <w:marTop w:val="0"/>
      <w:marBottom w:val="0"/>
      <w:divBdr>
        <w:top w:val="none" w:sz="0" w:space="0" w:color="auto"/>
        <w:left w:val="none" w:sz="0" w:space="0" w:color="auto"/>
        <w:bottom w:val="none" w:sz="0" w:space="0" w:color="auto"/>
        <w:right w:val="none" w:sz="0" w:space="0" w:color="auto"/>
      </w:divBdr>
    </w:div>
    <w:div w:id="341974041">
      <w:bodyDiv w:val="1"/>
      <w:marLeft w:val="0"/>
      <w:marRight w:val="0"/>
      <w:marTop w:val="0"/>
      <w:marBottom w:val="0"/>
      <w:divBdr>
        <w:top w:val="none" w:sz="0" w:space="0" w:color="auto"/>
        <w:left w:val="none" w:sz="0" w:space="0" w:color="auto"/>
        <w:bottom w:val="none" w:sz="0" w:space="0" w:color="auto"/>
        <w:right w:val="none" w:sz="0" w:space="0" w:color="auto"/>
      </w:divBdr>
    </w:div>
    <w:div w:id="345601154">
      <w:bodyDiv w:val="1"/>
      <w:marLeft w:val="0"/>
      <w:marRight w:val="0"/>
      <w:marTop w:val="0"/>
      <w:marBottom w:val="0"/>
      <w:divBdr>
        <w:top w:val="none" w:sz="0" w:space="0" w:color="auto"/>
        <w:left w:val="none" w:sz="0" w:space="0" w:color="auto"/>
        <w:bottom w:val="none" w:sz="0" w:space="0" w:color="auto"/>
        <w:right w:val="none" w:sz="0" w:space="0" w:color="auto"/>
      </w:divBdr>
    </w:div>
    <w:div w:id="366373752">
      <w:bodyDiv w:val="1"/>
      <w:marLeft w:val="0"/>
      <w:marRight w:val="0"/>
      <w:marTop w:val="0"/>
      <w:marBottom w:val="0"/>
      <w:divBdr>
        <w:top w:val="none" w:sz="0" w:space="0" w:color="auto"/>
        <w:left w:val="none" w:sz="0" w:space="0" w:color="auto"/>
        <w:bottom w:val="none" w:sz="0" w:space="0" w:color="auto"/>
        <w:right w:val="none" w:sz="0" w:space="0" w:color="auto"/>
      </w:divBdr>
    </w:div>
    <w:div w:id="370031778">
      <w:bodyDiv w:val="1"/>
      <w:marLeft w:val="0"/>
      <w:marRight w:val="0"/>
      <w:marTop w:val="0"/>
      <w:marBottom w:val="0"/>
      <w:divBdr>
        <w:top w:val="none" w:sz="0" w:space="0" w:color="auto"/>
        <w:left w:val="none" w:sz="0" w:space="0" w:color="auto"/>
        <w:bottom w:val="none" w:sz="0" w:space="0" w:color="auto"/>
        <w:right w:val="none" w:sz="0" w:space="0" w:color="auto"/>
      </w:divBdr>
    </w:div>
    <w:div w:id="388265092">
      <w:bodyDiv w:val="1"/>
      <w:marLeft w:val="0"/>
      <w:marRight w:val="0"/>
      <w:marTop w:val="0"/>
      <w:marBottom w:val="0"/>
      <w:divBdr>
        <w:top w:val="none" w:sz="0" w:space="0" w:color="auto"/>
        <w:left w:val="none" w:sz="0" w:space="0" w:color="auto"/>
        <w:bottom w:val="none" w:sz="0" w:space="0" w:color="auto"/>
        <w:right w:val="none" w:sz="0" w:space="0" w:color="auto"/>
      </w:divBdr>
    </w:div>
    <w:div w:id="434981350">
      <w:bodyDiv w:val="1"/>
      <w:marLeft w:val="0"/>
      <w:marRight w:val="0"/>
      <w:marTop w:val="0"/>
      <w:marBottom w:val="0"/>
      <w:divBdr>
        <w:top w:val="none" w:sz="0" w:space="0" w:color="auto"/>
        <w:left w:val="none" w:sz="0" w:space="0" w:color="auto"/>
        <w:bottom w:val="none" w:sz="0" w:space="0" w:color="auto"/>
        <w:right w:val="none" w:sz="0" w:space="0" w:color="auto"/>
      </w:divBdr>
    </w:div>
    <w:div w:id="469716176">
      <w:bodyDiv w:val="1"/>
      <w:marLeft w:val="0"/>
      <w:marRight w:val="0"/>
      <w:marTop w:val="0"/>
      <w:marBottom w:val="0"/>
      <w:divBdr>
        <w:top w:val="none" w:sz="0" w:space="0" w:color="auto"/>
        <w:left w:val="none" w:sz="0" w:space="0" w:color="auto"/>
        <w:bottom w:val="none" w:sz="0" w:space="0" w:color="auto"/>
        <w:right w:val="none" w:sz="0" w:space="0" w:color="auto"/>
      </w:divBdr>
    </w:div>
    <w:div w:id="492575601">
      <w:bodyDiv w:val="1"/>
      <w:marLeft w:val="0"/>
      <w:marRight w:val="0"/>
      <w:marTop w:val="0"/>
      <w:marBottom w:val="0"/>
      <w:divBdr>
        <w:top w:val="none" w:sz="0" w:space="0" w:color="auto"/>
        <w:left w:val="none" w:sz="0" w:space="0" w:color="auto"/>
        <w:bottom w:val="none" w:sz="0" w:space="0" w:color="auto"/>
        <w:right w:val="none" w:sz="0" w:space="0" w:color="auto"/>
      </w:divBdr>
    </w:div>
    <w:div w:id="504789036">
      <w:bodyDiv w:val="1"/>
      <w:marLeft w:val="0"/>
      <w:marRight w:val="0"/>
      <w:marTop w:val="0"/>
      <w:marBottom w:val="0"/>
      <w:divBdr>
        <w:top w:val="none" w:sz="0" w:space="0" w:color="auto"/>
        <w:left w:val="none" w:sz="0" w:space="0" w:color="auto"/>
        <w:bottom w:val="none" w:sz="0" w:space="0" w:color="auto"/>
        <w:right w:val="none" w:sz="0" w:space="0" w:color="auto"/>
      </w:divBdr>
    </w:div>
    <w:div w:id="540823134">
      <w:bodyDiv w:val="1"/>
      <w:marLeft w:val="0"/>
      <w:marRight w:val="0"/>
      <w:marTop w:val="0"/>
      <w:marBottom w:val="0"/>
      <w:divBdr>
        <w:top w:val="none" w:sz="0" w:space="0" w:color="auto"/>
        <w:left w:val="none" w:sz="0" w:space="0" w:color="auto"/>
        <w:bottom w:val="none" w:sz="0" w:space="0" w:color="auto"/>
        <w:right w:val="none" w:sz="0" w:space="0" w:color="auto"/>
      </w:divBdr>
    </w:div>
    <w:div w:id="552928361">
      <w:bodyDiv w:val="1"/>
      <w:marLeft w:val="0"/>
      <w:marRight w:val="0"/>
      <w:marTop w:val="0"/>
      <w:marBottom w:val="0"/>
      <w:divBdr>
        <w:top w:val="none" w:sz="0" w:space="0" w:color="auto"/>
        <w:left w:val="none" w:sz="0" w:space="0" w:color="auto"/>
        <w:bottom w:val="none" w:sz="0" w:space="0" w:color="auto"/>
        <w:right w:val="none" w:sz="0" w:space="0" w:color="auto"/>
      </w:divBdr>
    </w:div>
    <w:div w:id="579677478">
      <w:bodyDiv w:val="1"/>
      <w:marLeft w:val="0"/>
      <w:marRight w:val="0"/>
      <w:marTop w:val="0"/>
      <w:marBottom w:val="0"/>
      <w:divBdr>
        <w:top w:val="none" w:sz="0" w:space="0" w:color="auto"/>
        <w:left w:val="none" w:sz="0" w:space="0" w:color="auto"/>
        <w:bottom w:val="none" w:sz="0" w:space="0" w:color="auto"/>
        <w:right w:val="none" w:sz="0" w:space="0" w:color="auto"/>
      </w:divBdr>
    </w:div>
    <w:div w:id="605966372">
      <w:bodyDiv w:val="1"/>
      <w:marLeft w:val="0"/>
      <w:marRight w:val="0"/>
      <w:marTop w:val="0"/>
      <w:marBottom w:val="0"/>
      <w:divBdr>
        <w:top w:val="none" w:sz="0" w:space="0" w:color="auto"/>
        <w:left w:val="none" w:sz="0" w:space="0" w:color="auto"/>
        <w:bottom w:val="none" w:sz="0" w:space="0" w:color="auto"/>
        <w:right w:val="none" w:sz="0" w:space="0" w:color="auto"/>
      </w:divBdr>
    </w:div>
    <w:div w:id="620264996">
      <w:bodyDiv w:val="1"/>
      <w:marLeft w:val="0"/>
      <w:marRight w:val="0"/>
      <w:marTop w:val="0"/>
      <w:marBottom w:val="0"/>
      <w:divBdr>
        <w:top w:val="none" w:sz="0" w:space="0" w:color="auto"/>
        <w:left w:val="none" w:sz="0" w:space="0" w:color="auto"/>
        <w:bottom w:val="none" w:sz="0" w:space="0" w:color="auto"/>
        <w:right w:val="none" w:sz="0" w:space="0" w:color="auto"/>
      </w:divBdr>
    </w:div>
    <w:div w:id="626085847">
      <w:bodyDiv w:val="1"/>
      <w:marLeft w:val="0"/>
      <w:marRight w:val="0"/>
      <w:marTop w:val="0"/>
      <w:marBottom w:val="0"/>
      <w:divBdr>
        <w:top w:val="none" w:sz="0" w:space="0" w:color="auto"/>
        <w:left w:val="none" w:sz="0" w:space="0" w:color="auto"/>
        <w:bottom w:val="none" w:sz="0" w:space="0" w:color="auto"/>
        <w:right w:val="none" w:sz="0" w:space="0" w:color="auto"/>
      </w:divBdr>
    </w:div>
    <w:div w:id="635374335">
      <w:bodyDiv w:val="1"/>
      <w:marLeft w:val="0"/>
      <w:marRight w:val="0"/>
      <w:marTop w:val="0"/>
      <w:marBottom w:val="0"/>
      <w:divBdr>
        <w:top w:val="none" w:sz="0" w:space="0" w:color="auto"/>
        <w:left w:val="none" w:sz="0" w:space="0" w:color="auto"/>
        <w:bottom w:val="none" w:sz="0" w:space="0" w:color="auto"/>
        <w:right w:val="none" w:sz="0" w:space="0" w:color="auto"/>
      </w:divBdr>
    </w:div>
    <w:div w:id="656344104">
      <w:bodyDiv w:val="1"/>
      <w:marLeft w:val="0"/>
      <w:marRight w:val="0"/>
      <w:marTop w:val="0"/>
      <w:marBottom w:val="0"/>
      <w:divBdr>
        <w:top w:val="none" w:sz="0" w:space="0" w:color="auto"/>
        <w:left w:val="none" w:sz="0" w:space="0" w:color="auto"/>
        <w:bottom w:val="none" w:sz="0" w:space="0" w:color="auto"/>
        <w:right w:val="none" w:sz="0" w:space="0" w:color="auto"/>
      </w:divBdr>
    </w:div>
    <w:div w:id="668630613">
      <w:bodyDiv w:val="1"/>
      <w:marLeft w:val="0"/>
      <w:marRight w:val="0"/>
      <w:marTop w:val="0"/>
      <w:marBottom w:val="0"/>
      <w:divBdr>
        <w:top w:val="none" w:sz="0" w:space="0" w:color="auto"/>
        <w:left w:val="none" w:sz="0" w:space="0" w:color="auto"/>
        <w:bottom w:val="none" w:sz="0" w:space="0" w:color="auto"/>
        <w:right w:val="none" w:sz="0" w:space="0" w:color="auto"/>
      </w:divBdr>
    </w:div>
    <w:div w:id="675882732">
      <w:bodyDiv w:val="1"/>
      <w:marLeft w:val="0"/>
      <w:marRight w:val="0"/>
      <w:marTop w:val="0"/>
      <w:marBottom w:val="0"/>
      <w:divBdr>
        <w:top w:val="none" w:sz="0" w:space="0" w:color="auto"/>
        <w:left w:val="none" w:sz="0" w:space="0" w:color="auto"/>
        <w:bottom w:val="none" w:sz="0" w:space="0" w:color="auto"/>
        <w:right w:val="none" w:sz="0" w:space="0" w:color="auto"/>
      </w:divBdr>
    </w:div>
    <w:div w:id="733890028">
      <w:bodyDiv w:val="1"/>
      <w:marLeft w:val="0"/>
      <w:marRight w:val="0"/>
      <w:marTop w:val="0"/>
      <w:marBottom w:val="0"/>
      <w:divBdr>
        <w:top w:val="none" w:sz="0" w:space="0" w:color="auto"/>
        <w:left w:val="none" w:sz="0" w:space="0" w:color="auto"/>
        <w:bottom w:val="none" w:sz="0" w:space="0" w:color="auto"/>
        <w:right w:val="none" w:sz="0" w:space="0" w:color="auto"/>
      </w:divBdr>
    </w:div>
    <w:div w:id="747963661">
      <w:bodyDiv w:val="1"/>
      <w:marLeft w:val="0"/>
      <w:marRight w:val="0"/>
      <w:marTop w:val="0"/>
      <w:marBottom w:val="0"/>
      <w:divBdr>
        <w:top w:val="none" w:sz="0" w:space="0" w:color="auto"/>
        <w:left w:val="none" w:sz="0" w:space="0" w:color="auto"/>
        <w:bottom w:val="none" w:sz="0" w:space="0" w:color="auto"/>
        <w:right w:val="none" w:sz="0" w:space="0" w:color="auto"/>
      </w:divBdr>
    </w:div>
    <w:div w:id="753236220">
      <w:bodyDiv w:val="1"/>
      <w:marLeft w:val="0"/>
      <w:marRight w:val="0"/>
      <w:marTop w:val="0"/>
      <w:marBottom w:val="0"/>
      <w:divBdr>
        <w:top w:val="none" w:sz="0" w:space="0" w:color="auto"/>
        <w:left w:val="none" w:sz="0" w:space="0" w:color="auto"/>
        <w:bottom w:val="none" w:sz="0" w:space="0" w:color="auto"/>
        <w:right w:val="none" w:sz="0" w:space="0" w:color="auto"/>
      </w:divBdr>
    </w:div>
    <w:div w:id="794444751">
      <w:bodyDiv w:val="1"/>
      <w:marLeft w:val="0"/>
      <w:marRight w:val="0"/>
      <w:marTop w:val="0"/>
      <w:marBottom w:val="0"/>
      <w:divBdr>
        <w:top w:val="none" w:sz="0" w:space="0" w:color="auto"/>
        <w:left w:val="none" w:sz="0" w:space="0" w:color="auto"/>
        <w:bottom w:val="none" w:sz="0" w:space="0" w:color="auto"/>
        <w:right w:val="none" w:sz="0" w:space="0" w:color="auto"/>
      </w:divBdr>
    </w:div>
    <w:div w:id="810289197">
      <w:bodyDiv w:val="1"/>
      <w:marLeft w:val="0"/>
      <w:marRight w:val="0"/>
      <w:marTop w:val="0"/>
      <w:marBottom w:val="0"/>
      <w:divBdr>
        <w:top w:val="none" w:sz="0" w:space="0" w:color="auto"/>
        <w:left w:val="none" w:sz="0" w:space="0" w:color="auto"/>
        <w:bottom w:val="none" w:sz="0" w:space="0" w:color="auto"/>
        <w:right w:val="none" w:sz="0" w:space="0" w:color="auto"/>
      </w:divBdr>
    </w:div>
    <w:div w:id="817266550">
      <w:bodyDiv w:val="1"/>
      <w:marLeft w:val="0"/>
      <w:marRight w:val="0"/>
      <w:marTop w:val="0"/>
      <w:marBottom w:val="0"/>
      <w:divBdr>
        <w:top w:val="none" w:sz="0" w:space="0" w:color="auto"/>
        <w:left w:val="none" w:sz="0" w:space="0" w:color="auto"/>
        <w:bottom w:val="none" w:sz="0" w:space="0" w:color="auto"/>
        <w:right w:val="none" w:sz="0" w:space="0" w:color="auto"/>
      </w:divBdr>
    </w:div>
    <w:div w:id="835535130">
      <w:bodyDiv w:val="1"/>
      <w:marLeft w:val="0"/>
      <w:marRight w:val="0"/>
      <w:marTop w:val="0"/>
      <w:marBottom w:val="0"/>
      <w:divBdr>
        <w:top w:val="none" w:sz="0" w:space="0" w:color="auto"/>
        <w:left w:val="none" w:sz="0" w:space="0" w:color="auto"/>
        <w:bottom w:val="none" w:sz="0" w:space="0" w:color="auto"/>
        <w:right w:val="none" w:sz="0" w:space="0" w:color="auto"/>
      </w:divBdr>
    </w:div>
    <w:div w:id="840002652">
      <w:bodyDiv w:val="1"/>
      <w:marLeft w:val="0"/>
      <w:marRight w:val="0"/>
      <w:marTop w:val="0"/>
      <w:marBottom w:val="0"/>
      <w:divBdr>
        <w:top w:val="none" w:sz="0" w:space="0" w:color="auto"/>
        <w:left w:val="none" w:sz="0" w:space="0" w:color="auto"/>
        <w:bottom w:val="none" w:sz="0" w:space="0" w:color="auto"/>
        <w:right w:val="none" w:sz="0" w:space="0" w:color="auto"/>
      </w:divBdr>
    </w:div>
    <w:div w:id="880436053">
      <w:bodyDiv w:val="1"/>
      <w:marLeft w:val="0"/>
      <w:marRight w:val="0"/>
      <w:marTop w:val="0"/>
      <w:marBottom w:val="0"/>
      <w:divBdr>
        <w:top w:val="none" w:sz="0" w:space="0" w:color="auto"/>
        <w:left w:val="none" w:sz="0" w:space="0" w:color="auto"/>
        <w:bottom w:val="none" w:sz="0" w:space="0" w:color="auto"/>
        <w:right w:val="none" w:sz="0" w:space="0" w:color="auto"/>
      </w:divBdr>
    </w:div>
    <w:div w:id="889464356">
      <w:bodyDiv w:val="1"/>
      <w:marLeft w:val="0"/>
      <w:marRight w:val="0"/>
      <w:marTop w:val="0"/>
      <w:marBottom w:val="0"/>
      <w:divBdr>
        <w:top w:val="none" w:sz="0" w:space="0" w:color="auto"/>
        <w:left w:val="none" w:sz="0" w:space="0" w:color="auto"/>
        <w:bottom w:val="none" w:sz="0" w:space="0" w:color="auto"/>
        <w:right w:val="none" w:sz="0" w:space="0" w:color="auto"/>
      </w:divBdr>
    </w:div>
    <w:div w:id="891766476">
      <w:bodyDiv w:val="1"/>
      <w:marLeft w:val="0"/>
      <w:marRight w:val="0"/>
      <w:marTop w:val="0"/>
      <w:marBottom w:val="0"/>
      <w:divBdr>
        <w:top w:val="none" w:sz="0" w:space="0" w:color="auto"/>
        <w:left w:val="none" w:sz="0" w:space="0" w:color="auto"/>
        <w:bottom w:val="none" w:sz="0" w:space="0" w:color="auto"/>
        <w:right w:val="none" w:sz="0" w:space="0" w:color="auto"/>
      </w:divBdr>
    </w:div>
    <w:div w:id="902644936">
      <w:bodyDiv w:val="1"/>
      <w:marLeft w:val="0"/>
      <w:marRight w:val="0"/>
      <w:marTop w:val="0"/>
      <w:marBottom w:val="0"/>
      <w:divBdr>
        <w:top w:val="none" w:sz="0" w:space="0" w:color="auto"/>
        <w:left w:val="none" w:sz="0" w:space="0" w:color="auto"/>
        <w:bottom w:val="none" w:sz="0" w:space="0" w:color="auto"/>
        <w:right w:val="none" w:sz="0" w:space="0" w:color="auto"/>
      </w:divBdr>
    </w:div>
    <w:div w:id="907229092">
      <w:bodyDiv w:val="1"/>
      <w:marLeft w:val="0"/>
      <w:marRight w:val="0"/>
      <w:marTop w:val="0"/>
      <w:marBottom w:val="0"/>
      <w:divBdr>
        <w:top w:val="none" w:sz="0" w:space="0" w:color="auto"/>
        <w:left w:val="none" w:sz="0" w:space="0" w:color="auto"/>
        <w:bottom w:val="none" w:sz="0" w:space="0" w:color="auto"/>
        <w:right w:val="none" w:sz="0" w:space="0" w:color="auto"/>
      </w:divBdr>
    </w:div>
    <w:div w:id="922882843">
      <w:bodyDiv w:val="1"/>
      <w:marLeft w:val="0"/>
      <w:marRight w:val="0"/>
      <w:marTop w:val="0"/>
      <w:marBottom w:val="0"/>
      <w:divBdr>
        <w:top w:val="none" w:sz="0" w:space="0" w:color="auto"/>
        <w:left w:val="none" w:sz="0" w:space="0" w:color="auto"/>
        <w:bottom w:val="none" w:sz="0" w:space="0" w:color="auto"/>
        <w:right w:val="none" w:sz="0" w:space="0" w:color="auto"/>
      </w:divBdr>
    </w:div>
    <w:div w:id="932973211">
      <w:bodyDiv w:val="1"/>
      <w:marLeft w:val="0"/>
      <w:marRight w:val="0"/>
      <w:marTop w:val="0"/>
      <w:marBottom w:val="0"/>
      <w:divBdr>
        <w:top w:val="none" w:sz="0" w:space="0" w:color="auto"/>
        <w:left w:val="none" w:sz="0" w:space="0" w:color="auto"/>
        <w:bottom w:val="none" w:sz="0" w:space="0" w:color="auto"/>
        <w:right w:val="none" w:sz="0" w:space="0" w:color="auto"/>
      </w:divBdr>
    </w:div>
    <w:div w:id="935291055">
      <w:bodyDiv w:val="1"/>
      <w:marLeft w:val="0"/>
      <w:marRight w:val="0"/>
      <w:marTop w:val="0"/>
      <w:marBottom w:val="0"/>
      <w:divBdr>
        <w:top w:val="none" w:sz="0" w:space="0" w:color="auto"/>
        <w:left w:val="none" w:sz="0" w:space="0" w:color="auto"/>
        <w:bottom w:val="none" w:sz="0" w:space="0" w:color="auto"/>
        <w:right w:val="none" w:sz="0" w:space="0" w:color="auto"/>
      </w:divBdr>
    </w:div>
    <w:div w:id="943928286">
      <w:bodyDiv w:val="1"/>
      <w:marLeft w:val="0"/>
      <w:marRight w:val="0"/>
      <w:marTop w:val="0"/>
      <w:marBottom w:val="0"/>
      <w:divBdr>
        <w:top w:val="none" w:sz="0" w:space="0" w:color="auto"/>
        <w:left w:val="none" w:sz="0" w:space="0" w:color="auto"/>
        <w:bottom w:val="none" w:sz="0" w:space="0" w:color="auto"/>
        <w:right w:val="none" w:sz="0" w:space="0" w:color="auto"/>
      </w:divBdr>
    </w:div>
    <w:div w:id="959382201">
      <w:bodyDiv w:val="1"/>
      <w:marLeft w:val="0"/>
      <w:marRight w:val="0"/>
      <w:marTop w:val="0"/>
      <w:marBottom w:val="0"/>
      <w:divBdr>
        <w:top w:val="none" w:sz="0" w:space="0" w:color="auto"/>
        <w:left w:val="none" w:sz="0" w:space="0" w:color="auto"/>
        <w:bottom w:val="none" w:sz="0" w:space="0" w:color="auto"/>
        <w:right w:val="none" w:sz="0" w:space="0" w:color="auto"/>
      </w:divBdr>
    </w:div>
    <w:div w:id="992559892">
      <w:bodyDiv w:val="1"/>
      <w:marLeft w:val="0"/>
      <w:marRight w:val="0"/>
      <w:marTop w:val="0"/>
      <w:marBottom w:val="0"/>
      <w:divBdr>
        <w:top w:val="none" w:sz="0" w:space="0" w:color="auto"/>
        <w:left w:val="none" w:sz="0" w:space="0" w:color="auto"/>
        <w:bottom w:val="none" w:sz="0" w:space="0" w:color="auto"/>
        <w:right w:val="none" w:sz="0" w:space="0" w:color="auto"/>
      </w:divBdr>
    </w:div>
    <w:div w:id="998997644">
      <w:bodyDiv w:val="1"/>
      <w:marLeft w:val="0"/>
      <w:marRight w:val="0"/>
      <w:marTop w:val="0"/>
      <w:marBottom w:val="0"/>
      <w:divBdr>
        <w:top w:val="none" w:sz="0" w:space="0" w:color="auto"/>
        <w:left w:val="none" w:sz="0" w:space="0" w:color="auto"/>
        <w:bottom w:val="none" w:sz="0" w:space="0" w:color="auto"/>
        <w:right w:val="none" w:sz="0" w:space="0" w:color="auto"/>
      </w:divBdr>
    </w:div>
    <w:div w:id="1003430203">
      <w:bodyDiv w:val="1"/>
      <w:marLeft w:val="0"/>
      <w:marRight w:val="0"/>
      <w:marTop w:val="0"/>
      <w:marBottom w:val="0"/>
      <w:divBdr>
        <w:top w:val="none" w:sz="0" w:space="0" w:color="auto"/>
        <w:left w:val="none" w:sz="0" w:space="0" w:color="auto"/>
        <w:bottom w:val="none" w:sz="0" w:space="0" w:color="auto"/>
        <w:right w:val="none" w:sz="0" w:space="0" w:color="auto"/>
      </w:divBdr>
    </w:div>
    <w:div w:id="1004085498">
      <w:bodyDiv w:val="1"/>
      <w:marLeft w:val="0"/>
      <w:marRight w:val="0"/>
      <w:marTop w:val="0"/>
      <w:marBottom w:val="0"/>
      <w:divBdr>
        <w:top w:val="none" w:sz="0" w:space="0" w:color="auto"/>
        <w:left w:val="none" w:sz="0" w:space="0" w:color="auto"/>
        <w:bottom w:val="none" w:sz="0" w:space="0" w:color="auto"/>
        <w:right w:val="none" w:sz="0" w:space="0" w:color="auto"/>
      </w:divBdr>
    </w:div>
    <w:div w:id="1013531514">
      <w:bodyDiv w:val="1"/>
      <w:marLeft w:val="0"/>
      <w:marRight w:val="0"/>
      <w:marTop w:val="0"/>
      <w:marBottom w:val="0"/>
      <w:divBdr>
        <w:top w:val="none" w:sz="0" w:space="0" w:color="auto"/>
        <w:left w:val="none" w:sz="0" w:space="0" w:color="auto"/>
        <w:bottom w:val="none" w:sz="0" w:space="0" w:color="auto"/>
        <w:right w:val="none" w:sz="0" w:space="0" w:color="auto"/>
      </w:divBdr>
    </w:div>
    <w:div w:id="1024861649">
      <w:bodyDiv w:val="1"/>
      <w:marLeft w:val="0"/>
      <w:marRight w:val="0"/>
      <w:marTop w:val="0"/>
      <w:marBottom w:val="0"/>
      <w:divBdr>
        <w:top w:val="none" w:sz="0" w:space="0" w:color="auto"/>
        <w:left w:val="none" w:sz="0" w:space="0" w:color="auto"/>
        <w:bottom w:val="none" w:sz="0" w:space="0" w:color="auto"/>
        <w:right w:val="none" w:sz="0" w:space="0" w:color="auto"/>
      </w:divBdr>
    </w:div>
    <w:div w:id="1026444640">
      <w:bodyDiv w:val="1"/>
      <w:marLeft w:val="0"/>
      <w:marRight w:val="0"/>
      <w:marTop w:val="0"/>
      <w:marBottom w:val="0"/>
      <w:divBdr>
        <w:top w:val="none" w:sz="0" w:space="0" w:color="auto"/>
        <w:left w:val="none" w:sz="0" w:space="0" w:color="auto"/>
        <w:bottom w:val="none" w:sz="0" w:space="0" w:color="auto"/>
        <w:right w:val="none" w:sz="0" w:space="0" w:color="auto"/>
      </w:divBdr>
    </w:div>
    <w:div w:id="1028602242">
      <w:bodyDiv w:val="1"/>
      <w:marLeft w:val="0"/>
      <w:marRight w:val="0"/>
      <w:marTop w:val="0"/>
      <w:marBottom w:val="0"/>
      <w:divBdr>
        <w:top w:val="none" w:sz="0" w:space="0" w:color="auto"/>
        <w:left w:val="none" w:sz="0" w:space="0" w:color="auto"/>
        <w:bottom w:val="none" w:sz="0" w:space="0" w:color="auto"/>
        <w:right w:val="none" w:sz="0" w:space="0" w:color="auto"/>
      </w:divBdr>
    </w:div>
    <w:div w:id="1036740179">
      <w:bodyDiv w:val="1"/>
      <w:marLeft w:val="0"/>
      <w:marRight w:val="0"/>
      <w:marTop w:val="0"/>
      <w:marBottom w:val="0"/>
      <w:divBdr>
        <w:top w:val="none" w:sz="0" w:space="0" w:color="auto"/>
        <w:left w:val="none" w:sz="0" w:space="0" w:color="auto"/>
        <w:bottom w:val="none" w:sz="0" w:space="0" w:color="auto"/>
        <w:right w:val="none" w:sz="0" w:space="0" w:color="auto"/>
      </w:divBdr>
    </w:div>
    <w:div w:id="1047484378">
      <w:bodyDiv w:val="1"/>
      <w:marLeft w:val="0"/>
      <w:marRight w:val="0"/>
      <w:marTop w:val="0"/>
      <w:marBottom w:val="0"/>
      <w:divBdr>
        <w:top w:val="none" w:sz="0" w:space="0" w:color="auto"/>
        <w:left w:val="none" w:sz="0" w:space="0" w:color="auto"/>
        <w:bottom w:val="none" w:sz="0" w:space="0" w:color="auto"/>
        <w:right w:val="none" w:sz="0" w:space="0" w:color="auto"/>
      </w:divBdr>
    </w:div>
    <w:div w:id="1070732578">
      <w:bodyDiv w:val="1"/>
      <w:marLeft w:val="0"/>
      <w:marRight w:val="0"/>
      <w:marTop w:val="0"/>
      <w:marBottom w:val="0"/>
      <w:divBdr>
        <w:top w:val="none" w:sz="0" w:space="0" w:color="auto"/>
        <w:left w:val="none" w:sz="0" w:space="0" w:color="auto"/>
        <w:bottom w:val="none" w:sz="0" w:space="0" w:color="auto"/>
        <w:right w:val="none" w:sz="0" w:space="0" w:color="auto"/>
      </w:divBdr>
    </w:div>
    <w:div w:id="1073043049">
      <w:bodyDiv w:val="1"/>
      <w:marLeft w:val="0"/>
      <w:marRight w:val="0"/>
      <w:marTop w:val="0"/>
      <w:marBottom w:val="0"/>
      <w:divBdr>
        <w:top w:val="none" w:sz="0" w:space="0" w:color="auto"/>
        <w:left w:val="none" w:sz="0" w:space="0" w:color="auto"/>
        <w:bottom w:val="none" w:sz="0" w:space="0" w:color="auto"/>
        <w:right w:val="none" w:sz="0" w:space="0" w:color="auto"/>
      </w:divBdr>
    </w:div>
    <w:div w:id="1073970962">
      <w:bodyDiv w:val="1"/>
      <w:marLeft w:val="0"/>
      <w:marRight w:val="0"/>
      <w:marTop w:val="0"/>
      <w:marBottom w:val="0"/>
      <w:divBdr>
        <w:top w:val="none" w:sz="0" w:space="0" w:color="auto"/>
        <w:left w:val="none" w:sz="0" w:space="0" w:color="auto"/>
        <w:bottom w:val="none" w:sz="0" w:space="0" w:color="auto"/>
        <w:right w:val="none" w:sz="0" w:space="0" w:color="auto"/>
      </w:divBdr>
    </w:div>
    <w:div w:id="1087270417">
      <w:bodyDiv w:val="1"/>
      <w:marLeft w:val="0"/>
      <w:marRight w:val="0"/>
      <w:marTop w:val="0"/>
      <w:marBottom w:val="0"/>
      <w:divBdr>
        <w:top w:val="none" w:sz="0" w:space="0" w:color="auto"/>
        <w:left w:val="none" w:sz="0" w:space="0" w:color="auto"/>
        <w:bottom w:val="none" w:sz="0" w:space="0" w:color="auto"/>
        <w:right w:val="none" w:sz="0" w:space="0" w:color="auto"/>
      </w:divBdr>
    </w:div>
    <w:div w:id="1115250398">
      <w:bodyDiv w:val="1"/>
      <w:marLeft w:val="0"/>
      <w:marRight w:val="0"/>
      <w:marTop w:val="0"/>
      <w:marBottom w:val="0"/>
      <w:divBdr>
        <w:top w:val="none" w:sz="0" w:space="0" w:color="auto"/>
        <w:left w:val="none" w:sz="0" w:space="0" w:color="auto"/>
        <w:bottom w:val="none" w:sz="0" w:space="0" w:color="auto"/>
        <w:right w:val="none" w:sz="0" w:space="0" w:color="auto"/>
      </w:divBdr>
    </w:div>
    <w:div w:id="1120993770">
      <w:bodyDiv w:val="1"/>
      <w:marLeft w:val="0"/>
      <w:marRight w:val="0"/>
      <w:marTop w:val="0"/>
      <w:marBottom w:val="0"/>
      <w:divBdr>
        <w:top w:val="none" w:sz="0" w:space="0" w:color="auto"/>
        <w:left w:val="none" w:sz="0" w:space="0" w:color="auto"/>
        <w:bottom w:val="none" w:sz="0" w:space="0" w:color="auto"/>
        <w:right w:val="none" w:sz="0" w:space="0" w:color="auto"/>
      </w:divBdr>
    </w:div>
    <w:div w:id="1140999547">
      <w:bodyDiv w:val="1"/>
      <w:marLeft w:val="0"/>
      <w:marRight w:val="0"/>
      <w:marTop w:val="0"/>
      <w:marBottom w:val="0"/>
      <w:divBdr>
        <w:top w:val="none" w:sz="0" w:space="0" w:color="auto"/>
        <w:left w:val="none" w:sz="0" w:space="0" w:color="auto"/>
        <w:bottom w:val="none" w:sz="0" w:space="0" w:color="auto"/>
        <w:right w:val="none" w:sz="0" w:space="0" w:color="auto"/>
      </w:divBdr>
    </w:div>
    <w:div w:id="1141774550">
      <w:bodyDiv w:val="1"/>
      <w:marLeft w:val="0"/>
      <w:marRight w:val="0"/>
      <w:marTop w:val="0"/>
      <w:marBottom w:val="0"/>
      <w:divBdr>
        <w:top w:val="none" w:sz="0" w:space="0" w:color="auto"/>
        <w:left w:val="none" w:sz="0" w:space="0" w:color="auto"/>
        <w:bottom w:val="none" w:sz="0" w:space="0" w:color="auto"/>
        <w:right w:val="none" w:sz="0" w:space="0" w:color="auto"/>
      </w:divBdr>
    </w:div>
    <w:div w:id="1144391286">
      <w:bodyDiv w:val="1"/>
      <w:marLeft w:val="0"/>
      <w:marRight w:val="0"/>
      <w:marTop w:val="0"/>
      <w:marBottom w:val="0"/>
      <w:divBdr>
        <w:top w:val="none" w:sz="0" w:space="0" w:color="auto"/>
        <w:left w:val="none" w:sz="0" w:space="0" w:color="auto"/>
        <w:bottom w:val="none" w:sz="0" w:space="0" w:color="auto"/>
        <w:right w:val="none" w:sz="0" w:space="0" w:color="auto"/>
      </w:divBdr>
    </w:div>
    <w:div w:id="1171289604">
      <w:bodyDiv w:val="1"/>
      <w:marLeft w:val="0"/>
      <w:marRight w:val="0"/>
      <w:marTop w:val="0"/>
      <w:marBottom w:val="0"/>
      <w:divBdr>
        <w:top w:val="none" w:sz="0" w:space="0" w:color="auto"/>
        <w:left w:val="none" w:sz="0" w:space="0" w:color="auto"/>
        <w:bottom w:val="none" w:sz="0" w:space="0" w:color="auto"/>
        <w:right w:val="none" w:sz="0" w:space="0" w:color="auto"/>
      </w:divBdr>
    </w:div>
    <w:div w:id="1203054632">
      <w:bodyDiv w:val="1"/>
      <w:marLeft w:val="0"/>
      <w:marRight w:val="0"/>
      <w:marTop w:val="0"/>
      <w:marBottom w:val="0"/>
      <w:divBdr>
        <w:top w:val="none" w:sz="0" w:space="0" w:color="auto"/>
        <w:left w:val="none" w:sz="0" w:space="0" w:color="auto"/>
        <w:bottom w:val="none" w:sz="0" w:space="0" w:color="auto"/>
        <w:right w:val="none" w:sz="0" w:space="0" w:color="auto"/>
      </w:divBdr>
    </w:div>
    <w:div w:id="1215702069">
      <w:bodyDiv w:val="1"/>
      <w:marLeft w:val="0"/>
      <w:marRight w:val="0"/>
      <w:marTop w:val="0"/>
      <w:marBottom w:val="0"/>
      <w:divBdr>
        <w:top w:val="none" w:sz="0" w:space="0" w:color="auto"/>
        <w:left w:val="none" w:sz="0" w:space="0" w:color="auto"/>
        <w:bottom w:val="none" w:sz="0" w:space="0" w:color="auto"/>
        <w:right w:val="none" w:sz="0" w:space="0" w:color="auto"/>
      </w:divBdr>
    </w:div>
    <w:div w:id="1221287301">
      <w:bodyDiv w:val="1"/>
      <w:marLeft w:val="0"/>
      <w:marRight w:val="0"/>
      <w:marTop w:val="0"/>
      <w:marBottom w:val="0"/>
      <w:divBdr>
        <w:top w:val="none" w:sz="0" w:space="0" w:color="auto"/>
        <w:left w:val="none" w:sz="0" w:space="0" w:color="auto"/>
        <w:bottom w:val="none" w:sz="0" w:space="0" w:color="auto"/>
        <w:right w:val="none" w:sz="0" w:space="0" w:color="auto"/>
      </w:divBdr>
    </w:div>
    <w:div w:id="1227842240">
      <w:bodyDiv w:val="1"/>
      <w:marLeft w:val="0"/>
      <w:marRight w:val="0"/>
      <w:marTop w:val="0"/>
      <w:marBottom w:val="0"/>
      <w:divBdr>
        <w:top w:val="none" w:sz="0" w:space="0" w:color="auto"/>
        <w:left w:val="none" w:sz="0" w:space="0" w:color="auto"/>
        <w:bottom w:val="none" w:sz="0" w:space="0" w:color="auto"/>
        <w:right w:val="none" w:sz="0" w:space="0" w:color="auto"/>
      </w:divBdr>
    </w:div>
    <w:div w:id="1242984593">
      <w:bodyDiv w:val="1"/>
      <w:marLeft w:val="0"/>
      <w:marRight w:val="0"/>
      <w:marTop w:val="0"/>
      <w:marBottom w:val="0"/>
      <w:divBdr>
        <w:top w:val="none" w:sz="0" w:space="0" w:color="auto"/>
        <w:left w:val="none" w:sz="0" w:space="0" w:color="auto"/>
        <w:bottom w:val="none" w:sz="0" w:space="0" w:color="auto"/>
        <w:right w:val="none" w:sz="0" w:space="0" w:color="auto"/>
      </w:divBdr>
    </w:div>
    <w:div w:id="1247419999">
      <w:bodyDiv w:val="1"/>
      <w:marLeft w:val="0"/>
      <w:marRight w:val="0"/>
      <w:marTop w:val="0"/>
      <w:marBottom w:val="0"/>
      <w:divBdr>
        <w:top w:val="none" w:sz="0" w:space="0" w:color="auto"/>
        <w:left w:val="none" w:sz="0" w:space="0" w:color="auto"/>
        <w:bottom w:val="none" w:sz="0" w:space="0" w:color="auto"/>
        <w:right w:val="none" w:sz="0" w:space="0" w:color="auto"/>
      </w:divBdr>
    </w:div>
    <w:div w:id="1264873470">
      <w:bodyDiv w:val="1"/>
      <w:marLeft w:val="0"/>
      <w:marRight w:val="0"/>
      <w:marTop w:val="0"/>
      <w:marBottom w:val="0"/>
      <w:divBdr>
        <w:top w:val="none" w:sz="0" w:space="0" w:color="auto"/>
        <w:left w:val="none" w:sz="0" w:space="0" w:color="auto"/>
        <w:bottom w:val="none" w:sz="0" w:space="0" w:color="auto"/>
        <w:right w:val="none" w:sz="0" w:space="0" w:color="auto"/>
      </w:divBdr>
    </w:div>
    <w:div w:id="1269436114">
      <w:bodyDiv w:val="1"/>
      <w:marLeft w:val="0"/>
      <w:marRight w:val="0"/>
      <w:marTop w:val="0"/>
      <w:marBottom w:val="0"/>
      <w:divBdr>
        <w:top w:val="none" w:sz="0" w:space="0" w:color="auto"/>
        <w:left w:val="none" w:sz="0" w:space="0" w:color="auto"/>
        <w:bottom w:val="none" w:sz="0" w:space="0" w:color="auto"/>
        <w:right w:val="none" w:sz="0" w:space="0" w:color="auto"/>
      </w:divBdr>
    </w:div>
    <w:div w:id="1273777957">
      <w:bodyDiv w:val="1"/>
      <w:marLeft w:val="0"/>
      <w:marRight w:val="0"/>
      <w:marTop w:val="0"/>
      <w:marBottom w:val="0"/>
      <w:divBdr>
        <w:top w:val="none" w:sz="0" w:space="0" w:color="auto"/>
        <w:left w:val="none" w:sz="0" w:space="0" w:color="auto"/>
        <w:bottom w:val="none" w:sz="0" w:space="0" w:color="auto"/>
        <w:right w:val="none" w:sz="0" w:space="0" w:color="auto"/>
      </w:divBdr>
    </w:div>
    <w:div w:id="1275288194">
      <w:bodyDiv w:val="1"/>
      <w:marLeft w:val="0"/>
      <w:marRight w:val="0"/>
      <w:marTop w:val="0"/>
      <w:marBottom w:val="0"/>
      <w:divBdr>
        <w:top w:val="none" w:sz="0" w:space="0" w:color="auto"/>
        <w:left w:val="none" w:sz="0" w:space="0" w:color="auto"/>
        <w:bottom w:val="none" w:sz="0" w:space="0" w:color="auto"/>
        <w:right w:val="none" w:sz="0" w:space="0" w:color="auto"/>
      </w:divBdr>
    </w:div>
    <w:div w:id="1282150447">
      <w:bodyDiv w:val="1"/>
      <w:marLeft w:val="0"/>
      <w:marRight w:val="0"/>
      <w:marTop w:val="0"/>
      <w:marBottom w:val="0"/>
      <w:divBdr>
        <w:top w:val="none" w:sz="0" w:space="0" w:color="auto"/>
        <w:left w:val="none" w:sz="0" w:space="0" w:color="auto"/>
        <w:bottom w:val="none" w:sz="0" w:space="0" w:color="auto"/>
        <w:right w:val="none" w:sz="0" w:space="0" w:color="auto"/>
      </w:divBdr>
    </w:div>
    <w:div w:id="1294409964">
      <w:bodyDiv w:val="1"/>
      <w:marLeft w:val="0"/>
      <w:marRight w:val="0"/>
      <w:marTop w:val="0"/>
      <w:marBottom w:val="0"/>
      <w:divBdr>
        <w:top w:val="none" w:sz="0" w:space="0" w:color="auto"/>
        <w:left w:val="none" w:sz="0" w:space="0" w:color="auto"/>
        <w:bottom w:val="none" w:sz="0" w:space="0" w:color="auto"/>
        <w:right w:val="none" w:sz="0" w:space="0" w:color="auto"/>
      </w:divBdr>
    </w:div>
    <w:div w:id="1299414132">
      <w:bodyDiv w:val="1"/>
      <w:marLeft w:val="0"/>
      <w:marRight w:val="0"/>
      <w:marTop w:val="0"/>
      <w:marBottom w:val="0"/>
      <w:divBdr>
        <w:top w:val="none" w:sz="0" w:space="0" w:color="auto"/>
        <w:left w:val="none" w:sz="0" w:space="0" w:color="auto"/>
        <w:bottom w:val="none" w:sz="0" w:space="0" w:color="auto"/>
        <w:right w:val="none" w:sz="0" w:space="0" w:color="auto"/>
      </w:divBdr>
    </w:div>
    <w:div w:id="1310552917">
      <w:bodyDiv w:val="1"/>
      <w:marLeft w:val="0"/>
      <w:marRight w:val="0"/>
      <w:marTop w:val="0"/>
      <w:marBottom w:val="0"/>
      <w:divBdr>
        <w:top w:val="none" w:sz="0" w:space="0" w:color="auto"/>
        <w:left w:val="none" w:sz="0" w:space="0" w:color="auto"/>
        <w:bottom w:val="none" w:sz="0" w:space="0" w:color="auto"/>
        <w:right w:val="none" w:sz="0" w:space="0" w:color="auto"/>
      </w:divBdr>
    </w:div>
    <w:div w:id="1313757513">
      <w:bodyDiv w:val="1"/>
      <w:marLeft w:val="0"/>
      <w:marRight w:val="0"/>
      <w:marTop w:val="0"/>
      <w:marBottom w:val="0"/>
      <w:divBdr>
        <w:top w:val="none" w:sz="0" w:space="0" w:color="auto"/>
        <w:left w:val="none" w:sz="0" w:space="0" w:color="auto"/>
        <w:bottom w:val="none" w:sz="0" w:space="0" w:color="auto"/>
        <w:right w:val="none" w:sz="0" w:space="0" w:color="auto"/>
      </w:divBdr>
    </w:div>
    <w:div w:id="1320113307">
      <w:bodyDiv w:val="1"/>
      <w:marLeft w:val="0"/>
      <w:marRight w:val="0"/>
      <w:marTop w:val="0"/>
      <w:marBottom w:val="0"/>
      <w:divBdr>
        <w:top w:val="none" w:sz="0" w:space="0" w:color="auto"/>
        <w:left w:val="none" w:sz="0" w:space="0" w:color="auto"/>
        <w:bottom w:val="none" w:sz="0" w:space="0" w:color="auto"/>
        <w:right w:val="none" w:sz="0" w:space="0" w:color="auto"/>
      </w:divBdr>
    </w:div>
    <w:div w:id="1345939087">
      <w:bodyDiv w:val="1"/>
      <w:marLeft w:val="0"/>
      <w:marRight w:val="0"/>
      <w:marTop w:val="0"/>
      <w:marBottom w:val="0"/>
      <w:divBdr>
        <w:top w:val="none" w:sz="0" w:space="0" w:color="auto"/>
        <w:left w:val="none" w:sz="0" w:space="0" w:color="auto"/>
        <w:bottom w:val="none" w:sz="0" w:space="0" w:color="auto"/>
        <w:right w:val="none" w:sz="0" w:space="0" w:color="auto"/>
      </w:divBdr>
    </w:div>
    <w:div w:id="1368992004">
      <w:bodyDiv w:val="1"/>
      <w:marLeft w:val="0"/>
      <w:marRight w:val="0"/>
      <w:marTop w:val="0"/>
      <w:marBottom w:val="0"/>
      <w:divBdr>
        <w:top w:val="none" w:sz="0" w:space="0" w:color="auto"/>
        <w:left w:val="none" w:sz="0" w:space="0" w:color="auto"/>
        <w:bottom w:val="none" w:sz="0" w:space="0" w:color="auto"/>
        <w:right w:val="none" w:sz="0" w:space="0" w:color="auto"/>
      </w:divBdr>
    </w:div>
    <w:div w:id="1375764022">
      <w:bodyDiv w:val="1"/>
      <w:marLeft w:val="0"/>
      <w:marRight w:val="0"/>
      <w:marTop w:val="0"/>
      <w:marBottom w:val="0"/>
      <w:divBdr>
        <w:top w:val="none" w:sz="0" w:space="0" w:color="auto"/>
        <w:left w:val="none" w:sz="0" w:space="0" w:color="auto"/>
        <w:bottom w:val="none" w:sz="0" w:space="0" w:color="auto"/>
        <w:right w:val="none" w:sz="0" w:space="0" w:color="auto"/>
      </w:divBdr>
    </w:div>
    <w:div w:id="1383943613">
      <w:bodyDiv w:val="1"/>
      <w:marLeft w:val="0"/>
      <w:marRight w:val="0"/>
      <w:marTop w:val="0"/>
      <w:marBottom w:val="0"/>
      <w:divBdr>
        <w:top w:val="none" w:sz="0" w:space="0" w:color="auto"/>
        <w:left w:val="none" w:sz="0" w:space="0" w:color="auto"/>
        <w:bottom w:val="none" w:sz="0" w:space="0" w:color="auto"/>
        <w:right w:val="none" w:sz="0" w:space="0" w:color="auto"/>
      </w:divBdr>
    </w:div>
    <w:div w:id="1384214000">
      <w:bodyDiv w:val="1"/>
      <w:marLeft w:val="0"/>
      <w:marRight w:val="0"/>
      <w:marTop w:val="0"/>
      <w:marBottom w:val="0"/>
      <w:divBdr>
        <w:top w:val="none" w:sz="0" w:space="0" w:color="auto"/>
        <w:left w:val="none" w:sz="0" w:space="0" w:color="auto"/>
        <w:bottom w:val="none" w:sz="0" w:space="0" w:color="auto"/>
        <w:right w:val="none" w:sz="0" w:space="0" w:color="auto"/>
      </w:divBdr>
    </w:div>
    <w:div w:id="1392774976">
      <w:bodyDiv w:val="1"/>
      <w:marLeft w:val="0"/>
      <w:marRight w:val="0"/>
      <w:marTop w:val="0"/>
      <w:marBottom w:val="0"/>
      <w:divBdr>
        <w:top w:val="none" w:sz="0" w:space="0" w:color="auto"/>
        <w:left w:val="none" w:sz="0" w:space="0" w:color="auto"/>
        <w:bottom w:val="none" w:sz="0" w:space="0" w:color="auto"/>
        <w:right w:val="none" w:sz="0" w:space="0" w:color="auto"/>
      </w:divBdr>
    </w:div>
    <w:div w:id="1418358883">
      <w:bodyDiv w:val="1"/>
      <w:marLeft w:val="0"/>
      <w:marRight w:val="0"/>
      <w:marTop w:val="0"/>
      <w:marBottom w:val="0"/>
      <w:divBdr>
        <w:top w:val="none" w:sz="0" w:space="0" w:color="auto"/>
        <w:left w:val="none" w:sz="0" w:space="0" w:color="auto"/>
        <w:bottom w:val="none" w:sz="0" w:space="0" w:color="auto"/>
        <w:right w:val="none" w:sz="0" w:space="0" w:color="auto"/>
      </w:divBdr>
    </w:div>
    <w:div w:id="1428576243">
      <w:bodyDiv w:val="1"/>
      <w:marLeft w:val="0"/>
      <w:marRight w:val="0"/>
      <w:marTop w:val="0"/>
      <w:marBottom w:val="0"/>
      <w:divBdr>
        <w:top w:val="none" w:sz="0" w:space="0" w:color="auto"/>
        <w:left w:val="none" w:sz="0" w:space="0" w:color="auto"/>
        <w:bottom w:val="none" w:sz="0" w:space="0" w:color="auto"/>
        <w:right w:val="none" w:sz="0" w:space="0" w:color="auto"/>
      </w:divBdr>
    </w:div>
    <w:div w:id="1434014247">
      <w:bodyDiv w:val="1"/>
      <w:marLeft w:val="0"/>
      <w:marRight w:val="0"/>
      <w:marTop w:val="0"/>
      <w:marBottom w:val="0"/>
      <w:divBdr>
        <w:top w:val="none" w:sz="0" w:space="0" w:color="auto"/>
        <w:left w:val="none" w:sz="0" w:space="0" w:color="auto"/>
        <w:bottom w:val="none" w:sz="0" w:space="0" w:color="auto"/>
        <w:right w:val="none" w:sz="0" w:space="0" w:color="auto"/>
      </w:divBdr>
    </w:div>
    <w:div w:id="1439256165">
      <w:bodyDiv w:val="1"/>
      <w:marLeft w:val="0"/>
      <w:marRight w:val="0"/>
      <w:marTop w:val="0"/>
      <w:marBottom w:val="0"/>
      <w:divBdr>
        <w:top w:val="none" w:sz="0" w:space="0" w:color="auto"/>
        <w:left w:val="none" w:sz="0" w:space="0" w:color="auto"/>
        <w:bottom w:val="none" w:sz="0" w:space="0" w:color="auto"/>
        <w:right w:val="none" w:sz="0" w:space="0" w:color="auto"/>
      </w:divBdr>
    </w:div>
    <w:div w:id="1451123474">
      <w:bodyDiv w:val="1"/>
      <w:marLeft w:val="0"/>
      <w:marRight w:val="0"/>
      <w:marTop w:val="0"/>
      <w:marBottom w:val="0"/>
      <w:divBdr>
        <w:top w:val="none" w:sz="0" w:space="0" w:color="auto"/>
        <w:left w:val="none" w:sz="0" w:space="0" w:color="auto"/>
        <w:bottom w:val="none" w:sz="0" w:space="0" w:color="auto"/>
        <w:right w:val="none" w:sz="0" w:space="0" w:color="auto"/>
      </w:divBdr>
    </w:div>
    <w:div w:id="1468821330">
      <w:bodyDiv w:val="1"/>
      <w:marLeft w:val="0"/>
      <w:marRight w:val="0"/>
      <w:marTop w:val="0"/>
      <w:marBottom w:val="0"/>
      <w:divBdr>
        <w:top w:val="none" w:sz="0" w:space="0" w:color="auto"/>
        <w:left w:val="none" w:sz="0" w:space="0" w:color="auto"/>
        <w:bottom w:val="none" w:sz="0" w:space="0" w:color="auto"/>
        <w:right w:val="none" w:sz="0" w:space="0" w:color="auto"/>
      </w:divBdr>
    </w:div>
    <w:div w:id="1474834604">
      <w:bodyDiv w:val="1"/>
      <w:marLeft w:val="0"/>
      <w:marRight w:val="0"/>
      <w:marTop w:val="0"/>
      <w:marBottom w:val="0"/>
      <w:divBdr>
        <w:top w:val="none" w:sz="0" w:space="0" w:color="auto"/>
        <w:left w:val="none" w:sz="0" w:space="0" w:color="auto"/>
        <w:bottom w:val="none" w:sz="0" w:space="0" w:color="auto"/>
        <w:right w:val="none" w:sz="0" w:space="0" w:color="auto"/>
      </w:divBdr>
    </w:div>
    <w:div w:id="1483155710">
      <w:bodyDiv w:val="1"/>
      <w:marLeft w:val="0"/>
      <w:marRight w:val="0"/>
      <w:marTop w:val="0"/>
      <w:marBottom w:val="0"/>
      <w:divBdr>
        <w:top w:val="none" w:sz="0" w:space="0" w:color="auto"/>
        <w:left w:val="none" w:sz="0" w:space="0" w:color="auto"/>
        <w:bottom w:val="none" w:sz="0" w:space="0" w:color="auto"/>
        <w:right w:val="none" w:sz="0" w:space="0" w:color="auto"/>
      </w:divBdr>
    </w:div>
    <w:div w:id="1484855702">
      <w:bodyDiv w:val="1"/>
      <w:marLeft w:val="0"/>
      <w:marRight w:val="0"/>
      <w:marTop w:val="0"/>
      <w:marBottom w:val="0"/>
      <w:divBdr>
        <w:top w:val="none" w:sz="0" w:space="0" w:color="auto"/>
        <w:left w:val="none" w:sz="0" w:space="0" w:color="auto"/>
        <w:bottom w:val="none" w:sz="0" w:space="0" w:color="auto"/>
        <w:right w:val="none" w:sz="0" w:space="0" w:color="auto"/>
      </w:divBdr>
    </w:div>
    <w:div w:id="1495609471">
      <w:bodyDiv w:val="1"/>
      <w:marLeft w:val="0"/>
      <w:marRight w:val="0"/>
      <w:marTop w:val="0"/>
      <w:marBottom w:val="0"/>
      <w:divBdr>
        <w:top w:val="none" w:sz="0" w:space="0" w:color="auto"/>
        <w:left w:val="none" w:sz="0" w:space="0" w:color="auto"/>
        <w:bottom w:val="none" w:sz="0" w:space="0" w:color="auto"/>
        <w:right w:val="none" w:sz="0" w:space="0" w:color="auto"/>
      </w:divBdr>
    </w:div>
    <w:div w:id="1532262064">
      <w:bodyDiv w:val="1"/>
      <w:marLeft w:val="0"/>
      <w:marRight w:val="0"/>
      <w:marTop w:val="0"/>
      <w:marBottom w:val="0"/>
      <w:divBdr>
        <w:top w:val="none" w:sz="0" w:space="0" w:color="auto"/>
        <w:left w:val="none" w:sz="0" w:space="0" w:color="auto"/>
        <w:bottom w:val="none" w:sz="0" w:space="0" w:color="auto"/>
        <w:right w:val="none" w:sz="0" w:space="0" w:color="auto"/>
      </w:divBdr>
    </w:div>
    <w:div w:id="1533106313">
      <w:bodyDiv w:val="1"/>
      <w:marLeft w:val="0"/>
      <w:marRight w:val="0"/>
      <w:marTop w:val="0"/>
      <w:marBottom w:val="0"/>
      <w:divBdr>
        <w:top w:val="none" w:sz="0" w:space="0" w:color="auto"/>
        <w:left w:val="none" w:sz="0" w:space="0" w:color="auto"/>
        <w:bottom w:val="none" w:sz="0" w:space="0" w:color="auto"/>
        <w:right w:val="none" w:sz="0" w:space="0" w:color="auto"/>
      </w:divBdr>
    </w:div>
    <w:div w:id="1543516448">
      <w:bodyDiv w:val="1"/>
      <w:marLeft w:val="0"/>
      <w:marRight w:val="0"/>
      <w:marTop w:val="0"/>
      <w:marBottom w:val="0"/>
      <w:divBdr>
        <w:top w:val="none" w:sz="0" w:space="0" w:color="auto"/>
        <w:left w:val="none" w:sz="0" w:space="0" w:color="auto"/>
        <w:bottom w:val="none" w:sz="0" w:space="0" w:color="auto"/>
        <w:right w:val="none" w:sz="0" w:space="0" w:color="auto"/>
      </w:divBdr>
    </w:div>
    <w:div w:id="1564171624">
      <w:bodyDiv w:val="1"/>
      <w:marLeft w:val="0"/>
      <w:marRight w:val="0"/>
      <w:marTop w:val="0"/>
      <w:marBottom w:val="0"/>
      <w:divBdr>
        <w:top w:val="none" w:sz="0" w:space="0" w:color="auto"/>
        <w:left w:val="none" w:sz="0" w:space="0" w:color="auto"/>
        <w:bottom w:val="none" w:sz="0" w:space="0" w:color="auto"/>
        <w:right w:val="none" w:sz="0" w:space="0" w:color="auto"/>
      </w:divBdr>
    </w:div>
    <w:div w:id="1572502635">
      <w:bodyDiv w:val="1"/>
      <w:marLeft w:val="0"/>
      <w:marRight w:val="0"/>
      <w:marTop w:val="0"/>
      <w:marBottom w:val="0"/>
      <w:divBdr>
        <w:top w:val="none" w:sz="0" w:space="0" w:color="auto"/>
        <w:left w:val="none" w:sz="0" w:space="0" w:color="auto"/>
        <w:bottom w:val="none" w:sz="0" w:space="0" w:color="auto"/>
        <w:right w:val="none" w:sz="0" w:space="0" w:color="auto"/>
      </w:divBdr>
    </w:div>
    <w:div w:id="1612475745">
      <w:bodyDiv w:val="1"/>
      <w:marLeft w:val="0"/>
      <w:marRight w:val="0"/>
      <w:marTop w:val="0"/>
      <w:marBottom w:val="0"/>
      <w:divBdr>
        <w:top w:val="none" w:sz="0" w:space="0" w:color="auto"/>
        <w:left w:val="none" w:sz="0" w:space="0" w:color="auto"/>
        <w:bottom w:val="none" w:sz="0" w:space="0" w:color="auto"/>
        <w:right w:val="none" w:sz="0" w:space="0" w:color="auto"/>
      </w:divBdr>
    </w:div>
    <w:div w:id="1613976470">
      <w:bodyDiv w:val="1"/>
      <w:marLeft w:val="0"/>
      <w:marRight w:val="0"/>
      <w:marTop w:val="0"/>
      <w:marBottom w:val="0"/>
      <w:divBdr>
        <w:top w:val="none" w:sz="0" w:space="0" w:color="auto"/>
        <w:left w:val="none" w:sz="0" w:space="0" w:color="auto"/>
        <w:bottom w:val="none" w:sz="0" w:space="0" w:color="auto"/>
        <w:right w:val="none" w:sz="0" w:space="0" w:color="auto"/>
      </w:divBdr>
    </w:div>
    <w:div w:id="1615597787">
      <w:bodyDiv w:val="1"/>
      <w:marLeft w:val="0"/>
      <w:marRight w:val="0"/>
      <w:marTop w:val="0"/>
      <w:marBottom w:val="0"/>
      <w:divBdr>
        <w:top w:val="none" w:sz="0" w:space="0" w:color="auto"/>
        <w:left w:val="none" w:sz="0" w:space="0" w:color="auto"/>
        <w:bottom w:val="none" w:sz="0" w:space="0" w:color="auto"/>
        <w:right w:val="none" w:sz="0" w:space="0" w:color="auto"/>
      </w:divBdr>
    </w:div>
    <w:div w:id="1629117618">
      <w:bodyDiv w:val="1"/>
      <w:marLeft w:val="0"/>
      <w:marRight w:val="0"/>
      <w:marTop w:val="0"/>
      <w:marBottom w:val="0"/>
      <w:divBdr>
        <w:top w:val="none" w:sz="0" w:space="0" w:color="auto"/>
        <w:left w:val="none" w:sz="0" w:space="0" w:color="auto"/>
        <w:bottom w:val="none" w:sz="0" w:space="0" w:color="auto"/>
        <w:right w:val="none" w:sz="0" w:space="0" w:color="auto"/>
      </w:divBdr>
    </w:div>
    <w:div w:id="1641685381">
      <w:bodyDiv w:val="1"/>
      <w:marLeft w:val="0"/>
      <w:marRight w:val="0"/>
      <w:marTop w:val="0"/>
      <w:marBottom w:val="0"/>
      <w:divBdr>
        <w:top w:val="none" w:sz="0" w:space="0" w:color="auto"/>
        <w:left w:val="none" w:sz="0" w:space="0" w:color="auto"/>
        <w:bottom w:val="none" w:sz="0" w:space="0" w:color="auto"/>
        <w:right w:val="none" w:sz="0" w:space="0" w:color="auto"/>
      </w:divBdr>
    </w:div>
    <w:div w:id="1651866050">
      <w:bodyDiv w:val="1"/>
      <w:marLeft w:val="0"/>
      <w:marRight w:val="0"/>
      <w:marTop w:val="0"/>
      <w:marBottom w:val="0"/>
      <w:divBdr>
        <w:top w:val="none" w:sz="0" w:space="0" w:color="auto"/>
        <w:left w:val="none" w:sz="0" w:space="0" w:color="auto"/>
        <w:bottom w:val="none" w:sz="0" w:space="0" w:color="auto"/>
        <w:right w:val="none" w:sz="0" w:space="0" w:color="auto"/>
      </w:divBdr>
    </w:div>
    <w:div w:id="1679648909">
      <w:bodyDiv w:val="1"/>
      <w:marLeft w:val="0"/>
      <w:marRight w:val="0"/>
      <w:marTop w:val="0"/>
      <w:marBottom w:val="0"/>
      <w:divBdr>
        <w:top w:val="none" w:sz="0" w:space="0" w:color="auto"/>
        <w:left w:val="none" w:sz="0" w:space="0" w:color="auto"/>
        <w:bottom w:val="none" w:sz="0" w:space="0" w:color="auto"/>
        <w:right w:val="none" w:sz="0" w:space="0" w:color="auto"/>
      </w:divBdr>
    </w:div>
    <w:div w:id="1696422925">
      <w:bodyDiv w:val="1"/>
      <w:marLeft w:val="0"/>
      <w:marRight w:val="0"/>
      <w:marTop w:val="0"/>
      <w:marBottom w:val="0"/>
      <w:divBdr>
        <w:top w:val="none" w:sz="0" w:space="0" w:color="auto"/>
        <w:left w:val="none" w:sz="0" w:space="0" w:color="auto"/>
        <w:bottom w:val="none" w:sz="0" w:space="0" w:color="auto"/>
        <w:right w:val="none" w:sz="0" w:space="0" w:color="auto"/>
      </w:divBdr>
    </w:div>
    <w:div w:id="1715885385">
      <w:bodyDiv w:val="1"/>
      <w:marLeft w:val="0"/>
      <w:marRight w:val="0"/>
      <w:marTop w:val="0"/>
      <w:marBottom w:val="0"/>
      <w:divBdr>
        <w:top w:val="none" w:sz="0" w:space="0" w:color="auto"/>
        <w:left w:val="none" w:sz="0" w:space="0" w:color="auto"/>
        <w:bottom w:val="none" w:sz="0" w:space="0" w:color="auto"/>
        <w:right w:val="none" w:sz="0" w:space="0" w:color="auto"/>
      </w:divBdr>
    </w:div>
    <w:div w:id="1732466006">
      <w:bodyDiv w:val="1"/>
      <w:marLeft w:val="0"/>
      <w:marRight w:val="0"/>
      <w:marTop w:val="0"/>
      <w:marBottom w:val="0"/>
      <w:divBdr>
        <w:top w:val="none" w:sz="0" w:space="0" w:color="auto"/>
        <w:left w:val="none" w:sz="0" w:space="0" w:color="auto"/>
        <w:bottom w:val="none" w:sz="0" w:space="0" w:color="auto"/>
        <w:right w:val="none" w:sz="0" w:space="0" w:color="auto"/>
      </w:divBdr>
    </w:div>
    <w:div w:id="1738285841">
      <w:bodyDiv w:val="1"/>
      <w:marLeft w:val="0"/>
      <w:marRight w:val="0"/>
      <w:marTop w:val="0"/>
      <w:marBottom w:val="0"/>
      <w:divBdr>
        <w:top w:val="none" w:sz="0" w:space="0" w:color="auto"/>
        <w:left w:val="none" w:sz="0" w:space="0" w:color="auto"/>
        <w:bottom w:val="none" w:sz="0" w:space="0" w:color="auto"/>
        <w:right w:val="none" w:sz="0" w:space="0" w:color="auto"/>
      </w:divBdr>
    </w:div>
    <w:div w:id="1777291139">
      <w:bodyDiv w:val="1"/>
      <w:marLeft w:val="0"/>
      <w:marRight w:val="0"/>
      <w:marTop w:val="0"/>
      <w:marBottom w:val="0"/>
      <w:divBdr>
        <w:top w:val="none" w:sz="0" w:space="0" w:color="auto"/>
        <w:left w:val="none" w:sz="0" w:space="0" w:color="auto"/>
        <w:bottom w:val="none" w:sz="0" w:space="0" w:color="auto"/>
        <w:right w:val="none" w:sz="0" w:space="0" w:color="auto"/>
      </w:divBdr>
    </w:div>
    <w:div w:id="1791700481">
      <w:bodyDiv w:val="1"/>
      <w:marLeft w:val="0"/>
      <w:marRight w:val="0"/>
      <w:marTop w:val="0"/>
      <w:marBottom w:val="0"/>
      <w:divBdr>
        <w:top w:val="none" w:sz="0" w:space="0" w:color="auto"/>
        <w:left w:val="none" w:sz="0" w:space="0" w:color="auto"/>
        <w:bottom w:val="none" w:sz="0" w:space="0" w:color="auto"/>
        <w:right w:val="none" w:sz="0" w:space="0" w:color="auto"/>
      </w:divBdr>
    </w:div>
    <w:div w:id="1845822231">
      <w:bodyDiv w:val="1"/>
      <w:marLeft w:val="0"/>
      <w:marRight w:val="0"/>
      <w:marTop w:val="0"/>
      <w:marBottom w:val="0"/>
      <w:divBdr>
        <w:top w:val="none" w:sz="0" w:space="0" w:color="auto"/>
        <w:left w:val="none" w:sz="0" w:space="0" w:color="auto"/>
        <w:bottom w:val="none" w:sz="0" w:space="0" w:color="auto"/>
        <w:right w:val="none" w:sz="0" w:space="0" w:color="auto"/>
      </w:divBdr>
    </w:div>
    <w:div w:id="1856574234">
      <w:bodyDiv w:val="1"/>
      <w:marLeft w:val="0"/>
      <w:marRight w:val="0"/>
      <w:marTop w:val="0"/>
      <w:marBottom w:val="0"/>
      <w:divBdr>
        <w:top w:val="none" w:sz="0" w:space="0" w:color="auto"/>
        <w:left w:val="none" w:sz="0" w:space="0" w:color="auto"/>
        <w:bottom w:val="none" w:sz="0" w:space="0" w:color="auto"/>
        <w:right w:val="none" w:sz="0" w:space="0" w:color="auto"/>
      </w:divBdr>
    </w:div>
    <w:div w:id="1863745467">
      <w:bodyDiv w:val="1"/>
      <w:marLeft w:val="0"/>
      <w:marRight w:val="0"/>
      <w:marTop w:val="0"/>
      <w:marBottom w:val="0"/>
      <w:divBdr>
        <w:top w:val="none" w:sz="0" w:space="0" w:color="auto"/>
        <w:left w:val="none" w:sz="0" w:space="0" w:color="auto"/>
        <w:bottom w:val="none" w:sz="0" w:space="0" w:color="auto"/>
        <w:right w:val="none" w:sz="0" w:space="0" w:color="auto"/>
      </w:divBdr>
    </w:div>
    <w:div w:id="1865706412">
      <w:bodyDiv w:val="1"/>
      <w:marLeft w:val="0"/>
      <w:marRight w:val="0"/>
      <w:marTop w:val="0"/>
      <w:marBottom w:val="0"/>
      <w:divBdr>
        <w:top w:val="none" w:sz="0" w:space="0" w:color="auto"/>
        <w:left w:val="none" w:sz="0" w:space="0" w:color="auto"/>
        <w:bottom w:val="none" w:sz="0" w:space="0" w:color="auto"/>
        <w:right w:val="none" w:sz="0" w:space="0" w:color="auto"/>
      </w:divBdr>
    </w:div>
    <w:div w:id="1865903535">
      <w:bodyDiv w:val="1"/>
      <w:marLeft w:val="0"/>
      <w:marRight w:val="0"/>
      <w:marTop w:val="0"/>
      <w:marBottom w:val="0"/>
      <w:divBdr>
        <w:top w:val="none" w:sz="0" w:space="0" w:color="auto"/>
        <w:left w:val="none" w:sz="0" w:space="0" w:color="auto"/>
        <w:bottom w:val="none" w:sz="0" w:space="0" w:color="auto"/>
        <w:right w:val="none" w:sz="0" w:space="0" w:color="auto"/>
      </w:divBdr>
    </w:div>
    <w:div w:id="1872187207">
      <w:bodyDiv w:val="1"/>
      <w:marLeft w:val="0"/>
      <w:marRight w:val="0"/>
      <w:marTop w:val="0"/>
      <w:marBottom w:val="0"/>
      <w:divBdr>
        <w:top w:val="none" w:sz="0" w:space="0" w:color="auto"/>
        <w:left w:val="none" w:sz="0" w:space="0" w:color="auto"/>
        <w:bottom w:val="none" w:sz="0" w:space="0" w:color="auto"/>
        <w:right w:val="none" w:sz="0" w:space="0" w:color="auto"/>
      </w:divBdr>
    </w:div>
    <w:div w:id="1898514987">
      <w:bodyDiv w:val="1"/>
      <w:marLeft w:val="0"/>
      <w:marRight w:val="0"/>
      <w:marTop w:val="0"/>
      <w:marBottom w:val="0"/>
      <w:divBdr>
        <w:top w:val="none" w:sz="0" w:space="0" w:color="auto"/>
        <w:left w:val="none" w:sz="0" w:space="0" w:color="auto"/>
        <w:bottom w:val="none" w:sz="0" w:space="0" w:color="auto"/>
        <w:right w:val="none" w:sz="0" w:space="0" w:color="auto"/>
      </w:divBdr>
    </w:div>
    <w:div w:id="1980453038">
      <w:bodyDiv w:val="1"/>
      <w:marLeft w:val="0"/>
      <w:marRight w:val="0"/>
      <w:marTop w:val="0"/>
      <w:marBottom w:val="0"/>
      <w:divBdr>
        <w:top w:val="none" w:sz="0" w:space="0" w:color="auto"/>
        <w:left w:val="none" w:sz="0" w:space="0" w:color="auto"/>
        <w:bottom w:val="none" w:sz="0" w:space="0" w:color="auto"/>
        <w:right w:val="none" w:sz="0" w:space="0" w:color="auto"/>
      </w:divBdr>
    </w:div>
    <w:div w:id="1987389423">
      <w:bodyDiv w:val="1"/>
      <w:marLeft w:val="0"/>
      <w:marRight w:val="0"/>
      <w:marTop w:val="0"/>
      <w:marBottom w:val="0"/>
      <w:divBdr>
        <w:top w:val="none" w:sz="0" w:space="0" w:color="auto"/>
        <w:left w:val="none" w:sz="0" w:space="0" w:color="auto"/>
        <w:bottom w:val="none" w:sz="0" w:space="0" w:color="auto"/>
        <w:right w:val="none" w:sz="0" w:space="0" w:color="auto"/>
      </w:divBdr>
    </w:div>
    <w:div w:id="1990743493">
      <w:bodyDiv w:val="1"/>
      <w:marLeft w:val="0"/>
      <w:marRight w:val="0"/>
      <w:marTop w:val="0"/>
      <w:marBottom w:val="0"/>
      <w:divBdr>
        <w:top w:val="none" w:sz="0" w:space="0" w:color="auto"/>
        <w:left w:val="none" w:sz="0" w:space="0" w:color="auto"/>
        <w:bottom w:val="none" w:sz="0" w:space="0" w:color="auto"/>
        <w:right w:val="none" w:sz="0" w:space="0" w:color="auto"/>
      </w:divBdr>
    </w:div>
    <w:div w:id="1991784875">
      <w:bodyDiv w:val="1"/>
      <w:marLeft w:val="0"/>
      <w:marRight w:val="0"/>
      <w:marTop w:val="0"/>
      <w:marBottom w:val="0"/>
      <w:divBdr>
        <w:top w:val="none" w:sz="0" w:space="0" w:color="auto"/>
        <w:left w:val="none" w:sz="0" w:space="0" w:color="auto"/>
        <w:bottom w:val="none" w:sz="0" w:space="0" w:color="auto"/>
        <w:right w:val="none" w:sz="0" w:space="0" w:color="auto"/>
      </w:divBdr>
    </w:div>
    <w:div w:id="1994479131">
      <w:bodyDiv w:val="1"/>
      <w:marLeft w:val="0"/>
      <w:marRight w:val="0"/>
      <w:marTop w:val="0"/>
      <w:marBottom w:val="0"/>
      <w:divBdr>
        <w:top w:val="none" w:sz="0" w:space="0" w:color="auto"/>
        <w:left w:val="none" w:sz="0" w:space="0" w:color="auto"/>
        <w:bottom w:val="none" w:sz="0" w:space="0" w:color="auto"/>
        <w:right w:val="none" w:sz="0" w:space="0" w:color="auto"/>
      </w:divBdr>
    </w:div>
    <w:div w:id="2016494648">
      <w:bodyDiv w:val="1"/>
      <w:marLeft w:val="0"/>
      <w:marRight w:val="0"/>
      <w:marTop w:val="0"/>
      <w:marBottom w:val="0"/>
      <w:divBdr>
        <w:top w:val="none" w:sz="0" w:space="0" w:color="auto"/>
        <w:left w:val="none" w:sz="0" w:space="0" w:color="auto"/>
        <w:bottom w:val="none" w:sz="0" w:space="0" w:color="auto"/>
        <w:right w:val="none" w:sz="0" w:space="0" w:color="auto"/>
      </w:divBdr>
    </w:div>
    <w:div w:id="2045327923">
      <w:bodyDiv w:val="1"/>
      <w:marLeft w:val="0"/>
      <w:marRight w:val="0"/>
      <w:marTop w:val="0"/>
      <w:marBottom w:val="0"/>
      <w:divBdr>
        <w:top w:val="none" w:sz="0" w:space="0" w:color="auto"/>
        <w:left w:val="none" w:sz="0" w:space="0" w:color="auto"/>
        <w:bottom w:val="none" w:sz="0" w:space="0" w:color="auto"/>
        <w:right w:val="none" w:sz="0" w:space="0" w:color="auto"/>
      </w:divBdr>
    </w:div>
    <w:div w:id="2065174861">
      <w:bodyDiv w:val="1"/>
      <w:marLeft w:val="0"/>
      <w:marRight w:val="0"/>
      <w:marTop w:val="0"/>
      <w:marBottom w:val="0"/>
      <w:divBdr>
        <w:top w:val="none" w:sz="0" w:space="0" w:color="auto"/>
        <w:left w:val="none" w:sz="0" w:space="0" w:color="auto"/>
        <w:bottom w:val="none" w:sz="0" w:space="0" w:color="auto"/>
        <w:right w:val="none" w:sz="0" w:space="0" w:color="auto"/>
      </w:divBdr>
    </w:div>
    <w:div w:id="2067338512">
      <w:bodyDiv w:val="1"/>
      <w:marLeft w:val="0"/>
      <w:marRight w:val="0"/>
      <w:marTop w:val="0"/>
      <w:marBottom w:val="0"/>
      <w:divBdr>
        <w:top w:val="none" w:sz="0" w:space="0" w:color="auto"/>
        <w:left w:val="none" w:sz="0" w:space="0" w:color="auto"/>
        <w:bottom w:val="none" w:sz="0" w:space="0" w:color="auto"/>
        <w:right w:val="none" w:sz="0" w:space="0" w:color="auto"/>
      </w:divBdr>
    </w:div>
    <w:div w:id="2083477363">
      <w:bodyDiv w:val="1"/>
      <w:marLeft w:val="0"/>
      <w:marRight w:val="0"/>
      <w:marTop w:val="0"/>
      <w:marBottom w:val="0"/>
      <w:divBdr>
        <w:top w:val="none" w:sz="0" w:space="0" w:color="auto"/>
        <w:left w:val="none" w:sz="0" w:space="0" w:color="auto"/>
        <w:bottom w:val="none" w:sz="0" w:space="0" w:color="auto"/>
        <w:right w:val="none" w:sz="0" w:space="0" w:color="auto"/>
      </w:divBdr>
    </w:div>
    <w:div w:id="2136675709">
      <w:bodyDiv w:val="1"/>
      <w:marLeft w:val="0"/>
      <w:marRight w:val="0"/>
      <w:marTop w:val="0"/>
      <w:marBottom w:val="0"/>
      <w:divBdr>
        <w:top w:val="none" w:sz="0" w:space="0" w:color="auto"/>
        <w:left w:val="none" w:sz="0" w:space="0" w:color="auto"/>
        <w:bottom w:val="none" w:sz="0" w:space="0" w:color="auto"/>
        <w:right w:val="none" w:sz="0" w:space="0" w:color="auto"/>
      </w:divBdr>
    </w:div>
    <w:div w:id="213833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Mac00</b:Tag>
    <b:SourceType>JournalArticle</b:SourceType>
    <b:Guid>{D41A9278-EC6F-4D08-A7A1-1B089102E0B9}</b:Guid>
    <b:Title>How do learners perceive interactional feedback?</b:Title>
    <b:Year>2000</b:Year>
    <b:Pages>471-497</b:Pages>
    <b:Author>
      <b:Author>
        <b:NameList>
          <b:Person>
            <b:Last>Mackey</b:Last>
            <b:First>A.</b:First>
          </b:Person>
          <b:Person>
            <b:Last>Gass</b:Last>
            <b:First>S.</b:First>
          </b:Person>
          <b:Person>
            <b:Last>McDonough</b:Last>
            <b:First>K.</b:First>
          </b:Person>
        </b:NameList>
      </b:Author>
    </b:Author>
    <b:JournalName>Studies in Second Language Acquisition</b:JournalName>
    <b:Volume>22</b:Volume>
    <b:Issue>4</b:Issue>
    <b:DOI>10.1017/S0272263100004010</b:DOI>
    <b:RefOrder>2</b:RefOrder>
  </b:Source>
  <b:Source>
    <b:Tag>HLo96</b:Tag>
    <b:SourceType>BookSection</b:SourceType>
    <b:Guid>{DD323CBE-3CF7-456B-84FF-09A0DFA76BD0}</b:Guid>
    <b:Title>The Role of the Linguistic Environment in Second Language Acquistion</b:Title>
    <b:Year>1996</b:Year>
    <b:Pages>413-468</b:Pages>
    <b:Author>
      <b:Author>
        <b:Corporate> Long, M. H</b:Corporate>
      </b:Author>
      <b:Editor>
        <b:NameList>
          <b:Person>
            <b:Last>Ritchie</b:Last>
            <b:First>W.</b:First>
            <b:Middle>C.</b:Middle>
          </b:Person>
          <b:Person>
            <b:Last>Bhatia</b:Last>
            <b:First>T.</b:First>
            <b:Middle>K.</b:Middle>
          </b:Person>
        </b:NameList>
      </b:Editor>
    </b:Author>
    <b:BookTitle>Handbook of Second Language Acquistion</b:BookTitle>
    <b:City>San Diego</b:City>
    <b:Publisher>Academic Press</b:Publisher>
    <b:RefOrder>1</b:RefOrder>
  </b:Source>
</b:Sources>
</file>

<file path=customXml/itemProps1.xml><?xml version="1.0" encoding="utf-8"?>
<ds:datastoreItem xmlns:ds="http://schemas.openxmlformats.org/officeDocument/2006/customXml" ds:itemID="{09A0FAEE-F91C-496E-9A04-9B194A46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Gomaa</dc:creator>
  <cp:keywords/>
  <dc:description/>
  <cp:lastModifiedBy>YOUSEF IBRAHIM GOMAA MABROUK</cp:lastModifiedBy>
  <cp:revision>4</cp:revision>
  <cp:lastPrinted>2024-10-08T11:05:00Z</cp:lastPrinted>
  <dcterms:created xsi:type="dcterms:W3CDTF">2024-12-18T13:30:00Z</dcterms:created>
  <dcterms:modified xsi:type="dcterms:W3CDTF">2024-12-18T14:15:00Z</dcterms:modified>
</cp:coreProperties>
</file>