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48A76529" w14:textId="43F44724" w:rsidR="00681622" w:rsidRDefault="00C9416B" w:rsidP="00681622">
      <w:pPr>
        <w:pStyle w:val="Subtitle"/>
        <w:jc w:val="center"/>
        <w:rPr>
          <w:lang w:bidi="ar-EG"/>
        </w:rPr>
      </w:pPr>
      <w:r>
        <w:rPr>
          <w:rFonts w:hint="eastAsia"/>
          <w:lang w:bidi="ar-EG"/>
        </w:rPr>
        <w:t>HIROSHIMA UNIVERSITY</w:t>
      </w:r>
      <w:r>
        <w:rPr>
          <w:rFonts w:hint="eastAsia"/>
          <w:lang w:bidi="ar-EG"/>
        </w:rPr>
        <w:t>広島大学</w:t>
      </w:r>
    </w:p>
    <w:p w14:paraId="1BDAA490" w14:textId="67C685AD" w:rsidR="00C9416B" w:rsidRPr="00C9416B" w:rsidRDefault="00681622" w:rsidP="00681622">
      <w:pPr>
        <w:pStyle w:val="Title"/>
        <w:jc w:val="center"/>
        <w:rPr>
          <w:lang w:bidi="ar-EG"/>
        </w:rPr>
      </w:pPr>
      <w:r>
        <w:rPr>
          <w:lang w:bidi="ar-EG"/>
        </w:rPr>
        <w:t xml:space="preserve">Reading Assignment for Class </w:t>
      </w:r>
      <w:r w:rsidR="00B63FF8">
        <w:rPr>
          <w:lang w:bidi="ar-EG"/>
        </w:rPr>
        <w:t>6</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1AA36BD2" w:rsidR="00C9416B" w:rsidRDefault="00B63FF8" w:rsidP="00C9416B">
            <w:pPr>
              <w:rPr>
                <w:lang w:eastAsia="ja-JP"/>
              </w:rPr>
            </w:pPr>
            <w:r>
              <w:rPr>
                <w:lang w:eastAsia="ja-JP"/>
              </w:rPr>
              <w:t>19</w:t>
            </w:r>
            <w:r w:rsidR="00C9416B">
              <w:rPr>
                <w:lang w:eastAsia="ja-JP"/>
              </w:rPr>
              <w:t>/</w:t>
            </w:r>
            <w:r w:rsidR="00681622">
              <w:rPr>
                <w:lang w:eastAsia="ja-JP"/>
              </w:rPr>
              <w:t>0</w:t>
            </w:r>
            <w:r w:rsidR="00C9416B">
              <w:rPr>
                <w:lang w:eastAsia="ja-JP"/>
              </w:rPr>
              <w:t xml:space="preserve">1/2024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0131C6BF" w:rsidR="00C9416B" w:rsidRDefault="00C9416B" w:rsidP="009843AF">
            <w:pPr>
              <w:rPr>
                <w:lang w:eastAsia="ja-JP"/>
              </w:rPr>
            </w:pPr>
            <w:r w:rsidRPr="00C9416B">
              <w:t xml:space="preserve">Class </w:t>
            </w:r>
            <w:r w:rsidR="00B63FF8">
              <w:t>6</w:t>
            </w:r>
          </w:p>
        </w:tc>
      </w:tr>
    </w:tbl>
    <w:p w14:paraId="75F43DF2" w14:textId="1DFDC66A" w:rsidR="000F3787" w:rsidRDefault="000F3787">
      <w:pPr>
        <w:rPr>
          <w:rStyle w:val="Heading1Char"/>
        </w:rPr>
      </w:pPr>
    </w:p>
    <w:p w14:paraId="7F74AEDC" w14:textId="12ACCF28" w:rsidR="00A7544A" w:rsidRDefault="00FC7968" w:rsidP="00FC7968">
      <w:pPr>
        <w:pStyle w:val="NoSpacing"/>
        <w:numPr>
          <w:ilvl w:val="0"/>
          <w:numId w:val="34"/>
        </w:numPr>
        <w:pBdr>
          <w:bottom w:val="single" w:sz="6" w:space="1" w:color="auto"/>
        </w:pBdr>
        <w:rPr>
          <w:rStyle w:val="Heading1Char"/>
        </w:rPr>
      </w:pPr>
      <w:r>
        <w:rPr>
          <w:rStyle w:val="Heading1Char"/>
        </w:rPr>
        <w:t>Purposes</w:t>
      </w:r>
    </w:p>
    <w:p w14:paraId="344BB6F4" w14:textId="61AC5ECF" w:rsidR="002D36B1" w:rsidRDefault="002D36B1" w:rsidP="006300FB">
      <w:pPr>
        <w:spacing w:before="240" w:line="360" w:lineRule="auto"/>
        <w:ind w:firstLine="720"/>
      </w:pPr>
      <w:r>
        <w:t>Th</w:t>
      </w:r>
      <w:r w:rsidR="00FC7968">
        <w:t>e paper</w:t>
      </w:r>
      <w:r>
        <w:rPr>
          <w:rFonts w:hint="eastAsia"/>
        </w:rPr>
        <w:t xml:space="preserve"> (</w:t>
      </w:r>
      <w:r w:rsidR="00FC7968" w:rsidRPr="00FC7968">
        <w:rPr>
          <w:lang w:bidi="ar-EG"/>
        </w:rPr>
        <w:t>Kubota</w:t>
      </w:r>
      <w:r w:rsidR="00FC7968">
        <w:rPr>
          <w:lang w:bidi="ar-EG"/>
        </w:rPr>
        <w:t xml:space="preserve"> </w:t>
      </w:r>
      <w:r w:rsidR="00FC7968" w:rsidRPr="00FC7968">
        <w:rPr>
          <w:lang w:bidi="ar-EG"/>
        </w:rPr>
        <w:t>&amp; Takeda,</w:t>
      </w:r>
      <w:r>
        <w:rPr>
          <w:lang w:bidi="ar-EG"/>
        </w:rPr>
        <w:t xml:space="preserve"> 20</w:t>
      </w:r>
      <w:r w:rsidR="00FC7968">
        <w:rPr>
          <w:lang w:bidi="ar-EG"/>
        </w:rPr>
        <w:t>20</w:t>
      </w:r>
      <w:r>
        <w:rPr>
          <w:rFonts w:hint="eastAsia"/>
        </w:rPr>
        <w:t xml:space="preserve">) </w:t>
      </w:r>
      <w:r w:rsidR="00FC7968">
        <w:t xml:space="preserve">investigates </w:t>
      </w:r>
      <w:r w:rsidR="00104848">
        <w:t xml:space="preserve">the core of </w:t>
      </w:r>
      <w:r w:rsidR="00FC7968">
        <w:t xml:space="preserve">communication competence (referred to as </w:t>
      </w:r>
      <w:r w:rsidR="00FC7968" w:rsidRPr="00FC7968">
        <w:t>komyunikeshon noryoku</w:t>
      </w:r>
      <w:r w:rsidR="00FC7968">
        <w:t>) within Japan</w:t>
      </w:r>
      <w:r w:rsidR="00104848">
        <w:t xml:space="preserve">, </w:t>
      </w:r>
      <w:r w:rsidR="00FC7968">
        <w:t xml:space="preserve">comparing the views </w:t>
      </w:r>
      <w:r w:rsidR="00104848">
        <w:t xml:space="preserve">that </w:t>
      </w:r>
      <w:r w:rsidR="00FC7968">
        <w:t>of the</w:t>
      </w:r>
      <w:r w:rsidR="00104848">
        <w:t xml:space="preserve"> </w:t>
      </w:r>
      <w:r w:rsidR="00FC7968">
        <w:t>policymakers</w:t>
      </w:r>
      <w:r w:rsidR="00587D5D">
        <w:t xml:space="preserve">, whose MIC report is conflated and </w:t>
      </w:r>
      <w:r w:rsidR="006300FB" w:rsidRPr="006300FB">
        <w:t>focus on communication competence as a measurable skill set</w:t>
      </w:r>
      <w:r w:rsidR="00FC7968">
        <w:t xml:space="preserve">, and </w:t>
      </w:r>
      <w:r w:rsidR="006300FB">
        <w:t xml:space="preserve">the </w:t>
      </w:r>
      <w:r w:rsidR="00FC7968">
        <w:t xml:space="preserve">experiences of </w:t>
      </w:r>
      <w:r w:rsidR="006300FB">
        <w:t xml:space="preserve">the </w:t>
      </w:r>
      <w:r w:rsidR="00FC7968">
        <w:t xml:space="preserve">Japanese </w:t>
      </w:r>
      <w:r w:rsidR="00104848">
        <w:t>corporate</w:t>
      </w:r>
      <w:r w:rsidR="00FC7968">
        <w:t xml:space="preserve"> workers</w:t>
      </w:r>
      <w:r w:rsidR="006300FB">
        <w:t>, who would prefer people that could  strategically communicate their professional knowledge. That is</w:t>
      </w:r>
      <w:r w:rsidR="00104848">
        <w:t xml:space="preserve"> in order to uncover how neoliberal ideologies impacts language education, where individuals are viewed as </w:t>
      </w:r>
      <w:r w:rsidR="00587D5D">
        <w:t xml:space="preserve">mere </w:t>
      </w:r>
      <w:r w:rsidR="00104848">
        <w:t>“bundle of skills</w:t>
      </w:r>
      <w:r w:rsidR="00BF40A3">
        <w:t>,</w:t>
      </w:r>
      <w:r w:rsidR="00104848">
        <w:t>”</w:t>
      </w:r>
      <w:r w:rsidR="00587D5D">
        <w:t xml:space="preserve"> </w:t>
      </w:r>
      <w:r w:rsidR="00587D5D" w:rsidRPr="00587D5D">
        <w:t>reducing communication competence to measurable English skills while overlooking the practical</w:t>
      </w:r>
      <w:r w:rsidR="00587D5D">
        <w:t xml:space="preserve"> </w:t>
      </w:r>
      <w:r w:rsidR="00587D5D" w:rsidRPr="00587D5D">
        <w:t>aspects of real-world communication.</w:t>
      </w:r>
    </w:p>
    <w:p w14:paraId="02EE24AA" w14:textId="77777777" w:rsidR="000D10A7" w:rsidRDefault="000D10A7">
      <w:r>
        <w:br w:type="page"/>
      </w:r>
    </w:p>
    <w:p w14:paraId="79AA31B7" w14:textId="3DF88AB5" w:rsidR="00104848" w:rsidRDefault="00104848" w:rsidP="002D36B1">
      <w:pPr>
        <w:spacing w:before="240" w:line="360" w:lineRule="auto"/>
        <w:ind w:firstLine="720"/>
      </w:pPr>
      <w:r>
        <w:lastRenderedPageBreak/>
        <w:t>The authors aim to</w:t>
      </w:r>
      <w:r w:rsidR="00587D5D">
        <w:t xml:space="preserve"> emphasize </w:t>
      </w:r>
      <w:r w:rsidR="00587D5D" w:rsidRPr="00587D5D">
        <w:t>the tension between two trends in language education</w:t>
      </w:r>
      <w:r w:rsidR="006300FB">
        <w:t>,</w:t>
      </w:r>
      <w:r w:rsidR="00587D5D" w:rsidRPr="00587D5D">
        <w:t xml:space="preserve"> the homogenizing focus on English as a global language, </w:t>
      </w:r>
      <w:r w:rsidR="006300FB">
        <w:t xml:space="preserve">which is </w:t>
      </w:r>
      <w:r w:rsidR="00587D5D" w:rsidRPr="00587D5D">
        <w:t>often measured through standardized tests, and the heterogeneous reality of multilingual communication, which emphasizes flexibility and context-dependent skills.</w:t>
      </w:r>
    </w:p>
    <w:p w14:paraId="34329347" w14:textId="138253C0" w:rsidR="00FC7968" w:rsidRDefault="00FC7968" w:rsidP="006300FB">
      <w:pPr>
        <w:pStyle w:val="Heading1"/>
        <w:numPr>
          <w:ilvl w:val="0"/>
          <w:numId w:val="34"/>
        </w:numPr>
        <w:pBdr>
          <w:bottom w:val="single" w:sz="6" w:space="1" w:color="auto"/>
        </w:pBdr>
      </w:pPr>
      <w:r>
        <w:t>Methods</w:t>
      </w:r>
    </w:p>
    <w:p w14:paraId="5CC84F70" w14:textId="0E265B61" w:rsidR="00E65216" w:rsidRDefault="00E65216" w:rsidP="00E65216">
      <w:pPr>
        <w:spacing w:before="240" w:line="360" w:lineRule="auto"/>
        <w:ind w:firstLine="720"/>
      </w:pPr>
      <w:r w:rsidRPr="00E65216">
        <w:t xml:space="preserve">The study uses two main sources of data: a Japanese government policy evaluation report </w:t>
      </w:r>
      <w:r>
        <w:t xml:space="preserve">(MIC) </w:t>
      </w:r>
      <w:r w:rsidRPr="00E65216">
        <w:t xml:space="preserve">and interview transcripts from Japanese transnational workers, all </w:t>
      </w:r>
      <w:r>
        <w:t xml:space="preserve">of which were </w:t>
      </w:r>
      <w:r w:rsidRPr="00E65216">
        <w:t xml:space="preserve">translated into English. </w:t>
      </w:r>
      <w:r>
        <w:t>To which t</w:t>
      </w:r>
      <w:r w:rsidRPr="00E65216">
        <w:t xml:space="preserve">he authors apply Thematic and Content Analysis </w:t>
      </w:r>
      <w:r>
        <w:t xml:space="preserve">correspondingly </w:t>
      </w:r>
      <w:r w:rsidRPr="00E65216">
        <w:t xml:space="preserve">to identify patterns and common themes related to communication in the workers’ experiences, based on corporate surveys and interview responses. </w:t>
      </w:r>
    </w:p>
    <w:p w14:paraId="01F0DD48" w14:textId="751C6129" w:rsidR="006300FB" w:rsidRPr="00FC7968" w:rsidRDefault="00E65216" w:rsidP="00E65216">
      <w:pPr>
        <w:spacing w:before="240" w:line="360" w:lineRule="auto"/>
        <w:ind w:firstLine="720"/>
      </w:pPr>
      <w:r w:rsidRPr="00E65216">
        <w:t>For the MIC report, they use Political Discourse Analysis (PDA) to examine the policy discourse. These findings are then compared to determine whether the views of transnational workers align with or contradict the policy narrative, focusing on how communication is understood by workers and corporate representatives.</w:t>
      </w:r>
    </w:p>
    <w:p w14:paraId="40CC299F" w14:textId="11CC4250" w:rsidR="00E65216" w:rsidRDefault="00FC7968" w:rsidP="00E65216">
      <w:pPr>
        <w:pStyle w:val="Heading1"/>
        <w:numPr>
          <w:ilvl w:val="0"/>
          <w:numId w:val="34"/>
        </w:numPr>
        <w:pBdr>
          <w:bottom w:val="single" w:sz="6" w:space="1" w:color="auto"/>
        </w:pBdr>
      </w:pPr>
      <w:r>
        <w:t>Findings</w:t>
      </w:r>
    </w:p>
    <w:p w14:paraId="19205287" w14:textId="726D71DB" w:rsidR="00E65216" w:rsidRDefault="00E65216" w:rsidP="006A4329">
      <w:pPr>
        <w:spacing w:before="240" w:line="360" w:lineRule="auto"/>
        <w:ind w:firstLine="720"/>
      </w:pPr>
      <w:r w:rsidRPr="00E65216">
        <w:t>The findings show a clear difference in how policymakers and corporate workers define communication competence. Policymakers, guided by neoliberal values, focus on measurable English skill</w:t>
      </w:r>
      <w:r>
        <w:t xml:space="preserve">s, </w:t>
      </w:r>
      <w:r w:rsidR="006A4329">
        <w:t xml:space="preserve">such as </w:t>
      </w:r>
      <w:r w:rsidRPr="00E65216">
        <w:t xml:space="preserve">listening, reading, </w:t>
      </w:r>
      <w:r w:rsidR="006A4329">
        <w:t xml:space="preserve">and writing, </w:t>
      </w:r>
      <w:r w:rsidRPr="00E65216">
        <w:t xml:space="preserve">evaluated through standardized tests like TOEIC and TOEFL. </w:t>
      </w:r>
      <w:r w:rsidR="006A4329">
        <w:t>(</w:t>
      </w:r>
      <w:r w:rsidR="006A4329" w:rsidRPr="006A4329">
        <w:t xml:space="preserve">However, they identify speaking as a particularly weak area among </w:t>
      </w:r>
      <w:r w:rsidR="006A4329">
        <w:t xml:space="preserve">Japanese </w:t>
      </w:r>
      <w:r w:rsidR="006A4329" w:rsidRPr="006A4329">
        <w:t>learners</w:t>
      </w:r>
      <w:r w:rsidR="006A4329">
        <w:t xml:space="preserve">.) </w:t>
      </w:r>
      <w:r w:rsidRPr="00E65216">
        <w:t>The</w:t>
      </w:r>
      <w:r w:rsidR="006A4329">
        <w:t>ir approach</w:t>
      </w:r>
      <w:r w:rsidRPr="00E65216">
        <w:t xml:space="preserve"> prioritize</w:t>
      </w:r>
      <w:r w:rsidR="006A4329">
        <w:t>s</w:t>
      </w:r>
      <w:r w:rsidRPr="00E65216">
        <w:t xml:space="preserve"> accountability, efficiency, and measurable results, </w:t>
      </w:r>
      <w:r>
        <w:t xml:space="preserve">in addition to </w:t>
      </w:r>
      <w:r w:rsidRPr="00E65216">
        <w:t>treating English as the main global language for communication.</w:t>
      </w:r>
    </w:p>
    <w:p w14:paraId="680C612B" w14:textId="77777777" w:rsidR="000D10A7" w:rsidRDefault="000D10A7">
      <w:r>
        <w:br w:type="page"/>
      </w:r>
    </w:p>
    <w:p w14:paraId="668077B9" w14:textId="0CF9D927" w:rsidR="00E65216" w:rsidRPr="00E65216" w:rsidRDefault="00E65216" w:rsidP="00E65216">
      <w:pPr>
        <w:spacing w:before="240" w:line="360" w:lineRule="auto"/>
        <w:ind w:firstLine="720"/>
      </w:pPr>
      <w:r w:rsidRPr="00E65216">
        <w:lastRenderedPageBreak/>
        <w:t>In contrast, corporate workers emphasize a broader understanding of communication competence, which includes strategic skills (e.g., using gestures, simplifying language) and attitudinal qualities (e.g., willingness to communicate, cultural sensitivity). Workers value local languages (e.g., Mandarin, Thai) and practical communication over linguistic accuracy, highlighting the importance of intercultural understanding and professional knowledge in their daily interactions.</w:t>
      </w:r>
    </w:p>
    <w:p w14:paraId="5F6D3A8A" w14:textId="24A1993D" w:rsidR="00FC7968" w:rsidRPr="00FC7968" w:rsidRDefault="00FC7968" w:rsidP="00FC7968">
      <w:pPr>
        <w:pStyle w:val="Heading1"/>
        <w:numPr>
          <w:ilvl w:val="0"/>
          <w:numId w:val="34"/>
        </w:numPr>
        <w:pBdr>
          <w:bottom w:val="single" w:sz="6" w:space="1" w:color="auto"/>
          <w:between w:val="single" w:sz="6" w:space="1" w:color="auto"/>
        </w:pBdr>
      </w:pPr>
      <w:r>
        <w:t>Implications</w:t>
      </w:r>
    </w:p>
    <w:p w14:paraId="1028E4AA" w14:textId="19007E55" w:rsidR="002D36B1" w:rsidRDefault="00E65216" w:rsidP="00E65216">
      <w:pPr>
        <w:spacing w:before="240" w:line="360" w:lineRule="auto"/>
        <w:ind w:firstLine="720"/>
      </w:pPr>
      <w:r w:rsidRPr="00E65216">
        <w:t>The study has several important implications for language education</w:t>
      </w:r>
      <w:r>
        <w:t>. It</w:t>
      </w:r>
      <w:r w:rsidRPr="00E65216">
        <w:t xml:space="preserve"> calls for reforming language testing to better align with real-world communication needs. Current standardized tests</w:t>
      </w:r>
      <w:r>
        <w:t xml:space="preserve"> </w:t>
      </w:r>
      <w:r w:rsidRPr="00E65216">
        <w:t>often fail to reflect the skills required in multilingual, multicultural settings. Tests should be redesigned to assess actual language use and be made more equitable for all learners.</w:t>
      </w:r>
    </w:p>
    <w:p w14:paraId="7F469F90" w14:textId="005AF1C6" w:rsidR="00E65216" w:rsidRDefault="00E65216" w:rsidP="00E65216">
      <w:pPr>
        <w:spacing w:before="240" w:line="360" w:lineRule="auto"/>
        <w:ind w:firstLine="720"/>
      </w:pPr>
      <w:r>
        <w:t>T</w:t>
      </w:r>
      <w:r w:rsidRPr="00E65216">
        <w:t xml:space="preserve">he paper </w:t>
      </w:r>
      <w:r w:rsidR="006A4329">
        <w:t>also questions</w:t>
      </w:r>
      <w:r w:rsidRPr="00E65216">
        <w:t xml:space="preserve"> the dominance of English in global communication, advocating for language education policies that recognize the multilingual reality of global interactions.</w:t>
      </w:r>
      <w:r>
        <w:t xml:space="preserve"> </w:t>
      </w:r>
      <w:r w:rsidRPr="00E65216">
        <w:t>This approach challenges the fixed, test-oriented model of communication and aligns more closely with the fluid, dynamic nature of real-world interactions. Finally, the paper suggests that educators can strategically appropriate the fluid aspects of neoliberal communication competence (e.g., flexibility, plurilingualism) to p</w:t>
      </w:r>
      <w:r w:rsidR="006A4329">
        <w:t>romote</w:t>
      </w:r>
      <w:r w:rsidRPr="00E65216">
        <w:t xml:space="preserve"> broader educational goals, such as </w:t>
      </w:r>
      <w:r w:rsidR="006A4329">
        <w:t>encourag</w:t>
      </w:r>
      <w:r w:rsidRPr="00E65216">
        <w:t xml:space="preserve">ing intercultural understanding and </w:t>
      </w:r>
      <w:r w:rsidR="006A4329">
        <w:t>development.</w:t>
      </w:r>
    </w:p>
    <w:p w14:paraId="53FEC5D2" w14:textId="22D3E577" w:rsidR="002D36B1" w:rsidRDefault="002D36B1" w:rsidP="002D36B1">
      <w:pPr>
        <w:pStyle w:val="Heading1"/>
      </w:pPr>
      <w:r>
        <w:t>References</w:t>
      </w:r>
    </w:p>
    <w:p w14:paraId="23BF0552" w14:textId="7A7FDD01" w:rsidR="002D36B1" w:rsidRPr="002D36B1" w:rsidRDefault="00FC7968" w:rsidP="00FC7968">
      <w:pPr>
        <w:ind w:firstLine="720"/>
        <w:rPr>
          <w:lang w:bidi="ar-EG"/>
        </w:rPr>
      </w:pPr>
      <w:r>
        <w:rPr>
          <w:lang w:bidi="ar-EG"/>
        </w:rPr>
        <w:t>Kubota R., &amp; Takeda, Y. (2020). Language-in-education policies in Japan versus transnational</w:t>
      </w:r>
      <w:r>
        <w:rPr>
          <w:lang w:bidi="ar-EG"/>
        </w:rPr>
        <w:t xml:space="preserve"> </w:t>
      </w:r>
      <w:r>
        <w:rPr>
          <w:lang w:bidi="ar-EG"/>
        </w:rPr>
        <w:t>workers’ voices: Two faces of neoliberal communication competence. TESOL quarterly, 55(2), 458-485.</w:t>
      </w:r>
    </w:p>
    <w:sectPr w:rsidR="002D36B1" w:rsidRPr="002D36B1"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F6392" w14:textId="77777777" w:rsidR="00230FFB" w:rsidRDefault="00230FFB" w:rsidP="00F60191">
      <w:pPr>
        <w:spacing w:after="0" w:line="240" w:lineRule="auto"/>
      </w:pPr>
      <w:r>
        <w:separator/>
      </w:r>
    </w:p>
  </w:endnote>
  <w:endnote w:type="continuationSeparator" w:id="0">
    <w:p w14:paraId="3243A6A6" w14:textId="77777777" w:rsidR="00230FFB" w:rsidRDefault="00230FFB"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755DF" w14:textId="77777777" w:rsidR="00230FFB" w:rsidRDefault="00230FFB" w:rsidP="00F60191">
      <w:pPr>
        <w:spacing w:after="0" w:line="240" w:lineRule="auto"/>
      </w:pPr>
      <w:r>
        <w:separator/>
      </w:r>
    </w:p>
  </w:footnote>
  <w:footnote w:type="continuationSeparator" w:id="0">
    <w:p w14:paraId="57E91B72" w14:textId="77777777" w:rsidR="00230FFB" w:rsidRDefault="00230FFB"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097"/>
    <w:multiLevelType w:val="hybridMultilevel"/>
    <w:tmpl w:val="3B62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E7E4F"/>
    <w:multiLevelType w:val="hybridMultilevel"/>
    <w:tmpl w:val="B18826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C2077"/>
    <w:multiLevelType w:val="hybridMultilevel"/>
    <w:tmpl w:val="E5382742"/>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42081F"/>
    <w:multiLevelType w:val="hybridMultilevel"/>
    <w:tmpl w:val="8B78E2E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20"/>
  </w:num>
  <w:num w:numId="2" w16cid:durableId="1316954002">
    <w:abstractNumId w:val="25"/>
  </w:num>
  <w:num w:numId="3" w16cid:durableId="1388532620">
    <w:abstractNumId w:val="23"/>
  </w:num>
  <w:num w:numId="4" w16cid:durableId="54859093">
    <w:abstractNumId w:val="0"/>
  </w:num>
  <w:num w:numId="5" w16cid:durableId="435096538">
    <w:abstractNumId w:val="24"/>
  </w:num>
  <w:num w:numId="6" w16cid:durableId="2013951580">
    <w:abstractNumId w:val="27"/>
  </w:num>
  <w:num w:numId="7" w16cid:durableId="262495142">
    <w:abstractNumId w:val="10"/>
  </w:num>
  <w:num w:numId="8" w16cid:durableId="1666854726">
    <w:abstractNumId w:val="16"/>
  </w:num>
  <w:num w:numId="9" w16cid:durableId="1703246094">
    <w:abstractNumId w:val="26"/>
  </w:num>
  <w:num w:numId="10" w16cid:durableId="1919828180">
    <w:abstractNumId w:val="19"/>
  </w:num>
  <w:num w:numId="11" w16cid:durableId="787428887">
    <w:abstractNumId w:val="21"/>
  </w:num>
  <w:num w:numId="12" w16cid:durableId="1461804946">
    <w:abstractNumId w:val="8"/>
  </w:num>
  <w:num w:numId="13" w16cid:durableId="550767992">
    <w:abstractNumId w:val="32"/>
  </w:num>
  <w:num w:numId="14" w16cid:durableId="655646190">
    <w:abstractNumId w:val="17"/>
  </w:num>
  <w:num w:numId="15" w16cid:durableId="1311060774">
    <w:abstractNumId w:val="28"/>
  </w:num>
  <w:num w:numId="16" w16cid:durableId="259678729">
    <w:abstractNumId w:val="13"/>
  </w:num>
  <w:num w:numId="17" w16cid:durableId="252129082">
    <w:abstractNumId w:val="4"/>
  </w:num>
  <w:num w:numId="18" w16cid:durableId="936911236">
    <w:abstractNumId w:val="33"/>
  </w:num>
  <w:num w:numId="19" w16cid:durableId="1593514724">
    <w:abstractNumId w:val="31"/>
  </w:num>
  <w:num w:numId="20" w16cid:durableId="765465854">
    <w:abstractNumId w:val="2"/>
  </w:num>
  <w:num w:numId="21" w16cid:durableId="775714711">
    <w:abstractNumId w:val="11"/>
  </w:num>
  <w:num w:numId="22" w16cid:durableId="1814058882">
    <w:abstractNumId w:val="29"/>
  </w:num>
  <w:num w:numId="23" w16cid:durableId="1012758666">
    <w:abstractNumId w:val="3"/>
  </w:num>
  <w:num w:numId="24" w16cid:durableId="578368650">
    <w:abstractNumId w:val="14"/>
  </w:num>
  <w:num w:numId="25" w16cid:durableId="1323894073">
    <w:abstractNumId w:val="18"/>
  </w:num>
  <w:num w:numId="26" w16cid:durableId="2022316894">
    <w:abstractNumId w:val="6"/>
  </w:num>
  <w:num w:numId="27" w16cid:durableId="399135636">
    <w:abstractNumId w:val="7"/>
  </w:num>
  <w:num w:numId="28" w16cid:durableId="750589902">
    <w:abstractNumId w:val="1"/>
  </w:num>
  <w:num w:numId="29" w16cid:durableId="86731757">
    <w:abstractNumId w:val="15"/>
  </w:num>
  <w:num w:numId="30" w16cid:durableId="798188907">
    <w:abstractNumId w:val="30"/>
  </w:num>
  <w:num w:numId="31" w16cid:durableId="250161002">
    <w:abstractNumId w:val="22"/>
  </w:num>
  <w:num w:numId="32" w16cid:durableId="421612759">
    <w:abstractNumId w:val="5"/>
  </w:num>
  <w:num w:numId="33" w16cid:durableId="1350595849">
    <w:abstractNumId w:val="9"/>
  </w:num>
  <w:num w:numId="34" w16cid:durableId="408885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173CC"/>
    <w:rsid w:val="000238CE"/>
    <w:rsid w:val="00056E4F"/>
    <w:rsid w:val="0006528C"/>
    <w:rsid w:val="000830D8"/>
    <w:rsid w:val="00092083"/>
    <w:rsid w:val="000A2B2B"/>
    <w:rsid w:val="000A7A7C"/>
    <w:rsid w:val="000D10A7"/>
    <w:rsid w:val="000F2845"/>
    <w:rsid w:val="000F3787"/>
    <w:rsid w:val="00104848"/>
    <w:rsid w:val="00136911"/>
    <w:rsid w:val="00144A54"/>
    <w:rsid w:val="0016015F"/>
    <w:rsid w:val="001627A1"/>
    <w:rsid w:val="0016778A"/>
    <w:rsid w:val="00175282"/>
    <w:rsid w:val="00177DBD"/>
    <w:rsid w:val="00177F5E"/>
    <w:rsid w:val="001A5978"/>
    <w:rsid w:val="001F359D"/>
    <w:rsid w:val="00214FFA"/>
    <w:rsid w:val="00230FFB"/>
    <w:rsid w:val="002371C6"/>
    <w:rsid w:val="00253202"/>
    <w:rsid w:val="00262544"/>
    <w:rsid w:val="0028165F"/>
    <w:rsid w:val="002919EB"/>
    <w:rsid w:val="002947B1"/>
    <w:rsid w:val="00294EEF"/>
    <w:rsid w:val="002965C2"/>
    <w:rsid w:val="002B1AE5"/>
    <w:rsid w:val="002D36B1"/>
    <w:rsid w:val="002D5BBA"/>
    <w:rsid w:val="003043EB"/>
    <w:rsid w:val="003255C5"/>
    <w:rsid w:val="00332365"/>
    <w:rsid w:val="0033659A"/>
    <w:rsid w:val="00363817"/>
    <w:rsid w:val="003734A1"/>
    <w:rsid w:val="003C1643"/>
    <w:rsid w:val="003D0899"/>
    <w:rsid w:val="003D3CF4"/>
    <w:rsid w:val="00405465"/>
    <w:rsid w:val="0041653D"/>
    <w:rsid w:val="00424FF0"/>
    <w:rsid w:val="00431107"/>
    <w:rsid w:val="00442595"/>
    <w:rsid w:val="00475F0F"/>
    <w:rsid w:val="004E1755"/>
    <w:rsid w:val="004E7093"/>
    <w:rsid w:val="004F34FA"/>
    <w:rsid w:val="00510EB0"/>
    <w:rsid w:val="00523621"/>
    <w:rsid w:val="00547CA2"/>
    <w:rsid w:val="005610AC"/>
    <w:rsid w:val="00587D5D"/>
    <w:rsid w:val="00596374"/>
    <w:rsid w:val="005970DE"/>
    <w:rsid w:val="005C10DB"/>
    <w:rsid w:val="005F5A54"/>
    <w:rsid w:val="00622330"/>
    <w:rsid w:val="006300FB"/>
    <w:rsid w:val="00630C77"/>
    <w:rsid w:val="00630E59"/>
    <w:rsid w:val="00655D0A"/>
    <w:rsid w:val="0067049F"/>
    <w:rsid w:val="00681622"/>
    <w:rsid w:val="00685C38"/>
    <w:rsid w:val="0069389C"/>
    <w:rsid w:val="006A2073"/>
    <w:rsid w:val="006A4329"/>
    <w:rsid w:val="006C159E"/>
    <w:rsid w:val="006E6868"/>
    <w:rsid w:val="007350C2"/>
    <w:rsid w:val="007564C8"/>
    <w:rsid w:val="00764F3D"/>
    <w:rsid w:val="00773671"/>
    <w:rsid w:val="007A49EA"/>
    <w:rsid w:val="007E740B"/>
    <w:rsid w:val="007E7BD8"/>
    <w:rsid w:val="007F244A"/>
    <w:rsid w:val="00805533"/>
    <w:rsid w:val="008367AB"/>
    <w:rsid w:val="00840AC0"/>
    <w:rsid w:val="008B076A"/>
    <w:rsid w:val="008E2F87"/>
    <w:rsid w:val="008F331E"/>
    <w:rsid w:val="00920BF9"/>
    <w:rsid w:val="009327F8"/>
    <w:rsid w:val="00952CA8"/>
    <w:rsid w:val="00970279"/>
    <w:rsid w:val="00975D29"/>
    <w:rsid w:val="00980732"/>
    <w:rsid w:val="009843AF"/>
    <w:rsid w:val="009C0AB8"/>
    <w:rsid w:val="009C250E"/>
    <w:rsid w:val="009D39F7"/>
    <w:rsid w:val="009E6F80"/>
    <w:rsid w:val="009F4822"/>
    <w:rsid w:val="00A014FD"/>
    <w:rsid w:val="00A13807"/>
    <w:rsid w:val="00A24C9A"/>
    <w:rsid w:val="00A4599B"/>
    <w:rsid w:val="00A7544A"/>
    <w:rsid w:val="00AB4C06"/>
    <w:rsid w:val="00AB7BA0"/>
    <w:rsid w:val="00AC3056"/>
    <w:rsid w:val="00AD1C78"/>
    <w:rsid w:val="00AF316B"/>
    <w:rsid w:val="00B1322F"/>
    <w:rsid w:val="00B27355"/>
    <w:rsid w:val="00B350DD"/>
    <w:rsid w:val="00B37C15"/>
    <w:rsid w:val="00B51D1F"/>
    <w:rsid w:val="00B63FF8"/>
    <w:rsid w:val="00B7600E"/>
    <w:rsid w:val="00B76452"/>
    <w:rsid w:val="00BB53C6"/>
    <w:rsid w:val="00BD7438"/>
    <w:rsid w:val="00BE2D29"/>
    <w:rsid w:val="00BF137A"/>
    <w:rsid w:val="00BF40A3"/>
    <w:rsid w:val="00C20BBC"/>
    <w:rsid w:val="00C24144"/>
    <w:rsid w:val="00C40754"/>
    <w:rsid w:val="00C737F1"/>
    <w:rsid w:val="00C759A6"/>
    <w:rsid w:val="00C9416B"/>
    <w:rsid w:val="00CD495D"/>
    <w:rsid w:val="00D066A1"/>
    <w:rsid w:val="00D418E2"/>
    <w:rsid w:val="00D4215E"/>
    <w:rsid w:val="00DA2EBA"/>
    <w:rsid w:val="00DB24E4"/>
    <w:rsid w:val="00DF2461"/>
    <w:rsid w:val="00E059E4"/>
    <w:rsid w:val="00E05CC1"/>
    <w:rsid w:val="00E17C0B"/>
    <w:rsid w:val="00E2178A"/>
    <w:rsid w:val="00E21AC2"/>
    <w:rsid w:val="00E22EBA"/>
    <w:rsid w:val="00E2581A"/>
    <w:rsid w:val="00E304A4"/>
    <w:rsid w:val="00E57199"/>
    <w:rsid w:val="00E65216"/>
    <w:rsid w:val="00E8341B"/>
    <w:rsid w:val="00F241D2"/>
    <w:rsid w:val="00F43A2A"/>
    <w:rsid w:val="00F60191"/>
    <w:rsid w:val="00F60422"/>
    <w:rsid w:val="00F67F7D"/>
    <w:rsid w:val="00FA5E1F"/>
    <w:rsid w:val="00FC7968"/>
    <w:rsid w:val="00FD3961"/>
    <w:rsid w:val="00FE03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97532348">
      <w:bodyDiv w:val="1"/>
      <w:marLeft w:val="0"/>
      <w:marRight w:val="0"/>
      <w:marTop w:val="0"/>
      <w:marBottom w:val="0"/>
      <w:divBdr>
        <w:top w:val="none" w:sz="0" w:space="0" w:color="auto"/>
        <w:left w:val="none" w:sz="0" w:space="0" w:color="auto"/>
        <w:bottom w:val="none" w:sz="0" w:space="0" w:color="auto"/>
        <w:right w:val="none" w:sz="0" w:space="0" w:color="auto"/>
      </w:divBdr>
    </w:div>
    <w:div w:id="107551519">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198472004">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34315879">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7081864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56664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5318091">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83593159">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497884297">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19860595">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583420670">
      <w:bodyDiv w:val="1"/>
      <w:marLeft w:val="0"/>
      <w:marRight w:val="0"/>
      <w:marTop w:val="0"/>
      <w:marBottom w:val="0"/>
      <w:divBdr>
        <w:top w:val="none" w:sz="0" w:space="0" w:color="auto"/>
        <w:left w:val="none" w:sz="0" w:space="0" w:color="auto"/>
        <w:bottom w:val="none" w:sz="0" w:space="0" w:color="auto"/>
        <w:right w:val="none" w:sz="0" w:space="0" w:color="auto"/>
      </w:divBdr>
    </w:div>
    <w:div w:id="60184280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28169312">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59430393">
      <w:bodyDiv w:val="1"/>
      <w:marLeft w:val="0"/>
      <w:marRight w:val="0"/>
      <w:marTop w:val="0"/>
      <w:marBottom w:val="0"/>
      <w:divBdr>
        <w:top w:val="none" w:sz="0" w:space="0" w:color="auto"/>
        <w:left w:val="none" w:sz="0" w:space="0" w:color="auto"/>
        <w:bottom w:val="none" w:sz="0" w:space="0" w:color="auto"/>
        <w:right w:val="none" w:sz="0" w:space="0" w:color="auto"/>
      </w:divBdr>
    </w:div>
    <w:div w:id="663319365">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25184944">
      <w:bodyDiv w:val="1"/>
      <w:marLeft w:val="0"/>
      <w:marRight w:val="0"/>
      <w:marTop w:val="0"/>
      <w:marBottom w:val="0"/>
      <w:divBdr>
        <w:top w:val="none" w:sz="0" w:space="0" w:color="auto"/>
        <w:left w:val="none" w:sz="0" w:space="0" w:color="auto"/>
        <w:bottom w:val="none" w:sz="0" w:space="0" w:color="auto"/>
        <w:right w:val="none" w:sz="0" w:space="0" w:color="auto"/>
      </w:divBdr>
    </w:div>
    <w:div w:id="726297951">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2504752">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56120554">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08002957">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0620009">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65419832">
      <w:bodyDiv w:val="1"/>
      <w:marLeft w:val="0"/>
      <w:marRight w:val="0"/>
      <w:marTop w:val="0"/>
      <w:marBottom w:val="0"/>
      <w:divBdr>
        <w:top w:val="none" w:sz="0" w:space="0" w:color="auto"/>
        <w:left w:val="none" w:sz="0" w:space="0" w:color="auto"/>
        <w:bottom w:val="none" w:sz="0" w:space="0" w:color="auto"/>
        <w:right w:val="none" w:sz="0" w:space="0" w:color="auto"/>
      </w:divBdr>
    </w:div>
    <w:div w:id="1067335438">
      <w:bodyDiv w:val="1"/>
      <w:marLeft w:val="0"/>
      <w:marRight w:val="0"/>
      <w:marTop w:val="0"/>
      <w:marBottom w:val="0"/>
      <w:divBdr>
        <w:top w:val="none" w:sz="0" w:space="0" w:color="auto"/>
        <w:left w:val="none" w:sz="0" w:space="0" w:color="auto"/>
        <w:bottom w:val="none" w:sz="0" w:space="0" w:color="auto"/>
        <w:right w:val="none" w:sz="0" w:space="0" w:color="auto"/>
      </w:divBdr>
    </w:div>
    <w:div w:id="1069116769">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570013">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54315363">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7421491">
      <w:bodyDiv w:val="1"/>
      <w:marLeft w:val="0"/>
      <w:marRight w:val="0"/>
      <w:marTop w:val="0"/>
      <w:marBottom w:val="0"/>
      <w:divBdr>
        <w:top w:val="none" w:sz="0" w:space="0" w:color="auto"/>
        <w:left w:val="none" w:sz="0" w:space="0" w:color="auto"/>
        <w:bottom w:val="none" w:sz="0" w:space="0" w:color="auto"/>
        <w:right w:val="none" w:sz="0" w:space="0" w:color="auto"/>
      </w:divBdr>
      <w:divsChild>
        <w:div w:id="1217160711">
          <w:marLeft w:val="0"/>
          <w:marRight w:val="0"/>
          <w:marTop w:val="0"/>
          <w:marBottom w:val="0"/>
          <w:divBdr>
            <w:top w:val="none" w:sz="0" w:space="0" w:color="auto"/>
            <w:left w:val="none" w:sz="0" w:space="0" w:color="auto"/>
            <w:bottom w:val="none" w:sz="0" w:space="0" w:color="auto"/>
            <w:right w:val="none" w:sz="0" w:space="0" w:color="auto"/>
          </w:divBdr>
          <w:divsChild>
            <w:div w:id="493255951">
              <w:marLeft w:val="0"/>
              <w:marRight w:val="0"/>
              <w:marTop w:val="0"/>
              <w:marBottom w:val="0"/>
              <w:divBdr>
                <w:top w:val="none" w:sz="0" w:space="0" w:color="auto"/>
                <w:left w:val="none" w:sz="0" w:space="0" w:color="auto"/>
                <w:bottom w:val="none" w:sz="0" w:space="0" w:color="auto"/>
                <w:right w:val="none" w:sz="0" w:space="0" w:color="auto"/>
              </w:divBdr>
              <w:divsChild>
                <w:div w:id="1216431608">
                  <w:marLeft w:val="0"/>
                  <w:marRight w:val="0"/>
                  <w:marTop w:val="0"/>
                  <w:marBottom w:val="0"/>
                  <w:divBdr>
                    <w:top w:val="none" w:sz="0" w:space="0" w:color="auto"/>
                    <w:left w:val="none" w:sz="0" w:space="0" w:color="auto"/>
                    <w:bottom w:val="none" w:sz="0" w:space="0" w:color="auto"/>
                    <w:right w:val="none" w:sz="0" w:space="0" w:color="auto"/>
                  </w:divBdr>
                  <w:divsChild>
                    <w:div w:id="213473321">
                      <w:marLeft w:val="0"/>
                      <w:marRight w:val="0"/>
                      <w:marTop w:val="0"/>
                      <w:marBottom w:val="0"/>
                      <w:divBdr>
                        <w:top w:val="none" w:sz="0" w:space="0" w:color="auto"/>
                        <w:left w:val="none" w:sz="0" w:space="0" w:color="auto"/>
                        <w:bottom w:val="none" w:sz="0" w:space="0" w:color="auto"/>
                        <w:right w:val="none" w:sz="0" w:space="0" w:color="auto"/>
                      </w:divBdr>
                    </w:div>
                  </w:divsChild>
                </w:div>
                <w:div w:id="17970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61973859">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049667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0792409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2876306">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07943428">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65602964">
      <w:bodyDiv w:val="1"/>
      <w:marLeft w:val="0"/>
      <w:marRight w:val="0"/>
      <w:marTop w:val="0"/>
      <w:marBottom w:val="0"/>
      <w:divBdr>
        <w:top w:val="none" w:sz="0" w:space="0" w:color="auto"/>
        <w:left w:val="none" w:sz="0" w:space="0" w:color="auto"/>
        <w:bottom w:val="none" w:sz="0" w:space="0" w:color="auto"/>
        <w:right w:val="none" w:sz="0" w:space="0" w:color="auto"/>
      </w:divBdr>
    </w:div>
    <w:div w:id="1566404841">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581058114">
      <w:bodyDiv w:val="1"/>
      <w:marLeft w:val="0"/>
      <w:marRight w:val="0"/>
      <w:marTop w:val="0"/>
      <w:marBottom w:val="0"/>
      <w:divBdr>
        <w:top w:val="none" w:sz="0" w:space="0" w:color="auto"/>
        <w:left w:val="none" w:sz="0" w:space="0" w:color="auto"/>
        <w:bottom w:val="none" w:sz="0" w:space="0" w:color="auto"/>
        <w:right w:val="none" w:sz="0" w:space="0" w:color="auto"/>
      </w:divBdr>
    </w:div>
    <w:div w:id="1603108426">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81732100">
      <w:bodyDiv w:val="1"/>
      <w:marLeft w:val="0"/>
      <w:marRight w:val="0"/>
      <w:marTop w:val="0"/>
      <w:marBottom w:val="0"/>
      <w:divBdr>
        <w:top w:val="none" w:sz="0" w:space="0" w:color="auto"/>
        <w:left w:val="none" w:sz="0" w:space="0" w:color="auto"/>
        <w:bottom w:val="none" w:sz="0" w:space="0" w:color="auto"/>
        <w:right w:val="none" w:sz="0" w:space="0" w:color="auto"/>
      </w:divBdr>
    </w:div>
    <w:div w:id="169623104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20664278">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44446385">
      <w:bodyDiv w:val="1"/>
      <w:marLeft w:val="0"/>
      <w:marRight w:val="0"/>
      <w:marTop w:val="0"/>
      <w:marBottom w:val="0"/>
      <w:divBdr>
        <w:top w:val="none" w:sz="0" w:space="0" w:color="auto"/>
        <w:left w:val="none" w:sz="0" w:space="0" w:color="auto"/>
        <w:bottom w:val="none" w:sz="0" w:space="0" w:color="auto"/>
        <w:right w:val="none" w:sz="0" w:space="0" w:color="auto"/>
      </w:divBdr>
    </w:div>
    <w:div w:id="1747874561">
      <w:bodyDiv w:val="1"/>
      <w:marLeft w:val="0"/>
      <w:marRight w:val="0"/>
      <w:marTop w:val="0"/>
      <w:marBottom w:val="0"/>
      <w:divBdr>
        <w:top w:val="none" w:sz="0" w:space="0" w:color="auto"/>
        <w:left w:val="none" w:sz="0" w:space="0" w:color="auto"/>
        <w:bottom w:val="none" w:sz="0" w:space="0" w:color="auto"/>
        <w:right w:val="none" w:sz="0" w:space="0" w:color="auto"/>
      </w:divBdr>
    </w:div>
    <w:div w:id="1768772882">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11054230">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0947065">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57109314">
      <w:bodyDiv w:val="1"/>
      <w:marLeft w:val="0"/>
      <w:marRight w:val="0"/>
      <w:marTop w:val="0"/>
      <w:marBottom w:val="0"/>
      <w:divBdr>
        <w:top w:val="none" w:sz="0" w:space="0" w:color="auto"/>
        <w:left w:val="none" w:sz="0" w:space="0" w:color="auto"/>
        <w:bottom w:val="none" w:sz="0" w:space="0" w:color="auto"/>
        <w:right w:val="none" w:sz="0" w:space="0" w:color="auto"/>
      </w:divBdr>
      <w:divsChild>
        <w:div w:id="608971835">
          <w:marLeft w:val="0"/>
          <w:marRight w:val="0"/>
          <w:marTop w:val="0"/>
          <w:marBottom w:val="0"/>
          <w:divBdr>
            <w:top w:val="none" w:sz="0" w:space="0" w:color="auto"/>
            <w:left w:val="none" w:sz="0" w:space="0" w:color="auto"/>
            <w:bottom w:val="none" w:sz="0" w:space="0" w:color="auto"/>
            <w:right w:val="none" w:sz="0" w:space="0" w:color="auto"/>
          </w:divBdr>
          <w:divsChild>
            <w:div w:id="1631284122">
              <w:marLeft w:val="0"/>
              <w:marRight w:val="0"/>
              <w:marTop w:val="0"/>
              <w:marBottom w:val="0"/>
              <w:divBdr>
                <w:top w:val="none" w:sz="0" w:space="0" w:color="auto"/>
                <w:left w:val="none" w:sz="0" w:space="0" w:color="auto"/>
                <w:bottom w:val="none" w:sz="0" w:space="0" w:color="auto"/>
                <w:right w:val="none" w:sz="0" w:space="0" w:color="auto"/>
              </w:divBdr>
              <w:divsChild>
                <w:div w:id="493029834">
                  <w:marLeft w:val="0"/>
                  <w:marRight w:val="0"/>
                  <w:marTop w:val="0"/>
                  <w:marBottom w:val="0"/>
                  <w:divBdr>
                    <w:top w:val="none" w:sz="0" w:space="0" w:color="auto"/>
                    <w:left w:val="none" w:sz="0" w:space="0" w:color="auto"/>
                    <w:bottom w:val="none" w:sz="0" w:space="0" w:color="auto"/>
                    <w:right w:val="none" w:sz="0" w:space="0" w:color="auto"/>
                  </w:divBdr>
                  <w:divsChild>
                    <w:div w:id="126363011">
                      <w:marLeft w:val="0"/>
                      <w:marRight w:val="0"/>
                      <w:marTop w:val="0"/>
                      <w:marBottom w:val="0"/>
                      <w:divBdr>
                        <w:top w:val="none" w:sz="0" w:space="0" w:color="auto"/>
                        <w:left w:val="none" w:sz="0" w:space="0" w:color="auto"/>
                        <w:bottom w:val="none" w:sz="0" w:space="0" w:color="auto"/>
                        <w:right w:val="none" w:sz="0" w:space="0" w:color="auto"/>
                      </w:divBdr>
                    </w:div>
                  </w:divsChild>
                </w:div>
                <w:div w:id="479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706412">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42492436">
      <w:bodyDiv w:val="1"/>
      <w:marLeft w:val="0"/>
      <w:marRight w:val="0"/>
      <w:marTop w:val="0"/>
      <w:marBottom w:val="0"/>
      <w:divBdr>
        <w:top w:val="none" w:sz="0" w:space="0" w:color="auto"/>
        <w:left w:val="none" w:sz="0" w:space="0" w:color="auto"/>
        <w:bottom w:val="none" w:sz="0" w:space="0" w:color="auto"/>
        <w:right w:val="none" w:sz="0" w:space="0" w:color="auto"/>
      </w:divBdr>
    </w:div>
    <w:div w:id="1950896020">
      <w:bodyDiv w:val="1"/>
      <w:marLeft w:val="0"/>
      <w:marRight w:val="0"/>
      <w:marTop w:val="0"/>
      <w:marBottom w:val="0"/>
      <w:divBdr>
        <w:top w:val="none" w:sz="0" w:space="0" w:color="auto"/>
        <w:left w:val="none" w:sz="0" w:space="0" w:color="auto"/>
        <w:bottom w:val="none" w:sz="0" w:space="0" w:color="auto"/>
        <w:right w:val="none" w:sz="0" w:space="0" w:color="auto"/>
      </w:divBdr>
    </w:div>
    <w:div w:id="1971940015">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074349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55809382">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IBRAHIM GOMAA MABROUK</cp:lastModifiedBy>
  <cp:revision>8</cp:revision>
  <cp:lastPrinted>2024-10-08T11:05:00Z</cp:lastPrinted>
  <dcterms:created xsi:type="dcterms:W3CDTF">2025-01-19T11:39:00Z</dcterms:created>
  <dcterms:modified xsi:type="dcterms:W3CDTF">2025-01-19T12:46:00Z</dcterms:modified>
</cp:coreProperties>
</file>