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83E38">
      <w:pPr>
        <w:pStyle w:val="2"/>
        <w:bidi w:val="0"/>
      </w:pPr>
      <w:r>
        <w:t>经典ATP synthase inhibitor</w:t>
      </w:r>
    </w:p>
    <w:p w14:paraId="21BCE3A8">
      <w:pPr>
        <w:pStyle w:val="3"/>
        <w:bidi w:val="0"/>
      </w:pPr>
      <w:r>
        <w:rPr>
          <w:rFonts w:hint="default"/>
        </w:rPr>
        <w:t>1. 寡霉素 (Oligomycin)</w:t>
      </w:r>
    </w:p>
    <w:p w14:paraId="074D7CC6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sz w:val="22"/>
          <w14:ligatures w14:val="standardContextual"/>
        </w:rPr>
        <w:t>F</w:t>
      </w:r>
      <w:r>
        <w:rPr>
          <w:rFonts w:hint="default"/>
          <w:sz w:val="22"/>
          <w14:ligatures w14:val="standardContextual"/>
        </w:rPr>
        <w:t>o部分的c环或a亚基界面，特异性阻断质子通道</w:t>
      </w:r>
      <w:r>
        <w:rPr>
          <w:rFonts w:hint="default"/>
          <w:sz w:val="22"/>
          <w14:ligatures w14:val="standardContextual"/>
        </w:rPr>
        <w:t> </w:t>
      </w:r>
    </w:p>
    <w:p w14:paraId="3D4D3178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：广泛用于哺乳动物线粒体、酵母及多种细菌的能量代谢研究</w:t>
      </w:r>
      <w:r>
        <w:rPr>
          <w:rFonts w:hint="default"/>
          <w:sz w:val="22"/>
          <w14:ligatures w14:val="standardContextual"/>
        </w:rPr>
        <w:t> </w:t>
      </w:r>
    </w:p>
    <w:p w14:paraId="310059FB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：寡霉素通过结合</w:t>
      </w:r>
      <w:r>
        <w:rPr>
          <w:rFonts w:hint="default"/>
          <w:sz w:val="22"/>
          <w14:ligatures w14:val="standardContextual"/>
        </w:rPr>
        <w:t>Fo部分的质子易位通道，物理性地阻碍质子跨膜流动。由于质子流与ATP合成紧密偶联，阻断质子流不仅停止ATP生成，还会导致电子传递链因质子梯度过高而停滞，从而抑制耗氧量</w:t>
      </w:r>
      <w:r>
        <w:rPr>
          <w:rFonts w:hint="default"/>
          <w:sz w:val="22"/>
          <w14:ligatures w14:val="standardContextual"/>
        </w:rPr>
        <w:t> 。它是测定细胞基础呼吸与ATPlinked呼吸比例的金标准工具</w:t>
      </w:r>
      <w:r>
        <w:rPr>
          <w:rFonts w:hint="default"/>
          <w:sz w:val="22"/>
          <w14:ligatures w14:val="standardContextual"/>
        </w:rPr>
        <w:t> 。</w:t>
      </w:r>
    </w:p>
    <w:p w14:paraId="17C211FF">
      <w:pPr>
        <w:pStyle w:val="3"/>
        <w:bidi w:val="0"/>
        <w:rPr>
          <w:rFonts w:hint="default"/>
        </w:rPr>
      </w:pPr>
      <w:r>
        <w:rPr>
          <w:rFonts w:hint="default"/>
        </w:rPr>
        <w:t>2. 二环己基碳二亚胺 (Dicyclohexylcarbodiimide, DCCD)</w:t>
      </w:r>
    </w:p>
    <w:p w14:paraId="09BBD0C5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Fo部分的c亚基（具体为c亚基上的保守谷氨酸或天冬氨酸残基）</w:t>
      </w:r>
      <w:r>
        <w:rPr>
          <w:rFonts w:hint="default"/>
          <w:sz w:val="22"/>
          <w14:ligatures w14:val="standardContextual"/>
        </w:rPr>
        <w:t> </w:t>
      </w:r>
    </w:p>
    <w:p w14:paraId="16F0AEC9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：大肠杆菌 (</w:t>
      </w:r>
      <w:r>
        <w:rPr>
          <w:rFonts w:hint="default"/>
          <w:sz w:val="22"/>
          <w14:ligatures w14:val="standardContextual"/>
        </w:rPr>
        <w:t>Escherichia coli</w:t>
      </w:r>
      <w:r>
        <w:rPr>
          <w:rFonts w:hint="default"/>
          <w:sz w:val="22"/>
          <w14:ligatures w14:val="standardContextual"/>
        </w:rPr>
        <w:t>)、牛心线粒体</w:t>
      </w:r>
      <w:r>
        <w:rPr>
          <w:rFonts w:hint="default"/>
          <w:sz w:val="22"/>
          <w14:ligatures w14:val="standardContextual"/>
        </w:rPr>
        <w:t> </w:t>
      </w:r>
    </w:p>
    <w:p w14:paraId="7545FACE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：DCCD是一种共价修饰剂，它能与c亚基中参与质子转运的关键羧基残基发生反应，使其失去质子结合能力。这种不可逆的化学修饰直接破坏了</w:t>
      </w:r>
      <w:r>
        <w:rPr>
          <w:rFonts w:hint="default"/>
          <w:sz w:val="22"/>
          <w14:ligatures w14:val="standardContextual"/>
        </w:rPr>
        <w:t>Fo马达的质子传导功能，导致旋转停止</w:t>
      </w:r>
      <w:r>
        <w:rPr>
          <w:rFonts w:hint="default"/>
          <w:sz w:val="22"/>
          <w14:ligatures w14:val="standardContextual"/>
        </w:rPr>
        <w:t> 。</w:t>
      </w:r>
    </w:p>
    <w:p w14:paraId="4D975962">
      <w:pPr>
        <w:pStyle w:val="3"/>
        <w:bidi w:val="0"/>
        <w:rPr>
          <w:rFonts w:hint="default"/>
        </w:rPr>
      </w:pPr>
      <w:r>
        <w:rPr>
          <w:rFonts w:hint="default"/>
        </w:rPr>
        <w:t>3. 风锈素 (Venturicidin)</w:t>
      </w:r>
    </w:p>
    <w:p w14:paraId="61C6BA2D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Fo部分的a亚基与c环界面</w:t>
      </w:r>
      <w:r>
        <w:rPr>
          <w:rFonts w:hint="default"/>
          <w:sz w:val="22"/>
          <w14:ligatures w14:val="standardContextual"/>
        </w:rPr>
        <w:t> </w:t>
      </w:r>
    </w:p>
    <w:p w14:paraId="1E7D898C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：真菌、植物线粒体及某些细菌</w:t>
      </w:r>
      <w:r>
        <w:rPr>
          <w:rFonts w:hint="default"/>
          <w:sz w:val="22"/>
          <w14:ligatures w14:val="standardContextual"/>
        </w:rPr>
        <w:t> </w:t>
      </w:r>
    </w:p>
    <w:p w14:paraId="7D2D86DD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：作为一种</w:t>
      </w:r>
      <w:r>
        <w:rPr>
          <w:rFonts w:hint="default"/>
          <w:sz w:val="22"/>
          <w14:ligatures w14:val="standardContextual"/>
        </w:rPr>
        <w:t>大环内酯</w:t>
      </w:r>
      <w:r>
        <w:rPr>
          <w:rFonts w:hint="default"/>
          <w:sz w:val="22"/>
          <w14:ligatures w14:val="standardContextual"/>
        </w:rPr>
        <w:t>类抗生素，风锈素结合在</w:t>
      </w:r>
      <w:r>
        <w:rPr>
          <w:rFonts w:hint="default"/>
          <w:sz w:val="22"/>
          <w14:ligatures w14:val="standardContextual"/>
        </w:rPr>
        <w:t>Fo的质子半通道入口附近，干扰质子的进入或退出路径。其作用机制与寡霉素类似，但结合位点和亲和力特征有所不同，常用于比较不同物种间</w:t>
      </w:r>
      <w:r>
        <w:rPr>
          <w:rFonts w:hint="default"/>
          <w:sz w:val="22"/>
          <w14:ligatures w14:val="standardContextual"/>
        </w:rPr>
        <w:t>Fo结构的差异</w:t>
      </w:r>
      <w:r>
        <w:rPr>
          <w:rFonts w:hint="default"/>
          <w:sz w:val="22"/>
          <w14:ligatures w14:val="standardContextual"/>
        </w:rPr>
        <w:t> 。</w:t>
      </w:r>
    </w:p>
    <w:p w14:paraId="7153E706">
      <w:pPr>
        <w:pStyle w:val="3"/>
        <w:bidi w:val="0"/>
        <w:rPr>
          <w:rFonts w:hint="default"/>
        </w:rPr>
      </w:pPr>
      <w:r>
        <w:rPr>
          <w:rFonts w:hint="default"/>
        </w:rPr>
        <w:t>4. 依法佩普汀 (Efrapeptin)</w:t>
      </w:r>
    </w:p>
    <w:p w14:paraId="6BA97E1C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F1部分的</w:t>
      </w:r>
      <w:r>
        <w:rPr>
          <w:rFonts w:hint="default"/>
          <w:sz w:val="22"/>
          <w14:ligatures w14:val="standardContextual"/>
        </w:rPr>
        <w:t>α/β亚基界面，深入催化核心内部</w:t>
      </w:r>
      <w:r>
        <w:rPr>
          <w:rFonts w:hint="default"/>
          <w:sz w:val="22"/>
          <w14:ligatures w14:val="standardContextual"/>
        </w:rPr>
        <w:t> </w:t>
      </w:r>
    </w:p>
    <w:p w14:paraId="3D225DA4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：线粒体、叶绿体及细菌ATP合酶</w:t>
      </w:r>
      <w:r>
        <w:rPr>
          <w:rFonts w:hint="default"/>
          <w:sz w:val="22"/>
          <w14:ligatures w14:val="standardContextual"/>
        </w:rPr>
        <w:t> </w:t>
      </w:r>
    </w:p>
    <w:p w14:paraId="2C6AA7FE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：依法佩普汀是一种多肽抑制剂，它像“楔子”一样插入</w:t>
      </w:r>
      <w:r>
        <w:rPr>
          <w:rFonts w:hint="default"/>
          <w:sz w:val="22"/>
          <w14:ligatures w14:val="standardContextual"/>
        </w:rPr>
        <w:t>F1头部的中央轴周围，直接阻碍</w:t>
      </w:r>
      <w:r>
        <w:rPr>
          <w:rFonts w:hint="default"/>
          <w:sz w:val="22"/>
          <w14:ligatures w14:val="standardContextual"/>
        </w:rPr>
        <w:t>γ亚基的旋转。由于ATP合成依赖于</w:t>
      </w:r>
      <w:r>
        <w:rPr>
          <w:rFonts w:hint="default"/>
          <w:sz w:val="22"/>
          <w14:ligatures w14:val="standardContextual"/>
        </w:rPr>
        <w:t>γ亚基带动</w:t>
      </w:r>
      <w:r>
        <w:rPr>
          <w:rFonts w:hint="default"/>
          <w:sz w:val="22"/>
          <w14:ligatures w14:val="standardContextual"/>
        </w:rPr>
        <w:t>β亚基的构象循环，这种机械性阻滞能高效抑制酶的活性</w:t>
      </w:r>
      <w:r>
        <w:rPr>
          <w:rFonts w:hint="default"/>
          <w:sz w:val="22"/>
          <w14:ligatures w14:val="standardContextual"/>
        </w:rPr>
        <w:t> 。</w:t>
      </w:r>
    </w:p>
    <w:p w14:paraId="28602849">
      <w:pPr>
        <w:pStyle w:val="3"/>
        <w:bidi w:val="0"/>
        <w:rPr>
          <w:rFonts w:hint="default"/>
        </w:rPr>
      </w:pPr>
      <w:r>
        <w:rPr>
          <w:rFonts w:hint="default"/>
        </w:rPr>
        <w:t>5. 巴弗洛霉素A1 (Bafilomycin A1)</w:t>
      </w:r>
    </w:p>
    <w:p w14:paraId="227487CD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：V型ATP酶（V-ATPase）的</w:t>
      </w:r>
      <w:r>
        <w:rPr>
          <w:rFonts w:hint="default"/>
          <w:sz w:val="22"/>
          <w14:ligatures w14:val="standardContextual"/>
        </w:rPr>
        <w:t>Vo部分，对F型ATP合酶也有交叉抑制作用</w:t>
      </w:r>
      <w:r>
        <w:rPr>
          <w:rFonts w:hint="default"/>
          <w:sz w:val="22"/>
          <w14:ligatures w14:val="standardContextual"/>
        </w:rPr>
        <w:t> </w:t>
      </w:r>
    </w:p>
    <w:p w14:paraId="1436A81E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：真核细胞溶酶体、破骨细胞及某些病原菌</w:t>
      </w:r>
      <w:r>
        <w:rPr>
          <w:rFonts w:hint="default"/>
          <w:sz w:val="22"/>
          <w14:ligatures w14:val="standardContextual"/>
        </w:rPr>
        <w:t> </w:t>
      </w:r>
    </w:p>
    <w:p w14:paraId="2D5B15E4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：巴弗洛霉素A1主要作为V-ATPase的特异性抑制剂，阻断囊泡酸化过程。在特定条件下，它也能抑制线粒体F-ATP合酶，通过干扰质子易位来破坏细胞内的pH稳态和能量平衡</w:t>
      </w:r>
      <w:r>
        <w:rPr>
          <w:rFonts w:hint="default"/>
          <w:sz w:val="22"/>
          <w14:ligatures w14:val="standardContextual"/>
        </w:rPr>
        <w:t> 。</w:t>
      </w:r>
    </w:p>
    <w:p w14:paraId="331AC912">
      <w:pPr>
        <w:pStyle w:val="3"/>
        <w:bidi w:val="0"/>
        <w:rPr>
          <w:rFonts w:hint="default"/>
        </w:rPr>
      </w:pPr>
      <w:r>
        <w:rPr>
          <w:rFonts w:hint="default"/>
        </w:rPr>
        <w:t>6. 贝达喹啉 (Bedaquiline)</w:t>
      </w:r>
    </w:p>
    <w:p w14:paraId="6BEFBB21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：细菌F-ATP合酶的</w:t>
      </w:r>
      <w:r>
        <w:rPr>
          <w:rFonts w:hint="default"/>
          <w:sz w:val="22"/>
          <w14:ligatures w14:val="standardContextual"/>
        </w:rPr>
        <w:t>c亚基或</w:t>
      </w:r>
      <w:r>
        <w:rPr>
          <w:rFonts w:hint="default"/>
          <w:sz w:val="22"/>
          <w14:ligatures w14:val="standardContextual"/>
        </w:rPr>
        <w:t>ϵ亚基界面</w:t>
      </w:r>
      <w:r>
        <w:rPr>
          <w:rFonts w:hint="default"/>
          <w:sz w:val="22"/>
          <w14:ligatures w14:val="standardContextual"/>
        </w:rPr>
        <w:t> </w:t>
      </w:r>
    </w:p>
    <w:p w14:paraId="4E91A52D">
      <w:pPr>
        <w:widowControl/>
        <w:spacing w:after="160" w:line="278" w:lineRule="auto"/>
        <w:jc w:val="left"/>
        <w:rPr>
          <w:rFonts w:hint="default"/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：结核分枝杆菌</w:t>
      </w:r>
    </w:p>
    <w:p w14:paraId="189A7EAF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：作为首个获批用于治疗</w:t>
      </w:r>
      <w:r>
        <w:rPr>
          <w:rFonts w:hint="default"/>
          <w:sz w:val="22"/>
          <w14:ligatures w14:val="standardContextual"/>
        </w:rPr>
        <w:t>耐药结核病</w:t>
      </w:r>
      <w:r>
        <w:rPr>
          <w:rFonts w:hint="default"/>
          <w:sz w:val="22"/>
          <w14:ligatures w14:val="standardContextual"/>
        </w:rPr>
        <w:t>的ATP合酶抑制剂，贝达喹啉特异性靶向分枝杆菌的ATP合酶，阻断其质子驱动力。由于该菌在休眠期极度依赖ATP合酶维持膜电位，抑制该酶可导致细菌死亡</w:t>
      </w:r>
      <w:r>
        <w:rPr>
          <w:rFonts w:hint="default"/>
          <w:sz w:val="22"/>
          <w14:ligatures w14:val="standardContextual"/>
        </w:rPr>
        <w:t> 。</w:t>
      </w:r>
    </w:p>
    <w:p w14:paraId="4EA413A3">
      <w:pPr>
        <w:pStyle w:val="3"/>
        <w:bidi w:val="0"/>
        <w:rPr>
          <w:rFonts w:hint="default"/>
        </w:rPr>
      </w:pPr>
      <w:r>
        <w:rPr>
          <w:rFonts w:hint="default"/>
        </w:rPr>
        <w:t>7. 白藜芦醇 (Resveratrol)</w:t>
      </w:r>
    </w:p>
    <w:p w14:paraId="189DE6B7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F1部分的催化位点或</w:t>
      </w:r>
      <w:r>
        <w:rPr>
          <w:rFonts w:hint="default"/>
          <w:sz w:val="22"/>
          <w14:ligatures w14:val="standardContextual"/>
        </w:rPr>
        <w:t>Fo/F1连接区</w:t>
      </w:r>
      <w:r>
        <w:rPr>
          <w:rFonts w:hint="default"/>
          <w:sz w:val="22"/>
          <w14:ligatures w14:val="standardContextual"/>
        </w:rPr>
        <w:t> </w:t>
      </w:r>
    </w:p>
    <w:p w14:paraId="2F916464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：大鼠脑和肝脏线粒体</w:t>
      </w:r>
      <w:r>
        <w:rPr>
          <w:rFonts w:hint="default"/>
          <w:sz w:val="22"/>
          <w14:ligatures w14:val="standardContextual"/>
        </w:rPr>
        <w:t> </w:t>
      </w:r>
    </w:p>
    <w:p w14:paraId="689F8F3E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：作为一种多酚类植物化学物，白藜芦醇以浓度依赖的方式抑制ATP合酶活性（IC50约为12–28 μM）。它不仅抑制ATP合成，还可能通过调节酶的构象影响线粒体的氧化应激反应，显示出潜在的神经保护和抗癌特性</w:t>
      </w:r>
      <w:r>
        <w:rPr>
          <w:rFonts w:hint="default"/>
          <w:sz w:val="22"/>
          <w14:ligatures w14:val="standardContextual"/>
        </w:rPr>
        <w:t> 。</w:t>
      </w:r>
    </w:p>
    <w:p w14:paraId="485A18DD">
      <w:pPr>
        <w:pStyle w:val="3"/>
        <w:bidi w:val="0"/>
        <w:rPr>
          <w:rFonts w:hint="default"/>
        </w:rPr>
      </w:pPr>
      <w:r>
        <w:rPr>
          <w:rFonts w:hint="default"/>
        </w:rPr>
        <w:t>8. IF1抑制蛋白 (Inhibitor Factor 1)</w:t>
      </w:r>
    </w:p>
    <w:p w14:paraId="34A73039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F1部分的</w:t>
      </w:r>
      <w:r>
        <w:rPr>
          <w:rFonts w:hint="default"/>
          <w:sz w:val="22"/>
          <w14:ligatures w14:val="standardContextual"/>
        </w:rPr>
        <w:t>α/β亚基界面</w:t>
      </w:r>
      <w:r>
        <w:rPr>
          <w:rFonts w:hint="default"/>
          <w:sz w:val="22"/>
          <w14:ligatures w14:val="standardContextual"/>
        </w:rPr>
        <w:t> </w:t>
      </w:r>
      <w:bookmarkStart w:id="0" w:name="_GoBack"/>
      <w:bookmarkEnd w:id="0"/>
    </w:p>
    <w:p w14:paraId="1DC81C6F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：哺乳动物线粒体</w:t>
      </w:r>
      <w:r>
        <w:rPr>
          <w:rFonts w:hint="default"/>
          <w:sz w:val="22"/>
          <w14:ligatures w14:val="standardContextual"/>
        </w:rPr>
        <w:t> </w:t>
      </w:r>
    </w:p>
    <w:p w14:paraId="33F6C719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：IF1是线粒体内源性的调节蛋白。在缺氧或缺血导致质子梯度消散时，ATP合酶会逆向运转水解ATP以泵出质子。IF1在酸性基质中被激活，结合并抑制</w:t>
      </w:r>
      <w:r>
        <w:rPr>
          <w:rFonts w:hint="default"/>
          <w:sz w:val="22"/>
          <w14:ligatures w14:val="standardContextual"/>
        </w:rPr>
        <w:t>F1的水解活性，从而防止细胞能量耗尽，起到关键的保护作用</w:t>
      </w:r>
      <w:r>
        <w:rPr>
          <w:rFonts w:hint="default"/>
          <w:sz w:val="22"/>
          <w14:ligatures w14:val="standardContextual"/>
        </w:rPr>
        <w:t> 。</w:t>
      </w:r>
    </w:p>
    <w:p w14:paraId="27F3084E">
      <w:pPr>
        <w:pStyle w:val="3"/>
        <w:bidi w:val="0"/>
        <w:rPr>
          <w:rFonts w:hint="default"/>
        </w:rPr>
      </w:pPr>
      <w:r>
        <w:rPr>
          <w:rFonts w:hint="default"/>
        </w:rPr>
        <w:t>9. 紫草素 (Shikonin)</w:t>
      </w:r>
    </w:p>
    <w:p w14:paraId="1A47B1E9">
      <w:pPr>
        <w:widowControl/>
        <w:spacing w:after="160" w:line="278" w:lineRule="auto"/>
        <w:jc w:val="left"/>
        <w:rPr>
          <w:rFonts w:hint="eastAsia" w:eastAsiaTheme="minorEastAsia"/>
          <w:sz w:val="22"/>
          <w:lang w:eastAsia="zh-CN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F1或</w:t>
      </w:r>
      <w:r>
        <w:rPr>
          <w:rFonts w:hint="default"/>
          <w:sz w:val="22"/>
          <w14:ligatures w14:val="standardContextual"/>
        </w:rPr>
        <w:t>Fo部分</w:t>
      </w:r>
    </w:p>
    <w:p w14:paraId="28BAC363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：大肠杆菌 (</w:t>
      </w:r>
      <w:r>
        <w:rPr>
          <w:rFonts w:hint="default"/>
          <w:sz w:val="22"/>
          <w14:ligatures w14:val="standardContextual"/>
        </w:rPr>
        <w:t>Escherichia coli</w:t>
      </w:r>
      <w:r>
        <w:rPr>
          <w:rFonts w:hint="default"/>
          <w:sz w:val="22"/>
          <w14:ligatures w14:val="standardContextual"/>
        </w:rPr>
        <w:t>)</w:t>
      </w:r>
      <w:r>
        <w:rPr>
          <w:rFonts w:hint="default"/>
          <w:sz w:val="22"/>
          <w14:ligatures w14:val="standardContextual"/>
        </w:rPr>
        <w:t> </w:t>
      </w:r>
    </w:p>
    <w:p w14:paraId="639A8DF1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：紫草素及其异构体阿耳卡宁能显著抑制大肠杆菌ATP合酶活性，进而阻碍细菌生长。研究表明，这种抑制作用破坏了细菌的能量代谢稳态，使其成为潜在的抗菌先导化合物</w:t>
      </w:r>
      <w:r>
        <w:rPr>
          <w:rFonts w:hint="default"/>
          <w:sz w:val="22"/>
          <w14:ligatures w14:val="standardContextual"/>
        </w:rPr>
        <w:t> 。</w:t>
      </w:r>
    </w:p>
    <w:p w14:paraId="071EE1E9">
      <w:pPr>
        <w:pStyle w:val="3"/>
        <w:bidi w:val="0"/>
        <w:rPr>
          <w:rFonts w:hint="default"/>
        </w:rPr>
      </w:pPr>
      <w:r>
        <w:rPr>
          <w:rFonts w:hint="default"/>
        </w:rPr>
        <w:t>10. CJ1-34 (1,3,4-噁二嗪-5-酮衍生物)</w:t>
      </w:r>
    </w:p>
    <w:p w14:paraId="3257E396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作用亚基</w:t>
      </w:r>
      <w:r>
        <w:rPr>
          <w:rFonts w:hint="default"/>
          <w:sz w:val="22"/>
          <w14:ligatures w14:val="standardContextual"/>
        </w:rPr>
        <w:t>：</w:t>
      </w:r>
      <w:r>
        <w:rPr>
          <w:rFonts w:hint="default"/>
          <w:sz w:val="22"/>
          <w14:ligatures w14:val="standardContextual"/>
        </w:rPr>
        <w:t>F1部分</w:t>
      </w:r>
      <w:r>
        <w:rPr>
          <w:rFonts w:hint="default"/>
          <w:sz w:val="22"/>
          <w14:ligatures w14:val="standardContextual"/>
        </w:rPr>
        <w:t> </w:t>
      </w:r>
    </w:p>
    <w:p w14:paraId="1AA2C7F3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研究菌种/模型</w:t>
      </w:r>
      <w:r>
        <w:rPr>
          <w:rFonts w:hint="default"/>
          <w:sz w:val="22"/>
          <w14:ligatures w14:val="standardContextual"/>
        </w:rPr>
        <w:t>：中枢神经系统相关模型</w:t>
      </w:r>
      <w:r>
        <w:rPr>
          <w:rFonts w:hint="default"/>
          <w:sz w:val="22"/>
          <w14:ligatures w14:val="standardContextual"/>
        </w:rPr>
        <w:t> </w:t>
      </w:r>
    </w:p>
    <w:p w14:paraId="462A3C10">
      <w:pPr>
        <w:widowControl/>
        <w:spacing w:after="160" w:line="278" w:lineRule="auto"/>
        <w:jc w:val="left"/>
        <w:rPr>
          <w:sz w:val="22"/>
          <w14:ligatures w14:val="standardContextual"/>
        </w:rPr>
      </w:pPr>
      <w:r>
        <w:rPr>
          <w:rFonts w:hint="default"/>
          <w:sz w:val="22"/>
          <w14:ligatures w14:val="standardContextual"/>
        </w:rPr>
        <w:t>机制简介</w:t>
      </w:r>
      <w:r>
        <w:rPr>
          <w:rFonts w:hint="default"/>
          <w:sz w:val="22"/>
          <w14:ligatures w14:val="standardContextual"/>
        </w:rPr>
        <w:t>：CJ1-34是一种新型的部分ATP合酶抑制剂，具有良好的血脑屏障穿透能力。它通过结合</w:t>
      </w:r>
      <w:r>
        <w:rPr>
          <w:rFonts w:hint="default"/>
          <w:sz w:val="22"/>
          <w14:ligatures w14:val="standardContextual"/>
        </w:rPr>
        <w:t>F1区域调节酶活性，而非完全阻断，这种部分抑制策略旨在调节而非彻底消除ATP合成，为治疗神经退行性疾病提供了新的化学骨架</w:t>
      </w:r>
      <w:r>
        <w:rPr>
          <w:rFonts w:hint="default"/>
          <w:sz w:val="22"/>
          <w14:ligatures w14:val="standardContextual"/>
        </w:rPr>
        <w:t> 。</w:t>
      </w:r>
    </w:p>
    <w:p w14:paraId="52987C2C">
      <w:pPr>
        <w:widowControl/>
        <w:spacing w:after="160" w:line="278" w:lineRule="auto"/>
        <w:jc w:val="left"/>
        <w:rPr>
          <w:sz w:val="22"/>
          <w14:ligatures w14:val="standardContextual"/>
        </w:rPr>
      </w:pPr>
    </w:p>
    <w:p w14:paraId="1D0B4CC2">
      <w:pPr>
        <w:widowControl/>
        <w:spacing w:after="160" w:line="278" w:lineRule="auto"/>
        <w:jc w:val="left"/>
        <w:rPr>
          <w:sz w:val="22"/>
          <w14:ligatures w14:val="standardContextual"/>
        </w:rPr>
      </w:pPr>
    </w:p>
    <w:p w14:paraId="218BB7B4">
      <w:pPr>
        <w:widowControl/>
        <w:spacing w:after="160" w:line="278" w:lineRule="auto"/>
        <w:jc w:val="left"/>
        <w:rPr>
          <w:rFonts w:hint="default"/>
          <w:sz w:val="22"/>
          <w:lang w:val="en-US" w:eastAsia="zh-CN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-bold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D523F"/>
    <w:rsid w:val="0BFF01CD"/>
    <w:rsid w:val="6B3C43FB"/>
    <w:rsid w:val="6F3D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2026-08-27T17:00:00Z</dcterms:created>
  <dc:creator>.</dc:creator>
  <cp:lastModifiedBy>.</cp:lastModifiedBy>
  <dcterms:modified xsi:type="dcterms:W3CDTF">2026-08-27T17:08:34Z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6687448F958F4EBC993C6F380A6F84C1_11</vt:lpwstr>
  </property>
  <property fmtid="{D5CDD505-2E9C-101B-9397-08002B2CF9AE}" pid="4" name="KSOTemplateDocerSaveRecord">
    <vt:lpwstr>eyJoZGlkIjoiNWJmNjYzMDBmMzJjNzUyZmRkODNlZDQzYmMwYTBjNmYiLCJ1c2VySWQiOiI5NTgzODk1MDAifQ==</vt:lpwstr>
  </property>
</Properties>
</file>