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DE06" w14:textId="3200C843" w:rsidR="000B66D4" w:rsidRPr="000B66D4" w:rsidRDefault="00932D36" w:rsidP="000B66D4">
      <w:pPr>
        <w:rPr>
          <w:b/>
        </w:rPr>
      </w:pPr>
      <w:r w:rsidRPr="000B66D4">
        <w:rPr>
          <w:b/>
        </w:rPr>
        <w:t xml:space="preserve">Modifying </w:t>
      </w:r>
      <w:proofErr w:type="spellStart"/>
      <w:r w:rsidRPr="000B66D4">
        <w:rPr>
          <w:b/>
        </w:rPr>
        <w:t>Deaggregation</w:t>
      </w:r>
      <w:proofErr w:type="spellEnd"/>
      <w:r w:rsidRPr="000B66D4">
        <w:rPr>
          <w:b/>
        </w:rPr>
        <w:t xml:space="preserve"> (Disaggregation) Input Files</w:t>
      </w:r>
      <w:r w:rsidR="000B66D4">
        <w:rPr>
          <w:b/>
        </w:rPr>
        <w:br/>
      </w:r>
      <w:r w:rsidR="000B66D4">
        <w:t>Writ</w:t>
      </w:r>
      <w:r w:rsidR="00F824E7">
        <w:t xml:space="preserve">ten by E. R. Abbott. Modified </w:t>
      </w:r>
      <w:r w:rsidR="00D75364">
        <w:t>12 August 2020</w:t>
      </w:r>
      <w:r w:rsidR="002C76BD">
        <w:t>.</w:t>
      </w:r>
    </w:p>
    <w:p w14:paraId="54495E4D" w14:textId="4BEE7128" w:rsidR="000B66D4" w:rsidRDefault="009C003F" w:rsidP="000B66D4">
      <w:pPr>
        <w:jc w:val="both"/>
      </w:pPr>
      <w:r>
        <w:t xml:space="preserve">Install whatever editor you want in your </w:t>
      </w:r>
      <w:proofErr w:type="gramStart"/>
      <w:r>
        <w:t>VM,</w:t>
      </w:r>
      <w:proofErr w:type="gramEnd"/>
      <w:r>
        <w:t xml:space="preserve"> however I like to edit everything in Spyder (a code editing assistance tool)</w:t>
      </w:r>
      <w:r w:rsidR="000B66D4">
        <w:t xml:space="preserve">.  The editor vi is automatically installed, so if you are comfortable with it, please feel to use it. </w:t>
      </w:r>
    </w:p>
    <w:p w14:paraId="6F1253F6" w14:textId="78A8C9C5" w:rsidR="00B736BA" w:rsidRDefault="00B736BA" w:rsidP="000B66D4">
      <w:pPr>
        <w:jc w:val="both"/>
        <w:rPr>
          <w:color w:val="FF0000"/>
        </w:rPr>
      </w:pPr>
      <w:r>
        <w:rPr>
          <w:color w:val="FF0000"/>
        </w:rPr>
        <w:t>Always change</w:t>
      </w:r>
      <w:r w:rsidR="00B43CBA">
        <w:rPr>
          <w:color w:val="FF0000"/>
        </w:rPr>
        <w:t>.</w:t>
      </w:r>
      <w:r w:rsidR="000B66D4">
        <w:rPr>
          <w:color w:val="FF0000"/>
        </w:rPr>
        <w:t xml:space="preserve"> </w:t>
      </w:r>
    </w:p>
    <w:p w14:paraId="1DB38CD0" w14:textId="05462551" w:rsidR="000B66D4" w:rsidRPr="004B365D" w:rsidRDefault="00B736BA" w:rsidP="000B66D4">
      <w:pPr>
        <w:jc w:val="both"/>
        <w:rPr>
          <w:color w:val="ED7D31" w:themeColor="accent2"/>
        </w:rPr>
      </w:pPr>
      <w:r>
        <w:rPr>
          <w:color w:val="ED7D31" w:themeColor="accent2"/>
        </w:rPr>
        <w:t>A</w:t>
      </w:r>
      <w:r w:rsidR="000B66D4">
        <w:rPr>
          <w:color w:val="ED7D31" w:themeColor="accent2"/>
        </w:rPr>
        <w:t>lways evaluate/change if your analysis requires it.</w:t>
      </w:r>
    </w:p>
    <w:p w14:paraId="0C2DBD11" w14:textId="77777777" w:rsidR="000B66D4" w:rsidRDefault="000B66D4" w:rsidP="000B66D4">
      <w:pPr>
        <w:jc w:val="both"/>
        <w:rPr>
          <w:color w:val="008000"/>
        </w:rPr>
      </w:pPr>
      <w:r>
        <w:rPr>
          <w:color w:val="008000"/>
        </w:rPr>
        <w:t>Occasionally change.</w:t>
      </w:r>
    </w:p>
    <w:p w14:paraId="51BADCD0" w14:textId="77777777" w:rsidR="000B66D4" w:rsidRDefault="000B66D4" w:rsidP="000B66D4">
      <w:pPr>
        <w:jc w:val="both"/>
        <w:rPr>
          <w:color w:val="808080" w:themeColor="background1" w:themeShade="80"/>
        </w:rPr>
      </w:pPr>
      <w:r w:rsidRPr="003852F7">
        <w:rPr>
          <w:color w:val="808080" w:themeColor="background1" w:themeShade="80"/>
        </w:rPr>
        <w:t>Don’t touch this</w:t>
      </w:r>
      <w:r>
        <w:rPr>
          <w:color w:val="808080" w:themeColor="background1" w:themeShade="80"/>
        </w:rPr>
        <w:t>.</w:t>
      </w:r>
    </w:p>
    <w:p w14:paraId="08B5F4C7" w14:textId="77777777" w:rsidR="000B66D4" w:rsidRDefault="000B66D4" w:rsidP="000B66D4">
      <w:r>
        <w:t>IMPORTANT NOTES:</w:t>
      </w:r>
    </w:p>
    <w:p w14:paraId="477C2845" w14:textId="77777777" w:rsidR="000B66D4" w:rsidRDefault="000B66D4" w:rsidP="000B66D4">
      <w:pPr>
        <w:pStyle w:val="ListParagraph"/>
        <w:numPr>
          <w:ilvl w:val="0"/>
          <w:numId w:val="4"/>
        </w:numPr>
      </w:pPr>
      <w:r>
        <w:t>Between variable and value there always needs to be an equal sign</w:t>
      </w:r>
    </w:p>
    <w:p w14:paraId="0121BED4" w14:textId="77777777" w:rsidR="000B66D4" w:rsidRDefault="000B66D4" w:rsidP="000B66D4">
      <w:pPr>
        <w:pStyle w:val="ListParagraph"/>
        <w:numPr>
          <w:ilvl w:val="0"/>
          <w:numId w:val="4"/>
        </w:numPr>
      </w:pPr>
      <w:r>
        <w:t xml:space="preserve">Any unused variables need to have a # in front of them. </w:t>
      </w:r>
    </w:p>
    <w:p w14:paraId="52EAAB14" w14:textId="77777777" w:rsidR="00C16976" w:rsidRDefault="00C16976" w:rsidP="003346A3">
      <w:r>
        <w:t>The more you include in your input file (</w:t>
      </w:r>
      <w:proofErr w:type="spellStart"/>
      <w:r>
        <w:t>ie</w:t>
      </w:r>
      <w:proofErr w:type="spellEnd"/>
      <w:r>
        <w:t>. the more you ask of your analysis, be it number of spectral periods, values of g per spectral period, number of probabilities of exceedance (</w:t>
      </w:r>
      <w:proofErr w:type="spellStart"/>
      <w:r>
        <w:t>poes</w:t>
      </w:r>
      <w:proofErr w:type="spellEnd"/>
      <w:r>
        <w:t xml:space="preserve">) to solve for) the more it </w:t>
      </w:r>
      <w:r w:rsidRPr="00E125F8">
        <w:rPr>
          <w:i/>
        </w:rPr>
        <w:t>could</w:t>
      </w:r>
      <w:r>
        <w:t xml:space="preserve"> slow down your analysis. This is ok, but something to be aware of. </w:t>
      </w:r>
    </w:p>
    <w:p w14:paraId="3A71174F" w14:textId="1B34C808" w:rsidR="003346A3" w:rsidRDefault="003346A3" w:rsidP="003346A3">
      <w:r>
        <w:t>TIPS FOR DISAGGREGATION ANALYSES:</w:t>
      </w:r>
    </w:p>
    <w:p w14:paraId="475F9D4F" w14:textId="453E2C58" w:rsidR="003346A3" w:rsidRDefault="003346A3" w:rsidP="003346A3">
      <w:pPr>
        <w:pStyle w:val="ListParagraph"/>
        <w:numPr>
          <w:ilvl w:val="0"/>
          <w:numId w:val="5"/>
        </w:numPr>
      </w:pPr>
      <w:r>
        <w:t>We tend to present analyses disaggregated by magnitude and distance. The magnitude bins are usually 0.2 size, distance bins are usually 20 km size.</w:t>
      </w:r>
    </w:p>
    <w:p w14:paraId="7D380CD9" w14:textId="4778BDAB" w:rsidR="003346A3" w:rsidRDefault="002C76BD" w:rsidP="003346A3">
      <w:pPr>
        <w:pStyle w:val="ListParagraph"/>
        <w:numPr>
          <w:ilvl w:val="0"/>
          <w:numId w:val="5"/>
        </w:numPr>
      </w:pPr>
      <w:commentRangeStart w:id="0"/>
      <w:proofErr w:type="spellStart"/>
      <w:r>
        <w:t>OpenQuake</w:t>
      </w:r>
      <w:proofErr w:type="spellEnd"/>
      <w:r>
        <w:t xml:space="preserve"> </w:t>
      </w:r>
      <w:r w:rsidR="00F048FD">
        <w:t>appears to have implemented</w:t>
      </w:r>
      <w:r>
        <w:t xml:space="preserve"> disaggregation by source. </w:t>
      </w:r>
      <w:r w:rsidR="00F048FD">
        <w:t xml:space="preserve">Please feel free to investigate this yourself by reading the online user group or the manual. </w:t>
      </w:r>
      <w:r w:rsidR="00F048FD">
        <w:br/>
      </w:r>
      <w:commentRangeEnd w:id="0"/>
      <w:r w:rsidR="00683083">
        <w:rPr>
          <w:rStyle w:val="CommentReference"/>
        </w:rPr>
        <w:commentReference w:id="0"/>
      </w:r>
      <w:r w:rsidR="00F048FD">
        <w:t xml:space="preserve">Alternatively, you can use the following hack: </w:t>
      </w:r>
      <w:proofErr w:type="gramStart"/>
      <w:r>
        <w:t>In order to</w:t>
      </w:r>
      <w:proofErr w:type="gramEnd"/>
      <w:r>
        <w:t xml:space="preserve"> best evaluate contributing sources, we recommend running two analyses: one as above to be presented in your report, another with magnitude bins of 0.1 and distance bins of 1 km. This second analysis should be fine enough for you to correlate mag-</w:t>
      </w:r>
      <w:proofErr w:type="spellStart"/>
      <w:r>
        <w:t>dist</w:t>
      </w:r>
      <w:proofErr w:type="spellEnd"/>
      <w:r>
        <w:t xml:space="preserve"> bins with specific faults using the outputs of the SiteSourceDistance.py program</w:t>
      </w:r>
      <w:r w:rsidR="00F048FD">
        <w:t xml:space="preserve"> (run with a simple geometry fault source model)</w:t>
      </w:r>
      <w:r>
        <w:t>.</w:t>
      </w:r>
    </w:p>
    <w:p w14:paraId="39FBF7BF" w14:textId="133E3175" w:rsidR="002C76BD" w:rsidRPr="00066943" w:rsidRDefault="002C76BD" w:rsidP="003346A3">
      <w:pPr>
        <w:pStyle w:val="ListParagraph"/>
        <w:numPr>
          <w:ilvl w:val="0"/>
          <w:numId w:val="5"/>
        </w:numPr>
      </w:pPr>
      <w:r>
        <w:t xml:space="preserve">Before plotting, you will want to convert the mean </w:t>
      </w:r>
      <w:proofErr w:type="spellStart"/>
      <w:r>
        <w:t>poe</w:t>
      </w:r>
      <w:proofErr w:type="spellEnd"/>
      <w:r>
        <w:t xml:space="preserve"> output to percent contribution. </w:t>
      </w:r>
      <w:commentRangeStart w:id="2"/>
      <w:r>
        <w:t>Please see 4-post_processing_in_a_nutshell.docx for more information</w:t>
      </w:r>
      <w:commentRangeEnd w:id="2"/>
      <w:r w:rsidR="00F048FD">
        <w:rPr>
          <w:rStyle w:val="CommentReference"/>
        </w:rPr>
        <w:commentReference w:id="2"/>
      </w:r>
      <w:r>
        <w:t>.</w:t>
      </w:r>
    </w:p>
    <w:p w14:paraId="23A4B065" w14:textId="77777777" w:rsidR="000B66D4" w:rsidRPr="00133106" w:rsidRDefault="000B66D4" w:rsidP="000B66D4">
      <w:pPr>
        <w:jc w:val="both"/>
      </w:pPr>
    </w:p>
    <w:tbl>
      <w:tblPr>
        <w:tblStyle w:val="TableGrid"/>
        <w:tblW w:w="0" w:type="auto"/>
        <w:tblLook w:val="04A0" w:firstRow="1" w:lastRow="0" w:firstColumn="1" w:lastColumn="0" w:noHBand="0" w:noVBand="1"/>
      </w:tblPr>
      <w:tblGrid>
        <w:gridCol w:w="1485"/>
        <w:gridCol w:w="3201"/>
        <w:gridCol w:w="2536"/>
        <w:gridCol w:w="1794"/>
      </w:tblGrid>
      <w:tr w:rsidR="000B66D4" w14:paraId="32128C46" w14:textId="77777777" w:rsidTr="00FC580F">
        <w:tc>
          <w:tcPr>
            <w:tcW w:w="1485" w:type="dxa"/>
          </w:tcPr>
          <w:p w14:paraId="000FE3A7" w14:textId="77777777" w:rsidR="000B66D4" w:rsidRDefault="000B66D4" w:rsidP="00C46A2E">
            <w:pPr>
              <w:jc w:val="both"/>
            </w:pPr>
            <w:r>
              <w:t>Category</w:t>
            </w:r>
          </w:p>
        </w:tc>
        <w:tc>
          <w:tcPr>
            <w:tcW w:w="3201" w:type="dxa"/>
          </w:tcPr>
          <w:p w14:paraId="7C9D2065" w14:textId="77777777" w:rsidR="000B66D4" w:rsidRDefault="000B66D4" w:rsidP="00C46A2E">
            <w:pPr>
              <w:jc w:val="both"/>
            </w:pPr>
            <w:r>
              <w:t>Variable</w:t>
            </w:r>
          </w:p>
        </w:tc>
        <w:tc>
          <w:tcPr>
            <w:tcW w:w="2536" w:type="dxa"/>
          </w:tcPr>
          <w:p w14:paraId="32F0B705" w14:textId="77777777" w:rsidR="000B66D4" w:rsidRDefault="000B66D4" w:rsidP="00C46A2E">
            <w:pPr>
              <w:jc w:val="both"/>
            </w:pPr>
            <w:r>
              <w:t>Value</w:t>
            </w:r>
          </w:p>
        </w:tc>
        <w:tc>
          <w:tcPr>
            <w:tcW w:w="1794" w:type="dxa"/>
          </w:tcPr>
          <w:p w14:paraId="57AA0F1C" w14:textId="77777777" w:rsidR="000B66D4" w:rsidRDefault="000B66D4" w:rsidP="00C46A2E">
            <w:pPr>
              <w:jc w:val="both"/>
            </w:pPr>
            <w:r>
              <w:t>Meaning</w:t>
            </w:r>
          </w:p>
        </w:tc>
      </w:tr>
      <w:tr w:rsidR="000B66D4" w14:paraId="73800138" w14:textId="77777777" w:rsidTr="00FC580F">
        <w:tc>
          <w:tcPr>
            <w:tcW w:w="1485" w:type="dxa"/>
          </w:tcPr>
          <w:p w14:paraId="0C9C30E0" w14:textId="77777777" w:rsidR="000B66D4" w:rsidRPr="003852F7" w:rsidRDefault="000B66D4" w:rsidP="00C46A2E">
            <w:pPr>
              <w:jc w:val="both"/>
              <w:rPr>
                <w:color w:val="808080" w:themeColor="background1" w:themeShade="80"/>
              </w:rPr>
            </w:pPr>
            <w:r w:rsidRPr="003852F7">
              <w:rPr>
                <w:color w:val="808080" w:themeColor="background1" w:themeShade="80"/>
              </w:rPr>
              <w:t>[general]</w:t>
            </w:r>
          </w:p>
        </w:tc>
        <w:tc>
          <w:tcPr>
            <w:tcW w:w="3201" w:type="dxa"/>
          </w:tcPr>
          <w:p w14:paraId="5F0BB3E0" w14:textId="77777777" w:rsidR="000B66D4" w:rsidRDefault="000B66D4" w:rsidP="00C46A2E">
            <w:pPr>
              <w:jc w:val="both"/>
            </w:pPr>
          </w:p>
        </w:tc>
        <w:tc>
          <w:tcPr>
            <w:tcW w:w="2536" w:type="dxa"/>
          </w:tcPr>
          <w:p w14:paraId="5F00828C" w14:textId="77777777" w:rsidR="000B66D4" w:rsidRDefault="000B66D4" w:rsidP="00C46A2E">
            <w:pPr>
              <w:jc w:val="both"/>
            </w:pPr>
          </w:p>
        </w:tc>
        <w:tc>
          <w:tcPr>
            <w:tcW w:w="1794" w:type="dxa"/>
          </w:tcPr>
          <w:p w14:paraId="319D1D76" w14:textId="77777777" w:rsidR="000B66D4" w:rsidRDefault="000B66D4" w:rsidP="00C46A2E">
            <w:pPr>
              <w:jc w:val="both"/>
            </w:pPr>
            <w:r>
              <w:t xml:space="preserve">General information about your hazard run. </w:t>
            </w:r>
          </w:p>
        </w:tc>
      </w:tr>
      <w:tr w:rsidR="000B66D4" w14:paraId="24AA6690" w14:textId="77777777" w:rsidTr="00FC580F">
        <w:tc>
          <w:tcPr>
            <w:tcW w:w="1485" w:type="dxa"/>
          </w:tcPr>
          <w:p w14:paraId="10BBBAE1" w14:textId="77777777" w:rsidR="000B66D4" w:rsidRDefault="000B66D4" w:rsidP="00C46A2E">
            <w:pPr>
              <w:jc w:val="both"/>
            </w:pPr>
          </w:p>
        </w:tc>
        <w:tc>
          <w:tcPr>
            <w:tcW w:w="3201" w:type="dxa"/>
          </w:tcPr>
          <w:p w14:paraId="0CFD1532" w14:textId="77777777" w:rsidR="000B66D4" w:rsidRPr="000E4E61" w:rsidRDefault="000B66D4" w:rsidP="00C46A2E">
            <w:pPr>
              <w:jc w:val="both"/>
              <w:rPr>
                <w:color w:val="808080" w:themeColor="background1" w:themeShade="80"/>
              </w:rPr>
            </w:pPr>
            <w:r w:rsidRPr="000E4E61">
              <w:rPr>
                <w:color w:val="808080" w:themeColor="background1" w:themeShade="80"/>
              </w:rPr>
              <w:t>description</w:t>
            </w:r>
          </w:p>
        </w:tc>
        <w:tc>
          <w:tcPr>
            <w:tcW w:w="2536" w:type="dxa"/>
          </w:tcPr>
          <w:p w14:paraId="6422CF44" w14:textId="64DABAE3" w:rsidR="000B66D4" w:rsidRPr="000E4E61" w:rsidRDefault="00A30EDD" w:rsidP="00C46A2E">
            <w:pPr>
              <w:jc w:val="both"/>
              <w:rPr>
                <w:color w:val="FF0000"/>
              </w:rPr>
            </w:pPr>
            <w:proofErr w:type="spellStart"/>
            <w:r>
              <w:rPr>
                <w:color w:val="FF0000"/>
              </w:rPr>
              <w:t>Deaggregation</w:t>
            </w:r>
            <w:proofErr w:type="spellEnd"/>
            <w:r w:rsidR="000B66D4">
              <w:rPr>
                <w:color w:val="FF0000"/>
              </w:rPr>
              <w:t xml:space="preserve"> with NZ NSHM for Wellington</w:t>
            </w:r>
          </w:p>
        </w:tc>
        <w:tc>
          <w:tcPr>
            <w:tcW w:w="1794" w:type="dxa"/>
          </w:tcPr>
          <w:p w14:paraId="26765512" w14:textId="77777777" w:rsidR="000B66D4" w:rsidRPr="000E4E61" w:rsidRDefault="000B66D4" w:rsidP="00C46A2E">
            <w:pPr>
              <w:jc w:val="both"/>
            </w:pPr>
            <w:r>
              <w:t xml:space="preserve">Description of the type of </w:t>
            </w:r>
            <w:r>
              <w:lastRenderedPageBreak/>
              <w:t>hazard you are running, with what source models, for where, etc.</w:t>
            </w:r>
          </w:p>
        </w:tc>
      </w:tr>
      <w:tr w:rsidR="000B66D4" w14:paraId="340AAB52" w14:textId="77777777" w:rsidTr="00FC580F">
        <w:tc>
          <w:tcPr>
            <w:tcW w:w="1485" w:type="dxa"/>
          </w:tcPr>
          <w:p w14:paraId="382D5FAE" w14:textId="77777777" w:rsidR="000B66D4" w:rsidRDefault="000B66D4" w:rsidP="00C46A2E">
            <w:pPr>
              <w:jc w:val="both"/>
            </w:pPr>
          </w:p>
        </w:tc>
        <w:tc>
          <w:tcPr>
            <w:tcW w:w="3201" w:type="dxa"/>
          </w:tcPr>
          <w:p w14:paraId="3FBC66FC" w14:textId="77777777" w:rsidR="000B66D4" w:rsidRPr="000E4E61" w:rsidRDefault="000B66D4" w:rsidP="00C46A2E">
            <w:pPr>
              <w:jc w:val="both"/>
              <w:rPr>
                <w:color w:val="808080" w:themeColor="background1" w:themeShade="80"/>
              </w:rPr>
            </w:pPr>
            <w:proofErr w:type="spellStart"/>
            <w:r w:rsidRPr="000E4E61">
              <w:rPr>
                <w:color w:val="808080" w:themeColor="background1" w:themeShade="80"/>
              </w:rPr>
              <w:t>calculation_mode</w:t>
            </w:r>
            <w:proofErr w:type="spellEnd"/>
          </w:p>
        </w:tc>
        <w:tc>
          <w:tcPr>
            <w:tcW w:w="2536" w:type="dxa"/>
          </w:tcPr>
          <w:p w14:paraId="39C7A40B" w14:textId="197F7F4C" w:rsidR="000B66D4" w:rsidRPr="000E4E61" w:rsidRDefault="00A30EDD" w:rsidP="00C46A2E">
            <w:pPr>
              <w:jc w:val="both"/>
              <w:rPr>
                <w:color w:val="FF0000"/>
              </w:rPr>
            </w:pPr>
            <w:r>
              <w:rPr>
                <w:color w:val="FF0000"/>
              </w:rPr>
              <w:t>disaggregation</w:t>
            </w:r>
          </w:p>
        </w:tc>
        <w:tc>
          <w:tcPr>
            <w:tcW w:w="1794" w:type="dxa"/>
          </w:tcPr>
          <w:p w14:paraId="3AED1350" w14:textId="77777777" w:rsidR="000B66D4" w:rsidRDefault="000B66D4" w:rsidP="00C46A2E">
            <w:pPr>
              <w:jc w:val="both"/>
            </w:pPr>
            <w:r>
              <w:t>classical = classical PSHA</w:t>
            </w:r>
            <w:r>
              <w:br/>
              <w:t>etc. LIZZIE, ADD MORE</w:t>
            </w:r>
          </w:p>
        </w:tc>
      </w:tr>
      <w:tr w:rsidR="000B66D4" w14:paraId="05B49711" w14:textId="77777777" w:rsidTr="00FC580F">
        <w:tc>
          <w:tcPr>
            <w:tcW w:w="1485" w:type="dxa"/>
          </w:tcPr>
          <w:p w14:paraId="185B38AA" w14:textId="77777777" w:rsidR="000B66D4" w:rsidRDefault="000B66D4" w:rsidP="00C46A2E">
            <w:pPr>
              <w:jc w:val="both"/>
            </w:pPr>
          </w:p>
        </w:tc>
        <w:tc>
          <w:tcPr>
            <w:tcW w:w="3201" w:type="dxa"/>
          </w:tcPr>
          <w:p w14:paraId="7E999D5B" w14:textId="77777777" w:rsidR="000B66D4" w:rsidRPr="000E4E61" w:rsidRDefault="000B66D4" w:rsidP="00C46A2E">
            <w:pPr>
              <w:jc w:val="both"/>
              <w:rPr>
                <w:color w:val="808080" w:themeColor="background1" w:themeShade="80"/>
              </w:rPr>
            </w:pPr>
            <w:proofErr w:type="spellStart"/>
            <w:r w:rsidRPr="000E4E61">
              <w:rPr>
                <w:color w:val="808080" w:themeColor="background1" w:themeShade="80"/>
              </w:rPr>
              <w:t>random_seed</w:t>
            </w:r>
            <w:proofErr w:type="spellEnd"/>
          </w:p>
        </w:tc>
        <w:tc>
          <w:tcPr>
            <w:tcW w:w="2536" w:type="dxa"/>
          </w:tcPr>
          <w:p w14:paraId="6636B6D3" w14:textId="77777777" w:rsidR="000B66D4" w:rsidRPr="000E4E61" w:rsidRDefault="000B66D4" w:rsidP="00C46A2E">
            <w:pPr>
              <w:jc w:val="both"/>
              <w:rPr>
                <w:color w:val="008000"/>
              </w:rPr>
            </w:pPr>
            <w:r>
              <w:rPr>
                <w:color w:val="008000"/>
              </w:rPr>
              <w:t>23</w:t>
            </w:r>
          </w:p>
        </w:tc>
        <w:tc>
          <w:tcPr>
            <w:tcW w:w="1794" w:type="dxa"/>
          </w:tcPr>
          <w:p w14:paraId="5C10A5C6" w14:textId="77777777" w:rsidR="000B66D4" w:rsidRDefault="000B66D4" w:rsidP="00C46A2E">
            <w:pPr>
              <w:jc w:val="both"/>
            </w:pPr>
            <w:r>
              <w:t xml:space="preserve">If you are running multiple sets, etc. setting the random seed allows you </w:t>
            </w:r>
            <w:proofErr w:type="gramStart"/>
            <w:r>
              <w:t>to  reproduce</w:t>
            </w:r>
            <w:proofErr w:type="gramEnd"/>
            <w:r>
              <w:t xml:space="preserve"> your ‘randomised’ results.</w:t>
            </w:r>
          </w:p>
        </w:tc>
      </w:tr>
      <w:tr w:rsidR="000B66D4" w14:paraId="4FB73A0F" w14:textId="77777777" w:rsidTr="00FC580F">
        <w:tc>
          <w:tcPr>
            <w:tcW w:w="1485" w:type="dxa"/>
          </w:tcPr>
          <w:p w14:paraId="7C141D7F" w14:textId="77777777" w:rsidR="000B66D4" w:rsidRDefault="000B66D4" w:rsidP="00C46A2E">
            <w:pPr>
              <w:jc w:val="both"/>
            </w:pPr>
          </w:p>
        </w:tc>
        <w:tc>
          <w:tcPr>
            <w:tcW w:w="3201" w:type="dxa"/>
          </w:tcPr>
          <w:p w14:paraId="2ABC856D" w14:textId="77777777" w:rsidR="000B66D4" w:rsidRPr="000E4E61" w:rsidRDefault="000B66D4" w:rsidP="00C46A2E">
            <w:pPr>
              <w:jc w:val="both"/>
              <w:rPr>
                <w:color w:val="808080" w:themeColor="background1" w:themeShade="80"/>
              </w:rPr>
            </w:pPr>
            <w:proofErr w:type="spellStart"/>
            <w:r w:rsidRPr="000E4E61">
              <w:rPr>
                <w:color w:val="808080" w:themeColor="background1" w:themeShade="80"/>
              </w:rPr>
              <w:t>concurrent_tasks</w:t>
            </w:r>
            <w:proofErr w:type="spellEnd"/>
          </w:p>
        </w:tc>
        <w:tc>
          <w:tcPr>
            <w:tcW w:w="2536" w:type="dxa"/>
          </w:tcPr>
          <w:p w14:paraId="1D577CD8" w14:textId="77777777" w:rsidR="000B66D4" w:rsidRPr="000E4E61" w:rsidRDefault="000B66D4" w:rsidP="00C46A2E">
            <w:pPr>
              <w:jc w:val="both"/>
              <w:rPr>
                <w:color w:val="008000"/>
              </w:rPr>
            </w:pPr>
            <w:r>
              <w:rPr>
                <w:color w:val="008000"/>
              </w:rPr>
              <w:t>2</w:t>
            </w:r>
          </w:p>
        </w:tc>
        <w:tc>
          <w:tcPr>
            <w:tcW w:w="1794" w:type="dxa"/>
          </w:tcPr>
          <w:p w14:paraId="405D2091" w14:textId="77777777" w:rsidR="000B66D4" w:rsidRPr="000E4E61" w:rsidRDefault="000B66D4" w:rsidP="00C46A2E">
            <w:pPr>
              <w:jc w:val="both"/>
            </w:pPr>
            <w:r>
              <w:t xml:space="preserve">This determines how many tasks you’re allowing your engine to run in parallel. This is related to the number of cores your engine can handle. Higher numbers of tasks </w:t>
            </w:r>
            <w:r>
              <w:rPr>
                <w:i/>
              </w:rPr>
              <w:t>can</w:t>
            </w:r>
            <w:r>
              <w:t xml:space="preserve"> help your job move </w:t>
            </w:r>
            <w:proofErr w:type="gramStart"/>
            <w:r>
              <w:t>faster, but</w:t>
            </w:r>
            <w:proofErr w:type="gramEnd"/>
            <w:r>
              <w:t xml:space="preserve"> be careful you are not eating too far into your memory. Generally safe is 1 concurrent task per 2 cores available to your machine. </w:t>
            </w:r>
          </w:p>
        </w:tc>
      </w:tr>
      <w:tr w:rsidR="000B66D4" w14:paraId="57CFDA5C" w14:textId="77777777" w:rsidTr="00FC580F">
        <w:tc>
          <w:tcPr>
            <w:tcW w:w="1485" w:type="dxa"/>
          </w:tcPr>
          <w:p w14:paraId="433B340E" w14:textId="77777777" w:rsidR="000B66D4" w:rsidRPr="00066943" w:rsidRDefault="000B66D4" w:rsidP="00C46A2E">
            <w:pPr>
              <w:jc w:val="both"/>
              <w:rPr>
                <w:color w:val="808080" w:themeColor="background1" w:themeShade="80"/>
              </w:rPr>
            </w:pPr>
            <w:r w:rsidRPr="00066943">
              <w:rPr>
                <w:color w:val="808080" w:themeColor="background1" w:themeShade="80"/>
              </w:rPr>
              <w:t>[geometry]</w:t>
            </w:r>
          </w:p>
        </w:tc>
        <w:tc>
          <w:tcPr>
            <w:tcW w:w="3201" w:type="dxa"/>
          </w:tcPr>
          <w:p w14:paraId="5148D86C" w14:textId="77777777" w:rsidR="000B66D4" w:rsidRDefault="000B66D4" w:rsidP="00C46A2E">
            <w:pPr>
              <w:jc w:val="both"/>
            </w:pPr>
          </w:p>
        </w:tc>
        <w:tc>
          <w:tcPr>
            <w:tcW w:w="2536" w:type="dxa"/>
          </w:tcPr>
          <w:p w14:paraId="72A3912E" w14:textId="77777777" w:rsidR="000B66D4" w:rsidRDefault="000B66D4" w:rsidP="00C46A2E">
            <w:pPr>
              <w:jc w:val="both"/>
            </w:pPr>
          </w:p>
        </w:tc>
        <w:tc>
          <w:tcPr>
            <w:tcW w:w="1794" w:type="dxa"/>
          </w:tcPr>
          <w:p w14:paraId="08058BC6" w14:textId="77777777" w:rsidR="000B66D4" w:rsidRDefault="000B66D4" w:rsidP="00C46A2E">
            <w:pPr>
              <w:jc w:val="both"/>
            </w:pPr>
          </w:p>
        </w:tc>
      </w:tr>
      <w:tr w:rsidR="00CB70E7" w14:paraId="1D44DE28" w14:textId="77777777" w:rsidTr="00FC580F">
        <w:tc>
          <w:tcPr>
            <w:tcW w:w="1485" w:type="dxa"/>
          </w:tcPr>
          <w:p w14:paraId="5BF8D46F" w14:textId="77777777" w:rsidR="00CB70E7" w:rsidRDefault="00CB70E7" w:rsidP="00CB70E7">
            <w:pPr>
              <w:jc w:val="both"/>
            </w:pPr>
          </w:p>
        </w:tc>
        <w:tc>
          <w:tcPr>
            <w:tcW w:w="3201" w:type="dxa"/>
          </w:tcPr>
          <w:p w14:paraId="73FA9E6E" w14:textId="77777777" w:rsidR="00CB70E7" w:rsidRPr="00066943" w:rsidRDefault="00CB70E7" w:rsidP="00CB70E7">
            <w:pPr>
              <w:jc w:val="both"/>
              <w:rPr>
                <w:color w:val="808080" w:themeColor="background1" w:themeShade="80"/>
              </w:rPr>
            </w:pPr>
            <w:r w:rsidRPr="00066943">
              <w:rPr>
                <w:color w:val="808080" w:themeColor="background1" w:themeShade="80"/>
              </w:rPr>
              <w:t>sites</w:t>
            </w:r>
          </w:p>
        </w:tc>
        <w:tc>
          <w:tcPr>
            <w:tcW w:w="2536" w:type="dxa"/>
          </w:tcPr>
          <w:p w14:paraId="709CE8AE" w14:textId="77777777" w:rsidR="00CB70E7" w:rsidRPr="006F6916" w:rsidRDefault="00CB70E7" w:rsidP="00CB70E7">
            <w:pPr>
              <w:jc w:val="both"/>
              <w:rPr>
                <w:color w:val="FF0000"/>
              </w:rPr>
            </w:pPr>
            <w:r>
              <w:rPr>
                <w:color w:val="FF0000"/>
              </w:rPr>
              <w:t>174.777 -41.289</w:t>
            </w:r>
          </w:p>
        </w:tc>
        <w:tc>
          <w:tcPr>
            <w:tcW w:w="1794" w:type="dxa"/>
          </w:tcPr>
          <w:p w14:paraId="4E974BD4" w14:textId="4963CD5D" w:rsidR="00CB70E7" w:rsidRDefault="00CB70E7" w:rsidP="00CB70E7">
            <w:pPr>
              <w:jc w:val="both"/>
            </w:pPr>
            <w:r>
              <w:t>This is your individual site of interest. You can have multiple sites in this section: longitude latitude, longitude2 latitude 2, lon3 lat3)</w:t>
            </w:r>
          </w:p>
        </w:tc>
      </w:tr>
      <w:tr w:rsidR="00CB70E7" w14:paraId="7A3899D6" w14:textId="77777777" w:rsidTr="00FC580F">
        <w:tc>
          <w:tcPr>
            <w:tcW w:w="1485" w:type="dxa"/>
          </w:tcPr>
          <w:p w14:paraId="000F9965" w14:textId="77777777" w:rsidR="00CB70E7" w:rsidRPr="00AC19C3" w:rsidRDefault="00CB70E7" w:rsidP="00CB70E7">
            <w:pPr>
              <w:jc w:val="both"/>
              <w:rPr>
                <w:color w:val="808080" w:themeColor="background1" w:themeShade="80"/>
              </w:rPr>
            </w:pPr>
            <w:r w:rsidRPr="00AC19C3">
              <w:rPr>
                <w:color w:val="808080" w:themeColor="background1" w:themeShade="80"/>
              </w:rPr>
              <w:t>[logic tree]</w:t>
            </w:r>
          </w:p>
        </w:tc>
        <w:tc>
          <w:tcPr>
            <w:tcW w:w="3201" w:type="dxa"/>
          </w:tcPr>
          <w:p w14:paraId="717C677E" w14:textId="77777777" w:rsidR="00CB70E7" w:rsidRDefault="00CB70E7" w:rsidP="00CB70E7">
            <w:pPr>
              <w:jc w:val="both"/>
            </w:pPr>
          </w:p>
        </w:tc>
        <w:tc>
          <w:tcPr>
            <w:tcW w:w="2536" w:type="dxa"/>
          </w:tcPr>
          <w:p w14:paraId="4C9B48A1" w14:textId="77777777" w:rsidR="00CB70E7" w:rsidRDefault="00CB70E7" w:rsidP="00CB70E7">
            <w:pPr>
              <w:jc w:val="both"/>
            </w:pPr>
          </w:p>
        </w:tc>
        <w:tc>
          <w:tcPr>
            <w:tcW w:w="1794" w:type="dxa"/>
          </w:tcPr>
          <w:p w14:paraId="7C3E39B4" w14:textId="77777777" w:rsidR="00CB70E7" w:rsidRDefault="00CB70E7" w:rsidP="00CB70E7">
            <w:pPr>
              <w:jc w:val="both"/>
            </w:pPr>
          </w:p>
        </w:tc>
      </w:tr>
      <w:tr w:rsidR="00CB70E7" w14:paraId="2144D195" w14:textId="77777777" w:rsidTr="00FC580F">
        <w:tc>
          <w:tcPr>
            <w:tcW w:w="1485" w:type="dxa"/>
          </w:tcPr>
          <w:p w14:paraId="687292DD" w14:textId="77777777" w:rsidR="00CB70E7" w:rsidRDefault="00CB70E7" w:rsidP="00CB70E7">
            <w:pPr>
              <w:jc w:val="both"/>
            </w:pPr>
          </w:p>
        </w:tc>
        <w:tc>
          <w:tcPr>
            <w:tcW w:w="3201" w:type="dxa"/>
          </w:tcPr>
          <w:p w14:paraId="0E790653"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number_of_logic_tree_samples</w:t>
            </w:r>
            <w:proofErr w:type="spellEnd"/>
          </w:p>
        </w:tc>
        <w:tc>
          <w:tcPr>
            <w:tcW w:w="2536" w:type="dxa"/>
          </w:tcPr>
          <w:p w14:paraId="53F4500E" w14:textId="77777777" w:rsidR="00CB70E7" w:rsidRPr="004B365D" w:rsidRDefault="00CB70E7" w:rsidP="00CB70E7">
            <w:pPr>
              <w:jc w:val="both"/>
              <w:rPr>
                <w:color w:val="385623" w:themeColor="accent6" w:themeShade="80"/>
              </w:rPr>
            </w:pPr>
            <w:r w:rsidRPr="004B365D">
              <w:rPr>
                <w:color w:val="385623" w:themeColor="accent6" w:themeShade="80"/>
              </w:rPr>
              <w:t>0</w:t>
            </w:r>
          </w:p>
        </w:tc>
        <w:tc>
          <w:tcPr>
            <w:tcW w:w="1794" w:type="dxa"/>
          </w:tcPr>
          <w:p w14:paraId="5EB001E0" w14:textId="030BA379" w:rsidR="00CB70E7" w:rsidRDefault="00CB70E7" w:rsidP="00CB70E7">
            <w:pPr>
              <w:jc w:val="both"/>
            </w:pPr>
            <w:r>
              <w:t>0 means that the program will do a “full path enumeration” of all logic tree branches (</w:t>
            </w:r>
            <w:proofErr w:type="spellStart"/>
            <w:r>
              <w:t>ie</w:t>
            </w:r>
            <w:proofErr w:type="spellEnd"/>
            <w:r>
              <w:t xml:space="preserve">. it will calculate the result of each branch). </w:t>
            </w:r>
            <w:r>
              <w:br/>
              <w:t>Any other number in this space will be the number of samples the program will take using a Monte Carlo approach.</w:t>
            </w:r>
          </w:p>
        </w:tc>
      </w:tr>
      <w:tr w:rsidR="00CB70E7" w14:paraId="13625F3B" w14:textId="77777777" w:rsidTr="00FC580F">
        <w:tc>
          <w:tcPr>
            <w:tcW w:w="1485" w:type="dxa"/>
          </w:tcPr>
          <w:p w14:paraId="6829077C" w14:textId="77777777" w:rsidR="00CB70E7" w:rsidRPr="005B147E" w:rsidRDefault="00CB70E7" w:rsidP="00CB70E7">
            <w:pPr>
              <w:jc w:val="both"/>
              <w:rPr>
                <w:color w:val="808080" w:themeColor="background1" w:themeShade="80"/>
              </w:rPr>
            </w:pPr>
            <w:commentRangeStart w:id="3"/>
            <w:r w:rsidRPr="005B147E">
              <w:rPr>
                <w:color w:val="808080" w:themeColor="background1" w:themeShade="80"/>
              </w:rPr>
              <w:t>[erf]</w:t>
            </w:r>
            <w:commentRangeEnd w:id="3"/>
            <w:r>
              <w:rPr>
                <w:rStyle w:val="CommentReference"/>
              </w:rPr>
              <w:commentReference w:id="3"/>
            </w:r>
          </w:p>
        </w:tc>
        <w:tc>
          <w:tcPr>
            <w:tcW w:w="3201" w:type="dxa"/>
          </w:tcPr>
          <w:p w14:paraId="09110F65" w14:textId="77777777" w:rsidR="00CB70E7" w:rsidRDefault="00CB70E7" w:rsidP="00CB70E7">
            <w:pPr>
              <w:jc w:val="both"/>
            </w:pPr>
          </w:p>
        </w:tc>
        <w:tc>
          <w:tcPr>
            <w:tcW w:w="2536" w:type="dxa"/>
          </w:tcPr>
          <w:p w14:paraId="6E884605" w14:textId="77777777" w:rsidR="00CB70E7" w:rsidRDefault="00CB70E7" w:rsidP="00CB70E7">
            <w:pPr>
              <w:jc w:val="both"/>
            </w:pPr>
          </w:p>
        </w:tc>
        <w:tc>
          <w:tcPr>
            <w:tcW w:w="1794" w:type="dxa"/>
          </w:tcPr>
          <w:p w14:paraId="7CF30DB9" w14:textId="77777777" w:rsidR="00CB70E7" w:rsidRDefault="00CB70E7" w:rsidP="00CB70E7">
            <w:pPr>
              <w:jc w:val="both"/>
            </w:pPr>
          </w:p>
        </w:tc>
      </w:tr>
      <w:tr w:rsidR="00CB70E7" w14:paraId="2840EB89" w14:textId="77777777" w:rsidTr="00FC580F">
        <w:tc>
          <w:tcPr>
            <w:tcW w:w="1485" w:type="dxa"/>
          </w:tcPr>
          <w:p w14:paraId="3FEC1900" w14:textId="77777777" w:rsidR="00CB70E7" w:rsidRDefault="00CB70E7" w:rsidP="00CB70E7">
            <w:pPr>
              <w:jc w:val="both"/>
            </w:pPr>
          </w:p>
        </w:tc>
        <w:tc>
          <w:tcPr>
            <w:tcW w:w="3201" w:type="dxa"/>
          </w:tcPr>
          <w:p w14:paraId="5F87E22D"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rupture_mesh_spacing</w:t>
            </w:r>
            <w:proofErr w:type="spellEnd"/>
          </w:p>
        </w:tc>
        <w:tc>
          <w:tcPr>
            <w:tcW w:w="2536" w:type="dxa"/>
          </w:tcPr>
          <w:p w14:paraId="7AFCB5A1" w14:textId="77777777" w:rsidR="00CB70E7" w:rsidRPr="000B4BFC" w:rsidRDefault="00CB70E7" w:rsidP="00CB70E7">
            <w:pPr>
              <w:jc w:val="both"/>
              <w:rPr>
                <w:color w:val="385623" w:themeColor="accent6" w:themeShade="80"/>
              </w:rPr>
            </w:pPr>
            <w:r w:rsidRPr="000B4BFC">
              <w:rPr>
                <w:color w:val="385623" w:themeColor="accent6" w:themeShade="80"/>
              </w:rPr>
              <w:t>0.2</w:t>
            </w:r>
          </w:p>
        </w:tc>
        <w:tc>
          <w:tcPr>
            <w:tcW w:w="1794" w:type="dxa"/>
          </w:tcPr>
          <w:p w14:paraId="4BD0E729" w14:textId="16F1702E" w:rsidR="00CB70E7" w:rsidRDefault="00CB70E7" w:rsidP="00CB70E7">
            <w:pPr>
              <w:jc w:val="both"/>
            </w:pPr>
            <w:r>
              <w:t>In km. Can change if you’re running into memory problems (</w:t>
            </w:r>
            <w:proofErr w:type="spellStart"/>
            <w:r>
              <w:t>ie</w:t>
            </w:r>
            <w:proofErr w:type="spellEnd"/>
            <w:r>
              <w:t>. try 2.0 km)</w:t>
            </w:r>
          </w:p>
        </w:tc>
      </w:tr>
      <w:tr w:rsidR="00CB70E7" w14:paraId="3078ADCF" w14:textId="77777777" w:rsidTr="00FC580F">
        <w:tc>
          <w:tcPr>
            <w:tcW w:w="1485" w:type="dxa"/>
          </w:tcPr>
          <w:p w14:paraId="5D989FDD" w14:textId="77777777" w:rsidR="00CB70E7" w:rsidRDefault="00CB70E7" w:rsidP="00CB70E7">
            <w:pPr>
              <w:jc w:val="both"/>
            </w:pPr>
          </w:p>
        </w:tc>
        <w:tc>
          <w:tcPr>
            <w:tcW w:w="3201" w:type="dxa"/>
          </w:tcPr>
          <w:p w14:paraId="4339CADC"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width_of_mfd_bin</w:t>
            </w:r>
            <w:proofErr w:type="spellEnd"/>
          </w:p>
        </w:tc>
        <w:tc>
          <w:tcPr>
            <w:tcW w:w="2536" w:type="dxa"/>
          </w:tcPr>
          <w:p w14:paraId="1B283124" w14:textId="77777777" w:rsidR="00CB70E7" w:rsidRPr="000B4BFC" w:rsidRDefault="00CB70E7" w:rsidP="00CB70E7">
            <w:pPr>
              <w:jc w:val="both"/>
              <w:rPr>
                <w:color w:val="385623" w:themeColor="accent6" w:themeShade="80"/>
              </w:rPr>
            </w:pPr>
            <w:r w:rsidRPr="000B4BFC">
              <w:rPr>
                <w:color w:val="385623" w:themeColor="accent6" w:themeShade="80"/>
              </w:rPr>
              <w:t>0.1</w:t>
            </w:r>
          </w:p>
        </w:tc>
        <w:tc>
          <w:tcPr>
            <w:tcW w:w="1794" w:type="dxa"/>
          </w:tcPr>
          <w:p w14:paraId="6FF1F609" w14:textId="2C98CFE5" w:rsidR="00CB70E7" w:rsidRDefault="00CB70E7" w:rsidP="00CB70E7">
            <w:pPr>
              <w:jc w:val="both"/>
            </w:pPr>
            <w:r>
              <w:t xml:space="preserve">Width of your magnitude-frequency bin.  Don’t change for </w:t>
            </w:r>
            <w:r>
              <w:lastRenderedPageBreak/>
              <w:t>standard source model analyses.</w:t>
            </w:r>
          </w:p>
        </w:tc>
      </w:tr>
      <w:tr w:rsidR="00CB70E7" w14:paraId="62D2A3D4" w14:textId="77777777" w:rsidTr="00FC580F">
        <w:tc>
          <w:tcPr>
            <w:tcW w:w="1485" w:type="dxa"/>
          </w:tcPr>
          <w:p w14:paraId="20B09F77" w14:textId="77777777" w:rsidR="00CB70E7" w:rsidRDefault="00CB70E7" w:rsidP="00CB70E7">
            <w:pPr>
              <w:jc w:val="both"/>
            </w:pPr>
          </w:p>
        </w:tc>
        <w:tc>
          <w:tcPr>
            <w:tcW w:w="3201" w:type="dxa"/>
          </w:tcPr>
          <w:p w14:paraId="32E253BA"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area_source_discretization</w:t>
            </w:r>
            <w:proofErr w:type="spellEnd"/>
          </w:p>
        </w:tc>
        <w:tc>
          <w:tcPr>
            <w:tcW w:w="2536" w:type="dxa"/>
          </w:tcPr>
          <w:p w14:paraId="2FB2C297" w14:textId="77777777" w:rsidR="00CB70E7" w:rsidRPr="000B4BFC" w:rsidRDefault="00CB70E7" w:rsidP="00CB70E7">
            <w:pPr>
              <w:jc w:val="both"/>
              <w:rPr>
                <w:color w:val="385623" w:themeColor="accent6" w:themeShade="80"/>
              </w:rPr>
            </w:pPr>
            <w:r w:rsidRPr="000B4BFC">
              <w:rPr>
                <w:color w:val="385623" w:themeColor="accent6" w:themeShade="80"/>
              </w:rPr>
              <w:t>10.0</w:t>
            </w:r>
          </w:p>
        </w:tc>
        <w:tc>
          <w:tcPr>
            <w:tcW w:w="1794" w:type="dxa"/>
          </w:tcPr>
          <w:p w14:paraId="77DFE149" w14:textId="41298D09" w:rsidR="00CB70E7" w:rsidRDefault="00CB70E7" w:rsidP="00CB70E7">
            <w:pPr>
              <w:jc w:val="both"/>
            </w:pPr>
            <w:r>
              <w:t>The size of grid your area source is broken up into (km). Don’t change for standard source model analyses (we don’t have any area sources in our standard source models at this stage).</w:t>
            </w:r>
          </w:p>
        </w:tc>
      </w:tr>
      <w:tr w:rsidR="00CB70E7" w14:paraId="509EFCFE" w14:textId="77777777" w:rsidTr="00FC580F">
        <w:tc>
          <w:tcPr>
            <w:tcW w:w="1485" w:type="dxa"/>
          </w:tcPr>
          <w:p w14:paraId="45E3F506" w14:textId="77777777" w:rsidR="00CB70E7" w:rsidRPr="006712F1" w:rsidRDefault="00CB70E7" w:rsidP="00CB70E7">
            <w:pPr>
              <w:jc w:val="both"/>
              <w:rPr>
                <w:color w:val="808080" w:themeColor="background1" w:themeShade="80"/>
              </w:rPr>
            </w:pPr>
            <w:r w:rsidRPr="006712F1">
              <w:rPr>
                <w:color w:val="808080" w:themeColor="background1" w:themeShade="80"/>
              </w:rPr>
              <w:t>[</w:t>
            </w:r>
            <w:proofErr w:type="spellStart"/>
            <w:r w:rsidRPr="006712F1">
              <w:rPr>
                <w:color w:val="808080" w:themeColor="background1" w:themeShade="80"/>
              </w:rPr>
              <w:t>site_params</w:t>
            </w:r>
            <w:proofErr w:type="spellEnd"/>
            <w:r w:rsidRPr="006712F1">
              <w:rPr>
                <w:color w:val="808080" w:themeColor="background1" w:themeShade="80"/>
              </w:rPr>
              <w:t>]</w:t>
            </w:r>
          </w:p>
        </w:tc>
        <w:tc>
          <w:tcPr>
            <w:tcW w:w="3201" w:type="dxa"/>
          </w:tcPr>
          <w:p w14:paraId="553BCE6E" w14:textId="77777777" w:rsidR="00CB70E7" w:rsidRDefault="00CB70E7" w:rsidP="00CB70E7">
            <w:pPr>
              <w:jc w:val="both"/>
            </w:pPr>
          </w:p>
        </w:tc>
        <w:tc>
          <w:tcPr>
            <w:tcW w:w="2536" w:type="dxa"/>
          </w:tcPr>
          <w:p w14:paraId="726B3756" w14:textId="77777777" w:rsidR="00CB70E7" w:rsidRDefault="00CB70E7" w:rsidP="00CB70E7">
            <w:pPr>
              <w:jc w:val="both"/>
            </w:pPr>
          </w:p>
        </w:tc>
        <w:tc>
          <w:tcPr>
            <w:tcW w:w="1794" w:type="dxa"/>
          </w:tcPr>
          <w:p w14:paraId="1636D53B" w14:textId="77777777" w:rsidR="00CB70E7" w:rsidRDefault="00CB70E7" w:rsidP="00CB70E7">
            <w:pPr>
              <w:jc w:val="both"/>
            </w:pPr>
          </w:p>
        </w:tc>
      </w:tr>
      <w:tr w:rsidR="00D14746" w14:paraId="1DE32ACE" w14:textId="77777777" w:rsidTr="00FC580F">
        <w:tc>
          <w:tcPr>
            <w:tcW w:w="1485" w:type="dxa"/>
          </w:tcPr>
          <w:p w14:paraId="08D9D56C" w14:textId="77777777" w:rsidR="00D14746" w:rsidRDefault="00D14746" w:rsidP="00D14746">
            <w:pPr>
              <w:jc w:val="both"/>
            </w:pPr>
          </w:p>
        </w:tc>
        <w:tc>
          <w:tcPr>
            <w:tcW w:w="3201" w:type="dxa"/>
          </w:tcPr>
          <w:p w14:paraId="27DD485C" w14:textId="77777777" w:rsidR="00D14746" w:rsidRPr="001C17B3" w:rsidRDefault="00D14746" w:rsidP="00D14746">
            <w:pPr>
              <w:jc w:val="both"/>
              <w:rPr>
                <w:color w:val="808080" w:themeColor="background1" w:themeShade="80"/>
              </w:rPr>
            </w:pPr>
            <w:r w:rsidRPr="001C17B3">
              <w:rPr>
                <w:color w:val="808080" w:themeColor="background1" w:themeShade="80"/>
              </w:rPr>
              <w:t>reference_vs30_type</w:t>
            </w:r>
          </w:p>
        </w:tc>
        <w:tc>
          <w:tcPr>
            <w:tcW w:w="2536" w:type="dxa"/>
          </w:tcPr>
          <w:p w14:paraId="6F2DA6C5" w14:textId="2B648B57" w:rsidR="00D14746" w:rsidRPr="000219CB" w:rsidRDefault="00D14746" w:rsidP="00D14746">
            <w:pPr>
              <w:jc w:val="both"/>
              <w:rPr>
                <w:color w:val="808080" w:themeColor="background1" w:themeShade="80"/>
              </w:rPr>
            </w:pPr>
            <w:r>
              <w:rPr>
                <w:color w:val="808080" w:themeColor="background1" w:themeShade="80"/>
              </w:rPr>
              <w:t>inferr</w:t>
            </w:r>
            <w:r w:rsidRPr="000219CB">
              <w:rPr>
                <w:color w:val="808080" w:themeColor="background1" w:themeShade="80"/>
              </w:rPr>
              <w:t>ed</w:t>
            </w:r>
          </w:p>
        </w:tc>
        <w:tc>
          <w:tcPr>
            <w:tcW w:w="1794" w:type="dxa"/>
          </w:tcPr>
          <w:p w14:paraId="4563B9FE" w14:textId="4957E8A9" w:rsidR="00D14746" w:rsidRDefault="00D14746" w:rsidP="00D14746">
            <w:pPr>
              <w:jc w:val="both"/>
            </w:pPr>
            <w:commentRangeStart w:id="4"/>
            <w:r>
              <w:t>Doesn’t generally change.</w:t>
            </w:r>
            <w:commentRangeEnd w:id="4"/>
            <w:r>
              <w:rPr>
                <w:rStyle w:val="CommentReference"/>
              </w:rPr>
              <w:commentReference w:id="4"/>
            </w:r>
            <w:r>
              <w:t xml:space="preserve"> The other option is ‘measured’ but should be careful in using this as it changes the sigma on low probability events.</w:t>
            </w:r>
          </w:p>
        </w:tc>
      </w:tr>
      <w:tr w:rsidR="00CB70E7" w14:paraId="747FD441" w14:textId="77777777" w:rsidTr="00FC580F">
        <w:tc>
          <w:tcPr>
            <w:tcW w:w="1485" w:type="dxa"/>
          </w:tcPr>
          <w:p w14:paraId="2EEDD909" w14:textId="77777777" w:rsidR="00CB70E7" w:rsidRDefault="00CB70E7" w:rsidP="00CB70E7">
            <w:pPr>
              <w:jc w:val="both"/>
            </w:pPr>
          </w:p>
        </w:tc>
        <w:tc>
          <w:tcPr>
            <w:tcW w:w="3201" w:type="dxa"/>
          </w:tcPr>
          <w:p w14:paraId="75ABEA95" w14:textId="77777777" w:rsidR="00CB70E7" w:rsidRPr="001C17B3" w:rsidRDefault="00CB70E7" w:rsidP="00CB70E7">
            <w:pPr>
              <w:jc w:val="both"/>
              <w:rPr>
                <w:color w:val="808080" w:themeColor="background1" w:themeShade="80"/>
              </w:rPr>
            </w:pPr>
            <w:r w:rsidRPr="001C17B3">
              <w:rPr>
                <w:color w:val="808080" w:themeColor="background1" w:themeShade="80"/>
              </w:rPr>
              <w:t>reference_vs30_value</w:t>
            </w:r>
          </w:p>
        </w:tc>
        <w:tc>
          <w:tcPr>
            <w:tcW w:w="2536" w:type="dxa"/>
          </w:tcPr>
          <w:p w14:paraId="5F535ECC" w14:textId="77777777" w:rsidR="00CB70E7" w:rsidRPr="000219CB" w:rsidRDefault="00CB70E7" w:rsidP="00CB70E7">
            <w:pPr>
              <w:jc w:val="both"/>
              <w:rPr>
                <w:color w:val="FF0000"/>
              </w:rPr>
            </w:pPr>
            <w:r w:rsidRPr="000219CB">
              <w:rPr>
                <w:color w:val="FF0000"/>
              </w:rPr>
              <w:t>250.0</w:t>
            </w:r>
          </w:p>
        </w:tc>
        <w:tc>
          <w:tcPr>
            <w:tcW w:w="1794" w:type="dxa"/>
          </w:tcPr>
          <w:p w14:paraId="1C689DF0" w14:textId="77777777" w:rsidR="00CB70E7" w:rsidRDefault="00CB70E7" w:rsidP="00CB70E7">
            <w:pPr>
              <w:jc w:val="both"/>
            </w:pPr>
            <w:r>
              <w:t xml:space="preserve">Shear wave velocity at 30 m depth. Should be site-specific. </w:t>
            </w:r>
          </w:p>
        </w:tc>
      </w:tr>
      <w:tr w:rsidR="00CB70E7" w14:paraId="502221E4" w14:textId="77777777" w:rsidTr="00FC580F">
        <w:tc>
          <w:tcPr>
            <w:tcW w:w="1485" w:type="dxa"/>
          </w:tcPr>
          <w:p w14:paraId="66FEBA2C" w14:textId="77777777" w:rsidR="00CB70E7" w:rsidRDefault="00CB70E7" w:rsidP="00CB70E7">
            <w:pPr>
              <w:jc w:val="both"/>
            </w:pPr>
          </w:p>
        </w:tc>
        <w:tc>
          <w:tcPr>
            <w:tcW w:w="3201" w:type="dxa"/>
          </w:tcPr>
          <w:p w14:paraId="55390DDD" w14:textId="77777777" w:rsidR="00CB70E7" w:rsidRPr="001C17B3" w:rsidRDefault="00CB70E7" w:rsidP="00CB70E7">
            <w:pPr>
              <w:jc w:val="both"/>
              <w:rPr>
                <w:color w:val="808080" w:themeColor="background1" w:themeShade="80"/>
              </w:rPr>
            </w:pPr>
            <w:r w:rsidRPr="001C17B3">
              <w:rPr>
                <w:color w:val="808080" w:themeColor="background1" w:themeShade="80"/>
              </w:rPr>
              <w:t>reference_depth_to_2pt5km_per_sec</w:t>
            </w:r>
          </w:p>
        </w:tc>
        <w:tc>
          <w:tcPr>
            <w:tcW w:w="2536" w:type="dxa"/>
          </w:tcPr>
          <w:p w14:paraId="08D5B600" w14:textId="77777777" w:rsidR="00CB70E7" w:rsidRPr="000219CB" w:rsidRDefault="00CB70E7" w:rsidP="00CB70E7">
            <w:pPr>
              <w:jc w:val="both"/>
              <w:rPr>
                <w:color w:val="ED7D31" w:themeColor="accent2"/>
              </w:rPr>
            </w:pPr>
            <w:r w:rsidRPr="000219CB">
              <w:rPr>
                <w:color w:val="ED7D31" w:themeColor="accent2"/>
              </w:rPr>
              <w:t>5.0</w:t>
            </w:r>
          </w:p>
        </w:tc>
        <w:tc>
          <w:tcPr>
            <w:tcW w:w="1794" w:type="dxa"/>
          </w:tcPr>
          <w:p w14:paraId="1816DC35" w14:textId="77777777" w:rsidR="00CB70E7" w:rsidRDefault="00CB70E7" w:rsidP="00CB70E7">
            <w:pPr>
              <w:jc w:val="both"/>
            </w:pPr>
            <w:r>
              <w:t xml:space="preserve">Depth to shear wave velocity of 2.5km/s. Given in km. </w:t>
            </w:r>
          </w:p>
          <w:p w14:paraId="09B3C1E5" w14:textId="7809FD4C" w:rsidR="00CB70E7" w:rsidRDefault="00CB70E7" w:rsidP="00CB70E7">
            <w:pPr>
              <w:jc w:val="both"/>
            </w:pPr>
            <w:r>
              <w:t xml:space="preserve">Please use the following </w:t>
            </w:r>
            <w:commentRangeStart w:id="5"/>
            <w:r>
              <w:t>equation</w:t>
            </w:r>
            <w:commentRangeEnd w:id="5"/>
            <w:r>
              <w:rPr>
                <w:rStyle w:val="CommentReference"/>
              </w:rPr>
              <w:commentReference w:id="5"/>
            </w:r>
            <w:r>
              <w:t xml:space="preserve"> to </w:t>
            </w:r>
            <w:r w:rsidRPr="000D6454">
              <w:rPr>
                <w:rFonts w:cstheme="minorHAnsi"/>
              </w:rPr>
              <w:t xml:space="preserve">calculate </w:t>
            </w:r>
            <w:r>
              <w:rPr>
                <w:rFonts w:cstheme="minorHAnsi"/>
              </w:rPr>
              <w:t xml:space="preserve">a proxy for </w:t>
            </w:r>
            <w:r w:rsidRPr="000D6454">
              <w:rPr>
                <w:rFonts w:cstheme="minorHAnsi"/>
              </w:rPr>
              <w:t>this value</w:t>
            </w:r>
            <w:r>
              <w:rPr>
                <w:rFonts w:cstheme="minorHAnsi"/>
              </w:rPr>
              <w:t xml:space="preserve"> if you do not have one</w:t>
            </w:r>
            <w:r w:rsidRPr="000D6454">
              <w:rPr>
                <w:rFonts w:cstheme="minorHAnsi"/>
              </w:rPr>
              <w:t>.</w:t>
            </w:r>
          </w:p>
        </w:tc>
      </w:tr>
      <w:tr w:rsidR="00CB70E7" w14:paraId="441B7D08" w14:textId="77777777" w:rsidTr="00FC580F">
        <w:tc>
          <w:tcPr>
            <w:tcW w:w="1485" w:type="dxa"/>
          </w:tcPr>
          <w:p w14:paraId="487B0E68" w14:textId="77777777" w:rsidR="00CB70E7" w:rsidRDefault="00CB70E7" w:rsidP="00CB70E7">
            <w:pPr>
              <w:jc w:val="both"/>
            </w:pPr>
          </w:p>
        </w:tc>
        <w:tc>
          <w:tcPr>
            <w:tcW w:w="3201" w:type="dxa"/>
          </w:tcPr>
          <w:p w14:paraId="33E478CF" w14:textId="77777777" w:rsidR="00CB70E7" w:rsidRPr="001C17B3" w:rsidRDefault="00CB70E7" w:rsidP="00CB70E7">
            <w:pPr>
              <w:jc w:val="both"/>
              <w:rPr>
                <w:color w:val="808080" w:themeColor="background1" w:themeShade="80"/>
              </w:rPr>
            </w:pPr>
            <w:r w:rsidRPr="001C17B3">
              <w:rPr>
                <w:color w:val="808080" w:themeColor="background1" w:themeShade="80"/>
              </w:rPr>
              <w:t>reference_depth_to_1pt0km_per_sec</w:t>
            </w:r>
          </w:p>
        </w:tc>
        <w:tc>
          <w:tcPr>
            <w:tcW w:w="2536" w:type="dxa"/>
          </w:tcPr>
          <w:p w14:paraId="5EFB6C8C" w14:textId="77777777" w:rsidR="00CB70E7" w:rsidRPr="000219CB" w:rsidRDefault="00CB70E7" w:rsidP="00CB70E7">
            <w:pPr>
              <w:jc w:val="both"/>
              <w:rPr>
                <w:color w:val="ED7D31" w:themeColor="accent2"/>
              </w:rPr>
            </w:pPr>
            <w:r w:rsidRPr="000219CB">
              <w:rPr>
                <w:color w:val="ED7D31" w:themeColor="accent2"/>
              </w:rPr>
              <w:t>100.0</w:t>
            </w:r>
          </w:p>
        </w:tc>
        <w:tc>
          <w:tcPr>
            <w:tcW w:w="1794" w:type="dxa"/>
          </w:tcPr>
          <w:p w14:paraId="4393BC88" w14:textId="77777777" w:rsidR="00CB70E7" w:rsidRDefault="00CB70E7" w:rsidP="00CB70E7">
            <w:pPr>
              <w:jc w:val="both"/>
            </w:pPr>
            <w:r>
              <w:t xml:space="preserve">Depth to shear wave velocity of 1km/s. Given in metres. </w:t>
            </w:r>
          </w:p>
          <w:p w14:paraId="6E801E68" w14:textId="076234B2" w:rsidR="00CB70E7" w:rsidRDefault="00CB70E7" w:rsidP="00CB70E7">
            <w:pPr>
              <w:jc w:val="both"/>
            </w:pPr>
            <w:r>
              <w:t xml:space="preserve">Please use the following </w:t>
            </w:r>
            <w:commentRangeStart w:id="6"/>
            <w:r>
              <w:t>equation</w:t>
            </w:r>
            <w:commentRangeEnd w:id="6"/>
            <w:r>
              <w:rPr>
                <w:rStyle w:val="CommentReference"/>
              </w:rPr>
              <w:commentReference w:id="6"/>
            </w:r>
            <w:r>
              <w:t xml:space="preserve"> to calculate a proxy for this value if you do not have one.</w:t>
            </w:r>
          </w:p>
        </w:tc>
      </w:tr>
      <w:tr w:rsidR="00CB70E7" w14:paraId="575B4D5C" w14:textId="77777777" w:rsidTr="00FC580F">
        <w:tc>
          <w:tcPr>
            <w:tcW w:w="1485" w:type="dxa"/>
          </w:tcPr>
          <w:p w14:paraId="6D98827B" w14:textId="77777777" w:rsidR="00CB70E7" w:rsidRPr="006712F1" w:rsidRDefault="00CB70E7" w:rsidP="00CB70E7">
            <w:pPr>
              <w:jc w:val="both"/>
              <w:rPr>
                <w:color w:val="808080" w:themeColor="background1" w:themeShade="80"/>
              </w:rPr>
            </w:pPr>
            <w:r w:rsidRPr="006712F1">
              <w:rPr>
                <w:color w:val="808080" w:themeColor="background1" w:themeShade="80"/>
              </w:rPr>
              <w:t>[calculation]</w:t>
            </w:r>
          </w:p>
        </w:tc>
        <w:tc>
          <w:tcPr>
            <w:tcW w:w="3201" w:type="dxa"/>
          </w:tcPr>
          <w:p w14:paraId="0ED29C14" w14:textId="77777777" w:rsidR="00CB70E7" w:rsidRDefault="00CB70E7" w:rsidP="00CB70E7">
            <w:pPr>
              <w:jc w:val="both"/>
            </w:pPr>
          </w:p>
        </w:tc>
        <w:tc>
          <w:tcPr>
            <w:tcW w:w="2536" w:type="dxa"/>
          </w:tcPr>
          <w:p w14:paraId="40BA5440" w14:textId="77777777" w:rsidR="00CB70E7" w:rsidRDefault="00CB70E7" w:rsidP="00CB70E7">
            <w:pPr>
              <w:jc w:val="both"/>
            </w:pPr>
          </w:p>
        </w:tc>
        <w:tc>
          <w:tcPr>
            <w:tcW w:w="1794" w:type="dxa"/>
          </w:tcPr>
          <w:p w14:paraId="473F02CD" w14:textId="77777777" w:rsidR="00CB70E7" w:rsidRDefault="00CB70E7" w:rsidP="00CB70E7">
            <w:pPr>
              <w:jc w:val="both"/>
            </w:pPr>
          </w:p>
        </w:tc>
      </w:tr>
      <w:tr w:rsidR="00CB70E7" w14:paraId="6CE403C1" w14:textId="77777777" w:rsidTr="00FC580F">
        <w:tc>
          <w:tcPr>
            <w:tcW w:w="1485" w:type="dxa"/>
          </w:tcPr>
          <w:p w14:paraId="64B3A8EC" w14:textId="77777777" w:rsidR="00CB70E7" w:rsidRDefault="00CB70E7" w:rsidP="00CB70E7">
            <w:pPr>
              <w:jc w:val="both"/>
            </w:pPr>
          </w:p>
        </w:tc>
        <w:tc>
          <w:tcPr>
            <w:tcW w:w="3201" w:type="dxa"/>
          </w:tcPr>
          <w:p w14:paraId="5B645227"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source_model_logic_tree_file</w:t>
            </w:r>
            <w:proofErr w:type="spellEnd"/>
          </w:p>
        </w:tc>
        <w:tc>
          <w:tcPr>
            <w:tcW w:w="2536" w:type="dxa"/>
          </w:tcPr>
          <w:p w14:paraId="32B09C01" w14:textId="77777777" w:rsidR="00CB70E7" w:rsidRDefault="00CB70E7" w:rsidP="00CB70E7">
            <w:pPr>
              <w:jc w:val="both"/>
            </w:pPr>
            <w:r w:rsidRPr="000219CB">
              <w:rPr>
                <w:color w:val="FF0000"/>
              </w:rPr>
              <w:t>source_model_logic_tree</w:t>
            </w:r>
            <w:r w:rsidRPr="004B365D">
              <w:rPr>
                <w:color w:val="808080" w:themeColor="background1" w:themeShade="80"/>
              </w:rPr>
              <w:t>.xml</w:t>
            </w:r>
          </w:p>
        </w:tc>
        <w:tc>
          <w:tcPr>
            <w:tcW w:w="1794" w:type="dxa"/>
          </w:tcPr>
          <w:p w14:paraId="3C5D932D" w14:textId="77777777" w:rsidR="00CB70E7" w:rsidRDefault="00CB70E7" w:rsidP="00CB70E7">
            <w:pPr>
              <w:jc w:val="both"/>
            </w:pPr>
            <w:r>
              <w:t>This is the file that contains your source model logic tree. It must be in xml format.</w:t>
            </w:r>
          </w:p>
        </w:tc>
      </w:tr>
      <w:tr w:rsidR="00CB70E7" w14:paraId="05932E3D" w14:textId="77777777" w:rsidTr="00FC580F">
        <w:tc>
          <w:tcPr>
            <w:tcW w:w="1485" w:type="dxa"/>
          </w:tcPr>
          <w:p w14:paraId="0270FE39" w14:textId="77777777" w:rsidR="00CB70E7" w:rsidRDefault="00CB70E7" w:rsidP="00CB70E7">
            <w:pPr>
              <w:jc w:val="both"/>
            </w:pPr>
          </w:p>
        </w:tc>
        <w:tc>
          <w:tcPr>
            <w:tcW w:w="3201" w:type="dxa"/>
          </w:tcPr>
          <w:p w14:paraId="43D594F8"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gsim_logic_tree_file</w:t>
            </w:r>
            <w:proofErr w:type="spellEnd"/>
          </w:p>
        </w:tc>
        <w:tc>
          <w:tcPr>
            <w:tcW w:w="2536" w:type="dxa"/>
          </w:tcPr>
          <w:p w14:paraId="73C0B3C7" w14:textId="77777777" w:rsidR="00CB70E7" w:rsidRDefault="00CB70E7" w:rsidP="00CB70E7">
            <w:pPr>
              <w:jc w:val="both"/>
            </w:pPr>
            <w:r w:rsidRPr="000219CB">
              <w:rPr>
                <w:color w:val="FF0000"/>
              </w:rPr>
              <w:t>gmpe_logic_tree</w:t>
            </w:r>
            <w:r w:rsidRPr="004B365D">
              <w:rPr>
                <w:color w:val="808080" w:themeColor="background1" w:themeShade="80"/>
              </w:rPr>
              <w:t>.xml</w:t>
            </w:r>
          </w:p>
        </w:tc>
        <w:tc>
          <w:tcPr>
            <w:tcW w:w="1794" w:type="dxa"/>
          </w:tcPr>
          <w:p w14:paraId="42BDC74A" w14:textId="77777777" w:rsidR="00CB70E7" w:rsidRDefault="00CB70E7" w:rsidP="00CB70E7">
            <w:pPr>
              <w:jc w:val="both"/>
            </w:pPr>
            <w:r>
              <w:t>This is the name of the file that contains your GMPE logic tree.  It must be in xml format.</w:t>
            </w:r>
          </w:p>
        </w:tc>
      </w:tr>
      <w:tr w:rsidR="00CB70E7" w14:paraId="3DA37A02" w14:textId="77777777" w:rsidTr="00FC580F">
        <w:tc>
          <w:tcPr>
            <w:tcW w:w="1485" w:type="dxa"/>
          </w:tcPr>
          <w:p w14:paraId="7A619127" w14:textId="77777777" w:rsidR="00CB70E7" w:rsidRDefault="00CB70E7" w:rsidP="00CB70E7">
            <w:pPr>
              <w:jc w:val="both"/>
            </w:pPr>
          </w:p>
        </w:tc>
        <w:tc>
          <w:tcPr>
            <w:tcW w:w="3201" w:type="dxa"/>
          </w:tcPr>
          <w:p w14:paraId="0C0A91D0"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investigation_time</w:t>
            </w:r>
            <w:proofErr w:type="spellEnd"/>
          </w:p>
        </w:tc>
        <w:tc>
          <w:tcPr>
            <w:tcW w:w="2536" w:type="dxa"/>
          </w:tcPr>
          <w:p w14:paraId="0C8889CB" w14:textId="77777777" w:rsidR="00CB70E7" w:rsidRPr="000219CB" w:rsidRDefault="00CB70E7" w:rsidP="00CB70E7">
            <w:pPr>
              <w:jc w:val="both"/>
              <w:rPr>
                <w:color w:val="FF0000"/>
              </w:rPr>
            </w:pPr>
            <w:r w:rsidRPr="000219CB">
              <w:rPr>
                <w:color w:val="FF0000"/>
              </w:rPr>
              <w:t>50.0</w:t>
            </w:r>
          </w:p>
        </w:tc>
        <w:tc>
          <w:tcPr>
            <w:tcW w:w="1794" w:type="dxa"/>
          </w:tcPr>
          <w:p w14:paraId="6D1AF12F" w14:textId="77777777" w:rsidR="00CB70E7" w:rsidRDefault="00CB70E7" w:rsidP="00CB70E7">
            <w:pPr>
              <w:jc w:val="both"/>
            </w:pPr>
            <w:r>
              <w:t>The probability of exceedance in [</w:t>
            </w:r>
            <w:proofErr w:type="spellStart"/>
            <w:r>
              <w:t>investigation_time</w:t>
            </w:r>
            <w:proofErr w:type="spellEnd"/>
            <w:r>
              <w:t>] number of years. (</w:t>
            </w:r>
            <w:proofErr w:type="spellStart"/>
            <w:r>
              <w:t>ie</w:t>
            </w:r>
            <w:proofErr w:type="spellEnd"/>
            <w:r>
              <w:t>. 1 = annual; 50, years 100 years, etc.)</w:t>
            </w:r>
          </w:p>
        </w:tc>
      </w:tr>
      <w:tr w:rsidR="00CB70E7" w14:paraId="47570593" w14:textId="77777777" w:rsidTr="00FC580F">
        <w:tc>
          <w:tcPr>
            <w:tcW w:w="1485" w:type="dxa"/>
          </w:tcPr>
          <w:p w14:paraId="438C61CA" w14:textId="77777777" w:rsidR="00CB70E7" w:rsidRDefault="00CB70E7" w:rsidP="00CB70E7">
            <w:pPr>
              <w:jc w:val="both"/>
            </w:pPr>
          </w:p>
        </w:tc>
        <w:tc>
          <w:tcPr>
            <w:tcW w:w="3201" w:type="dxa"/>
          </w:tcPr>
          <w:p w14:paraId="7B904BA9"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intensity_measure_types_and_levels</w:t>
            </w:r>
            <w:proofErr w:type="spellEnd"/>
          </w:p>
        </w:tc>
        <w:tc>
          <w:tcPr>
            <w:tcW w:w="2536" w:type="dxa"/>
          </w:tcPr>
          <w:p w14:paraId="69B384F5" w14:textId="77777777" w:rsidR="00CB70E7" w:rsidRDefault="00CB70E7" w:rsidP="00CB70E7">
            <w:pPr>
              <w:jc w:val="both"/>
            </w:pPr>
            <w:r w:rsidRPr="004B365D">
              <w:rPr>
                <w:color w:val="808080" w:themeColor="background1" w:themeShade="80"/>
              </w:rPr>
              <w:t>{</w:t>
            </w:r>
            <w:r w:rsidRPr="000219CB">
              <w:rPr>
                <w:color w:val="FF0000"/>
              </w:rPr>
              <w:t xml:space="preserve">"PGA": [0.01, 0.02, 0.04, 0.06, 0.08, 0.1, 0.2, 0.3, 0.4, 0.5, 0.6, 0.7, 0.8, 0.9, 1.0, 1.2, 1.4, 1.6, 1.8, 2.0, 2.2, 2.4, 2.6, 2.8, 3.0, 3.5, 4, 4.5, 5.0], "SA(0.075)": [0.01, 0.02, 0.04, 0.06, 0.08, 0.1, 0.2, 0.3, 0.4, 0.5, 0.6, 0.7, 0.8, 0.9, 1.0, 1.2, 1.4, 1.6, 1.8, 2.0, 2.2, 2.4, </w:t>
            </w:r>
            <w:r w:rsidRPr="000219CB">
              <w:rPr>
                <w:color w:val="FF0000"/>
              </w:rPr>
              <w:lastRenderedPageBreak/>
              <w:t>2.6, 2.8, 3.0, 3.5, 4, 4.5, 5.0]…</w:t>
            </w:r>
            <w:r w:rsidRPr="004B365D">
              <w:rPr>
                <w:color w:val="808080" w:themeColor="background1" w:themeShade="80"/>
              </w:rPr>
              <w:t>}</w:t>
            </w:r>
          </w:p>
        </w:tc>
        <w:tc>
          <w:tcPr>
            <w:tcW w:w="1794" w:type="dxa"/>
          </w:tcPr>
          <w:p w14:paraId="2700A0DE" w14:textId="33EE06D9" w:rsidR="00CB70E7" w:rsidRDefault="00CB70E7" w:rsidP="00CB70E7">
            <w:pPr>
              <w:jc w:val="both"/>
            </w:pPr>
            <w:r>
              <w:lastRenderedPageBreak/>
              <w:t>The spectral periods (</w:t>
            </w:r>
            <w:proofErr w:type="spellStart"/>
            <w:r>
              <w:t>ie</w:t>
            </w:r>
            <w:proofErr w:type="spellEnd"/>
            <w:r>
              <w:t xml:space="preserve">. PGA, </w:t>
            </w:r>
            <w:proofErr w:type="gramStart"/>
            <w:r>
              <w:t>SA(</w:t>
            </w:r>
            <w:proofErr w:type="gramEnd"/>
            <w:r>
              <w:t>0.075),… SA(1.0)…) and values of g for which you are interested in probabilities of exceedance.</w:t>
            </w:r>
          </w:p>
          <w:p w14:paraId="7ED8F500" w14:textId="72721699" w:rsidR="00CB70E7" w:rsidRDefault="00CB70E7" w:rsidP="00CB70E7">
            <w:pPr>
              <w:jc w:val="both"/>
            </w:pPr>
            <w:r>
              <w:lastRenderedPageBreak/>
              <w:t>Unless you need the whole spectrum, do not use the whole spectrum. Better to cut it down to only the spectral periods you are interested in (</w:t>
            </w:r>
            <w:proofErr w:type="spellStart"/>
            <w:r>
              <w:t>ie</w:t>
            </w:r>
            <w:proofErr w:type="spellEnd"/>
            <w:r>
              <w:t>. PGA, 1s) for this calculation.</w:t>
            </w:r>
          </w:p>
          <w:p w14:paraId="5E2833C5" w14:textId="77777777" w:rsidR="00CB70E7" w:rsidRDefault="00CB70E7" w:rsidP="00CB70E7">
            <w:pPr>
              <w:jc w:val="both"/>
            </w:pPr>
            <w:r>
              <w:t>Note that the values you can use vary from GMPE to GMPE (</w:t>
            </w:r>
            <w:proofErr w:type="spellStart"/>
            <w:r>
              <w:t>ie</w:t>
            </w:r>
            <w:proofErr w:type="spellEnd"/>
            <w:r>
              <w:t>. the standard McVerry et al. 2006 GMPE will not compute beyond 3.0s and your analysis will fail if you try to exceed it).</w:t>
            </w:r>
          </w:p>
        </w:tc>
      </w:tr>
      <w:tr w:rsidR="00CB70E7" w14:paraId="61450351" w14:textId="77777777" w:rsidTr="00FC580F">
        <w:tc>
          <w:tcPr>
            <w:tcW w:w="1485" w:type="dxa"/>
          </w:tcPr>
          <w:p w14:paraId="707DBFA7" w14:textId="77777777" w:rsidR="00CB70E7" w:rsidRDefault="00CB70E7" w:rsidP="00CB70E7">
            <w:pPr>
              <w:jc w:val="both"/>
            </w:pPr>
          </w:p>
        </w:tc>
        <w:tc>
          <w:tcPr>
            <w:tcW w:w="3201" w:type="dxa"/>
          </w:tcPr>
          <w:p w14:paraId="232E4F0C"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truncation_level</w:t>
            </w:r>
            <w:proofErr w:type="spellEnd"/>
          </w:p>
        </w:tc>
        <w:tc>
          <w:tcPr>
            <w:tcW w:w="2536" w:type="dxa"/>
          </w:tcPr>
          <w:p w14:paraId="429B500F" w14:textId="77777777" w:rsidR="00CB70E7" w:rsidRPr="000219CB" w:rsidRDefault="00CB70E7" w:rsidP="00CB70E7">
            <w:pPr>
              <w:jc w:val="both"/>
              <w:rPr>
                <w:color w:val="008000"/>
              </w:rPr>
            </w:pPr>
            <w:r w:rsidRPr="000219CB">
              <w:rPr>
                <w:color w:val="008000"/>
              </w:rPr>
              <w:t>3</w:t>
            </w:r>
          </w:p>
        </w:tc>
        <w:tc>
          <w:tcPr>
            <w:tcW w:w="1794" w:type="dxa"/>
          </w:tcPr>
          <w:p w14:paraId="5B5B1AFA" w14:textId="77777777" w:rsidR="00CB70E7" w:rsidRDefault="00CB70E7" w:rsidP="00CB70E7">
            <w:pPr>
              <w:jc w:val="both"/>
            </w:pPr>
            <w:r>
              <w:t>Sigma truncation. 3 is standard.</w:t>
            </w:r>
          </w:p>
          <w:p w14:paraId="5126C641" w14:textId="77777777" w:rsidR="00CB70E7" w:rsidRDefault="00CB70E7" w:rsidP="00CB70E7">
            <w:pPr>
              <w:jc w:val="both"/>
            </w:pPr>
            <w:commentRangeStart w:id="7"/>
            <w:r>
              <w:t xml:space="preserve">None: Means you are not truncating. </w:t>
            </w:r>
          </w:p>
          <w:p w14:paraId="579098DC" w14:textId="77777777" w:rsidR="00CB70E7" w:rsidRDefault="00CB70E7" w:rsidP="00CB70E7">
            <w:pPr>
              <w:jc w:val="both"/>
            </w:pPr>
            <w:r>
              <w:t>Zero:</w:t>
            </w:r>
            <w:commentRangeEnd w:id="7"/>
            <w:r>
              <w:rPr>
                <w:rStyle w:val="CommentReference"/>
              </w:rPr>
              <w:commentReference w:id="7"/>
            </w:r>
            <w:r>
              <w:t xml:space="preserve"> </w:t>
            </w:r>
            <w:commentRangeStart w:id="8"/>
            <w:r>
              <w:t>Means you are looking at the 50</w:t>
            </w:r>
            <w:r w:rsidRPr="00CE0F60">
              <w:rPr>
                <w:vertAlign w:val="superscript"/>
              </w:rPr>
              <w:t>th</w:t>
            </w:r>
            <w:r>
              <w:t xml:space="preserve"> percentile hazard</w:t>
            </w:r>
            <w:commentRangeEnd w:id="8"/>
            <w:r>
              <w:rPr>
                <w:rStyle w:val="CommentReference"/>
              </w:rPr>
              <w:commentReference w:id="8"/>
            </w:r>
          </w:p>
        </w:tc>
      </w:tr>
      <w:tr w:rsidR="00CB70E7" w14:paraId="70A0B893" w14:textId="77777777" w:rsidTr="00FC580F">
        <w:tc>
          <w:tcPr>
            <w:tcW w:w="1485" w:type="dxa"/>
          </w:tcPr>
          <w:p w14:paraId="2F9D1AA3" w14:textId="77777777" w:rsidR="00CB70E7" w:rsidRDefault="00CB70E7" w:rsidP="00CB70E7">
            <w:pPr>
              <w:jc w:val="both"/>
            </w:pPr>
          </w:p>
        </w:tc>
        <w:tc>
          <w:tcPr>
            <w:tcW w:w="3201" w:type="dxa"/>
          </w:tcPr>
          <w:p w14:paraId="39139B62" w14:textId="77777777" w:rsidR="00CB70E7" w:rsidRPr="001C17B3" w:rsidRDefault="00CB70E7" w:rsidP="00CB70E7">
            <w:pPr>
              <w:jc w:val="both"/>
              <w:rPr>
                <w:color w:val="808080" w:themeColor="background1" w:themeShade="80"/>
              </w:rPr>
            </w:pPr>
            <w:proofErr w:type="spellStart"/>
            <w:r w:rsidRPr="001C17B3">
              <w:rPr>
                <w:color w:val="808080" w:themeColor="background1" w:themeShade="80"/>
              </w:rPr>
              <w:t>maximum_distance</w:t>
            </w:r>
            <w:proofErr w:type="spellEnd"/>
          </w:p>
        </w:tc>
        <w:tc>
          <w:tcPr>
            <w:tcW w:w="2536" w:type="dxa"/>
          </w:tcPr>
          <w:p w14:paraId="403CD2F9" w14:textId="77777777" w:rsidR="00CB70E7" w:rsidRPr="000219CB" w:rsidRDefault="00CB70E7" w:rsidP="00CB70E7">
            <w:pPr>
              <w:jc w:val="both"/>
              <w:rPr>
                <w:color w:val="008000"/>
              </w:rPr>
            </w:pPr>
            <w:r w:rsidRPr="000219CB">
              <w:rPr>
                <w:color w:val="008000"/>
              </w:rPr>
              <w:t>400.0</w:t>
            </w:r>
          </w:p>
        </w:tc>
        <w:tc>
          <w:tcPr>
            <w:tcW w:w="1794" w:type="dxa"/>
          </w:tcPr>
          <w:p w14:paraId="78766229" w14:textId="77777777" w:rsidR="00CB70E7" w:rsidRDefault="00CB70E7" w:rsidP="00CB70E7">
            <w:pPr>
              <w:jc w:val="both"/>
            </w:pPr>
            <w:r>
              <w:t xml:space="preserve">The distance from your source out to which sources are included in the analysis. Given in km. </w:t>
            </w:r>
          </w:p>
        </w:tc>
      </w:tr>
      <w:tr w:rsidR="00CB70E7" w14:paraId="530CCE7E" w14:textId="77777777" w:rsidTr="00FC580F">
        <w:tc>
          <w:tcPr>
            <w:tcW w:w="1485" w:type="dxa"/>
          </w:tcPr>
          <w:p w14:paraId="60D5DF01" w14:textId="3647E31F" w:rsidR="00CB70E7" w:rsidRPr="006712F1" w:rsidRDefault="00CB70E7" w:rsidP="00CB70E7">
            <w:pPr>
              <w:jc w:val="both"/>
              <w:rPr>
                <w:color w:val="808080" w:themeColor="background1" w:themeShade="80"/>
              </w:rPr>
            </w:pPr>
            <w:r w:rsidRPr="006712F1">
              <w:rPr>
                <w:color w:val="808080" w:themeColor="background1" w:themeShade="80"/>
              </w:rPr>
              <w:lastRenderedPageBreak/>
              <w:t>[</w:t>
            </w:r>
            <w:r>
              <w:rPr>
                <w:color w:val="808080" w:themeColor="background1" w:themeShade="80"/>
              </w:rPr>
              <w:t>disaggregation</w:t>
            </w:r>
            <w:r w:rsidRPr="006712F1">
              <w:rPr>
                <w:color w:val="808080" w:themeColor="background1" w:themeShade="80"/>
              </w:rPr>
              <w:t>]</w:t>
            </w:r>
          </w:p>
        </w:tc>
        <w:tc>
          <w:tcPr>
            <w:tcW w:w="3201" w:type="dxa"/>
          </w:tcPr>
          <w:p w14:paraId="07D91018" w14:textId="77777777" w:rsidR="00CB70E7" w:rsidRDefault="00CB70E7" w:rsidP="00CB70E7">
            <w:pPr>
              <w:jc w:val="both"/>
            </w:pPr>
          </w:p>
        </w:tc>
        <w:tc>
          <w:tcPr>
            <w:tcW w:w="2536" w:type="dxa"/>
          </w:tcPr>
          <w:p w14:paraId="2D4B1D52" w14:textId="77777777" w:rsidR="00CB70E7" w:rsidRDefault="00CB70E7" w:rsidP="00CB70E7">
            <w:pPr>
              <w:jc w:val="both"/>
            </w:pPr>
          </w:p>
        </w:tc>
        <w:tc>
          <w:tcPr>
            <w:tcW w:w="1794" w:type="dxa"/>
          </w:tcPr>
          <w:p w14:paraId="35B099E6" w14:textId="77777777" w:rsidR="00CB70E7" w:rsidRDefault="00CB70E7" w:rsidP="00CB70E7">
            <w:pPr>
              <w:jc w:val="both"/>
            </w:pPr>
          </w:p>
        </w:tc>
      </w:tr>
      <w:tr w:rsidR="00CB70E7" w14:paraId="3FB80D5B" w14:textId="77777777" w:rsidTr="00FC580F">
        <w:tc>
          <w:tcPr>
            <w:tcW w:w="1485" w:type="dxa"/>
          </w:tcPr>
          <w:p w14:paraId="2D5A8B9F" w14:textId="77777777" w:rsidR="00CB70E7" w:rsidRDefault="00CB70E7" w:rsidP="00CB70E7">
            <w:pPr>
              <w:jc w:val="both"/>
            </w:pPr>
          </w:p>
        </w:tc>
        <w:tc>
          <w:tcPr>
            <w:tcW w:w="3201" w:type="dxa"/>
          </w:tcPr>
          <w:p w14:paraId="05AB100F" w14:textId="1BC45BF4" w:rsidR="00CB70E7" w:rsidRPr="001C17B3" w:rsidRDefault="00CB70E7" w:rsidP="00CB70E7">
            <w:pPr>
              <w:jc w:val="both"/>
              <w:rPr>
                <w:color w:val="808080" w:themeColor="background1" w:themeShade="80"/>
              </w:rPr>
            </w:pPr>
            <w:proofErr w:type="spellStart"/>
            <w:r>
              <w:rPr>
                <w:color w:val="808080" w:themeColor="background1" w:themeShade="80"/>
              </w:rPr>
              <w:t>poes_disagg</w:t>
            </w:r>
            <w:proofErr w:type="spellEnd"/>
          </w:p>
        </w:tc>
        <w:tc>
          <w:tcPr>
            <w:tcW w:w="2536" w:type="dxa"/>
          </w:tcPr>
          <w:p w14:paraId="0E93B2E5" w14:textId="6D59DFA2" w:rsidR="00CB70E7" w:rsidRPr="000219CB" w:rsidRDefault="00CB70E7" w:rsidP="00CB70E7">
            <w:pPr>
              <w:jc w:val="both"/>
              <w:rPr>
                <w:color w:val="FF0000"/>
              </w:rPr>
            </w:pPr>
            <w:r>
              <w:rPr>
                <w:color w:val="FF0000"/>
              </w:rPr>
              <w:t>0.198 0.0049</w:t>
            </w:r>
          </w:p>
        </w:tc>
        <w:tc>
          <w:tcPr>
            <w:tcW w:w="1794" w:type="dxa"/>
          </w:tcPr>
          <w:p w14:paraId="41D502B2" w14:textId="77777777" w:rsidR="00CB70E7" w:rsidRDefault="00CB70E7" w:rsidP="00CB70E7">
            <w:pPr>
              <w:jc w:val="both"/>
            </w:pPr>
            <w:r>
              <w:t xml:space="preserve">What probabilities of exceedance are you interested in? The probability is based </w:t>
            </w:r>
            <w:proofErr w:type="gramStart"/>
            <w:r>
              <w:t>off of</w:t>
            </w:r>
            <w:proofErr w:type="gramEnd"/>
            <w:r>
              <w:t xml:space="preserve"> your investigation time using the following equation:</w:t>
            </w:r>
          </w:p>
          <w:p w14:paraId="23D54A05" w14:textId="77777777" w:rsidR="00CB70E7" w:rsidRDefault="00CB70E7" w:rsidP="00CB70E7">
            <w:pPr>
              <w:jc w:val="both"/>
            </w:pPr>
            <w:proofErr w:type="spellStart"/>
            <w:r>
              <w:t>poe</w:t>
            </w:r>
            <w:proofErr w:type="spellEnd"/>
            <w:r>
              <w:t xml:space="preserve"> = 1-e</w:t>
            </w:r>
            <w:proofErr w:type="gramStart"/>
            <w:r>
              <w:t>^(</w:t>
            </w:r>
            <w:proofErr w:type="gramEnd"/>
            <w:r>
              <w:t>-</w:t>
            </w:r>
            <w:proofErr w:type="spellStart"/>
            <w:r>
              <w:t>investigation_time</w:t>
            </w:r>
            <w:proofErr w:type="spellEnd"/>
            <w:r>
              <w:t xml:space="preserve"> * 1/rate)</w:t>
            </w:r>
          </w:p>
          <w:p w14:paraId="4885761C" w14:textId="77777777" w:rsidR="00CB70E7" w:rsidRDefault="00CB70E7" w:rsidP="00CB70E7">
            <w:pPr>
              <w:jc w:val="both"/>
            </w:pPr>
            <w:r>
              <w:t xml:space="preserve">where rate is your return period of interest. </w:t>
            </w:r>
          </w:p>
          <w:p w14:paraId="5342AB72" w14:textId="4310F746" w:rsidR="00CB70E7" w:rsidRDefault="00CB70E7" w:rsidP="00CB70E7">
            <w:pPr>
              <w:jc w:val="both"/>
            </w:pPr>
            <w:r>
              <w:t>You can have as many of these as you want.</w:t>
            </w:r>
          </w:p>
        </w:tc>
      </w:tr>
      <w:tr w:rsidR="00CB70E7" w14:paraId="519BC04D" w14:textId="77777777" w:rsidTr="00FC580F">
        <w:tc>
          <w:tcPr>
            <w:tcW w:w="1485" w:type="dxa"/>
          </w:tcPr>
          <w:p w14:paraId="12E526D7" w14:textId="77777777" w:rsidR="00CB70E7" w:rsidRDefault="00CB70E7" w:rsidP="00CB70E7">
            <w:pPr>
              <w:jc w:val="both"/>
            </w:pPr>
          </w:p>
        </w:tc>
        <w:tc>
          <w:tcPr>
            <w:tcW w:w="3201" w:type="dxa"/>
          </w:tcPr>
          <w:p w14:paraId="7C0FC438" w14:textId="274B8761" w:rsidR="00CB70E7" w:rsidRPr="001C17B3" w:rsidRDefault="00CB70E7" w:rsidP="00CB70E7">
            <w:pPr>
              <w:jc w:val="both"/>
              <w:rPr>
                <w:color w:val="808080" w:themeColor="background1" w:themeShade="80"/>
              </w:rPr>
            </w:pPr>
            <w:proofErr w:type="spellStart"/>
            <w:r>
              <w:rPr>
                <w:color w:val="808080" w:themeColor="background1" w:themeShade="80"/>
              </w:rPr>
              <w:t>mag_bin_width</w:t>
            </w:r>
            <w:proofErr w:type="spellEnd"/>
          </w:p>
        </w:tc>
        <w:tc>
          <w:tcPr>
            <w:tcW w:w="2536" w:type="dxa"/>
          </w:tcPr>
          <w:p w14:paraId="03E78871" w14:textId="355F7290" w:rsidR="00CB70E7" w:rsidRPr="000219CB" w:rsidRDefault="00CB70E7" w:rsidP="00CB70E7">
            <w:pPr>
              <w:jc w:val="both"/>
              <w:rPr>
                <w:color w:val="FF0000"/>
              </w:rPr>
            </w:pPr>
            <w:r w:rsidRPr="00FC6081">
              <w:rPr>
                <w:color w:val="ED7D31" w:themeColor="accent2"/>
              </w:rPr>
              <w:t>0.2</w:t>
            </w:r>
          </w:p>
        </w:tc>
        <w:tc>
          <w:tcPr>
            <w:tcW w:w="1794" w:type="dxa"/>
          </w:tcPr>
          <w:p w14:paraId="646A0056" w14:textId="45D97C71" w:rsidR="00CB70E7" w:rsidRDefault="00CB70E7" w:rsidP="00CB70E7">
            <w:pPr>
              <w:jc w:val="both"/>
            </w:pPr>
            <w:r>
              <w:t xml:space="preserve">The width of your magnitude bin for the </w:t>
            </w:r>
            <w:proofErr w:type="spellStart"/>
            <w:r>
              <w:t>deag</w:t>
            </w:r>
            <w:proofErr w:type="spellEnd"/>
            <w:r>
              <w:t>.</w:t>
            </w:r>
          </w:p>
        </w:tc>
      </w:tr>
      <w:tr w:rsidR="00CB70E7" w14:paraId="4BD8AA93" w14:textId="77777777" w:rsidTr="00FC580F">
        <w:tc>
          <w:tcPr>
            <w:tcW w:w="1485" w:type="dxa"/>
          </w:tcPr>
          <w:p w14:paraId="5F2D3ABD" w14:textId="77777777" w:rsidR="00CB70E7" w:rsidRDefault="00CB70E7" w:rsidP="00CB70E7">
            <w:pPr>
              <w:jc w:val="both"/>
            </w:pPr>
          </w:p>
        </w:tc>
        <w:tc>
          <w:tcPr>
            <w:tcW w:w="3201" w:type="dxa"/>
          </w:tcPr>
          <w:p w14:paraId="65334CA9" w14:textId="73BD8A67" w:rsidR="00CB70E7" w:rsidRPr="001C17B3" w:rsidRDefault="00CB70E7" w:rsidP="00CB70E7">
            <w:pPr>
              <w:jc w:val="both"/>
              <w:rPr>
                <w:color w:val="808080" w:themeColor="background1" w:themeShade="80"/>
              </w:rPr>
            </w:pPr>
            <w:proofErr w:type="spellStart"/>
            <w:r>
              <w:rPr>
                <w:color w:val="808080" w:themeColor="background1" w:themeShade="80"/>
              </w:rPr>
              <w:t>distance_bin_width</w:t>
            </w:r>
            <w:proofErr w:type="spellEnd"/>
          </w:p>
        </w:tc>
        <w:tc>
          <w:tcPr>
            <w:tcW w:w="2536" w:type="dxa"/>
          </w:tcPr>
          <w:p w14:paraId="7C10CDBA" w14:textId="7EC1A2A8" w:rsidR="00CB70E7" w:rsidRPr="000219CB" w:rsidRDefault="00CB70E7" w:rsidP="00CB70E7">
            <w:pPr>
              <w:jc w:val="both"/>
              <w:rPr>
                <w:color w:val="FF0000"/>
              </w:rPr>
            </w:pPr>
            <w:r w:rsidRPr="003D57E8">
              <w:rPr>
                <w:color w:val="ED7D31" w:themeColor="accent2"/>
              </w:rPr>
              <w:t>20.0</w:t>
            </w:r>
          </w:p>
        </w:tc>
        <w:tc>
          <w:tcPr>
            <w:tcW w:w="1794" w:type="dxa"/>
          </w:tcPr>
          <w:p w14:paraId="2BB14CB6" w14:textId="158967AA" w:rsidR="00CB70E7" w:rsidRDefault="00CB70E7" w:rsidP="00CB70E7">
            <w:pPr>
              <w:jc w:val="both"/>
            </w:pPr>
            <w:r>
              <w:t xml:space="preserve">The width of your distance bin for the </w:t>
            </w:r>
            <w:proofErr w:type="spellStart"/>
            <w:r>
              <w:t>deag</w:t>
            </w:r>
            <w:proofErr w:type="spellEnd"/>
            <w:r>
              <w:t xml:space="preserve"> (in km).</w:t>
            </w:r>
          </w:p>
        </w:tc>
      </w:tr>
      <w:tr w:rsidR="00CB70E7" w14:paraId="042F4F57" w14:textId="77777777" w:rsidTr="00FC580F">
        <w:tc>
          <w:tcPr>
            <w:tcW w:w="1485" w:type="dxa"/>
          </w:tcPr>
          <w:p w14:paraId="521495AE" w14:textId="77777777" w:rsidR="00CB70E7" w:rsidRDefault="00CB70E7" w:rsidP="00CB70E7">
            <w:pPr>
              <w:jc w:val="both"/>
            </w:pPr>
          </w:p>
        </w:tc>
        <w:tc>
          <w:tcPr>
            <w:tcW w:w="3201" w:type="dxa"/>
          </w:tcPr>
          <w:p w14:paraId="7ABF0A9A" w14:textId="55CD9F9B" w:rsidR="00CB70E7" w:rsidRPr="001C17B3" w:rsidRDefault="00CB70E7" w:rsidP="00CB70E7">
            <w:pPr>
              <w:jc w:val="both"/>
              <w:rPr>
                <w:color w:val="808080" w:themeColor="background1" w:themeShade="80"/>
              </w:rPr>
            </w:pPr>
            <w:proofErr w:type="spellStart"/>
            <w:r>
              <w:rPr>
                <w:color w:val="808080" w:themeColor="background1" w:themeShade="80"/>
              </w:rPr>
              <w:t>coordinate_bin_width</w:t>
            </w:r>
            <w:proofErr w:type="spellEnd"/>
          </w:p>
        </w:tc>
        <w:tc>
          <w:tcPr>
            <w:tcW w:w="2536" w:type="dxa"/>
          </w:tcPr>
          <w:p w14:paraId="0E06A059" w14:textId="4FE0C94F" w:rsidR="00CB70E7" w:rsidRPr="009F44DA" w:rsidRDefault="00CB70E7" w:rsidP="00CB70E7">
            <w:pPr>
              <w:jc w:val="both"/>
              <w:rPr>
                <w:color w:val="ED7D31" w:themeColor="accent2"/>
              </w:rPr>
            </w:pPr>
            <w:r w:rsidRPr="009F44DA">
              <w:rPr>
                <w:color w:val="ED7D31" w:themeColor="accent2"/>
              </w:rPr>
              <w:t>89.5</w:t>
            </w:r>
          </w:p>
        </w:tc>
        <w:tc>
          <w:tcPr>
            <w:tcW w:w="1794" w:type="dxa"/>
          </w:tcPr>
          <w:p w14:paraId="7BBADAF4" w14:textId="77777777" w:rsidR="00CB70E7" w:rsidRDefault="00CB70E7" w:rsidP="00CB70E7">
            <w:pPr>
              <w:jc w:val="both"/>
            </w:pPr>
            <w:r>
              <w:t>Bin width of for your coordinate bin (</w:t>
            </w:r>
            <w:proofErr w:type="spellStart"/>
            <w:r>
              <w:t>ie</w:t>
            </w:r>
            <w:proofErr w:type="spellEnd"/>
            <w:r>
              <w:t xml:space="preserve">. in a geographical </w:t>
            </w:r>
            <w:proofErr w:type="spellStart"/>
            <w:r>
              <w:t>deag</w:t>
            </w:r>
            <w:proofErr w:type="spellEnd"/>
            <w:r>
              <w:t xml:space="preserve">). </w:t>
            </w:r>
          </w:p>
          <w:p w14:paraId="17E34088" w14:textId="68BC17B5" w:rsidR="00CB70E7" w:rsidRDefault="00CB70E7" w:rsidP="00CB70E7">
            <w:pPr>
              <w:jc w:val="both"/>
            </w:pPr>
            <w:r>
              <w:t xml:space="preserve">A large bin width combined with a low number of epsilon bins is what you want </w:t>
            </w:r>
            <w:r>
              <w:lastRenderedPageBreak/>
              <w:t xml:space="preserve">for a magnitude-distance </w:t>
            </w:r>
            <w:proofErr w:type="spellStart"/>
            <w:r>
              <w:t>deag</w:t>
            </w:r>
            <w:proofErr w:type="spellEnd"/>
            <w:r>
              <w:t xml:space="preserve">. </w:t>
            </w:r>
          </w:p>
        </w:tc>
      </w:tr>
      <w:tr w:rsidR="00CB70E7" w14:paraId="2595EAF9" w14:textId="77777777" w:rsidTr="00FC580F">
        <w:tc>
          <w:tcPr>
            <w:tcW w:w="1485" w:type="dxa"/>
          </w:tcPr>
          <w:p w14:paraId="26037D58" w14:textId="77777777" w:rsidR="00CB70E7" w:rsidRDefault="00CB70E7" w:rsidP="00CB70E7">
            <w:pPr>
              <w:jc w:val="both"/>
            </w:pPr>
          </w:p>
        </w:tc>
        <w:tc>
          <w:tcPr>
            <w:tcW w:w="3201" w:type="dxa"/>
          </w:tcPr>
          <w:p w14:paraId="6EEC7068" w14:textId="64B3C113" w:rsidR="00CB70E7" w:rsidRPr="001C17B3" w:rsidRDefault="00CB70E7" w:rsidP="00CB70E7">
            <w:pPr>
              <w:jc w:val="both"/>
              <w:rPr>
                <w:color w:val="808080" w:themeColor="background1" w:themeShade="80"/>
              </w:rPr>
            </w:pPr>
            <w:proofErr w:type="spellStart"/>
            <w:r>
              <w:rPr>
                <w:color w:val="808080" w:themeColor="background1" w:themeShade="80"/>
              </w:rPr>
              <w:t>num_epsilon_bin</w:t>
            </w:r>
            <w:proofErr w:type="spellEnd"/>
          </w:p>
        </w:tc>
        <w:tc>
          <w:tcPr>
            <w:tcW w:w="2536" w:type="dxa"/>
          </w:tcPr>
          <w:p w14:paraId="7FA14502" w14:textId="58002342" w:rsidR="00CB70E7" w:rsidRPr="009F44DA" w:rsidRDefault="00CB70E7" w:rsidP="00CB70E7">
            <w:pPr>
              <w:jc w:val="both"/>
              <w:rPr>
                <w:color w:val="ED7D31" w:themeColor="accent2"/>
              </w:rPr>
            </w:pPr>
            <w:r w:rsidRPr="009F44DA">
              <w:rPr>
                <w:color w:val="ED7D31" w:themeColor="accent2"/>
              </w:rPr>
              <w:t>1</w:t>
            </w:r>
          </w:p>
        </w:tc>
        <w:tc>
          <w:tcPr>
            <w:tcW w:w="1794" w:type="dxa"/>
          </w:tcPr>
          <w:p w14:paraId="252BD57F" w14:textId="77777777" w:rsidR="00CB70E7" w:rsidRDefault="00CB70E7" w:rsidP="00CB70E7">
            <w:pPr>
              <w:jc w:val="both"/>
            </w:pPr>
            <w:r>
              <w:t>The number of epsilon bins!</w:t>
            </w:r>
          </w:p>
          <w:p w14:paraId="68E1480C" w14:textId="5E5EAAB0" w:rsidR="00CB70E7" w:rsidRDefault="00CB70E7" w:rsidP="00CB70E7">
            <w:pPr>
              <w:jc w:val="both"/>
            </w:pPr>
            <w:r>
              <w:t>A small number of bins (</w:t>
            </w:r>
            <w:proofErr w:type="spellStart"/>
            <w:r>
              <w:t>ie</w:t>
            </w:r>
            <w:proofErr w:type="spellEnd"/>
            <w:r>
              <w:t xml:space="preserve">. 1) combined with a large coordinate bin width is what you want for a magnitude-distance </w:t>
            </w:r>
            <w:proofErr w:type="spellStart"/>
            <w:r>
              <w:t>deag</w:t>
            </w:r>
            <w:proofErr w:type="spellEnd"/>
            <w:r>
              <w:t>.</w:t>
            </w:r>
          </w:p>
        </w:tc>
      </w:tr>
      <w:tr w:rsidR="00CB70E7" w14:paraId="5F87AA4B" w14:textId="77777777" w:rsidTr="00FC580F">
        <w:tc>
          <w:tcPr>
            <w:tcW w:w="1485" w:type="dxa"/>
          </w:tcPr>
          <w:p w14:paraId="03641A8B" w14:textId="0F61678A" w:rsidR="00CB70E7" w:rsidRDefault="00CB70E7" w:rsidP="00CB70E7">
            <w:pPr>
              <w:jc w:val="both"/>
            </w:pPr>
            <w:r w:rsidRPr="009F44DA">
              <w:rPr>
                <w:color w:val="808080" w:themeColor="background1" w:themeShade="80"/>
              </w:rPr>
              <w:t>[output]</w:t>
            </w:r>
          </w:p>
        </w:tc>
        <w:tc>
          <w:tcPr>
            <w:tcW w:w="3201" w:type="dxa"/>
          </w:tcPr>
          <w:p w14:paraId="325AEFEF" w14:textId="38FB008E" w:rsidR="00CB70E7" w:rsidRPr="001C17B3" w:rsidRDefault="00CB70E7" w:rsidP="00CB70E7">
            <w:pPr>
              <w:jc w:val="both"/>
              <w:rPr>
                <w:color w:val="808080" w:themeColor="background1" w:themeShade="80"/>
              </w:rPr>
            </w:pPr>
          </w:p>
        </w:tc>
        <w:tc>
          <w:tcPr>
            <w:tcW w:w="2536" w:type="dxa"/>
          </w:tcPr>
          <w:p w14:paraId="65B36875" w14:textId="10511058" w:rsidR="00CB70E7" w:rsidRPr="000219CB" w:rsidRDefault="00CB70E7" w:rsidP="00CB70E7">
            <w:pPr>
              <w:jc w:val="both"/>
              <w:rPr>
                <w:color w:val="FF0000"/>
              </w:rPr>
            </w:pPr>
          </w:p>
        </w:tc>
        <w:tc>
          <w:tcPr>
            <w:tcW w:w="1794" w:type="dxa"/>
          </w:tcPr>
          <w:p w14:paraId="2EBB3908" w14:textId="65D1F562" w:rsidR="00CB70E7" w:rsidRDefault="00CB70E7" w:rsidP="00CB70E7">
            <w:pPr>
              <w:jc w:val="both"/>
            </w:pPr>
          </w:p>
        </w:tc>
      </w:tr>
      <w:tr w:rsidR="00CB70E7" w14:paraId="40B6CED3" w14:textId="77777777" w:rsidTr="00FC580F">
        <w:tc>
          <w:tcPr>
            <w:tcW w:w="1485" w:type="dxa"/>
          </w:tcPr>
          <w:p w14:paraId="729CD689" w14:textId="77777777" w:rsidR="00CB70E7" w:rsidRDefault="00CB70E7" w:rsidP="00CB70E7">
            <w:pPr>
              <w:jc w:val="both"/>
            </w:pPr>
          </w:p>
        </w:tc>
        <w:tc>
          <w:tcPr>
            <w:tcW w:w="3201" w:type="dxa"/>
          </w:tcPr>
          <w:p w14:paraId="05DF3711" w14:textId="6408C865" w:rsidR="00CB70E7" w:rsidRPr="001C17B3" w:rsidRDefault="00CB70E7" w:rsidP="00CB70E7">
            <w:pPr>
              <w:jc w:val="both"/>
              <w:rPr>
                <w:color w:val="808080" w:themeColor="background1" w:themeShade="80"/>
              </w:rPr>
            </w:pPr>
            <w:proofErr w:type="spellStart"/>
            <w:r>
              <w:rPr>
                <w:color w:val="808080" w:themeColor="background1" w:themeShade="80"/>
              </w:rPr>
              <w:t>export_dir</w:t>
            </w:r>
            <w:proofErr w:type="spellEnd"/>
          </w:p>
        </w:tc>
        <w:tc>
          <w:tcPr>
            <w:tcW w:w="2536" w:type="dxa"/>
          </w:tcPr>
          <w:p w14:paraId="5F502CDD" w14:textId="52F3F372" w:rsidR="00CB70E7" w:rsidRPr="000219CB" w:rsidRDefault="00CB70E7" w:rsidP="00CB70E7">
            <w:pPr>
              <w:jc w:val="both"/>
              <w:rPr>
                <w:color w:val="FF0000"/>
              </w:rPr>
            </w:pPr>
            <w:proofErr w:type="gramStart"/>
            <w:r>
              <w:rPr>
                <w:color w:val="FF0000"/>
              </w:rPr>
              <w:t>..</w:t>
            </w:r>
            <w:proofErr w:type="gramEnd"/>
            <w:r>
              <w:rPr>
                <w:color w:val="FF0000"/>
              </w:rPr>
              <w:t>/output/</w:t>
            </w:r>
            <w:proofErr w:type="spellStart"/>
            <w:r>
              <w:rPr>
                <w:color w:val="FF0000"/>
              </w:rPr>
              <w:t>deag</w:t>
            </w:r>
            <w:proofErr w:type="spellEnd"/>
          </w:p>
        </w:tc>
        <w:tc>
          <w:tcPr>
            <w:tcW w:w="1794" w:type="dxa"/>
          </w:tcPr>
          <w:p w14:paraId="45329624" w14:textId="1FA90506" w:rsidR="00CB70E7" w:rsidRDefault="00CB70E7" w:rsidP="00CB70E7">
            <w:pPr>
              <w:jc w:val="both"/>
            </w:pPr>
            <w:r>
              <w:t xml:space="preserve">The directory where the output files will be located. </w:t>
            </w:r>
          </w:p>
        </w:tc>
      </w:tr>
    </w:tbl>
    <w:p w14:paraId="0CDA3C42" w14:textId="3398D7CE" w:rsidR="000B66D4" w:rsidRDefault="000B66D4" w:rsidP="00E36647">
      <w:pPr>
        <w:jc w:val="both"/>
      </w:pPr>
    </w:p>
    <w:sectPr w:rsidR="000B66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Abbott" w:date="2020-08-12T16:00:00Z" w:initials="EA">
    <w:p w14:paraId="1F0035F1" w14:textId="3EB64465" w:rsidR="00683083" w:rsidRDefault="00683083">
      <w:pPr>
        <w:pStyle w:val="CommentText"/>
      </w:pPr>
      <w:r>
        <w:rPr>
          <w:rStyle w:val="CommentReference"/>
        </w:rPr>
        <w:annotationRef/>
      </w:r>
      <w:r w:rsidR="00424E2D">
        <w:t>Further modification</w:t>
      </w:r>
      <w:r>
        <w:t xml:space="preserve"> to this </w:t>
      </w:r>
      <w:r w:rsidR="00424E2D">
        <w:t>document required</w:t>
      </w:r>
      <w:bookmarkStart w:id="1" w:name="_GoBack"/>
      <w:bookmarkEnd w:id="1"/>
      <w:r w:rsidR="00424E2D">
        <w:t xml:space="preserve"> in order to capture new functionality</w:t>
      </w:r>
      <w:r>
        <w:t>….</w:t>
      </w:r>
    </w:p>
  </w:comment>
  <w:comment w:id="2" w:author="Elizabeth Abbott" w:date="2020-08-12T15:59:00Z" w:initials="EA">
    <w:p w14:paraId="7E111984" w14:textId="517A9111" w:rsidR="00F048FD" w:rsidRDefault="00F048FD">
      <w:pPr>
        <w:pStyle w:val="CommentText"/>
      </w:pPr>
      <w:r>
        <w:rPr>
          <w:rStyle w:val="CommentReference"/>
        </w:rPr>
        <w:annotationRef/>
      </w:r>
      <w:r>
        <w:t>We’ve probably changed this too. Need to modify that doc.</w:t>
      </w:r>
    </w:p>
  </w:comment>
  <w:comment w:id="3" w:author="Elizabeth Abbott" w:date="2017-04-28T16:40:00Z" w:initials="EA">
    <w:p w14:paraId="7CCE0ADF" w14:textId="77777777" w:rsidR="00CB70E7" w:rsidRDefault="00CB70E7" w:rsidP="000B66D4">
      <w:pPr>
        <w:pStyle w:val="CommentText"/>
      </w:pPr>
      <w:r>
        <w:rPr>
          <w:rStyle w:val="CommentReference"/>
        </w:rPr>
        <w:annotationRef/>
      </w:r>
      <w:r>
        <w:t xml:space="preserve">NEED TO LOOK INTO THIS FURTHER. </w:t>
      </w:r>
    </w:p>
  </w:comment>
  <w:comment w:id="4" w:author="Elizabeth Abbott" w:date="2017-04-28T16:43:00Z" w:initials="EA">
    <w:p w14:paraId="4C856FD7" w14:textId="77777777" w:rsidR="00D14746" w:rsidRDefault="00D14746">
      <w:pPr>
        <w:pStyle w:val="CommentText"/>
      </w:pPr>
      <w:r>
        <w:rPr>
          <w:rStyle w:val="CommentReference"/>
        </w:rPr>
        <w:annotationRef/>
      </w:r>
      <w:r>
        <w:t xml:space="preserve">Also need to </w:t>
      </w:r>
      <w:proofErr w:type="gramStart"/>
      <w:r>
        <w:t>look into</w:t>
      </w:r>
      <w:proofErr w:type="gramEnd"/>
      <w:r>
        <w:t xml:space="preserve"> this regarding how uncertainty changes with other options presumably greatly increased)</w:t>
      </w:r>
    </w:p>
  </w:comment>
  <w:comment w:id="5" w:author="Elizabeth Abbott" w:date="2017-07-13T09:45:00Z" w:initials="EA">
    <w:p w14:paraId="158AA7CD" w14:textId="6B30EC17" w:rsidR="00CB70E7" w:rsidRDefault="00CB70E7">
      <w:pPr>
        <w:pStyle w:val="CommentText"/>
        <w:rPr>
          <w:sz w:val="22"/>
          <w:szCs w:val="22"/>
        </w:rPr>
      </w:pPr>
      <w:r>
        <w:rPr>
          <w:rStyle w:val="CommentReference"/>
        </w:rPr>
        <w:annotationRef/>
      </w:r>
      <w:proofErr w:type="gramStart"/>
      <w:r w:rsidRPr="000D6454">
        <w:rPr>
          <w:sz w:val="22"/>
          <w:szCs w:val="22"/>
        </w:rPr>
        <w:t>exp(</w:t>
      </w:r>
      <w:proofErr w:type="gramEnd"/>
      <w:r w:rsidRPr="000D6454">
        <w:rPr>
          <w:sz w:val="22"/>
          <w:szCs w:val="22"/>
        </w:rPr>
        <w:t xml:space="preserve">7.089 </w:t>
      </w:r>
      <w:r w:rsidRPr="000D6454">
        <w:rPr>
          <w:b/>
          <w:bCs/>
          <w:sz w:val="22"/>
          <w:szCs w:val="22"/>
        </w:rPr>
        <w:t>-</w:t>
      </w:r>
      <w:r w:rsidRPr="000D6454">
        <w:rPr>
          <w:sz w:val="22"/>
          <w:szCs w:val="22"/>
        </w:rPr>
        <w:t xml:space="preserve"> 1.144 </w:t>
      </w:r>
      <w:r w:rsidRPr="000D6454">
        <w:rPr>
          <w:b/>
          <w:bCs/>
          <w:sz w:val="22"/>
          <w:szCs w:val="22"/>
        </w:rPr>
        <w:t>*</w:t>
      </w:r>
      <w:r w:rsidRPr="000D6454">
        <w:rPr>
          <w:sz w:val="22"/>
          <w:szCs w:val="22"/>
        </w:rPr>
        <w:t xml:space="preserve"> ln(vs30))</w:t>
      </w:r>
    </w:p>
    <w:p w14:paraId="4EDE22CB" w14:textId="3E2E2B73" w:rsidR="00CB70E7" w:rsidRDefault="00CB70E7">
      <w:pPr>
        <w:pStyle w:val="CommentText"/>
        <w:rPr>
          <w:sz w:val="22"/>
          <w:szCs w:val="22"/>
        </w:rPr>
      </w:pPr>
    </w:p>
    <w:p w14:paraId="0C459DEB" w14:textId="65BD1ABC" w:rsidR="00CB70E7" w:rsidRDefault="00CB70E7">
      <w:pPr>
        <w:pStyle w:val="CommentText"/>
        <w:rPr>
          <w:sz w:val="22"/>
          <w:szCs w:val="22"/>
        </w:rPr>
      </w:pPr>
      <w:r>
        <w:rPr>
          <w:sz w:val="22"/>
          <w:szCs w:val="22"/>
        </w:rPr>
        <w:t>Vs30 should be in metres/second</w:t>
      </w:r>
    </w:p>
    <w:p w14:paraId="22B77AD6" w14:textId="77777777" w:rsidR="00CB70E7" w:rsidRDefault="00CB70E7">
      <w:pPr>
        <w:pStyle w:val="CommentText"/>
        <w:rPr>
          <w:sz w:val="22"/>
          <w:szCs w:val="22"/>
        </w:rPr>
      </w:pPr>
    </w:p>
    <w:p w14:paraId="312E7D0F" w14:textId="599BF3B2" w:rsidR="00CB70E7" w:rsidRPr="000D6454" w:rsidRDefault="00CB70E7">
      <w:pPr>
        <w:pStyle w:val="CommentText"/>
      </w:pPr>
      <w:r>
        <w:rPr>
          <w:sz w:val="22"/>
          <w:szCs w:val="22"/>
        </w:rPr>
        <w:t xml:space="preserve">reference: </w:t>
      </w:r>
      <w:r w:rsidRPr="000D6454">
        <w:rPr>
          <w:sz w:val="22"/>
          <w:szCs w:val="22"/>
        </w:rPr>
        <w:t>https://usgs.github.io/shakemap/_modules/shakemap/grind/sites.html</w:t>
      </w:r>
    </w:p>
  </w:comment>
  <w:comment w:id="6" w:author="Elizabeth Abbott" w:date="2017-07-13T09:46:00Z" w:initials="EA">
    <w:p w14:paraId="1DB6BC81" w14:textId="77777777" w:rsidR="00CB70E7" w:rsidRDefault="00CB70E7" w:rsidP="00FE5449">
      <w:pPr>
        <w:pStyle w:val="CommentText"/>
        <w:rPr>
          <w:rFonts w:ascii="Consolas" w:hAnsi="Consolas"/>
          <w:color w:val="000000"/>
          <w:sz w:val="21"/>
          <w:szCs w:val="21"/>
          <w:shd w:val="clear" w:color="auto" w:fill="F5F5FF"/>
        </w:rPr>
      </w:pPr>
      <w:r>
        <w:rPr>
          <w:rStyle w:val="CommentReference"/>
        </w:rPr>
        <w:annotationRef/>
      </w:r>
      <w:proofErr w:type="gramStart"/>
      <w:r>
        <w:rPr>
          <w:rFonts w:ascii="Consolas" w:hAnsi="Consolas"/>
          <w:color w:val="000000"/>
          <w:sz w:val="21"/>
          <w:szCs w:val="21"/>
          <w:shd w:val="clear" w:color="auto" w:fill="F5F5FF"/>
        </w:rPr>
        <w:t>exp(</w:t>
      </w:r>
      <w:proofErr w:type="gramEnd"/>
      <w:r>
        <w:rPr>
          <w:rFonts w:ascii="Consolas" w:hAnsi="Consolas"/>
          <w:color w:val="000000"/>
          <w:sz w:val="21"/>
          <w:szCs w:val="21"/>
          <w:shd w:val="clear" w:color="auto" w:fill="F5F5FF"/>
        </w:rPr>
        <w:t>28.5 - (3.82 / 8.0) * ln(Vs3</w:t>
      </w:r>
      <w:r w:rsidRPr="00792D37">
        <w:rPr>
          <w:rFonts w:ascii="Consolas" w:hAnsi="Consolas"/>
          <w:color w:val="000000"/>
          <w:sz w:val="21"/>
          <w:szCs w:val="21"/>
          <w:shd w:val="clear" w:color="auto" w:fill="F5F5FF"/>
        </w:rPr>
        <w:t>0^8 + 378.7^8))</w:t>
      </w:r>
    </w:p>
    <w:p w14:paraId="066A7576" w14:textId="77777777" w:rsidR="00CB70E7" w:rsidRDefault="00CB70E7" w:rsidP="00FE5449">
      <w:pPr>
        <w:pStyle w:val="CommentText"/>
        <w:rPr>
          <w:rFonts w:ascii="Consolas" w:hAnsi="Consolas"/>
          <w:color w:val="000000"/>
          <w:sz w:val="21"/>
          <w:szCs w:val="21"/>
          <w:shd w:val="clear" w:color="auto" w:fill="F5F5FF"/>
        </w:rPr>
      </w:pPr>
    </w:p>
    <w:p w14:paraId="42023BBA" w14:textId="3D28E61E" w:rsidR="00CB70E7" w:rsidRDefault="00CB70E7" w:rsidP="00FE5449">
      <w:pPr>
        <w:pStyle w:val="CommentText"/>
        <w:rPr>
          <w:rFonts w:ascii="Consolas" w:hAnsi="Consolas"/>
          <w:color w:val="000000"/>
          <w:sz w:val="21"/>
          <w:szCs w:val="21"/>
          <w:shd w:val="clear" w:color="auto" w:fill="F5F5FF"/>
        </w:rPr>
      </w:pPr>
      <w:r>
        <w:rPr>
          <w:sz w:val="22"/>
          <w:szCs w:val="22"/>
        </w:rPr>
        <w:t xml:space="preserve">reference: </w:t>
      </w:r>
      <w:r w:rsidRPr="000D6454">
        <w:rPr>
          <w:sz w:val="22"/>
          <w:szCs w:val="22"/>
        </w:rPr>
        <w:t>https://usgs.github.io/shakemap/_modules/shakemap/grind/sites.html</w:t>
      </w:r>
    </w:p>
    <w:p w14:paraId="002652EB" w14:textId="77777777" w:rsidR="00CB70E7" w:rsidRDefault="00CB70E7">
      <w:pPr>
        <w:pStyle w:val="CommentText"/>
        <w:rPr>
          <w:rFonts w:ascii="Consolas" w:hAnsi="Consolas"/>
          <w:color w:val="000000"/>
          <w:sz w:val="21"/>
          <w:szCs w:val="21"/>
          <w:shd w:val="clear" w:color="auto" w:fill="F5F5FF"/>
        </w:rPr>
      </w:pPr>
    </w:p>
    <w:p w14:paraId="39397AA3" w14:textId="6ABA178C" w:rsidR="00CB70E7" w:rsidRDefault="00CB70E7">
      <w:pPr>
        <w:pStyle w:val="CommentText"/>
      </w:pPr>
      <w:proofErr w:type="gramStart"/>
      <w:r>
        <w:rPr>
          <w:rFonts w:ascii="Consolas" w:hAnsi="Consolas"/>
          <w:color w:val="000000"/>
          <w:sz w:val="21"/>
          <w:szCs w:val="21"/>
          <w:shd w:val="clear" w:color="auto" w:fill="F5F5FF"/>
        </w:rPr>
        <w:t>exp(</w:t>
      </w:r>
      <w:proofErr w:type="gramEnd"/>
      <w:r>
        <w:rPr>
          <w:rFonts w:ascii="Consolas" w:hAnsi="Consolas"/>
          <w:color w:val="000000"/>
          <w:sz w:val="21"/>
          <w:szCs w:val="21"/>
          <w:shd w:val="clear" w:color="auto" w:fill="F5F5FF"/>
        </w:rPr>
        <w:t>28.5 - 3.82 * ln(</w:t>
      </w:r>
      <w:r>
        <w:rPr>
          <w:rStyle w:val="Emphasis"/>
          <w:rFonts w:ascii="Consolas" w:hAnsi="Consolas"/>
          <w:color w:val="000000"/>
          <w:sz w:val="21"/>
          <w:szCs w:val="21"/>
          <w:shd w:val="clear" w:color="auto" w:fill="F5F5FF"/>
        </w:rPr>
        <w:t>V</w:t>
      </w:r>
      <w:r>
        <w:rPr>
          <w:rStyle w:val="Emphasis"/>
          <w:rFonts w:ascii="Consolas" w:hAnsi="Consolas"/>
          <w:color w:val="000000"/>
          <w:sz w:val="15"/>
          <w:szCs w:val="15"/>
          <w:shd w:val="clear" w:color="auto" w:fill="F5F5FF"/>
          <w:vertAlign w:val="subscript"/>
        </w:rPr>
        <w:t>s</w:t>
      </w:r>
      <w:r>
        <w:rPr>
          <w:rStyle w:val="Emphasis"/>
          <w:rFonts w:ascii="Consolas" w:hAnsi="Consolas"/>
          <w:color w:val="000000"/>
          <w:sz w:val="21"/>
          <w:szCs w:val="21"/>
          <w:shd w:val="clear" w:color="auto" w:fill="F5F5FF"/>
        </w:rPr>
        <w:t>30</w:t>
      </w:r>
      <w:r>
        <w:rPr>
          <w:rFonts w:ascii="Consolas" w:hAnsi="Consolas"/>
          <w:color w:val="000000"/>
          <w:shd w:val="clear" w:color="auto" w:fill="F5F5FF"/>
        </w:rPr>
        <w:t>^8</w:t>
      </w:r>
      <w:r>
        <w:rPr>
          <w:rFonts w:ascii="Consolas" w:hAnsi="Consolas"/>
          <w:color w:val="000000"/>
          <w:sz w:val="21"/>
          <w:szCs w:val="21"/>
          <w:shd w:val="clear" w:color="auto" w:fill="F5F5FF"/>
        </w:rPr>
        <w:t> + 378.7</w:t>
      </w:r>
      <w:r>
        <w:rPr>
          <w:rFonts w:ascii="Consolas" w:hAnsi="Consolas"/>
          <w:color w:val="000000"/>
          <w:shd w:val="clear" w:color="auto" w:fill="F5F5FF"/>
        </w:rPr>
        <w:t>^8</w:t>
      </w:r>
      <w:r>
        <w:rPr>
          <w:rFonts w:ascii="Consolas" w:hAnsi="Consolas"/>
          <w:color w:val="000000"/>
          <w:sz w:val="21"/>
          <w:szCs w:val="21"/>
          <w:shd w:val="clear" w:color="auto" w:fill="F5F5FF"/>
        </w:rPr>
        <w:t>) / 8)</w:t>
      </w:r>
    </w:p>
    <w:p w14:paraId="62598B23" w14:textId="77777777" w:rsidR="00CB70E7" w:rsidRDefault="00CB70E7">
      <w:pPr>
        <w:pStyle w:val="CommentText"/>
      </w:pPr>
    </w:p>
    <w:p w14:paraId="41C0896D" w14:textId="7391BF50" w:rsidR="00CB70E7" w:rsidRDefault="00CB70E7" w:rsidP="00595591">
      <w:r>
        <w:t>Vs30 should be in metres/second</w:t>
      </w:r>
    </w:p>
    <w:p w14:paraId="476C6E10" w14:textId="77777777" w:rsidR="00CB70E7" w:rsidRDefault="00CB70E7" w:rsidP="00595591"/>
    <w:p w14:paraId="1CA37A3E" w14:textId="1264FDE1" w:rsidR="00CB70E7" w:rsidRPr="00970D2A" w:rsidRDefault="00CB70E7" w:rsidP="00595591">
      <w:pPr>
        <w:rPr>
          <w:lang w:val="en-US"/>
        </w:rPr>
      </w:pPr>
      <w:r>
        <w:t xml:space="preserve">reference: </w:t>
      </w:r>
      <w:hyperlink r:id="rId1" w:history="1">
        <w:r>
          <w:rPr>
            <w:rStyle w:val="Hyperlink"/>
            <w:lang w:val="en-US"/>
          </w:rPr>
          <w:t>http://www.opensha.org/glossary-attenuationRelation-CHIOU_YOUNGS_2008</w:t>
        </w:r>
      </w:hyperlink>
    </w:p>
  </w:comment>
  <w:comment w:id="7" w:author="Elizabeth Abbott" w:date="2017-04-28T17:19:00Z" w:initials="EA">
    <w:p w14:paraId="7015A77C" w14:textId="77777777" w:rsidR="00CB70E7" w:rsidRDefault="00CB70E7" w:rsidP="000B66D4">
      <w:pPr>
        <w:pStyle w:val="CommentText"/>
      </w:pPr>
      <w:r>
        <w:rPr>
          <w:rStyle w:val="CommentReference"/>
        </w:rPr>
        <w:annotationRef/>
      </w:r>
      <w:r>
        <w:t>LOOK THIS UP AGAIN. CAN’T RECALL WHICH MEANS WHICH</w:t>
      </w:r>
    </w:p>
  </w:comment>
  <w:comment w:id="8" w:author="Elizabeth Abbott" w:date="2017-04-28T17:20:00Z" w:initials="EA">
    <w:p w14:paraId="09C74114" w14:textId="77777777" w:rsidR="00CB70E7" w:rsidRDefault="00CB70E7" w:rsidP="000B66D4">
      <w:pPr>
        <w:pStyle w:val="CommentText"/>
      </w:pPr>
      <w:r>
        <w:rPr>
          <w:rStyle w:val="CommentReference"/>
        </w:rPr>
        <w:annotationRef/>
      </w:r>
      <w:r>
        <w:t>Check this</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035F1" w15:done="0"/>
  <w15:commentEx w15:paraId="7E111984" w15:done="0"/>
  <w15:commentEx w15:paraId="7CCE0ADF" w15:done="0"/>
  <w15:commentEx w15:paraId="4C856FD7" w15:done="0"/>
  <w15:commentEx w15:paraId="312E7D0F" w15:done="0"/>
  <w15:commentEx w15:paraId="1CA37A3E" w15:done="0"/>
  <w15:commentEx w15:paraId="7015A77C" w15:done="0"/>
  <w15:commentEx w15:paraId="09C741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035F1" w16cid:durableId="22DE90B7"/>
  <w16cid:commentId w16cid:paraId="7E111984" w16cid:durableId="22DE9057"/>
  <w16cid:commentId w16cid:paraId="7CCE0ADF" w16cid:durableId="1ECB84D1"/>
  <w16cid:commentId w16cid:paraId="4C856FD7" w16cid:durableId="1ECB84D2"/>
  <w16cid:commentId w16cid:paraId="312E7D0F" w16cid:durableId="1ECB84D3"/>
  <w16cid:commentId w16cid:paraId="1CA37A3E" w16cid:durableId="1ECB84D4"/>
  <w16cid:commentId w16cid:paraId="7015A77C" w16cid:durableId="1ECB84D5"/>
  <w16cid:commentId w16cid:paraId="09C74114" w16cid:durableId="1ECB8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D2E4B"/>
    <w:multiLevelType w:val="hybridMultilevel"/>
    <w:tmpl w:val="85406AA2"/>
    <w:lvl w:ilvl="0" w:tplc="23E801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3A225F14"/>
    <w:multiLevelType w:val="hybridMultilevel"/>
    <w:tmpl w:val="A8181E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D995B4E"/>
    <w:multiLevelType w:val="hybridMultilevel"/>
    <w:tmpl w:val="34B2DE5A"/>
    <w:lvl w:ilvl="0" w:tplc="584A68D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3D5493"/>
    <w:multiLevelType w:val="hybridMultilevel"/>
    <w:tmpl w:val="D032B54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9CF13BF"/>
    <w:multiLevelType w:val="hybridMultilevel"/>
    <w:tmpl w:val="7CA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Abbott">
    <w15:presenceInfo w15:providerId="AD" w15:userId="S-1-5-21-2544235094-739758886-4104292151-43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06"/>
    <w:rsid w:val="000A2409"/>
    <w:rsid w:val="000B66D4"/>
    <w:rsid w:val="000D6454"/>
    <w:rsid w:val="001D0533"/>
    <w:rsid w:val="001F20C9"/>
    <w:rsid w:val="00254E6C"/>
    <w:rsid w:val="002C76BD"/>
    <w:rsid w:val="0030587B"/>
    <w:rsid w:val="003115F4"/>
    <w:rsid w:val="003346A3"/>
    <w:rsid w:val="003D57E8"/>
    <w:rsid w:val="003F25E4"/>
    <w:rsid w:val="00424E2D"/>
    <w:rsid w:val="005752AA"/>
    <w:rsid w:val="00595591"/>
    <w:rsid w:val="00683083"/>
    <w:rsid w:val="007A36FE"/>
    <w:rsid w:val="008F5081"/>
    <w:rsid w:val="00932D36"/>
    <w:rsid w:val="00947D81"/>
    <w:rsid w:val="00970D2A"/>
    <w:rsid w:val="009C003F"/>
    <w:rsid w:val="009F44DA"/>
    <w:rsid w:val="00A30EDD"/>
    <w:rsid w:val="00B117C5"/>
    <w:rsid w:val="00B43CBA"/>
    <w:rsid w:val="00B636FA"/>
    <w:rsid w:val="00B736BA"/>
    <w:rsid w:val="00C16976"/>
    <w:rsid w:val="00CB70E7"/>
    <w:rsid w:val="00D14746"/>
    <w:rsid w:val="00D40842"/>
    <w:rsid w:val="00D75364"/>
    <w:rsid w:val="00E36647"/>
    <w:rsid w:val="00EA30A4"/>
    <w:rsid w:val="00F048FD"/>
    <w:rsid w:val="00F53506"/>
    <w:rsid w:val="00F824E7"/>
    <w:rsid w:val="00FC580F"/>
    <w:rsid w:val="00FC6081"/>
    <w:rsid w:val="00FE5449"/>
    <w:rsid w:val="00FF6D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3380"/>
  <w15:chartTrackingRefBased/>
  <w15:docId w15:val="{9B7BCA7F-E348-47E1-9712-C92AE99F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8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87B"/>
    <w:pPr>
      <w:ind w:left="720"/>
      <w:contextualSpacing/>
    </w:pPr>
  </w:style>
  <w:style w:type="table" w:styleId="TableGrid">
    <w:name w:val="Table Grid"/>
    <w:basedOn w:val="TableNormal"/>
    <w:uiPriority w:val="39"/>
    <w:rsid w:val="000B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66D4"/>
    <w:rPr>
      <w:sz w:val="18"/>
      <w:szCs w:val="18"/>
    </w:rPr>
  </w:style>
  <w:style w:type="paragraph" w:styleId="CommentText">
    <w:name w:val="annotation text"/>
    <w:basedOn w:val="Normal"/>
    <w:link w:val="CommentTextChar"/>
    <w:uiPriority w:val="99"/>
    <w:semiHidden/>
    <w:unhideWhenUsed/>
    <w:rsid w:val="000B66D4"/>
    <w:pPr>
      <w:spacing w:line="240" w:lineRule="auto"/>
    </w:pPr>
    <w:rPr>
      <w:sz w:val="24"/>
      <w:szCs w:val="24"/>
    </w:rPr>
  </w:style>
  <w:style w:type="character" w:customStyle="1" w:styleId="CommentTextChar">
    <w:name w:val="Comment Text Char"/>
    <w:basedOn w:val="DefaultParagraphFont"/>
    <w:link w:val="CommentText"/>
    <w:uiPriority w:val="99"/>
    <w:semiHidden/>
    <w:rsid w:val="000B66D4"/>
    <w:rPr>
      <w:sz w:val="24"/>
      <w:szCs w:val="24"/>
    </w:rPr>
  </w:style>
  <w:style w:type="paragraph" w:styleId="BalloonText">
    <w:name w:val="Balloon Text"/>
    <w:basedOn w:val="Normal"/>
    <w:link w:val="BalloonTextChar"/>
    <w:uiPriority w:val="99"/>
    <w:semiHidden/>
    <w:unhideWhenUsed/>
    <w:rsid w:val="000B6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6D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D6454"/>
    <w:rPr>
      <w:b/>
      <w:bCs/>
      <w:sz w:val="20"/>
      <w:szCs w:val="20"/>
    </w:rPr>
  </w:style>
  <w:style w:type="character" w:customStyle="1" w:styleId="CommentSubjectChar">
    <w:name w:val="Comment Subject Char"/>
    <w:basedOn w:val="CommentTextChar"/>
    <w:link w:val="CommentSubject"/>
    <w:uiPriority w:val="99"/>
    <w:semiHidden/>
    <w:rsid w:val="000D6454"/>
    <w:rPr>
      <w:b/>
      <w:bCs/>
      <w:sz w:val="20"/>
      <w:szCs w:val="20"/>
    </w:rPr>
  </w:style>
  <w:style w:type="character" w:styleId="Emphasis">
    <w:name w:val="Emphasis"/>
    <w:basedOn w:val="DefaultParagraphFont"/>
    <w:uiPriority w:val="20"/>
    <w:qFormat/>
    <w:rsid w:val="005752AA"/>
    <w:rPr>
      <w:i/>
      <w:iCs/>
    </w:rPr>
  </w:style>
  <w:style w:type="character" w:styleId="Hyperlink">
    <w:name w:val="Hyperlink"/>
    <w:basedOn w:val="DefaultParagraphFont"/>
    <w:uiPriority w:val="99"/>
    <w:semiHidden/>
    <w:unhideWhenUsed/>
    <w:rsid w:val="00970D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opensha.org/glossary-attenuationRelation-CHIOU_YOUNGS_2008"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CE2B8-D5EB-4A12-8E2F-4AACB832F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6983</TotalTime>
  <Pages>8</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Abbott</dc:creator>
  <cp:keywords/>
  <dc:description/>
  <cp:lastModifiedBy>Elizabeth Abbott</cp:lastModifiedBy>
  <cp:revision>40</cp:revision>
  <dcterms:created xsi:type="dcterms:W3CDTF">2017-04-21T02:46:00Z</dcterms:created>
  <dcterms:modified xsi:type="dcterms:W3CDTF">2020-08-12T04:01:00Z</dcterms:modified>
</cp:coreProperties>
</file>