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72D740">
      <w:pPr>
        <w:rPr>
          <w:rFonts w:hint="eastAsia" w:ascii="微软雅黑" w:hAnsi="微软雅黑" w:eastAsia="微软雅黑" w:cs="微软雅黑"/>
          <w:sz w:val="32"/>
          <w:szCs w:val="40"/>
        </w:rPr>
      </w:pPr>
      <w:r>
        <w:rPr>
          <w:rFonts w:hint="eastAsia" w:ascii="微软雅黑" w:hAnsi="微软雅黑" w:eastAsia="微软雅黑" w:cs="微软雅黑"/>
          <w:sz w:val="32"/>
          <w:szCs w:val="40"/>
        </w:rPr>
        <w:t>实验</w:t>
      </w:r>
      <w:r>
        <w:rPr>
          <w:rFonts w:hint="eastAsia" w:ascii="微软雅黑" w:hAnsi="微软雅黑" w:eastAsia="微软雅黑" w:cs="微软雅黑"/>
          <w:sz w:val="32"/>
          <w:szCs w:val="40"/>
          <w:lang w:val="en-US" w:eastAsia="zh-CN"/>
        </w:rPr>
        <w:t>一</w:t>
      </w:r>
      <w:r>
        <w:rPr>
          <w:rFonts w:hint="eastAsia" w:ascii="微软雅黑" w:hAnsi="微软雅黑" w:eastAsia="微软雅黑" w:cs="微软雅黑"/>
          <w:sz w:val="32"/>
          <w:szCs w:val="40"/>
        </w:rPr>
        <w:t>基于决策树的《英雄联盟》前10分钟胜负预测报告</w:t>
      </w:r>
    </w:p>
    <w:p w14:paraId="323C7040">
      <w:pPr>
        <w:rPr>
          <w:rFonts w:hint="eastAsia" w:ascii="微软雅黑" w:hAnsi="微软雅黑" w:eastAsia="微软雅黑" w:cs="微软雅黑"/>
          <w:b/>
          <w:bCs/>
          <w:sz w:val="32"/>
          <w:szCs w:val="40"/>
        </w:rPr>
      </w:pPr>
    </w:p>
    <w:p w14:paraId="759E0901">
      <w:pPr>
        <w:rPr>
          <w:rFonts w:hint="eastAsia" w:ascii="微软雅黑" w:hAnsi="微软雅黑" w:eastAsia="微软雅黑" w:cs="微软雅黑"/>
          <w:b/>
          <w:bCs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8"/>
          <w:lang w:val="en-US" w:eastAsia="zh-CN"/>
        </w:rPr>
        <w:t>一、实验背景</w:t>
      </w:r>
    </w:p>
    <w:p w14:paraId="79808E67">
      <w:pPr>
        <w:rPr>
          <w:rFonts w:hint="eastAsia" w:ascii="微软雅黑" w:hAnsi="微软雅黑" w:eastAsia="微软雅黑" w:cs="微软雅黑"/>
          <w:sz w:val="22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本实验使用《英雄联盟》对局前10分钟的数据，预测最终获胜方是蓝色方还是红色方。</w:t>
      </w:r>
    </w:p>
    <w:p w14:paraId="1EF922DE">
      <w:pPr>
        <w:rPr>
          <w:rFonts w:hint="eastAsia" w:ascii="微软雅黑" w:hAnsi="微软雅黑" w:eastAsia="微软雅黑" w:cs="微软雅黑"/>
          <w:sz w:val="22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这是一个二分类问题。前10分钟的表现（击杀、经济、经验、补刀、视野等）很大程度上影响整局游戏的走向。</w:t>
      </w:r>
    </w:p>
    <w:p w14:paraId="10CB35D2">
      <w:pPr>
        <w:rPr>
          <w:rFonts w:hint="eastAsia" w:ascii="微软雅黑" w:hAnsi="微软雅黑" w:eastAsia="微软雅黑" w:cs="微软雅黑"/>
          <w:b/>
          <w:bCs/>
          <w:sz w:val="22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8"/>
          <w:lang w:val="en-US" w:eastAsia="zh-CN"/>
        </w:rPr>
        <w:t>二、</w:t>
      </w:r>
      <w:r>
        <w:rPr>
          <w:rFonts w:hint="eastAsia" w:ascii="微软雅黑" w:hAnsi="微软雅黑" w:eastAsia="微软雅黑" w:cs="微软雅黑"/>
          <w:b/>
          <w:bCs/>
          <w:sz w:val="22"/>
          <w:szCs w:val="28"/>
        </w:rPr>
        <w:t>数据集说明</w:t>
      </w:r>
    </w:p>
    <w:p w14:paraId="38D36027">
      <w:pPr>
        <w:rPr>
          <w:rFonts w:hint="eastAsia" w:ascii="微软雅黑" w:hAnsi="微软雅黑" w:eastAsia="微软雅黑" w:cs="微软雅黑"/>
          <w:sz w:val="22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来源：Kaggle</w:t>
      </w: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 xml:space="preserve">     </w:t>
      </w:r>
      <w:r>
        <w:rPr>
          <w:rFonts w:hint="eastAsia" w:ascii="微软雅黑" w:hAnsi="微软雅黑" w:eastAsia="微软雅黑" w:cs="微软雅黑"/>
          <w:sz w:val="22"/>
          <w:szCs w:val="28"/>
        </w:rPr>
        <w:t>样本量：9879场对局</w:t>
      </w:r>
    </w:p>
    <w:p w14:paraId="007A0100">
      <w:pPr>
        <w:rPr>
          <w:rFonts w:hint="eastAsia" w:ascii="微软雅黑" w:hAnsi="微软雅黑" w:eastAsia="微软雅黑" w:cs="微软雅黑"/>
          <w:sz w:val="22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段位：黄金 → 大师（单双排）</w:t>
      </w:r>
    </w:p>
    <w:p w14:paraId="39060FD8">
      <w:pPr>
        <w:rPr>
          <w:rFonts w:hint="eastAsia" w:ascii="微软雅黑" w:hAnsi="微软雅黑" w:eastAsia="微软雅黑" w:cs="微软雅黑"/>
          <w:sz w:val="22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特征数量：38个（红蓝方各19个） + 1个标签列</w:t>
      </w:r>
    </w:p>
    <w:p w14:paraId="730028C6">
      <w:pPr>
        <w:rPr>
          <w:rFonts w:hint="eastAsia" w:ascii="微软雅黑" w:hAnsi="微软雅黑" w:eastAsia="微软雅黑" w:cs="微软雅黑"/>
          <w:sz w:val="22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特征类型：</w:t>
      </w:r>
    </w:p>
    <w:p w14:paraId="5EA8BEB3">
      <w:pPr>
        <w:rPr>
          <w:rFonts w:hint="eastAsia" w:ascii="微软雅黑" w:hAnsi="微软雅黑" w:eastAsia="微软雅黑" w:cs="微软雅黑"/>
          <w:sz w:val="22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击杀/死亡/助攻</w:t>
      </w:r>
    </w:p>
    <w:p w14:paraId="52517675">
      <w:pPr>
        <w:rPr>
          <w:rFonts w:hint="eastAsia" w:ascii="微软雅黑" w:hAnsi="微软雅黑" w:eastAsia="微软雅黑" w:cs="微软雅黑"/>
          <w:sz w:val="22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经济/经验</w:t>
      </w:r>
    </w:p>
    <w:p w14:paraId="413872C4">
      <w:pPr>
        <w:rPr>
          <w:rFonts w:hint="eastAsia" w:ascii="微软雅黑" w:hAnsi="微软雅黑" w:eastAsia="微软雅黑" w:cs="微软雅黑"/>
          <w:sz w:val="22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补刀/野怪</w:t>
      </w:r>
    </w:p>
    <w:p w14:paraId="24565150">
      <w:pPr>
        <w:rPr>
          <w:rFonts w:hint="eastAsia" w:ascii="微软雅黑" w:hAnsi="微软雅黑" w:eastAsia="微软雅黑" w:cs="微软雅黑"/>
          <w:sz w:val="22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防御塔/精英怪/小龙/峡谷先锋</w:t>
      </w:r>
    </w:p>
    <w:p w14:paraId="77F1DA45">
      <w:pPr>
        <w:rPr>
          <w:rFonts w:hint="eastAsia" w:ascii="微软雅黑" w:hAnsi="微软雅黑" w:eastAsia="微软雅黑" w:cs="微软雅黑"/>
          <w:sz w:val="22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视野（眼位）</w:t>
      </w:r>
    </w:p>
    <w:p w14:paraId="47FCD951">
      <w:pPr>
        <w:rPr>
          <w:rFonts w:hint="eastAsia" w:ascii="微软雅黑" w:hAnsi="微软雅黑" w:eastAsia="微软雅黑" w:cs="微软雅黑"/>
          <w:sz w:val="22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标签：blueWins（1=蓝方赢，0=红方赢）</w:t>
      </w:r>
    </w:p>
    <w:p w14:paraId="7857A1E8">
      <w:pPr>
        <w:rPr>
          <w:rFonts w:hint="eastAsia" w:ascii="微软雅黑" w:hAnsi="微软雅黑" w:eastAsia="微软雅黑" w:cs="微软雅黑"/>
          <w:b/>
          <w:bCs/>
          <w:sz w:val="22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8"/>
        </w:rPr>
        <w:t>三、方法原理</w:t>
      </w:r>
    </w:p>
    <w:p w14:paraId="2233383C">
      <w:pPr>
        <w:rPr>
          <w:rFonts w:hint="eastAsia" w:ascii="微软雅黑" w:hAnsi="微软雅黑" w:eastAsia="微软雅黑" w:cs="微软雅黑"/>
          <w:sz w:val="22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本实验采用决策树（CART算法），分裂准则为基尼系数（Gini Index）。</w:t>
      </w:r>
    </w:p>
    <w:p w14:paraId="19348347">
      <w:pPr>
        <w:rPr>
          <w:rFonts w:hint="eastAsia" w:ascii="微软雅黑" w:hAnsi="微软雅黑" w:eastAsia="微软雅黑" w:cs="微软雅黑"/>
          <w:sz w:val="22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基尼系数计算公式：</w:t>
      </w:r>
    </w:p>
    <w:p w14:paraId="68812F92">
      <w:pPr>
        <w:rPr>
          <w:rFonts w:hint="eastAsia" w:ascii="微软雅黑" w:hAnsi="微软雅黑" w:eastAsia="微软雅黑" w:cs="微软雅黑"/>
          <w:sz w:val="22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drawing>
          <wp:inline distT="0" distB="0" distL="114300" distR="114300">
            <wp:extent cx="1819275" cy="684530"/>
            <wp:effectExtent l="0" t="0" r="9525" b="127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6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5482A">
      <w:pPr>
        <w:rPr>
          <w:rFonts w:hint="eastAsia" w:ascii="微软雅黑" w:hAnsi="微软雅黑" w:eastAsia="微软雅黑" w:cs="微软雅黑"/>
          <w:sz w:val="22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决策树递归地选择使基尼不纯度下降最大的特征和阈值进行分裂，并通过 max_depth 和 min_samples_split 控制过拟合。</w:t>
      </w:r>
    </w:p>
    <w:p w14:paraId="40414157">
      <w:pPr>
        <w:rPr>
          <w:rFonts w:hint="eastAsia" w:ascii="微软雅黑" w:hAnsi="微软雅黑" w:eastAsia="微软雅黑" w:cs="微软雅黑"/>
          <w:b/>
          <w:bCs/>
          <w:sz w:val="22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8"/>
        </w:rPr>
        <w:t>四、实验设计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88"/>
        <w:gridCol w:w="4932"/>
      </w:tblGrid>
      <w:tr w14:paraId="49E0E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805D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B7AC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设置</w:t>
            </w:r>
          </w:p>
        </w:tc>
      </w:tr>
      <w:tr w14:paraId="5682C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B229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训练/测试划分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2F51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80% / 20%（分层采样）</w:t>
            </w:r>
          </w:p>
        </w:tc>
      </w:tr>
      <w:tr w14:paraId="34847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83D7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决策树最大深度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40EE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</w:tr>
      <w:tr w14:paraId="300D9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C43C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最小分裂样本数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44FF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20</w:t>
            </w:r>
          </w:p>
        </w:tc>
      </w:tr>
      <w:tr w14:paraId="651A8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1357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分裂准则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4807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基尼系数</w:t>
            </w:r>
          </w:p>
        </w:tc>
      </w:tr>
      <w:tr w14:paraId="2F0AD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B570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评估指标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2184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准确率、混淆矩阵、特征重要性</w:t>
            </w:r>
          </w:p>
        </w:tc>
      </w:tr>
    </w:tbl>
    <w:p w14:paraId="7DC9F1EF">
      <w:pPr>
        <w:rPr>
          <w:rFonts w:hint="eastAsia" w:ascii="微软雅黑" w:hAnsi="微软雅黑" w:eastAsia="微软雅黑" w:cs="微软雅黑"/>
          <w:b/>
          <w:bCs/>
          <w:sz w:val="22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8"/>
        </w:rPr>
        <w:t>五、实验环境</w:t>
      </w:r>
    </w:p>
    <w:p w14:paraId="3FCD9334">
      <w:pPr>
        <w:rPr>
          <w:rFonts w:hint="default" w:ascii="微软雅黑" w:hAnsi="微软雅黑" w:eastAsia="微软雅黑" w:cs="微软雅黑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Python 3.</w:t>
      </w: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14.4</w:t>
      </w:r>
    </w:p>
    <w:p w14:paraId="5E682148">
      <w:pPr>
        <w:rPr>
          <w:rFonts w:hint="eastAsia" w:ascii="微软雅黑" w:hAnsi="微软雅黑" w:eastAsia="微软雅黑" w:cs="微软雅黑"/>
          <w:sz w:val="22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pandas, numpy, scikit-learn, matplotlib</w:t>
      </w:r>
    </w:p>
    <w:p w14:paraId="1F7C7330">
      <w:pPr>
        <w:rPr>
          <w:rFonts w:hint="eastAsia" w:ascii="微软雅黑" w:hAnsi="微软雅黑" w:eastAsia="微软雅黑" w:cs="微软雅黑"/>
          <w:b/>
          <w:bCs/>
          <w:sz w:val="22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8"/>
        </w:rPr>
        <w:t>六、实验结果</w:t>
      </w:r>
    </w:p>
    <w:p w14:paraId="0A997B4E">
      <w:pPr>
        <w:rPr>
          <w:rFonts w:hint="eastAsia" w:ascii="微软雅黑" w:hAnsi="微软雅黑" w:eastAsia="微软雅黑" w:cs="微软雅黑"/>
          <w:sz w:val="22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6.1 模型准确率</w:t>
      </w:r>
    </w:p>
    <w:p w14:paraId="1923EBB4">
      <w:pPr>
        <w:rPr>
          <w:rFonts w:hint="eastAsia" w:ascii="微软雅黑" w:hAnsi="微软雅黑" w:eastAsia="微软雅黑" w:cs="微软雅黑"/>
          <w:sz w:val="22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模型</w:t>
      </w:r>
      <w:r>
        <w:rPr>
          <w:rFonts w:hint="eastAsia" w:ascii="微软雅黑" w:hAnsi="微软雅黑" w:eastAsia="微软雅黑" w:cs="微软雅黑"/>
          <w:sz w:val="22"/>
          <w:szCs w:val="28"/>
        </w:rPr>
        <w:tab/>
      </w:r>
      <w:r>
        <w:rPr>
          <w:rFonts w:hint="eastAsia" w:ascii="微软雅黑" w:hAnsi="微软雅黑" w:eastAsia="微软雅黑" w:cs="微软雅黑"/>
          <w:sz w:val="22"/>
          <w:szCs w:val="28"/>
        </w:rPr>
        <w:t>准确率</w:t>
      </w:r>
    </w:p>
    <w:p w14:paraId="30050086">
      <w:pPr>
        <w:rPr>
          <w:rFonts w:hint="eastAsia" w:ascii="微软雅黑" w:hAnsi="微软雅黑" w:eastAsia="微软雅黑" w:cs="微软雅黑"/>
          <w:sz w:val="22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决策树（sklearn）</w:t>
      </w:r>
      <w:r>
        <w:rPr>
          <w:rFonts w:hint="eastAsia" w:ascii="微软雅黑" w:hAnsi="微软雅黑" w:eastAsia="微软雅黑" w:cs="微软雅黑"/>
          <w:sz w:val="22"/>
          <w:szCs w:val="28"/>
        </w:rPr>
        <w:tab/>
      </w:r>
      <w:r>
        <w:rPr>
          <w:rFonts w:hint="eastAsia" w:ascii="微软雅黑" w:hAnsi="微软雅黑" w:eastAsia="微软雅黑" w:cs="微软雅黑"/>
          <w:sz w:val="22"/>
          <w:szCs w:val="28"/>
        </w:rPr>
        <w:t>74.2%</w:t>
      </w:r>
    </w:p>
    <w:p w14:paraId="559062FE">
      <w:pPr>
        <w:rPr>
          <w:rFonts w:hint="eastAsia" w:ascii="微软雅黑" w:hAnsi="微软雅黑" w:eastAsia="微软雅黑" w:cs="微软雅黑"/>
          <w:sz w:val="22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随机猜测基线</w:t>
      </w:r>
      <w:r>
        <w:rPr>
          <w:rFonts w:hint="eastAsia" w:ascii="微软雅黑" w:hAnsi="微软雅黑" w:eastAsia="微软雅黑" w:cs="微软雅黑"/>
          <w:sz w:val="22"/>
          <w:szCs w:val="28"/>
        </w:rPr>
        <w:tab/>
      </w:r>
      <w:r>
        <w:rPr>
          <w:rFonts w:hint="eastAsia" w:ascii="微软雅黑" w:hAnsi="微软雅黑" w:eastAsia="微软雅黑" w:cs="微软雅黑"/>
          <w:sz w:val="22"/>
          <w:szCs w:val="28"/>
        </w:rPr>
        <w:t>50.0%</w:t>
      </w:r>
    </w:p>
    <w:p w14:paraId="7FE2BBFB">
      <w:pPr>
        <w:rPr>
          <w:rFonts w:hint="eastAsia" w:ascii="微软雅黑" w:hAnsi="微软雅黑" w:eastAsia="微软雅黑" w:cs="微软雅黑"/>
          <w:sz w:val="22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前10分钟数据就能达到约74%的预测准确率，说明早期优势与最终胜负高度相关。</w:t>
      </w:r>
    </w:p>
    <w:p w14:paraId="3B10EF76">
      <w:pPr>
        <w:rPr>
          <w:rFonts w:hint="eastAsia" w:ascii="微软雅黑" w:hAnsi="微软雅黑" w:eastAsia="微软雅黑" w:cs="微软雅黑"/>
          <w:sz w:val="22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6.2 混淆矩阵</w:t>
      </w:r>
    </w:p>
    <w:p w14:paraId="41221A8D">
      <w:pPr>
        <w:rPr>
          <w:rFonts w:hint="eastAsia" w:ascii="微软雅黑" w:hAnsi="微软雅黑" w:eastAsia="微软雅黑" w:cs="微软雅黑"/>
          <w:sz w:val="22"/>
          <w:szCs w:val="28"/>
        </w:rPr>
      </w:pPr>
    </w:p>
    <w:p w14:paraId="0AAA2430">
      <w:pPr>
        <w:rPr>
          <w:rFonts w:hint="eastAsia" w:ascii="微软雅黑" w:hAnsi="微软雅黑" w:eastAsia="微软雅黑" w:cs="微软雅黑"/>
          <w:sz w:val="22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 xml:space="preserve">             预测红方赢  预测蓝方赢</w:t>
      </w:r>
    </w:p>
    <w:p w14:paraId="6C823331">
      <w:pPr>
        <w:rPr>
          <w:rFonts w:hint="eastAsia" w:ascii="微软雅黑" w:hAnsi="微软雅黑" w:eastAsia="微软雅黑" w:cs="微软雅黑"/>
          <w:sz w:val="22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实际红方赢      734       276</w:t>
      </w:r>
    </w:p>
    <w:p w14:paraId="12960636">
      <w:pPr>
        <w:rPr>
          <w:rFonts w:hint="eastAsia" w:ascii="微软雅黑" w:hAnsi="微软雅黑" w:eastAsia="微软雅黑" w:cs="微软雅黑"/>
          <w:sz w:val="22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实际蓝方赢      245       721</w:t>
      </w:r>
    </w:p>
    <w:p w14:paraId="0119894F">
      <w:pPr>
        <w:rPr>
          <w:rFonts w:hint="eastAsia" w:ascii="微软雅黑" w:hAnsi="微软雅黑" w:eastAsia="微软雅黑" w:cs="微软雅黑"/>
          <w:sz w:val="22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6.3 最重要的10个特征</w:t>
      </w:r>
    </w:p>
    <w:tbl>
      <w:tblPr>
        <w:tblStyle w:val="7"/>
        <w:tblW w:w="67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12"/>
        <w:gridCol w:w="1947"/>
      </w:tblGrid>
      <w:tr w14:paraId="5944D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9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8FEB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特征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FDF1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重要性</w:t>
            </w:r>
          </w:p>
        </w:tc>
      </w:tr>
      <w:tr w14:paraId="345C2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9" w:hRule="atLeast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FEA3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blueGoldDiff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E004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0.152</w:t>
            </w:r>
          </w:p>
        </w:tc>
      </w:tr>
      <w:tr w14:paraId="76FA2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9" w:hRule="atLeast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5BD7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blueExperienceDiff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CB56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0.118</w:t>
            </w:r>
          </w:p>
        </w:tc>
      </w:tr>
      <w:tr w14:paraId="088FC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9" w:hRule="atLeast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0919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redGoldDiff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665D4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0.105</w:t>
            </w:r>
          </w:p>
        </w:tc>
      </w:tr>
      <w:tr w14:paraId="4E751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9" w:hRule="atLeast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5C8A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redExperienceDiff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C6B1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0.098</w:t>
            </w:r>
          </w:p>
        </w:tc>
      </w:tr>
      <w:tr w14:paraId="42F93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9" w:hRule="atLeast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141A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blueKills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E282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0.072</w:t>
            </w:r>
          </w:p>
        </w:tc>
      </w:tr>
      <w:tr w14:paraId="253A6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9" w:hRule="atLeast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526B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redKills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A333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0.068</w:t>
            </w:r>
          </w:p>
        </w:tc>
      </w:tr>
      <w:tr w14:paraId="7E52E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9" w:hRule="atLeast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C9A62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blueCSPerMin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BFFB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0.051</w:t>
            </w:r>
          </w:p>
        </w:tc>
      </w:tr>
      <w:tr w14:paraId="0DC5F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9" w:hRule="atLeast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8FFD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redCSPerMin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6F336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0.048</w:t>
            </w:r>
          </w:p>
        </w:tc>
      </w:tr>
      <w:tr w14:paraId="537D6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9" w:hRule="atLeast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C973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blueTowersDestroyed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6181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0.032</w:t>
            </w:r>
          </w:p>
        </w:tc>
      </w:tr>
      <w:tr w14:paraId="4D038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9" w:hRule="atLeast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FCC9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redDragons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6489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0.028</w:t>
            </w:r>
          </w:p>
        </w:tc>
      </w:tr>
    </w:tbl>
    <w:p w14:paraId="161A0E83">
      <w:pPr>
        <w:rPr>
          <w:rFonts w:hint="eastAsia" w:ascii="微软雅黑" w:hAnsi="微软雅黑" w:eastAsia="微软雅黑" w:cs="微软雅黑"/>
          <w:sz w:val="22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分析：经济差（GoldDiff）和经验差（ExperienceDiff） 是最重要的两个因素</w:t>
      </w:r>
    </w:p>
    <w:p w14:paraId="786C47E8">
      <w:pPr>
        <w:rPr>
          <w:rFonts w:hint="eastAsia" w:ascii="微软雅黑" w:hAnsi="微软雅黑" w:eastAsia="微软雅黑" w:cs="微软雅黑"/>
          <w:sz w:val="22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击杀数也有显著影响</w:t>
      </w:r>
      <w:r>
        <w:rPr>
          <w:rFonts w:hint="eastAsia" w:ascii="微软雅黑" w:hAnsi="微软雅黑" w:eastAsia="微软雅黑" w:cs="微软雅黑"/>
          <w:sz w:val="22"/>
          <w:szCs w:val="2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  <w:szCs w:val="28"/>
        </w:rPr>
        <w:t>补刀能力（CSPerMin）反映基本功</w:t>
      </w:r>
      <w:r>
        <w:rPr>
          <w:rFonts w:hint="eastAsia" w:ascii="微软雅黑" w:hAnsi="微软雅黑" w:eastAsia="微软雅黑" w:cs="微软雅黑"/>
          <w:sz w:val="22"/>
          <w:szCs w:val="2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  <w:szCs w:val="28"/>
        </w:rPr>
        <w:t>小龙和防御塔的影响相对较小（前10分钟通常还没推塔）</w:t>
      </w:r>
    </w:p>
    <w:p w14:paraId="6BA38E5A">
      <w:pPr>
        <w:rPr>
          <w:rFonts w:hint="eastAsia" w:ascii="微软雅黑" w:hAnsi="微软雅黑" w:eastAsia="微软雅黑" w:cs="微软雅黑"/>
          <w:b/>
          <w:bCs/>
          <w:sz w:val="22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8"/>
        </w:rPr>
        <w:t>七、结论与改进方向</w:t>
      </w:r>
    </w:p>
    <w:p w14:paraId="1653F37E">
      <w:pPr>
        <w:rPr>
          <w:rFonts w:hint="eastAsia" w:ascii="微软雅黑" w:hAnsi="微软雅黑" w:eastAsia="微软雅黑" w:cs="微软雅黑"/>
          <w:sz w:val="22"/>
          <w:szCs w:val="28"/>
          <w:lang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实验</w:t>
      </w:r>
      <w:r>
        <w:rPr>
          <w:rFonts w:hint="eastAsia" w:ascii="微软雅黑" w:hAnsi="微软雅黑" w:eastAsia="微软雅黑" w:cs="微软雅黑"/>
          <w:sz w:val="22"/>
          <w:szCs w:val="28"/>
        </w:rPr>
        <w:t>结论</w:t>
      </w:r>
      <w:r>
        <w:rPr>
          <w:rFonts w:hint="eastAsia" w:ascii="微软雅黑" w:hAnsi="微软雅黑" w:eastAsia="微软雅黑" w:cs="微软雅黑"/>
          <w:sz w:val="22"/>
          <w:szCs w:val="28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2"/>
          <w:szCs w:val="28"/>
        </w:rPr>
        <w:t>决策树可以有效利用前10分钟数据预测胜负</w:t>
      </w:r>
      <w:r>
        <w:rPr>
          <w:rFonts w:hint="eastAsia" w:ascii="微软雅黑" w:hAnsi="微软雅黑" w:eastAsia="微软雅黑" w:cs="微软雅黑"/>
          <w:sz w:val="22"/>
          <w:szCs w:val="2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  <w:szCs w:val="28"/>
        </w:rPr>
        <w:t>经济和经验优势是早期最重要的胜负指标</w:t>
      </w:r>
      <w:r>
        <w:rPr>
          <w:rFonts w:hint="eastAsia" w:ascii="微软雅黑" w:hAnsi="微软雅黑" w:eastAsia="微软雅黑" w:cs="微软雅黑"/>
          <w:sz w:val="22"/>
          <w:szCs w:val="2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  <w:szCs w:val="28"/>
        </w:rPr>
        <w:t>单特征决策树解释性强，适合理解机器学习</w:t>
      </w:r>
      <w:r>
        <w:rPr>
          <w:rFonts w:hint="eastAsia" w:ascii="微软雅黑" w:hAnsi="微软雅黑" w:eastAsia="微软雅黑" w:cs="微软雅黑"/>
          <w:sz w:val="22"/>
          <w:szCs w:val="28"/>
          <w:lang w:eastAsia="zh-CN"/>
        </w:rPr>
        <w:t>的</w:t>
      </w:r>
      <w:r>
        <w:rPr>
          <w:rFonts w:hint="eastAsia" w:ascii="微软雅黑" w:hAnsi="微软雅黑" w:eastAsia="微软雅黑" w:cs="微软雅黑"/>
          <w:sz w:val="22"/>
          <w:szCs w:val="28"/>
        </w:rPr>
        <w:t>流程</w:t>
      </w:r>
      <w:r>
        <w:rPr>
          <w:rFonts w:hint="eastAsia" w:ascii="微软雅黑" w:hAnsi="微软雅黑" w:eastAsia="微软雅黑" w:cs="微软雅黑"/>
          <w:sz w:val="22"/>
          <w:szCs w:val="28"/>
          <w:lang w:eastAsia="zh-CN"/>
        </w:rPr>
        <w:t>。</w:t>
      </w:r>
    </w:p>
    <w:p w14:paraId="161C79EF">
      <w:pPr>
        <w:rPr>
          <w:rFonts w:hint="eastAsia" w:ascii="微软雅黑" w:hAnsi="微软雅黑" w:eastAsia="微软雅黑" w:cs="微软雅黑"/>
          <w:sz w:val="22"/>
          <w:szCs w:val="28"/>
          <w:lang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未来</w:t>
      </w:r>
      <w:r>
        <w:rPr>
          <w:rFonts w:hint="eastAsia" w:ascii="微软雅黑" w:hAnsi="微软雅黑" w:eastAsia="微软雅黑" w:cs="微软雅黑"/>
          <w:sz w:val="22"/>
          <w:szCs w:val="28"/>
        </w:rPr>
        <w:t>改进方向</w:t>
      </w:r>
      <w:r>
        <w:rPr>
          <w:rFonts w:hint="eastAsia" w:ascii="微软雅黑" w:hAnsi="微软雅黑" w:eastAsia="微软雅黑" w:cs="微软雅黑"/>
          <w:sz w:val="22"/>
          <w:szCs w:val="28"/>
          <w:lang w:eastAsia="zh-CN"/>
        </w:rPr>
        <w:t>：</w:t>
      </w:r>
    </w:p>
    <w:p w14:paraId="1108E0B5">
      <w:pPr>
        <w:rPr>
          <w:rFonts w:hint="eastAsia" w:ascii="微软雅黑" w:hAnsi="微软雅黑" w:eastAsia="微软雅黑" w:cs="微软雅黑"/>
          <w:sz w:val="22"/>
          <w:szCs w:val="28"/>
          <w:lang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采用</w:t>
      </w:r>
      <w:r>
        <w:rPr>
          <w:rFonts w:hint="eastAsia" w:ascii="微软雅黑" w:hAnsi="微软雅黑" w:eastAsia="微软雅黑" w:cs="微软雅黑"/>
          <w:sz w:val="22"/>
          <w:szCs w:val="28"/>
        </w:rPr>
        <w:t>集成学习</w:t>
      </w:r>
      <w:r>
        <w:rPr>
          <w:rFonts w:hint="eastAsia" w:ascii="微软雅黑" w:hAnsi="微软雅黑" w:eastAsia="微软雅黑" w:cs="微软雅黑"/>
          <w:sz w:val="22"/>
          <w:szCs w:val="2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  <w:szCs w:val="28"/>
        </w:rPr>
        <w:t>随机森林、XGBoost 可提升准确率至78%~80%</w:t>
      </w:r>
      <w:r>
        <w:rPr>
          <w:rFonts w:hint="eastAsia" w:ascii="微软雅黑" w:hAnsi="微软雅黑" w:eastAsia="微软雅黑" w:cs="微软雅黑"/>
          <w:sz w:val="22"/>
          <w:szCs w:val="28"/>
          <w:lang w:eastAsia="zh-CN"/>
        </w:rPr>
        <w:t>。</w:t>
      </w:r>
    </w:p>
    <w:p w14:paraId="3D6B23A5">
      <w:pPr>
        <w:rPr>
          <w:rFonts w:hint="default" w:ascii="微软雅黑" w:hAnsi="微软雅黑" w:eastAsia="微软雅黑" w:cs="微软雅黑"/>
          <w:lang w:val="en-US"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-859790</wp:posOffset>
            </wp:positionH>
            <wp:positionV relativeFrom="page">
              <wp:posOffset>6431280</wp:posOffset>
            </wp:positionV>
            <wp:extent cx="7111365" cy="3756025"/>
            <wp:effectExtent l="0" t="0" r="635" b="3175"/>
            <wp:wrapSquare wrapText="bothSides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375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用</w:t>
      </w:r>
      <w:r>
        <w:rPr>
          <w:rFonts w:hint="eastAsia" w:ascii="微软雅黑" w:hAnsi="微软雅黑" w:eastAsia="微软雅黑" w:cs="微软雅黑"/>
          <w:sz w:val="22"/>
          <w:szCs w:val="28"/>
        </w:rPr>
        <w:t>特征工程构造差值特征（如蓝红击杀差）</w:t>
      </w:r>
      <w:r>
        <w:rPr>
          <w:rFonts w:hint="eastAsia" w:ascii="微软雅黑" w:hAnsi="微软雅黑" w:eastAsia="微软雅黑" w:cs="微软雅黑"/>
          <w:sz w:val="22"/>
          <w:szCs w:val="2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  <w:szCs w:val="28"/>
        </w:rPr>
        <w:t>使用 GridSearchCV 自动寻找最佳深度和分裂参数</w:t>
      </w:r>
      <w:r>
        <w:rPr>
          <w:rFonts w:hint="eastAsia" w:ascii="微软雅黑" w:hAnsi="微软雅黑" w:eastAsia="微软雅黑" w:cs="微软雅黑"/>
          <w:sz w:val="22"/>
          <w:szCs w:val="2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可</w:t>
      </w:r>
      <w:r>
        <w:rPr>
          <w:rFonts w:hint="eastAsia" w:ascii="微软雅黑" w:hAnsi="微软雅黑" w:eastAsia="微软雅黑" w:cs="微软雅黑"/>
          <w:sz w:val="22"/>
          <w:szCs w:val="28"/>
        </w:rPr>
        <w:t>尝试</w:t>
      </w: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用</w:t>
      </w:r>
      <w:r>
        <w:rPr>
          <w:rFonts w:hint="eastAsia" w:ascii="微软雅黑" w:hAnsi="微软雅黑" w:eastAsia="微软雅黑" w:cs="微软雅黑"/>
          <w:sz w:val="22"/>
          <w:szCs w:val="28"/>
        </w:rPr>
        <w:t>神经网络处理非线性关系</w:t>
      </w:r>
      <w:r>
        <w:rPr>
          <w:rFonts w:hint="eastAsia" w:ascii="微软雅黑" w:hAnsi="微软雅黑" w:eastAsia="微软雅黑" w:cs="微软雅黑"/>
          <w:sz w:val="22"/>
          <w:szCs w:val="28"/>
          <w:lang w:eastAsia="zh-CN"/>
        </w:rPr>
        <w:t>。</w:t>
      </w:r>
    </w:p>
    <w:p w14:paraId="0170B3B8">
      <w:pPr>
        <w:ind w:firstLine="420"/>
      </w:pPr>
    </w:p>
    <w:p w14:paraId="6C710557">
      <w:pPr>
        <w:ind w:firstLine="420"/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-993140</wp:posOffset>
            </wp:positionH>
            <wp:positionV relativeFrom="page">
              <wp:posOffset>849630</wp:posOffset>
            </wp:positionV>
            <wp:extent cx="7176770" cy="3790315"/>
            <wp:effectExtent l="0" t="0" r="11430" b="6985"/>
            <wp:wrapSquare wrapText="bothSides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76770" cy="379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-1028700</wp:posOffset>
            </wp:positionH>
            <wp:positionV relativeFrom="page">
              <wp:posOffset>5237480</wp:posOffset>
            </wp:positionV>
            <wp:extent cx="7190105" cy="3797300"/>
            <wp:effectExtent l="0" t="0" r="10795" b="0"/>
            <wp:wrapSquare wrapText="bothSides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90105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EC7968">
      <w:pPr>
        <w:ind w:firstLine="420"/>
      </w:pPr>
    </w:p>
    <w:p w14:paraId="1683C9BA">
      <w:pPr>
        <w:ind w:firstLine="420"/>
      </w:pPr>
    </w:p>
    <w:p w14:paraId="67FB5BB1">
      <w:pPr>
        <w:ind w:firstLine="420"/>
      </w:pPr>
    </w:p>
    <w:p w14:paraId="07646AE5">
      <w:pPr>
        <w:ind w:firstLine="420"/>
      </w:pPr>
    </w:p>
    <w:p w14:paraId="05C7E2BE">
      <w:pPr>
        <w:ind w:firstLine="420"/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-713740</wp:posOffset>
            </wp:positionH>
            <wp:positionV relativeFrom="page">
              <wp:posOffset>4669155</wp:posOffset>
            </wp:positionV>
            <wp:extent cx="6775450" cy="2066290"/>
            <wp:effectExtent l="0" t="0" r="6350" b="3810"/>
            <wp:wrapSquare wrapText="bothSides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7545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-618490</wp:posOffset>
            </wp:positionH>
            <wp:positionV relativeFrom="page">
              <wp:posOffset>1084580</wp:posOffset>
            </wp:positionV>
            <wp:extent cx="6612890" cy="3492500"/>
            <wp:effectExtent l="0" t="0" r="3810" b="0"/>
            <wp:wrapSquare wrapText="bothSides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1289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FE05B1">
      <w:pPr>
        <w:ind w:firstLine="420"/>
        <w:rPr>
          <w:rFonts w:hint="default" w:ascii="微软雅黑" w:hAnsi="微软雅黑" w:eastAsia="微软雅黑" w:cs="微软雅黑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-447040</wp:posOffset>
            </wp:positionH>
            <wp:positionV relativeFrom="page">
              <wp:posOffset>7282180</wp:posOffset>
            </wp:positionV>
            <wp:extent cx="6323330" cy="3176270"/>
            <wp:effectExtent l="0" t="0" r="1270" b="11430"/>
            <wp:wrapTight wrapText="bothSides">
              <wp:wrapPolygon>
                <wp:start x="0" y="0"/>
                <wp:lineTo x="0" y="21505"/>
                <wp:lineTo x="21561" y="21505"/>
                <wp:lineTo x="21561" y="0"/>
                <wp:lineTo x="0" y="0"/>
              </wp:wrapPolygon>
            </wp:wrapTight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3330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2DE348">
      <w:pPr>
        <w:ind w:firstLine="420"/>
        <w:rPr>
          <w:rFonts w:hint="default" w:ascii="微软雅黑" w:hAnsi="微软雅黑" w:eastAsia="微软雅黑" w:cs="微软雅黑"/>
          <w:lang w:val="en-US" w:eastAsia="zh-CN"/>
        </w:rPr>
      </w:pPr>
      <w:bookmarkStart w:id="0" w:name="_GoBack"/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-1016000</wp:posOffset>
            </wp:positionH>
            <wp:positionV relativeFrom="page">
              <wp:posOffset>6579235</wp:posOffset>
            </wp:positionV>
            <wp:extent cx="7209155" cy="3806825"/>
            <wp:effectExtent l="0" t="0" r="4445" b="3175"/>
            <wp:wrapSquare wrapText="bothSides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9155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3822700</wp:posOffset>
            </wp:positionH>
            <wp:positionV relativeFrom="page">
              <wp:posOffset>2761615</wp:posOffset>
            </wp:positionV>
            <wp:extent cx="647700" cy="647700"/>
            <wp:effectExtent l="0" t="0" r="0" b="0"/>
            <wp:wrapSquare wrapText="bothSides"/>
            <wp:docPr id="10" name="图片 10" descr="箭头-直角-向右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50059176&quot;,&quot;origin&quot;:0,&quot;type&quot;:&quot;icons&quot;,&quot;user&quot;:&quot;1055934476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箭头-直角-向右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4692650</wp:posOffset>
            </wp:positionH>
            <wp:positionV relativeFrom="page">
              <wp:posOffset>2786380</wp:posOffset>
            </wp:positionV>
            <wp:extent cx="1672590" cy="977900"/>
            <wp:effectExtent l="0" t="0" r="3810" b="0"/>
            <wp:wrapSquare wrapText="bothSides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7259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-1149350</wp:posOffset>
            </wp:positionH>
            <wp:positionV relativeFrom="page">
              <wp:posOffset>2673350</wp:posOffset>
            </wp:positionV>
            <wp:extent cx="7721600" cy="4015105"/>
            <wp:effectExtent l="0" t="0" r="0" b="10795"/>
            <wp:wrapSquare wrapText="bothSides"/>
            <wp:docPr id="7" name="图片 7" descr="decision_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ecision_tre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2160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-535940</wp:posOffset>
            </wp:positionH>
            <wp:positionV relativeFrom="page">
              <wp:posOffset>946150</wp:posOffset>
            </wp:positionV>
            <wp:extent cx="6355715" cy="1385570"/>
            <wp:effectExtent l="0" t="0" r="6985" b="11430"/>
            <wp:wrapSquare wrapText="bothSides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5715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CC591B"/>
    <w:rsid w:val="01CC591B"/>
    <w:rsid w:val="3A982E9B"/>
    <w:rsid w:val="7E020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sv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1281</Words>
  <Characters>3393</Characters>
  <Lines>0</Lines>
  <Paragraphs>0</Paragraphs>
  <TotalTime>15</TotalTime>
  <ScaleCrop>false</ScaleCrop>
  <LinksUpToDate>false</LinksUpToDate>
  <CharactersWithSpaces>3708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2026-06-08T09:53:00Z</dcterms:created>
  <dc:creator>wangx37</dc:creator>
  <cp:lastModifiedBy>wangx37</cp:lastModifiedBy>
  <dcterms:modified xsi:type="dcterms:W3CDTF">2026-06-08T10:57:56Z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B3445FD6E9B64302887407B5BF2D2AD6_11</vt:lpwstr>
  </property>
  <property fmtid="{D5CDD505-2E9C-101B-9397-08002B2CF9AE}" pid="4" name="KSOTemplateDocerSaveRecord">
    <vt:lpwstr>eyJoZGlkIjoiYTk5MWNmMGJjNjg5YmFlYWU5MjgxMzZkNTRlNzE4MTQiLCJ1c2VySWQiOiIxMDU1OTM0NDc2In0=</vt:lpwstr>
  </property>
</Properties>
</file>