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CF9AB" w14:textId="77777777" w:rsidR="00E63AEF" w:rsidRDefault="00E63AEF" w:rsidP="00E63AE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13731AF2" w14:textId="77777777" w:rsidR="00E63AEF" w:rsidRDefault="00E63AEF" w:rsidP="00E63AE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41DD7946" w14:textId="77777777" w:rsidR="00E63AEF" w:rsidRDefault="00E63AEF" w:rsidP="00E63AE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68825795" w14:textId="77777777" w:rsidR="00E63AEF" w:rsidRDefault="00E63AEF" w:rsidP="00E63AEF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B66D135" w14:textId="77777777" w:rsidR="00E63AEF" w:rsidRDefault="00E63AEF" w:rsidP="00E63AEF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14:paraId="6274D58A" w14:textId="77777777" w:rsidR="00E63AEF" w:rsidRDefault="00E63AEF" w:rsidP="00E63AEF">
      <w:pPr>
        <w:pStyle w:val="Default"/>
        <w:rPr>
          <w:color w:val="FFFFFF"/>
          <w:sz w:val="28"/>
          <w:szCs w:val="28"/>
        </w:rPr>
      </w:pPr>
    </w:p>
    <w:p w14:paraId="3730EF91" w14:textId="77777777" w:rsidR="00E63AEF" w:rsidRDefault="00E63AEF" w:rsidP="00E63AE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6B635EBF" w14:textId="77777777" w:rsidR="00E63AEF" w:rsidRDefault="00E63AEF" w:rsidP="00E63AE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E36B3C1" w14:textId="77777777" w:rsidR="00E63AEF" w:rsidRDefault="00E63AEF" w:rsidP="00E63AEF">
      <w:pPr>
        <w:pStyle w:val="Default"/>
        <w:rPr>
          <w:sz w:val="28"/>
          <w:szCs w:val="28"/>
        </w:rPr>
      </w:pPr>
    </w:p>
    <w:p w14:paraId="739AE261" w14:textId="77777777" w:rsidR="00E63AEF" w:rsidRDefault="00E63AEF" w:rsidP="00E63AEF">
      <w:pPr>
        <w:pStyle w:val="Default"/>
        <w:jc w:val="center"/>
        <w:rPr>
          <w:sz w:val="28"/>
          <w:szCs w:val="28"/>
        </w:rPr>
      </w:pPr>
    </w:p>
    <w:p w14:paraId="17EB9954" w14:textId="77777777" w:rsidR="00E63AEF" w:rsidRDefault="00E63AEF" w:rsidP="00E63AEF">
      <w:pPr>
        <w:pStyle w:val="Default"/>
        <w:jc w:val="center"/>
        <w:rPr>
          <w:sz w:val="28"/>
          <w:szCs w:val="28"/>
        </w:rPr>
      </w:pPr>
    </w:p>
    <w:p w14:paraId="4465E92F" w14:textId="77777777" w:rsidR="00E63AEF" w:rsidRDefault="00E63AEF" w:rsidP="00E63AEF">
      <w:pPr>
        <w:pStyle w:val="Default"/>
        <w:jc w:val="center"/>
        <w:rPr>
          <w:sz w:val="28"/>
          <w:szCs w:val="28"/>
        </w:rPr>
      </w:pPr>
    </w:p>
    <w:p w14:paraId="14AF765C" w14:textId="77777777" w:rsidR="00E63AEF" w:rsidRDefault="00E63AEF" w:rsidP="00E63AE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14:paraId="2A5C696F" w14:textId="14757DEF" w:rsidR="00E63AEF" w:rsidRPr="007C1CA6" w:rsidRDefault="00E63AEF" w:rsidP="00E63AEF">
      <w:pPr>
        <w:jc w:val="center"/>
        <w:rPr>
          <w:i/>
          <w:iCs/>
          <w:sz w:val="32"/>
          <w:szCs w:val="32"/>
        </w:rPr>
      </w:pPr>
      <w:r w:rsidRPr="007C1CA6">
        <w:rPr>
          <w:i/>
          <w:iCs/>
          <w:sz w:val="32"/>
          <w:szCs w:val="32"/>
        </w:rPr>
        <w:t>«</w:t>
      </w:r>
      <w:r w:rsidR="00C13D5A" w:rsidRPr="00C13D5A">
        <w:rPr>
          <w:i/>
          <w:iCs/>
          <w:sz w:val="32"/>
          <w:szCs w:val="32"/>
        </w:rPr>
        <w:t>Методы решения систем линейных уравнений</w:t>
      </w:r>
      <w:r w:rsidRPr="007C1CA6">
        <w:rPr>
          <w:i/>
          <w:iCs/>
          <w:sz w:val="32"/>
          <w:szCs w:val="32"/>
        </w:rPr>
        <w:t>»</w:t>
      </w:r>
    </w:p>
    <w:p w14:paraId="3645A223" w14:textId="77777777" w:rsidR="00E63AEF" w:rsidRDefault="00E63AEF" w:rsidP="00E63AEF">
      <w:pPr>
        <w:pStyle w:val="Default"/>
        <w:rPr>
          <w:b/>
          <w:bCs/>
          <w:sz w:val="32"/>
          <w:szCs w:val="32"/>
        </w:rPr>
      </w:pPr>
    </w:p>
    <w:p w14:paraId="2869F840" w14:textId="77777777" w:rsidR="00E63AEF" w:rsidRDefault="00E63AEF" w:rsidP="00E63AEF">
      <w:pPr>
        <w:pStyle w:val="Default"/>
        <w:ind w:left="4253"/>
        <w:jc w:val="right"/>
        <w:rPr>
          <w:sz w:val="28"/>
          <w:szCs w:val="28"/>
        </w:rPr>
      </w:pPr>
    </w:p>
    <w:p w14:paraId="0465796F" w14:textId="77777777" w:rsidR="00E63AEF" w:rsidRDefault="00E63AEF" w:rsidP="00E63AEF">
      <w:pPr>
        <w:pStyle w:val="Default"/>
        <w:ind w:left="4253"/>
        <w:jc w:val="right"/>
        <w:rPr>
          <w:sz w:val="28"/>
          <w:szCs w:val="28"/>
        </w:rPr>
      </w:pPr>
      <w:bookmarkStart w:id="0" w:name="_GoBack"/>
      <w:bookmarkEnd w:id="0"/>
    </w:p>
    <w:p w14:paraId="43F0440E" w14:textId="77777777" w:rsidR="00E63AEF" w:rsidRDefault="00E63AEF" w:rsidP="00E63AEF">
      <w:pPr>
        <w:pStyle w:val="Default"/>
        <w:ind w:left="4253"/>
        <w:jc w:val="right"/>
        <w:rPr>
          <w:sz w:val="28"/>
          <w:szCs w:val="28"/>
        </w:rPr>
      </w:pPr>
    </w:p>
    <w:p w14:paraId="736FB7C8" w14:textId="77777777" w:rsidR="00E63AEF" w:rsidRDefault="00E63AEF" w:rsidP="00E63AEF">
      <w:pPr>
        <w:pStyle w:val="Default"/>
        <w:ind w:left="4253"/>
        <w:jc w:val="right"/>
        <w:rPr>
          <w:sz w:val="28"/>
          <w:szCs w:val="28"/>
        </w:rPr>
      </w:pPr>
    </w:p>
    <w:p w14:paraId="1FEA66AC" w14:textId="77777777" w:rsidR="00E63AEF" w:rsidRDefault="00E63AEF" w:rsidP="00E63AEF">
      <w:pPr>
        <w:pStyle w:val="Default"/>
        <w:ind w:left="4253"/>
        <w:jc w:val="right"/>
        <w:rPr>
          <w:sz w:val="28"/>
          <w:szCs w:val="28"/>
        </w:rPr>
      </w:pPr>
    </w:p>
    <w:p w14:paraId="7E71A76D" w14:textId="77777777" w:rsidR="00E63AEF" w:rsidRDefault="00E63AEF" w:rsidP="00E63AEF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14:paraId="693103B8" w14:textId="58FA417D" w:rsidR="00E63AEF" w:rsidRDefault="00A02ED4" w:rsidP="00E63AEF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Соколов А</w:t>
      </w:r>
      <w:r w:rsidR="00CA28F4">
        <w:rPr>
          <w:sz w:val="28"/>
          <w:szCs w:val="28"/>
        </w:rPr>
        <w:t>.</w:t>
      </w:r>
      <w:r>
        <w:rPr>
          <w:sz w:val="28"/>
          <w:szCs w:val="28"/>
        </w:rPr>
        <w:t xml:space="preserve"> Д</w:t>
      </w:r>
      <w:r w:rsidR="00CA28F4">
        <w:rPr>
          <w:sz w:val="28"/>
          <w:szCs w:val="28"/>
        </w:rPr>
        <w:t>.</w:t>
      </w:r>
    </w:p>
    <w:p w14:paraId="1868A541" w14:textId="4A26F9F2" w:rsidR="00E63AEF" w:rsidRDefault="00CA28F4" w:rsidP="00CA28F4">
      <w:pPr>
        <w:pStyle w:val="Default"/>
        <w:ind w:left="4253" w:firstLine="425"/>
        <w:rPr>
          <w:sz w:val="28"/>
          <w:szCs w:val="28"/>
        </w:rPr>
      </w:pPr>
      <w:r>
        <w:rPr>
          <w:sz w:val="28"/>
          <w:szCs w:val="28"/>
        </w:rPr>
        <w:t>___________</w:t>
      </w:r>
      <w:r w:rsidR="00E63AEF">
        <w:rPr>
          <w:sz w:val="28"/>
          <w:szCs w:val="28"/>
        </w:rPr>
        <w:t xml:space="preserve">________Подпись </w:t>
      </w:r>
    </w:p>
    <w:p w14:paraId="01986850" w14:textId="77777777" w:rsidR="00E63AEF" w:rsidRDefault="00E63AEF" w:rsidP="00E63AEF">
      <w:pPr>
        <w:pStyle w:val="Default"/>
        <w:ind w:left="4253"/>
        <w:rPr>
          <w:b/>
          <w:bCs/>
          <w:sz w:val="28"/>
          <w:szCs w:val="28"/>
        </w:rPr>
      </w:pPr>
    </w:p>
    <w:p w14:paraId="4EE6734B" w14:textId="77777777" w:rsidR="00E63AEF" w:rsidRDefault="00E63AEF" w:rsidP="00E63AEF">
      <w:pPr>
        <w:pStyle w:val="Default"/>
        <w:ind w:left="4253"/>
        <w:rPr>
          <w:sz w:val="28"/>
          <w:szCs w:val="28"/>
        </w:rPr>
      </w:pPr>
    </w:p>
    <w:p w14:paraId="79E1E0DB" w14:textId="75076D81" w:rsidR="00E63AEF" w:rsidRDefault="00A02ED4" w:rsidP="00E63AEF">
      <w:pPr>
        <w:spacing w:line="240" w:lineRule="atLeast"/>
        <w:ind w:left="46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Принял</w:t>
      </w:r>
      <w:r w:rsidR="00E63AEF">
        <w:rPr>
          <w:b/>
          <w:bCs/>
          <w:sz w:val="28"/>
          <w:szCs w:val="28"/>
        </w:rPr>
        <w:t>:</w:t>
      </w:r>
    </w:p>
    <w:p w14:paraId="5603D89E" w14:textId="77777777" w:rsidR="00A02ED4" w:rsidRDefault="00A02ED4" w:rsidP="00CA28F4">
      <w:pPr>
        <w:spacing w:line="240" w:lineRule="atLeast"/>
        <w:ind w:left="4678"/>
        <w:rPr>
          <w:sz w:val="28"/>
          <w:szCs w:val="28"/>
        </w:rPr>
      </w:pPr>
      <w:proofErr w:type="spellStart"/>
      <w:r w:rsidRPr="00E63AEF">
        <w:rPr>
          <w:sz w:val="28"/>
          <w:szCs w:val="28"/>
        </w:rPr>
        <w:t>Эгамов</w:t>
      </w:r>
      <w:proofErr w:type="spellEnd"/>
      <w:r w:rsidRPr="00E63AEF">
        <w:rPr>
          <w:sz w:val="28"/>
          <w:szCs w:val="28"/>
        </w:rPr>
        <w:t xml:space="preserve"> А. И.</w:t>
      </w:r>
    </w:p>
    <w:p w14:paraId="697C2A57" w14:textId="1420B2C3" w:rsidR="00E63AEF" w:rsidRPr="00E63AEF" w:rsidRDefault="00CA28F4" w:rsidP="00A02ED4">
      <w:pPr>
        <w:spacing w:line="240" w:lineRule="atLeast"/>
        <w:ind w:left="4678"/>
        <w:rPr>
          <w:sz w:val="28"/>
          <w:szCs w:val="28"/>
        </w:rPr>
      </w:pPr>
      <w:r>
        <w:rPr>
          <w:sz w:val="28"/>
          <w:szCs w:val="28"/>
        </w:rPr>
        <w:t>___________________</w:t>
      </w:r>
      <w:r w:rsidR="00A02ED4" w:rsidRPr="00A02ED4">
        <w:rPr>
          <w:sz w:val="28"/>
          <w:szCs w:val="28"/>
        </w:rPr>
        <w:t xml:space="preserve"> </w:t>
      </w:r>
      <w:r w:rsidR="00A02ED4">
        <w:rPr>
          <w:sz w:val="28"/>
          <w:szCs w:val="28"/>
        </w:rPr>
        <w:t>Подпись</w:t>
      </w:r>
    </w:p>
    <w:p w14:paraId="5B714450" w14:textId="77777777" w:rsidR="00E63AEF" w:rsidRDefault="00E63AEF" w:rsidP="00E63AEF">
      <w:pPr>
        <w:pStyle w:val="Default"/>
        <w:ind w:left="4253"/>
        <w:rPr>
          <w:sz w:val="28"/>
          <w:szCs w:val="28"/>
        </w:rPr>
      </w:pPr>
    </w:p>
    <w:p w14:paraId="2356A2CE" w14:textId="77777777" w:rsidR="00E63AEF" w:rsidRDefault="00E63AEF" w:rsidP="00E63AEF">
      <w:pPr>
        <w:pStyle w:val="Default"/>
        <w:ind w:left="4253"/>
        <w:rPr>
          <w:sz w:val="28"/>
          <w:szCs w:val="28"/>
        </w:rPr>
      </w:pPr>
    </w:p>
    <w:p w14:paraId="4DB08856" w14:textId="77777777" w:rsidR="00E63AEF" w:rsidRDefault="00E63AEF" w:rsidP="00E63AEF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86B1A5F" w14:textId="77777777" w:rsidR="00E63AEF" w:rsidRDefault="00E63AEF" w:rsidP="00E63AEF">
      <w:pPr>
        <w:tabs>
          <w:tab w:val="left" w:pos="6010"/>
        </w:tabs>
      </w:pPr>
    </w:p>
    <w:p w14:paraId="0FDF5ACC" w14:textId="77777777" w:rsidR="00E63AEF" w:rsidRDefault="00E63AEF" w:rsidP="00E63AEF">
      <w:pPr>
        <w:jc w:val="center"/>
      </w:pPr>
    </w:p>
    <w:p w14:paraId="06AB0500" w14:textId="77777777" w:rsidR="00E63AEF" w:rsidRDefault="00E63AEF" w:rsidP="00E63AEF">
      <w:pPr>
        <w:jc w:val="center"/>
      </w:pPr>
    </w:p>
    <w:p w14:paraId="69EB9003" w14:textId="77777777" w:rsidR="00E63AEF" w:rsidRDefault="00E63AEF" w:rsidP="00E63AEF">
      <w:pPr>
        <w:jc w:val="center"/>
      </w:pPr>
    </w:p>
    <w:p w14:paraId="0D00BA14" w14:textId="66ABC5AD" w:rsidR="00E63AEF" w:rsidRDefault="00E63AEF" w:rsidP="00E63AEF"/>
    <w:p w14:paraId="66CB6B04" w14:textId="24D56B3F" w:rsidR="00E63AEF" w:rsidRDefault="00E63AEF" w:rsidP="00E63AEF"/>
    <w:p w14:paraId="2A800DDB" w14:textId="0DA0465B" w:rsidR="00E63AEF" w:rsidRDefault="00E63AEF" w:rsidP="00E63AEF"/>
    <w:p w14:paraId="58B7C296" w14:textId="1CB0D0CE" w:rsidR="00E63AEF" w:rsidRDefault="00E63AEF" w:rsidP="00E63AEF"/>
    <w:p w14:paraId="46474048" w14:textId="3679F501" w:rsidR="00E63AEF" w:rsidRDefault="00E63AEF" w:rsidP="00E63AEF"/>
    <w:p w14:paraId="7FB901F3" w14:textId="778CB844" w:rsidR="00E63AEF" w:rsidRDefault="00E63AEF" w:rsidP="00E63AEF"/>
    <w:p w14:paraId="38A57FCA" w14:textId="6A22DAFA" w:rsidR="00E63AEF" w:rsidRDefault="00E63AEF" w:rsidP="00E63AEF"/>
    <w:p w14:paraId="32456AE2" w14:textId="2C221B72" w:rsidR="00A02ED4" w:rsidRDefault="00A02ED4" w:rsidP="00E63AEF"/>
    <w:p w14:paraId="6FEF55D3" w14:textId="77777777" w:rsidR="00E63AEF" w:rsidRDefault="00E63AEF" w:rsidP="00E63AEF">
      <w:pPr>
        <w:jc w:val="center"/>
      </w:pPr>
      <w:r>
        <w:t>Нижний Новгород</w:t>
      </w:r>
    </w:p>
    <w:p w14:paraId="567B2708" w14:textId="3FFE481B" w:rsidR="00B33C16" w:rsidRDefault="00E63AEF" w:rsidP="00E63AEF">
      <w:pPr>
        <w:jc w:val="center"/>
      </w:pPr>
      <w:r>
        <w:t>2019.</w:t>
      </w:r>
    </w:p>
    <w:p w14:paraId="6F8AEEF6" w14:textId="5F579E98" w:rsidR="00DC37BB" w:rsidRDefault="00B33C16" w:rsidP="00A02ED4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61158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55BAD5" w14:textId="58237947" w:rsidR="00E63AEF" w:rsidRPr="00B33C16" w:rsidRDefault="00B33C16" w:rsidP="0086777D">
          <w:pPr>
            <w:pStyle w:val="a4"/>
            <w:spacing w:after="280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eastAsia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04644FE4" w14:textId="2569A988" w:rsidR="004D23C5" w:rsidRDefault="00B33C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\z \t "Лаба - Заголовок Главы;1;Лаба - Заголовок;2" </w:instrText>
          </w:r>
          <w:r>
            <w:fldChar w:fldCharType="separate"/>
          </w:r>
          <w:hyperlink w:anchor="_Toc27600367" w:history="1">
            <w:r w:rsidR="004D23C5" w:rsidRPr="000A431B">
              <w:rPr>
                <w:rStyle w:val="af2"/>
                <w:noProof/>
              </w:rPr>
              <w:t>1.</w:t>
            </w:r>
            <w:r w:rsidR="004D23C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23C5" w:rsidRPr="000A431B">
              <w:rPr>
                <w:rStyle w:val="af2"/>
                <w:noProof/>
              </w:rPr>
              <w:t>Введение</w:t>
            </w:r>
            <w:r w:rsidR="004D23C5">
              <w:rPr>
                <w:noProof/>
                <w:webHidden/>
              </w:rPr>
              <w:tab/>
            </w:r>
            <w:r w:rsidR="004D23C5">
              <w:rPr>
                <w:noProof/>
                <w:webHidden/>
              </w:rPr>
              <w:fldChar w:fldCharType="begin"/>
            </w:r>
            <w:r w:rsidR="004D23C5">
              <w:rPr>
                <w:noProof/>
                <w:webHidden/>
              </w:rPr>
              <w:instrText xml:space="preserve"> PAGEREF _Toc27600367 \h </w:instrText>
            </w:r>
            <w:r w:rsidR="004D23C5">
              <w:rPr>
                <w:noProof/>
                <w:webHidden/>
              </w:rPr>
            </w:r>
            <w:r w:rsidR="004D23C5">
              <w:rPr>
                <w:noProof/>
                <w:webHidden/>
              </w:rPr>
              <w:fldChar w:fldCharType="separate"/>
            </w:r>
            <w:r w:rsidR="004D23C5">
              <w:rPr>
                <w:noProof/>
                <w:webHidden/>
              </w:rPr>
              <w:t>3</w:t>
            </w:r>
            <w:r w:rsidR="004D23C5">
              <w:rPr>
                <w:noProof/>
                <w:webHidden/>
              </w:rPr>
              <w:fldChar w:fldCharType="end"/>
            </w:r>
          </w:hyperlink>
        </w:p>
        <w:p w14:paraId="17597E5A" w14:textId="7A0E03E5" w:rsidR="004D23C5" w:rsidRDefault="004D23C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600368" w:history="1">
            <w:r w:rsidRPr="000A431B">
              <w:rPr>
                <w:rStyle w:val="af2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A431B">
              <w:rPr>
                <w:rStyle w:val="af2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EFBA" w14:textId="0D586E6C" w:rsidR="004D23C5" w:rsidRDefault="004D23C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600369" w:history="1">
            <w:r w:rsidRPr="000A431B">
              <w:rPr>
                <w:rStyle w:val="af2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A431B">
              <w:rPr>
                <w:rStyle w:val="af2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92C7" w14:textId="29A72CBE" w:rsidR="004D23C5" w:rsidRDefault="004D23C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600370" w:history="1">
            <w:r w:rsidRPr="000A431B">
              <w:rPr>
                <w:rStyle w:val="af2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A431B">
              <w:rPr>
                <w:rStyle w:val="af2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0BED2" w14:textId="06336A49" w:rsidR="004D23C5" w:rsidRDefault="004D23C5">
          <w:pPr>
            <w:pStyle w:val="2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600371" w:history="1">
            <w:r w:rsidRPr="000A431B">
              <w:rPr>
                <w:rStyle w:val="af2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A431B">
              <w:rPr>
                <w:rStyle w:val="af2"/>
                <w:noProof/>
              </w:rPr>
              <w:t>Метод Гаусса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7905" w14:textId="0E610544" w:rsidR="004D23C5" w:rsidRDefault="004D23C5">
          <w:pPr>
            <w:pStyle w:val="2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600372" w:history="1">
            <w:r w:rsidRPr="000A431B">
              <w:rPr>
                <w:rStyle w:val="af2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A431B">
              <w:rPr>
                <w:rStyle w:val="af2"/>
                <w:noProof/>
              </w:rPr>
              <w:t>Метод Крамера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0A309" w14:textId="4CA24993" w:rsidR="004D23C5" w:rsidRDefault="004D23C5">
          <w:pPr>
            <w:pStyle w:val="2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600373" w:history="1">
            <w:r w:rsidRPr="000A431B">
              <w:rPr>
                <w:rStyle w:val="af2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A431B">
              <w:rPr>
                <w:rStyle w:val="af2"/>
                <w:noProof/>
              </w:rPr>
              <w:t>Метод простых итераций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B7187" w14:textId="7712A121" w:rsidR="004D23C5" w:rsidRDefault="004D23C5">
          <w:pPr>
            <w:pStyle w:val="2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600374" w:history="1">
            <w:r w:rsidRPr="000A431B">
              <w:rPr>
                <w:rStyle w:val="af2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A431B">
              <w:rPr>
                <w:rStyle w:val="af2"/>
                <w:noProof/>
              </w:rPr>
              <w:t>Метод Зейделя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F190B" w14:textId="07FE1D67" w:rsidR="004D23C5" w:rsidRDefault="004D23C5">
          <w:pPr>
            <w:pStyle w:val="2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600375" w:history="1">
            <w:r w:rsidRPr="000A431B">
              <w:rPr>
                <w:rStyle w:val="af2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A431B">
              <w:rPr>
                <w:rStyle w:val="af2"/>
                <w:noProof/>
              </w:rPr>
              <w:t>Метод верхней релаксации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07C09" w14:textId="5F8C414D" w:rsidR="004D23C5" w:rsidRDefault="004D23C5">
          <w:pPr>
            <w:pStyle w:val="2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600376" w:history="1">
            <w:r w:rsidRPr="000A431B">
              <w:rPr>
                <w:rStyle w:val="af2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A431B">
              <w:rPr>
                <w:rStyle w:val="af2"/>
                <w:noProof/>
              </w:rPr>
              <w:t>Метод LU – разложения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33238" w14:textId="3E40841E" w:rsidR="004D23C5" w:rsidRDefault="004D23C5">
          <w:pPr>
            <w:pStyle w:val="2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600377" w:history="1">
            <w:r w:rsidRPr="000A431B">
              <w:rPr>
                <w:rStyle w:val="af2"/>
                <w:noProof/>
              </w:rPr>
              <w:t>7.4.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A431B">
              <w:rPr>
                <w:rStyle w:val="af2"/>
                <w:noProof/>
              </w:rPr>
              <w:t>Метод Жордана - Гаусса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A7D16" w14:textId="121A0B81" w:rsidR="004D23C5" w:rsidRDefault="004D23C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600378" w:history="1">
            <w:r w:rsidRPr="000A431B">
              <w:rPr>
                <w:rStyle w:val="af2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A431B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DA0D1" w14:textId="2C7383CE" w:rsidR="004D23C5" w:rsidRDefault="004D23C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600379" w:history="1">
            <w:r w:rsidRPr="000A431B">
              <w:rPr>
                <w:rStyle w:val="af2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A431B">
              <w:rPr>
                <w:rStyle w:val="af2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D4B14" w14:textId="2E90CF0F" w:rsidR="00E63AEF" w:rsidRDefault="00B33C16">
          <w:r>
            <w:fldChar w:fldCharType="end"/>
          </w:r>
        </w:p>
      </w:sdtContent>
    </w:sdt>
    <w:p w14:paraId="464781D5" w14:textId="78083B40" w:rsidR="00E63AEF" w:rsidRDefault="00E63AEF">
      <w:pPr>
        <w:spacing w:after="160" w:line="259" w:lineRule="auto"/>
      </w:pPr>
      <w:r>
        <w:br w:type="page"/>
      </w:r>
    </w:p>
    <w:p w14:paraId="093F6E71" w14:textId="1F3AB24F" w:rsidR="00E63AEF" w:rsidRDefault="00E63AEF" w:rsidP="00E63AEF">
      <w:pPr>
        <w:pStyle w:val="-"/>
        <w:numPr>
          <w:ilvl w:val="0"/>
          <w:numId w:val="1"/>
        </w:numPr>
      </w:pPr>
      <w:bookmarkStart w:id="1" w:name="_Toc24724174"/>
      <w:bookmarkStart w:id="2" w:name="_Toc24367444"/>
      <w:bookmarkStart w:id="3" w:name="_Toc27600367"/>
      <w:r>
        <w:lastRenderedPageBreak/>
        <w:t>В</w:t>
      </w:r>
      <w:bookmarkEnd w:id="1"/>
      <w:r w:rsidR="007C1CA6">
        <w:t>ведение</w:t>
      </w:r>
      <w:bookmarkEnd w:id="3"/>
    </w:p>
    <w:p w14:paraId="125A9FE4" w14:textId="77777777" w:rsidR="00C13D5A" w:rsidRPr="004D23C5" w:rsidRDefault="00E45492" w:rsidP="004D23C5">
      <w:pPr>
        <w:pStyle w:val="a5"/>
        <w:spacing w:after="120"/>
      </w:pPr>
      <w:r w:rsidRPr="00E45492">
        <w:tab/>
      </w:r>
      <w:r w:rsidR="00C13D5A" w:rsidRPr="004D23C5">
        <w:t>Система линейных алгебраических уравнений (линейная система, также употребляются аббревиатуры СЛАУ, СЛУ) — система уравнений, каждое уравнение в которой является линейным — алгебраическим уравнением первой степени.</w:t>
      </w:r>
    </w:p>
    <w:p w14:paraId="39B4A640" w14:textId="77777777" w:rsidR="00C13D5A" w:rsidRPr="004D23C5" w:rsidRDefault="00C13D5A" w:rsidP="004D23C5">
      <w:pPr>
        <w:pStyle w:val="a5"/>
        <w:spacing w:after="120"/>
      </w:pPr>
      <w:r w:rsidRPr="004D23C5">
        <w:t>В классическом варианте коэффициенты при переменных, свободные члены и неизвестные считаются вещественными числами, но все методы и результаты сохраняются (либо естественным образом обобщаются) на случай любых полей, например, комплексных чисел.</w:t>
      </w:r>
    </w:p>
    <w:p w14:paraId="625AB678" w14:textId="77777777" w:rsidR="00C13D5A" w:rsidRPr="004D23C5" w:rsidRDefault="00C13D5A" w:rsidP="004D23C5">
      <w:pPr>
        <w:pStyle w:val="a5"/>
        <w:spacing w:after="120"/>
      </w:pPr>
      <w:r w:rsidRPr="004D23C5">
        <w:t>Решение систем линейных алгебраических уравнений — одна из классических задач линейной алгебры, во многом определившая её объекты и методы. Кроме того, линейные алгебраические уравнения и методы их решения играют важную роль во многих прикладных направлениях, в том числе в линейном программировании, эконометрике.</w:t>
      </w:r>
    </w:p>
    <w:p w14:paraId="4D1715E6" w14:textId="24864D64" w:rsidR="00C13D5A" w:rsidRPr="004D23C5" w:rsidRDefault="00C13D5A" w:rsidP="004D23C5">
      <w:pPr>
        <w:pStyle w:val="a5"/>
        <w:spacing w:after="120"/>
      </w:pPr>
      <w:r w:rsidRPr="004D23C5">
        <w:t>Прямые методы дают алгоритм, по которому можно найти точное решение систем линейных алгебраических уравнений. Итерационные методы основаны на использовании повторяющегося процесса и позволяют получить решение в результате последовательных приближений.</w:t>
      </w:r>
    </w:p>
    <w:p w14:paraId="4F53BB89" w14:textId="77777777" w:rsidR="00C13D5A" w:rsidRPr="004D23C5" w:rsidRDefault="00C13D5A" w:rsidP="004D23C5">
      <w:pPr>
        <w:pStyle w:val="a5"/>
        <w:spacing w:after="120"/>
      </w:pPr>
    </w:p>
    <w:p w14:paraId="09AFFF83" w14:textId="77777777" w:rsidR="00C13D5A" w:rsidRPr="004D23C5" w:rsidRDefault="00C13D5A" w:rsidP="004D23C5">
      <w:pPr>
        <w:pStyle w:val="a5"/>
        <w:spacing w:after="120"/>
      </w:pPr>
      <w:r w:rsidRPr="004D23C5">
        <w:t>Некоторые прямые методы:</w:t>
      </w:r>
    </w:p>
    <w:p w14:paraId="3FE9E7BB" w14:textId="77777777" w:rsidR="00C13D5A" w:rsidRPr="004D23C5" w:rsidRDefault="00C13D5A" w:rsidP="004D23C5">
      <w:pPr>
        <w:pStyle w:val="a5"/>
        <w:spacing w:after="120"/>
      </w:pPr>
      <w:r w:rsidRPr="004D23C5">
        <w:t>Метод Гаусса</w:t>
      </w:r>
    </w:p>
    <w:p w14:paraId="0B6BD20B" w14:textId="7C742B66" w:rsidR="00C13D5A" w:rsidRPr="004D23C5" w:rsidRDefault="00C13D5A" w:rsidP="004D23C5">
      <w:pPr>
        <w:pStyle w:val="a5"/>
        <w:spacing w:after="120"/>
      </w:pPr>
      <w:r w:rsidRPr="004D23C5">
        <w:t xml:space="preserve">Метод </w:t>
      </w:r>
      <w:proofErr w:type="spellStart"/>
      <w:r w:rsidRPr="004D23C5">
        <w:t>Крамера</w:t>
      </w:r>
      <w:proofErr w:type="spellEnd"/>
    </w:p>
    <w:p w14:paraId="0FB1E5B6" w14:textId="4919F4B0" w:rsidR="009F785E" w:rsidRPr="004D23C5" w:rsidRDefault="009F785E" w:rsidP="004D23C5">
      <w:pPr>
        <w:pStyle w:val="a5"/>
        <w:spacing w:after="120"/>
      </w:pPr>
      <w:r w:rsidRPr="004D23C5">
        <w:t>LU-разложение</w:t>
      </w:r>
    </w:p>
    <w:p w14:paraId="4265B30F" w14:textId="77777777" w:rsidR="00C13D5A" w:rsidRPr="004D23C5" w:rsidRDefault="00C13D5A" w:rsidP="004D23C5">
      <w:pPr>
        <w:pStyle w:val="a5"/>
        <w:spacing w:after="120"/>
      </w:pPr>
      <w:r w:rsidRPr="004D23C5">
        <w:t>Среди итерационных методов:</w:t>
      </w:r>
    </w:p>
    <w:p w14:paraId="52930FBA" w14:textId="77777777" w:rsidR="00C13D5A" w:rsidRPr="004D23C5" w:rsidRDefault="00C13D5A" w:rsidP="004D23C5">
      <w:pPr>
        <w:pStyle w:val="a5"/>
        <w:spacing w:after="120"/>
      </w:pPr>
      <w:r w:rsidRPr="004D23C5">
        <w:t>Метод простых итераций</w:t>
      </w:r>
    </w:p>
    <w:p w14:paraId="6ECF4522" w14:textId="77777777" w:rsidR="00C13D5A" w:rsidRPr="004D23C5" w:rsidRDefault="00C13D5A" w:rsidP="004D23C5">
      <w:pPr>
        <w:pStyle w:val="a5"/>
        <w:spacing w:after="120"/>
      </w:pPr>
      <w:r w:rsidRPr="004D23C5">
        <w:t>Метод Зейделя</w:t>
      </w:r>
    </w:p>
    <w:p w14:paraId="209C1F24" w14:textId="7894C8E3" w:rsidR="00C13D5A" w:rsidRPr="004D23C5" w:rsidRDefault="00C13D5A" w:rsidP="004D23C5">
      <w:pPr>
        <w:pStyle w:val="a5"/>
        <w:spacing w:after="120"/>
      </w:pPr>
      <w:r w:rsidRPr="004D23C5">
        <w:t>Метод релаксации</w:t>
      </w:r>
    </w:p>
    <w:p w14:paraId="7EEBB49B" w14:textId="46095BA0" w:rsidR="009F785E" w:rsidRPr="004D23C5" w:rsidRDefault="009F785E" w:rsidP="004D23C5">
      <w:pPr>
        <w:pStyle w:val="a5"/>
        <w:spacing w:after="120"/>
      </w:pPr>
      <w:r w:rsidRPr="004D23C5">
        <w:t>Метод Якоби </w:t>
      </w:r>
    </w:p>
    <w:p w14:paraId="29D737D9" w14:textId="40114D07" w:rsidR="00E45492" w:rsidRPr="00E45492" w:rsidRDefault="00E45492" w:rsidP="00C13D5A">
      <w:pPr>
        <w:pStyle w:val="a5"/>
      </w:pPr>
    </w:p>
    <w:p w14:paraId="05E2AE7A" w14:textId="0703DDF8" w:rsidR="00E63AEF" w:rsidRDefault="007C1CA6" w:rsidP="00E63AEF">
      <w:pPr>
        <w:pStyle w:val="-"/>
        <w:numPr>
          <w:ilvl w:val="0"/>
          <w:numId w:val="1"/>
        </w:numPr>
      </w:pPr>
      <w:bookmarkStart w:id="4" w:name="_Toc27600368"/>
      <w:bookmarkEnd w:id="2"/>
      <w:r>
        <w:lastRenderedPageBreak/>
        <w:t>Постановка задачи</w:t>
      </w:r>
      <w:bookmarkEnd w:id="4"/>
    </w:p>
    <w:p w14:paraId="0CB767BF" w14:textId="522A70CA" w:rsidR="00B906FC" w:rsidRDefault="00B906FC" w:rsidP="00B906FC">
      <w:pPr>
        <w:pStyle w:val="a5"/>
      </w:pPr>
      <w:r>
        <w:t xml:space="preserve">В этой лабораторной работе нам необходимо написать программу, выполняющую </w:t>
      </w:r>
      <w:r w:rsidR="00C13D5A">
        <w:t xml:space="preserve">решение системы линейных уравнений семью разными методами. </w:t>
      </w:r>
      <w:r w:rsidR="00D1712A">
        <w:t>Результатом работы программы должно являться</w:t>
      </w:r>
      <w:r w:rsidRPr="00B906FC">
        <w:t>:</w:t>
      </w:r>
      <w:r>
        <w:t xml:space="preserve"> </w:t>
      </w:r>
    </w:p>
    <w:p w14:paraId="3A6733D5" w14:textId="51A1414F" w:rsidR="00B906FC" w:rsidRDefault="00D1712A" w:rsidP="00B906FC">
      <w:pPr>
        <w:pStyle w:val="a5"/>
        <w:numPr>
          <w:ilvl w:val="0"/>
          <w:numId w:val="18"/>
        </w:numPr>
      </w:pPr>
      <w:r>
        <w:t>Вектор х – решение уравнения</w:t>
      </w:r>
    </w:p>
    <w:p w14:paraId="5B07ECA6" w14:textId="6F00CEC8" w:rsidR="00B906FC" w:rsidRDefault="00D1712A" w:rsidP="00B906FC">
      <w:pPr>
        <w:pStyle w:val="a5"/>
        <w:numPr>
          <w:ilvl w:val="0"/>
          <w:numId w:val="18"/>
        </w:numPr>
      </w:pPr>
      <w:r>
        <w:t>Время работы каждого алгоритма</w:t>
      </w:r>
    </w:p>
    <w:p w14:paraId="0EC75518" w14:textId="77777777" w:rsidR="00E45492" w:rsidRPr="00B906FC" w:rsidRDefault="00E45492" w:rsidP="00E45492">
      <w:pPr>
        <w:pStyle w:val="a5"/>
        <w:ind w:firstLine="0"/>
      </w:pPr>
    </w:p>
    <w:p w14:paraId="4B248484" w14:textId="20D1F766" w:rsidR="007C1CA6" w:rsidRDefault="007C1CA6" w:rsidP="007C1CA6">
      <w:pPr>
        <w:pStyle w:val="-"/>
        <w:numPr>
          <w:ilvl w:val="0"/>
          <w:numId w:val="1"/>
        </w:numPr>
      </w:pPr>
      <w:bookmarkStart w:id="5" w:name="_Toc27600369"/>
      <w:r>
        <w:lastRenderedPageBreak/>
        <w:t>Руководство пользователя</w:t>
      </w:r>
      <w:bookmarkEnd w:id="5"/>
    </w:p>
    <w:p w14:paraId="6ACEBC1D" w14:textId="2CAF22EC" w:rsidR="00E825D2" w:rsidRPr="00C13D5A" w:rsidRDefault="007E1F6D" w:rsidP="00E2504B">
      <w:pPr>
        <w:pStyle w:val="a5"/>
        <w:spacing w:after="120"/>
        <w:rPr>
          <w:noProof/>
        </w:rPr>
      </w:pPr>
      <w:r>
        <w:t>После</w:t>
      </w:r>
      <w:r w:rsidR="00E825D2">
        <w:t xml:space="preserve"> запуск</w:t>
      </w:r>
      <w:r>
        <w:t>а</w:t>
      </w:r>
      <w:r w:rsidR="00E825D2">
        <w:t xml:space="preserve"> программы пользовател</w:t>
      </w:r>
      <w:r>
        <w:t>ь должен ввести</w:t>
      </w:r>
      <w:r w:rsidR="00C13D5A">
        <w:t xml:space="preserve"> матрицу коэффициентов</w:t>
      </w:r>
      <w:r w:rsidR="004A2F54">
        <w:t xml:space="preserve">. </w:t>
      </w:r>
      <w:r w:rsidR="00E825D2">
        <w:t>После ввода нажать кнопку «</w:t>
      </w:r>
      <w:r w:rsidR="00C13D5A">
        <w:rPr>
          <w:lang w:val="en-US"/>
        </w:rPr>
        <w:t>Solve</w:t>
      </w:r>
      <w:r w:rsidR="00E825D2">
        <w:t xml:space="preserve">». </w:t>
      </w:r>
      <w:r w:rsidR="004A2F54">
        <w:t xml:space="preserve">После этого </w:t>
      </w:r>
      <w:r w:rsidR="00C13D5A">
        <w:t>появя</w:t>
      </w:r>
      <w:r w:rsidR="00E825D2">
        <w:t xml:space="preserve">тся </w:t>
      </w:r>
      <w:r w:rsidR="00C13D5A">
        <w:t>значения вектора х и время работы каждого алгоритма.</w:t>
      </w:r>
    </w:p>
    <w:p w14:paraId="54119E9A" w14:textId="1D279E88" w:rsidR="00E2504B" w:rsidRDefault="00C13D5A" w:rsidP="00E2504B">
      <w:pPr>
        <w:pStyle w:val="a5"/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F9812E" wp14:editId="79793A33">
            <wp:extent cx="6119495" cy="22828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C982" w14:textId="4AA03D6C" w:rsidR="00E825D2" w:rsidRPr="00C13D5A" w:rsidRDefault="00E825D2" w:rsidP="00E2504B">
      <w:pPr>
        <w:pStyle w:val="a5"/>
        <w:spacing w:before="0" w:after="240"/>
        <w:ind w:firstLine="0"/>
        <w:jc w:val="center"/>
        <w:rPr>
          <w:sz w:val="20"/>
          <w:szCs w:val="18"/>
          <w:lang w:val="en-US"/>
        </w:rPr>
      </w:pPr>
      <w:r w:rsidRPr="00E825D2">
        <w:rPr>
          <w:sz w:val="20"/>
          <w:szCs w:val="18"/>
        </w:rPr>
        <w:t xml:space="preserve">Рисунок 1. </w:t>
      </w:r>
      <w:r w:rsidR="004A2F54">
        <w:rPr>
          <w:sz w:val="20"/>
          <w:szCs w:val="18"/>
        </w:rPr>
        <w:t xml:space="preserve">Программа до ввода </w:t>
      </w:r>
      <w:r w:rsidR="00C13D5A">
        <w:rPr>
          <w:sz w:val="20"/>
          <w:szCs w:val="18"/>
        </w:rPr>
        <w:t>матрицы</w:t>
      </w:r>
    </w:p>
    <w:p w14:paraId="1ECED35C" w14:textId="0AB5F6D5" w:rsidR="00E2504B" w:rsidRDefault="00C13D5A" w:rsidP="00E2504B">
      <w:pPr>
        <w:pStyle w:val="a5"/>
        <w:spacing w:before="0" w:after="0"/>
        <w:ind w:firstLine="0"/>
      </w:pPr>
      <w:r>
        <w:rPr>
          <w:noProof/>
          <w:lang w:eastAsia="ru-RU"/>
        </w:rPr>
        <w:drawing>
          <wp:inline distT="0" distB="0" distL="0" distR="0" wp14:anchorId="01CB0F97" wp14:editId="502DA509">
            <wp:extent cx="6119495" cy="2298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30E0" w14:textId="7E65DB71" w:rsidR="00E2504B" w:rsidRDefault="00E2504B" w:rsidP="00E2504B">
      <w:pPr>
        <w:pStyle w:val="a5"/>
        <w:spacing w:before="0" w:after="240"/>
        <w:ind w:firstLine="0"/>
        <w:jc w:val="center"/>
        <w:rPr>
          <w:sz w:val="20"/>
          <w:szCs w:val="18"/>
        </w:rPr>
      </w:pPr>
      <w:r w:rsidRPr="00E825D2">
        <w:rPr>
          <w:sz w:val="20"/>
          <w:szCs w:val="18"/>
        </w:rPr>
        <w:t xml:space="preserve">Рисунок </w:t>
      </w:r>
      <w:r>
        <w:rPr>
          <w:sz w:val="20"/>
          <w:szCs w:val="18"/>
        </w:rPr>
        <w:t>2</w:t>
      </w:r>
      <w:r w:rsidRPr="00E825D2">
        <w:rPr>
          <w:sz w:val="20"/>
          <w:szCs w:val="18"/>
        </w:rPr>
        <w:t xml:space="preserve">. </w:t>
      </w:r>
      <w:r>
        <w:rPr>
          <w:sz w:val="20"/>
          <w:szCs w:val="18"/>
        </w:rPr>
        <w:t xml:space="preserve">Результат </w:t>
      </w:r>
      <w:r w:rsidR="00C411D8">
        <w:rPr>
          <w:sz w:val="20"/>
          <w:szCs w:val="18"/>
        </w:rPr>
        <w:t xml:space="preserve">работы </w:t>
      </w:r>
      <w:r>
        <w:rPr>
          <w:sz w:val="20"/>
          <w:szCs w:val="18"/>
        </w:rPr>
        <w:t>программы</w:t>
      </w:r>
    </w:p>
    <w:p w14:paraId="7172799D" w14:textId="41149E45" w:rsidR="00E2504B" w:rsidRDefault="00290060" w:rsidP="006C5EE7">
      <w:pPr>
        <w:pStyle w:val="-"/>
        <w:numPr>
          <w:ilvl w:val="0"/>
          <w:numId w:val="1"/>
        </w:numPr>
      </w:pPr>
      <w:bookmarkStart w:id="6" w:name="_Toc27600370"/>
      <w:r>
        <w:lastRenderedPageBreak/>
        <w:t>Описание алгоритмов</w:t>
      </w:r>
      <w:bookmarkEnd w:id="6"/>
    </w:p>
    <w:p w14:paraId="7D078550" w14:textId="3E451A5D" w:rsidR="008B429C" w:rsidRDefault="008B429C" w:rsidP="008B429C">
      <w:pPr>
        <w:pStyle w:val="-1"/>
        <w:numPr>
          <w:ilvl w:val="1"/>
          <w:numId w:val="1"/>
        </w:numPr>
      </w:pPr>
      <w:bookmarkStart w:id="7" w:name="_Toc27600371"/>
      <w:r>
        <w:t xml:space="preserve">Метод </w:t>
      </w:r>
      <w:r w:rsidR="00D1712A">
        <w:t>Гаусса</w:t>
      </w:r>
      <w:bookmarkEnd w:id="7"/>
    </w:p>
    <w:p w14:paraId="63AACF71" w14:textId="77777777" w:rsidR="00D1712A" w:rsidRPr="00AE2D53" w:rsidRDefault="00D1712A" w:rsidP="00485C0C">
      <w:pPr>
        <w:pStyle w:val="a5"/>
      </w:pPr>
      <w:r w:rsidRPr="00AE2D53">
        <w:t>Метод Гаусса — классический метод решения системы линейных алгебраических уравнений (СЛАУ). Назван в честь немецкого математика Карла Фридриха Гаусса. Это метод последовательного исключения переменных,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системы.</w:t>
      </w:r>
    </w:p>
    <w:p w14:paraId="10226EFF" w14:textId="4CBFFDD2" w:rsidR="005E7583" w:rsidRPr="008945E4" w:rsidRDefault="00D1712A" w:rsidP="00485C0C">
      <w:pPr>
        <w:pStyle w:val="a5"/>
      </w:pPr>
      <w:r w:rsidRPr="00AE2D53">
        <w:t>Метод Гаусса требует O(n3) арифметических операций.</w:t>
      </w:r>
    </w:p>
    <w:tbl>
      <w:tblPr>
        <w:tblStyle w:val="a9"/>
        <w:tblpPr w:leftFromText="180" w:rightFromText="180" w:vertAnchor="text" w:horzAnchor="page" w:tblpX="436" w:tblpY="7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"/>
      </w:tblGrid>
      <w:tr w:rsidR="00314D33" w14:paraId="18870DA9" w14:textId="77777777" w:rsidTr="00314D33">
        <w:trPr>
          <w:trHeight w:val="279"/>
        </w:trPr>
        <w:tc>
          <w:tcPr>
            <w:tcW w:w="248" w:type="dxa"/>
          </w:tcPr>
          <w:p w14:paraId="2DD9D32C" w14:textId="77777777" w:rsidR="00314D33" w:rsidRPr="00485C0C" w:rsidRDefault="00314D33" w:rsidP="00485C0C">
            <w:pPr>
              <w:pStyle w:val="a5"/>
            </w:pPr>
          </w:p>
        </w:tc>
      </w:tr>
    </w:tbl>
    <w:p w14:paraId="7A5F5740" w14:textId="5747D454" w:rsidR="00B33C16" w:rsidRDefault="00E34DD7" w:rsidP="00485C0C">
      <w:pPr>
        <w:pStyle w:val="-1"/>
        <w:numPr>
          <w:ilvl w:val="1"/>
          <w:numId w:val="1"/>
        </w:numPr>
      </w:pPr>
      <w:bookmarkStart w:id="8" w:name="_Toc27600372"/>
      <w:r>
        <w:t xml:space="preserve">Метод </w:t>
      </w:r>
      <w:proofErr w:type="spellStart"/>
      <w:r>
        <w:t>Крамера</w:t>
      </w:r>
      <w:bookmarkEnd w:id="8"/>
      <w:proofErr w:type="spellEnd"/>
    </w:p>
    <w:p w14:paraId="65D9EA24" w14:textId="77777777" w:rsidR="00E34DD7" w:rsidRPr="00AE2D53" w:rsidRDefault="00C05860" w:rsidP="00485C0C">
      <w:pPr>
        <w:pStyle w:val="a5"/>
      </w:pPr>
      <w:r>
        <w:tab/>
      </w:r>
      <w:r w:rsidR="00E34DD7" w:rsidRPr="00AE2D53">
        <w:t xml:space="preserve">Метод </w:t>
      </w:r>
      <w:proofErr w:type="spellStart"/>
      <w:r w:rsidR="00E34DD7" w:rsidRPr="00AE2D53">
        <w:t>Крамера</w:t>
      </w:r>
      <w:proofErr w:type="spellEnd"/>
      <w:r w:rsidR="00E34DD7" w:rsidRPr="00AE2D53">
        <w:t xml:space="preserve"> (правило </w:t>
      </w:r>
      <w:proofErr w:type="spellStart"/>
      <w:r w:rsidR="00E34DD7" w:rsidRPr="00AE2D53">
        <w:t>Крамера</w:t>
      </w:r>
      <w:proofErr w:type="spellEnd"/>
      <w:r w:rsidR="00E34DD7" w:rsidRPr="00AE2D53">
        <w:t>) — способ решения систем линейных алгебраических уравнений с числом уравнений равным числу неизвестных с ненулевым главным определителем матрицы коэффициентов системы (причём для таких уравнений решение существует и единственно).</w:t>
      </w:r>
    </w:p>
    <w:p w14:paraId="73F855BF" w14:textId="77777777" w:rsidR="00E34DD7" w:rsidRPr="00AE2D53" w:rsidRDefault="00E34DD7" w:rsidP="00485C0C">
      <w:pPr>
        <w:pStyle w:val="a5"/>
      </w:pPr>
      <w:r w:rsidRPr="00AE2D53">
        <w:t>Алгоритм</w:t>
      </w:r>
    </w:p>
    <w:p w14:paraId="18FE6518" w14:textId="77777777" w:rsidR="00E34DD7" w:rsidRPr="00AE2D53" w:rsidRDefault="00E34DD7" w:rsidP="00485C0C">
      <w:pPr>
        <w:pStyle w:val="a5"/>
      </w:pPr>
      <w:r w:rsidRPr="00AE2D53">
        <w:t>Для системы n линейных уравнений с n неизвестными (над произвольным полем)</w:t>
      </w:r>
    </w:p>
    <w:p w14:paraId="727901FD" w14:textId="23C5E162" w:rsidR="00E34DD7" w:rsidRPr="00485C0C" w:rsidRDefault="00E34DD7" w:rsidP="00485C0C">
      <w:pPr>
        <w:pStyle w:val="a5"/>
      </w:pPr>
      <w:r>
        <w:drawing>
          <wp:inline distT="0" distB="0" distL="0" distR="0" wp14:anchorId="147F018D" wp14:editId="216E692F">
            <wp:extent cx="2857500" cy="952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3090" w14:textId="77777777" w:rsidR="00E34DD7" w:rsidRPr="00AE2D53" w:rsidRDefault="00E34DD7" w:rsidP="00485C0C">
      <w:pPr>
        <w:pStyle w:val="a5"/>
      </w:pPr>
      <w:r w:rsidRPr="00AE2D53">
        <w:t>и определителем матрицы системы, отличным от нуля, решение записывается в виде</w:t>
      </w:r>
    </w:p>
    <w:p w14:paraId="7DA9BC48" w14:textId="6331DE65" w:rsidR="00E34DD7" w:rsidRPr="00AE2D53" w:rsidRDefault="00E34DD7" w:rsidP="00485C0C">
      <w:pPr>
        <w:pStyle w:val="a5"/>
      </w:pPr>
      <w:r>
        <w:drawing>
          <wp:inline distT="0" distB="0" distL="0" distR="0" wp14:anchorId="676B48A0" wp14:editId="448FFEE1">
            <wp:extent cx="4705350" cy="13239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2EC89" w14:textId="2E1B6762" w:rsidR="00E34DD7" w:rsidRPr="00485C0C" w:rsidRDefault="00E34DD7" w:rsidP="00485C0C">
      <w:pPr>
        <w:pStyle w:val="a5"/>
      </w:pPr>
      <w:r w:rsidRPr="00AE2D53">
        <w:lastRenderedPageBreak/>
        <w:t xml:space="preserve">Метод </w:t>
      </w:r>
      <w:proofErr w:type="spellStart"/>
      <w:r w:rsidRPr="00AE2D53">
        <w:t>Крамера</w:t>
      </w:r>
      <w:proofErr w:type="spellEnd"/>
      <w:r w:rsidRPr="00AE2D53">
        <w:t xml:space="preserve"> требует вычисления n+1 определителей размерности n x n. При использовании метода Гаусса для вычисления определителей метод имеет сложность по элементарным операциям сложения-умножения порядка O(n4), что сложнее, чем метод Гаусса при прямом решении системы. </w:t>
      </w:r>
    </w:p>
    <w:p w14:paraId="19D546A6" w14:textId="5CF83215" w:rsidR="00E34DD7" w:rsidRDefault="00E34DD7" w:rsidP="00485C0C">
      <w:pPr>
        <w:pStyle w:val="-1"/>
        <w:numPr>
          <w:ilvl w:val="1"/>
          <w:numId w:val="1"/>
        </w:numPr>
      </w:pPr>
      <w:bookmarkStart w:id="9" w:name="_Toc27600373"/>
      <w:r w:rsidRPr="00E34DD7">
        <w:t>Метод простых итераций</w:t>
      </w:r>
      <w:bookmarkEnd w:id="9"/>
    </w:p>
    <w:p w14:paraId="066B2F11" w14:textId="77777777" w:rsidR="00485C0C" w:rsidRDefault="00485C0C" w:rsidP="00485C0C">
      <w:pPr>
        <w:pStyle w:val="a5"/>
      </w:pPr>
      <w:r>
        <w:t>Данный метод является итерационным, поэтому для запуска алгоритма помимо СЛАУ необходимо задать требуемую точность решения.</w:t>
      </w:r>
    </w:p>
    <w:p w14:paraId="58F963F5" w14:textId="77777777" w:rsidR="00485C0C" w:rsidRDefault="00485C0C" w:rsidP="00485C0C">
      <w:pPr>
        <w:pStyle w:val="a5"/>
      </w:pPr>
      <w:r>
        <w:t>Алгоритм выглядит следующим образом:</w:t>
      </w:r>
    </w:p>
    <w:p w14:paraId="727CA476" w14:textId="77777777" w:rsidR="00485C0C" w:rsidRDefault="00485C0C" w:rsidP="00485C0C">
      <w:pPr>
        <w:pStyle w:val="a5"/>
        <w:numPr>
          <w:ilvl w:val="0"/>
          <w:numId w:val="1"/>
        </w:numPr>
      </w:pPr>
      <w:r>
        <w:t>Задать вектор начального приближения. Он равен вектору свободных членов.</w:t>
      </w:r>
    </w:p>
    <w:p w14:paraId="32BE49BD" w14:textId="77777777" w:rsidR="00485C0C" w:rsidRDefault="00485C0C" w:rsidP="00485C0C">
      <w:pPr>
        <w:pStyle w:val="a5"/>
        <w:numPr>
          <w:ilvl w:val="0"/>
          <w:numId w:val="1"/>
        </w:numPr>
      </w:pPr>
      <w:r>
        <w:t>Рассчитать следующее приближение по формуле: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410"/>
      </w:tblGrid>
      <w:tr w:rsidR="00485C0C" w14:paraId="03D02E3D" w14:textId="77777777" w:rsidTr="007D0BAA">
        <w:trPr>
          <w:trHeight w:val="327"/>
        </w:trPr>
        <w:tc>
          <w:tcPr>
            <w:tcW w:w="8217" w:type="dxa"/>
          </w:tcPr>
          <w:p w14:paraId="491FAFB3" w14:textId="77777777" w:rsidR="00485C0C" w:rsidRPr="004D6BB3" w:rsidRDefault="00485C0C" w:rsidP="007D0BAA">
            <w:pPr>
              <w:pStyle w:val="af0"/>
            </w:pPr>
            <w:r w:rsidRPr="004D6BB3">
              <w:rPr>
                <w:position w:val="-36"/>
                <w:lang w:val="en-US"/>
              </w:rPr>
              <w:object w:dxaOrig="2920" w:dyaOrig="760" w14:anchorId="46A6C1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6" type="#_x0000_t75" style="width:146.25pt;height:38.25pt" o:ole="">
                  <v:imagedata r:id="rId12" o:title=""/>
                </v:shape>
                <o:OLEObject Type="Embed" ProgID="Equation.DSMT4" ShapeID="_x0000_i1056" DrawAspect="Content" ObjectID="_1638213167" r:id="rId13"/>
              </w:object>
            </w:r>
          </w:p>
        </w:tc>
        <w:tc>
          <w:tcPr>
            <w:tcW w:w="1410" w:type="dxa"/>
          </w:tcPr>
          <w:p w14:paraId="5FA45046" w14:textId="77777777" w:rsidR="00485C0C" w:rsidRDefault="00485C0C" w:rsidP="007D0BAA">
            <w:pPr>
              <w:pStyle w:val="af0"/>
              <w:jc w:val="right"/>
            </w:pPr>
          </w:p>
          <w:p w14:paraId="3DA87D00" w14:textId="77777777" w:rsidR="00485C0C" w:rsidRDefault="00485C0C" w:rsidP="007D0BAA">
            <w:pPr>
              <w:pStyle w:val="af0"/>
              <w:jc w:val="right"/>
              <w:rPr>
                <w:vertAlign w:val="subscript"/>
              </w:rPr>
            </w:pPr>
            <w:r>
              <w:t>(6.</w:t>
            </w:r>
            <w:r>
              <w:rPr>
                <w:lang w:val="en-US"/>
              </w:rPr>
              <w:t>1</w:t>
            </w:r>
            <w:r>
              <w:t>)</w:t>
            </w:r>
          </w:p>
        </w:tc>
      </w:tr>
    </w:tbl>
    <w:p w14:paraId="648A8757" w14:textId="77777777" w:rsidR="00485C0C" w:rsidRPr="004D6BB3" w:rsidRDefault="00485C0C" w:rsidP="00485C0C">
      <w:pPr>
        <w:pStyle w:val="a5"/>
        <w:numPr>
          <w:ilvl w:val="0"/>
          <w:numId w:val="1"/>
        </w:numPr>
      </w:pPr>
      <w:r>
        <w:t>Если норма вектора невязки выше заданной, перейти на п.2 иначе – решение задано.</w:t>
      </w:r>
    </w:p>
    <w:p w14:paraId="2746BB91" w14:textId="7FADFAF3" w:rsidR="00E34DD7" w:rsidRDefault="00E34DD7" w:rsidP="00485C0C">
      <w:pPr>
        <w:pStyle w:val="-1"/>
        <w:numPr>
          <w:ilvl w:val="1"/>
          <w:numId w:val="1"/>
        </w:numPr>
      </w:pPr>
      <w:bookmarkStart w:id="10" w:name="_Toc27600374"/>
      <w:r w:rsidRPr="00E34DD7">
        <w:t>Метод Зейделя</w:t>
      </w:r>
      <w:bookmarkEnd w:id="10"/>
    </w:p>
    <w:p w14:paraId="7E1139DA" w14:textId="77777777" w:rsidR="00E34DD7" w:rsidRPr="00AE2D53" w:rsidRDefault="00E34DD7" w:rsidP="00485C0C">
      <w:pPr>
        <w:pStyle w:val="a5"/>
      </w:pPr>
      <w:r w:rsidRPr="00AE2D53">
        <w:t>Метод Гаусса — Зейделя — является классическим итерационным методом решения системы линейных уравнений.</w:t>
      </w:r>
    </w:p>
    <w:p w14:paraId="75E54BB7" w14:textId="77777777" w:rsidR="00E34DD7" w:rsidRPr="00AE2D53" w:rsidRDefault="00E34DD7" w:rsidP="00485C0C">
      <w:pPr>
        <w:pStyle w:val="a5"/>
      </w:pPr>
      <w:r w:rsidRPr="00AE2D53">
        <w:t xml:space="preserve">Метод Зейделя представляет собой некоторую модификацию метода простой итерации. Основная его идея заключается в том, что при вычислении (k+1)-го приближения неизвестной </w:t>
      </w:r>
      <w:proofErr w:type="spellStart"/>
      <w:r w:rsidRPr="00AE2D53">
        <w:t>xi</w:t>
      </w:r>
      <w:proofErr w:type="spellEnd"/>
      <w:r w:rsidRPr="00AE2D53">
        <w:t xml:space="preserve"> учитываются уже вычисленные ранее (k+1) – е приближения неизвестных x1, х2, ..., xi-1</w:t>
      </w:r>
    </w:p>
    <w:p w14:paraId="78969E7E" w14:textId="77777777" w:rsidR="00E34DD7" w:rsidRPr="00AE2D53" w:rsidRDefault="00E34DD7" w:rsidP="00485C0C">
      <w:pPr>
        <w:pStyle w:val="a5"/>
      </w:pPr>
      <w:r w:rsidRPr="00AE2D53">
        <w:t xml:space="preserve">В этом методе, как и в методе простой итерации, необходимо привести систему к виду, чтобы диагональные коэффициенты были максимальными по модулю, и проверить условия сходимости. Если условия сходимости не выполняются, то нужно произвести элементарные преобразования. Пусть дана система из трех линейных уравнений. Выберем произвольно начальные приближения корней: х1(0), х2(0), х3(0), стараясь, чтобы они в какой-то мере соответствовали искомым неизвестным. За нулевое приближение можно принять столбец свободных членов, т. е. </w:t>
      </w:r>
      <w:proofErr w:type="gramStart"/>
      <w:r w:rsidRPr="00AE2D53">
        <w:t>х(</w:t>
      </w:r>
      <w:proofErr w:type="gramEnd"/>
      <w:r w:rsidRPr="00AE2D53">
        <w:t>0) = b</w:t>
      </w:r>
    </w:p>
    <w:p w14:paraId="454B4115" w14:textId="77777777" w:rsidR="00E34DD7" w:rsidRPr="00AE2D53" w:rsidRDefault="00E34DD7" w:rsidP="00485C0C">
      <w:pPr>
        <w:pStyle w:val="a5"/>
      </w:pPr>
      <w:r w:rsidRPr="00AE2D53">
        <w:lastRenderedPageBreak/>
        <w:t>(т. е. x1(</w:t>
      </w:r>
      <w:proofErr w:type="gramStart"/>
      <w:r w:rsidRPr="00AE2D53">
        <w:t>0)=</w:t>
      </w:r>
      <w:proofErr w:type="gramEnd"/>
      <w:r w:rsidRPr="00AE2D53">
        <w:t xml:space="preserve">b1, x2(0)=b2, x3(0)=b3). Найдем Первое приближение </w:t>
      </w:r>
      <w:proofErr w:type="gramStart"/>
      <w:r w:rsidRPr="00AE2D53">
        <w:t>х(</w:t>
      </w:r>
      <w:proofErr w:type="gramEnd"/>
      <w:r w:rsidRPr="00AE2D53">
        <w:t>1) по формулам:</w:t>
      </w:r>
    </w:p>
    <w:p w14:paraId="730C9F76" w14:textId="702A2D78" w:rsidR="00E34DD7" w:rsidRPr="00AE2D53" w:rsidRDefault="00E34DD7" w:rsidP="00485C0C">
      <w:pPr>
        <w:pStyle w:val="a5"/>
      </w:pPr>
      <w:r w:rsidRPr="00AE2D53">
        <w:drawing>
          <wp:inline distT="0" distB="0" distL="0" distR="0" wp14:anchorId="1CC41F59" wp14:editId="3E482116">
            <wp:extent cx="2438400" cy="1095375"/>
            <wp:effectExtent l="0" t="0" r="0" b="9525"/>
            <wp:docPr id="46" name="Рисунок 46" descr="http://matica.org.ua/images/stories/VMPP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http://matica.org.ua/images/stories/VMPP/image033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E7418" w14:textId="77777777" w:rsidR="00E34DD7" w:rsidRPr="00AE2D53" w:rsidRDefault="00E34DD7" w:rsidP="00485C0C">
      <w:pPr>
        <w:pStyle w:val="a5"/>
      </w:pPr>
      <w:r w:rsidRPr="00AE2D53">
        <w:t>Следует обратить внимание на особенность метода Зейделя, которая состоит в том, что полученное в первом уравнении значение х1(l) сразу же используется во втором уравнении, а значения х1(1), х2(1) – в третьем уравнении и т. д. То есть все найденные значения х1(1) подставляются в уравнения для нахождения хi+1(1).</w:t>
      </w:r>
    </w:p>
    <w:p w14:paraId="4AC88ADE" w14:textId="77777777" w:rsidR="00E34DD7" w:rsidRPr="00AE2D53" w:rsidRDefault="00E34DD7" w:rsidP="00485C0C">
      <w:pPr>
        <w:pStyle w:val="a5"/>
      </w:pPr>
      <w:r w:rsidRPr="00AE2D53">
        <w:t>Рабочие формулы для метода Зейделя для системы трех уравнений имеют следующий вид:</w:t>
      </w:r>
    </w:p>
    <w:p w14:paraId="0A8451CD" w14:textId="538B364D" w:rsidR="00E34DD7" w:rsidRPr="00AE2D53" w:rsidRDefault="00E34DD7" w:rsidP="00485C0C">
      <w:pPr>
        <w:pStyle w:val="a5"/>
      </w:pPr>
      <w:r w:rsidRPr="00AE2D53">
        <w:drawing>
          <wp:inline distT="0" distB="0" distL="0" distR="0" wp14:anchorId="2AF36310" wp14:editId="70FA75EF">
            <wp:extent cx="2895600" cy="1095375"/>
            <wp:effectExtent l="0" t="0" r="0" b="9525"/>
            <wp:docPr id="45" name="Рисунок 45" descr="http://matica.org.ua/images/stories/VMPP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http://matica.org.ua/images/stories/VMPP/image03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CF36" w14:textId="77777777" w:rsidR="00E34DD7" w:rsidRPr="00AE2D53" w:rsidRDefault="00E34DD7" w:rsidP="00485C0C">
      <w:pPr>
        <w:pStyle w:val="a5"/>
      </w:pPr>
      <w:r w:rsidRPr="00AE2D53">
        <w:t>Запишем в общем виде для системы n-уравнений рабочие формулы:</w:t>
      </w:r>
    </w:p>
    <w:p w14:paraId="4B1404C3" w14:textId="4C111CD6" w:rsidR="00E34DD7" w:rsidRPr="00AE2D53" w:rsidRDefault="00E34DD7" w:rsidP="00485C0C">
      <w:pPr>
        <w:pStyle w:val="a5"/>
      </w:pPr>
      <w:r w:rsidRPr="00AE2D53">
        <w:drawing>
          <wp:inline distT="0" distB="0" distL="0" distR="0" wp14:anchorId="562C2C76" wp14:editId="0DB74CFC">
            <wp:extent cx="4457700" cy="1304925"/>
            <wp:effectExtent l="0" t="0" r="0" b="9525"/>
            <wp:docPr id="44" name="Рисунок 44" descr="http://matica.org.ua/images/stories/VMPP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http://matica.org.ua/images/stories/VMPP/image035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84E1" w14:textId="2E32E550" w:rsidR="00E34DD7" w:rsidRPr="00AE2D53" w:rsidRDefault="00E34DD7" w:rsidP="00485C0C">
      <w:pPr>
        <w:pStyle w:val="a5"/>
      </w:pPr>
      <w:r w:rsidRPr="00AE2D53">
        <w:t>Заметим, что теорема сходимости для метода простой итерации справедлива и для метода Зейделя.</w:t>
      </w:r>
    </w:p>
    <w:p w14:paraId="6D8195FC" w14:textId="78033E1E" w:rsidR="00E34DD7" w:rsidRPr="00AE2D53" w:rsidRDefault="00E34DD7" w:rsidP="00485C0C">
      <w:pPr>
        <w:pStyle w:val="a5"/>
      </w:pPr>
      <w:r w:rsidRPr="00AE2D53">
        <w:t xml:space="preserve">Зададим определенную точность решения e, по достижении которой итерационный процесс завершается, т. е. решение продолжается до тех пор, пока не будет выполнено условие для всех уравнений: </w:t>
      </w:r>
      <w:r w:rsidRPr="00AE2D53">
        <w:drawing>
          <wp:inline distT="0" distB="0" distL="0" distR="0" wp14:anchorId="77B287ED" wp14:editId="32AED3E1">
            <wp:extent cx="1409700" cy="381000"/>
            <wp:effectExtent l="0" t="0" r="0" b="0"/>
            <wp:docPr id="43" name="Рисунок 43" descr="http://matica.org.ua/images/stories/VMPP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http://matica.org.ua/images/stories/VMPP/image016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D53">
        <w:t xml:space="preserve"> где i=1,2,3,…,n.</w:t>
      </w:r>
    </w:p>
    <w:p w14:paraId="50813C2E" w14:textId="4D01D265" w:rsidR="00E34DD7" w:rsidRDefault="00E34DD7" w:rsidP="00485C0C">
      <w:pPr>
        <w:pStyle w:val="a5"/>
        <w:ind w:firstLine="0"/>
      </w:pPr>
    </w:p>
    <w:p w14:paraId="2E9EFD2C" w14:textId="41654D26" w:rsidR="00E34DD7" w:rsidRDefault="00E34DD7" w:rsidP="00485C0C">
      <w:pPr>
        <w:pStyle w:val="-1"/>
        <w:numPr>
          <w:ilvl w:val="1"/>
          <w:numId w:val="1"/>
        </w:numPr>
      </w:pPr>
      <w:bookmarkStart w:id="11" w:name="_Toc27600375"/>
      <w:r w:rsidRPr="00E34DD7">
        <w:t xml:space="preserve">Метод </w:t>
      </w:r>
      <w:r w:rsidR="00AE2D53">
        <w:t xml:space="preserve">верхней </w:t>
      </w:r>
      <w:r w:rsidRPr="00E34DD7">
        <w:t>релаксации</w:t>
      </w:r>
      <w:bookmarkEnd w:id="11"/>
    </w:p>
    <w:p w14:paraId="1CA9A799" w14:textId="1DD9C974" w:rsidR="00E34DD7" w:rsidRPr="00AE2D53" w:rsidRDefault="00E34DD7" w:rsidP="00485C0C">
      <w:pPr>
        <w:pStyle w:val="a5"/>
      </w:pPr>
      <w:r w:rsidRPr="00AE2D53">
        <w:t>Метод релаксации - итерационный метод решения</w:t>
      </w:r>
      <w:r w:rsidR="00E02E5D">
        <w:t xml:space="preserve"> систем линейных алгебраических</w:t>
      </w:r>
      <w:r w:rsidR="00E02E5D" w:rsidRPr="00E02E5D">
        <w:t xml:space="preserve"> </w:t>
      </w:r>
      <w:r w:rsidRPr="00AE2D53">
        <w:t>уравнений.</w:t>
      </w:r>
    </w:p>
    <w:p w14:paraId="338F5C65" w14:textId="77777777" w:rsidR="00E34DD7" w:rsidRPr="00AE2D53" w:rsidRDefault="00E34DD7" w:rsidP="00485C0C">
      <w:pPr>
        <w:pStyle w:val="a5"/>
      </w:pPr>
      <w:r w:rsidRPr="00AE2D53">
        <w:t>Система линейных уравнений</w:t>
      </w:r>
    </w:p>
    <w:p w14:paraId="1DD850EE" w14:textId="30C663A4" w:rsidR="00E34DD7" w:rsidRPr="00AE2D53" w:rsidRDefault="00E34DD7" w:rsidP="00485C0C">
      <w:pPr>
        <w:pStyle w:val="a5"/>
      </w:pPr>
      <w:r w:rsidRPr="00AE2D53">
        <w:drawing>
          <wp:inline distT="0" distB="0" distL="0" distR="0" wp14:anchorId="0E4E603D" wp14:editId="145F8D8F">
            <wp:extent cx="2714625" cy="10858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583D2" w14:textId="77777777" w:rsidR="00E34DD7" w:rsidRPr="00AE2D53" w:rsidRDefault="00E34DD7" w:rsidP="00485C0C">
      <w:pPr>
        <w:pStyle w:val="a5"/>
      </w:pPr>
      <w:r w:rsidRPr="00AE2D53">
        <w:t>приводится к виду</w:t>
      </w:r>
    </w:p>
    <w:p w14:paraId="7EBEBC18" w14:textId="673751C2" w:rsidR="00E34DD7" w:rsidRPr="00AE2D53" w:rsidRDefault="00E34DD7" w:rsidP="00485C0C">
      <w:pPr>
        <w:pStyle w:val="a5"/>
      </w:pPr>
      <w:r w:rsidRPr="00AE2D53">
        <w:drawing>
          <wp:inline distT="0" distB="0" distL="0" distR="0" wp14:anchorId="6FCEC2A6" wp14:editId="28AF46AE">
            <wp:extent cx="3476625" cy="7905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2D662" w14:textId="32EF458F" w:rsidR="00E34DD7" w:rsidRPr="00AE2D53" w:rsidRDefault="00E34DD7" w:rsidP="00485C0C">
      <w:pPr>
        <w:pStyle w:val="a5"/>
      </w:pPr>
      <w:r w:rsidRPr="00AE2D53">
        <w:t xml:space="preserve">где </w:t>
      </w:r>
      <w:r w:rsidRPr="00AE2D53">
        <w:drawing>
          <wp:inline distT="0" distB="0" distL="0" distR="0" wp14:anchorId="6A0E46E0" wp14:editId="05C6B3E0">
            <wp:extent cx="1562100" cy="4000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75C91" w14:textId="77777777" w:rsidR="00E34DD7" w:rsidRPr="00AE2D53" w:rsidRDefault="00E34DD7" w:rsidP="00485C0C">
      <w:pPr>
        <w:pStyle w:val="a5"/>
      </w:pPr>
      <w:r w:rsidRPr="00AE2D53">
        <w:t>Находятся невязки:</w:t>
      </w:r>
    </w:p>
    <w:p w14:paraId="6A172753" w14:textId="55BAE028" w:rsidR="00E34DD7" w:rsidRPr="00AE2D53" w:rsidRDefault="00E34DD7" w:rsidP="00485C0C">
      <w:pPr>
        <w:pStyle w:val="a5"/>
      </w:pPr>
      <w:r w:rsidRPr="00AE2D53">
        <w:drawing>
          <wp:inline distT="0" distB="0" distL="0" distR="0" wp14:anchorId="40C1E0DB" wp14:editId="201EB963">
            <wp:extent cx="2905125" cy="178117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96B6" w14:textId="134E67B2" w:rsidR="00E34DD7" w:rsidRPr="00AE2D53" w:rsidRDefault="00E34DD7" w:rsidP="00485C0C">
      <w:pPr>
        <w:pStyle w:val="a5"/>
      </w:pPr>
      <w:r w:rsidRPr="00AE2D53">
        <w:t xml:space="preserve">Выбирается начальное приближение </w:t>
      </w:r>
      <w:r w:rsidRPr="00AE2D53">
        <w:drawing>
          <wp:inline distT="0" distB="0" distL="0" distR="0" wp14:anchorId="68DC1775" wp14:editId="7D67D474">
            <wp:extent cx="647700" cy="2190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D53">
        <w:t xml:space="preserve"> На каждом шаге необходимо обратить в ноль максимальную невязку: </w:t>
      </w:r>
      <w:r w:rsidRPr="00AE2D53">
        <w:drawing>
          <wp:inline distT="0" distB="0" distL="0" distR="0" wp14:anchorId="5E7CE4E7" wp14:editId="253023C0">
            <wp:extent cx="3505200" cy="31432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8BC0" w14:textId="7E3A2292" w:rsidR="00E34DD7" w:rsidRPr="00AE2D53" w:rsidRDefault="00E34DD7" w:rsidP="00485C0C">
      <w:pPr>
        <w:pStyle w:val="a5"/>
      </w:pPr>
      <w:r w:rsidRPr="00AE2D53">
        <w:lastRenderedPageBreak/>
        <w:t xml:space="preserve">Условие остановки: </w:t>
      </w:r>
      <w:r w:rsidRPr="00AE2D53">
        <w:drawing>
          <wp:inline distT="0" distB="0" distL="0" distR="0" wp14:anchorId="7866665A" wp14:editId="4740062F">
            <wp:extent cx="1447800" cy="3238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111B" w14:textId="2867E837" w:rsidR="00E34DD7" w:rsidRPr="00AE2D53" w:rsidRDefault="00E34DD7" w:rsidP="00485C0C">
      <w:pPr>
        <w:pStyle w:val="a5"/>
      </w:pPr>
      <w:r w:rsidRPr="00AE2D53">
        <w:t xml:space="preserve">Ответ находится по формуле: </w:t>
      </w:r>
      <w:r w:rsidRPr="00AE2D53">
        <w:drawing>
          <wp:inline distT="0" distB="0" distL="0" distR="0" wp14:anchorId="0B71953E" wp14:editId="0B5A75DA">
            <wp:extent cx="1485900" cy="4572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EFCF" w14:textId="530E2DDC" w:rsidR="00E34DD7" w:rsidRPr="00485C0C" w:rsidRDefault="00E34DD7" w:rsidP="00485C0C">
      <w:pPr>
        <w:pStyle w:val="a5"/>
      </w:pPr>
      <w:r w:rsidRPr="00485C0C">
        <w:t>Алгоритм</w:t>
      </w:r>
      <w:r w:rsidR="00AE2D53" w:rsidRPr="00485C0C">
        <w:t>:</w:t>
      </w:r>
    </w:p>
    <w:p w14:paraId="5C4C981D" w14:textId="77777777" w:rsidR="00E34DD7" w:rsidRPr="00AE2D53" w:rsidRDefault="00E34DD7" w:rsidP="00485C0C">
      <w:pPr>
        <w:pStyle w:val="a5"/>
      </w:pPr>
      <w:r w:rsidRPr="00AE2D53">
        <w:t>Получим формулы для отыскания x(s+1) по предыдущему приближению x(s) в явном виде.</w:t>
      </w:r>
    </w:p>
    <w:p w14:paraId="0174680E" w14:textId="1352D944" w:rsidR="00E34DD7" w:rsidRPr="00AE2D53" w:rsidRDefault="00E34DD7" w:rsidP="00485C0C">
      <w:pPr>
        <w:pStyle w:val="a5"/>
      </w:pPr>
      <w:r w:rsidRPr="00AE2D53">
        <w:t xml:space="preserve"> </w:t>
      </w:r>
      <w:r w:rsidRPr="00AE2D53">
        <w:drawing>
          <wp:inline distT="0" distB="0" distL="0" distR="0" wp14:anchorId="1F771975" wp14:editId="74FC6F9D">
            <wp:extent cx="4953000" cy="13811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9A8E" w14:textId="77777777" w:rsidR="00E34DD7" w:rsidRPr="00AE2D53" w:rsidRDefault="00E34DD7" w:rsidP="00485C0C">
      <w:pPr>
        <w:pStyle w:val="a5"/>
      </w:pPr>
      <w:r w:rsidRPr="00AE2D53">
        <w:t>С учетом того, что A-L=R+D, получаем</w:t>
      </w:r>
    </w:p>
    <w:p w14:paraId="4FDE1FA4" w14:textId="7786D451" w:rsidR="00E34DD7" w:rsidRPr="00AE2D53" w:rsidRDefault="00E34DD7" w:rsidP="00485C0C">
      <w:pPr>
        <w:pStyle w:val="a5"/>
      </w:pPr>
      <w:r w:rsidRPr="00AE2D53">
        <w:drawing>
          <wp:inline distT="0" distB="0" distL="0" distR="0" wp14:anchorId="37185E3E" wp14:editId="428B5D4B">
            <wp:extent cx="4943475" cy="3714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A4A8" w14:textId="77777777" w:rsidR="00E34DD7" w:rsidRPr="00AE2D53" w:rsidRDefault="00E34DD7" w:rsidP="00485C0C">
      <w:pPr>
        <w:pStyle w:val="a5"/>
      </w:pPr>
      <w:r w:rsidRPr="00AE2D53">
        <w:t>Далее нетрудно записать явные формулы для отыскания компонент нового</w:t>
      </w:r>
    </w:p>
    <w:p w14:paraId="57697ED9" w14:textId="77777777" w:rsidR="00E34DD7" w:rsidRPr="00AE2D53" w:rsidRDefault="00E34DD7" w:rsidP="00485C0C">
      <w:pPr>
        <w:pStyle w:val="a5"/>
      </w:pPr>
      <w:r w:rsidRPr="00AE2D53">
        <w:t xml:space="preserve">вектора x(s+1): </w:t>
      </w:r>
    </w:p>
    <w:p w14:paraId="05341F0E" w14:textId="19FE1189" w:rsidR="00E34DD7" w:rsidRPr="00AE2D53" w:rsidRDefault="00E34DD7" w:rsidP="00AE2D53">
      <w:pPr>
        <w:jc w:val="center"/>
        <w:rPr>
          <w:rFonts w:eastAsia="Calibri"/>
          <w:szCs w:val="22"/>
          <w:lang w:eastAsia="zh-CN"/>
        </w:rPr>
      </w:pPr>
      <w:r w:rsidRPr="00AE2D53">
        <w:rPr>
          <w:rFonts w:eastAsia="Calibri"/>
          <w:noProof/>
          <w:szCs w:val="22"/>
        </w:rPr>
        <w:drawing>
          <wp:inline distT="0" distB="0" distL="0" distR="0" wp14:anchorId="3CE447F7" wp14:editId="5C829E41">
            <wp:extent cx="5876925" cy="7334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15DB" w14:textId="77777777" w:rsidR="00E34DD7" w:rsidRPr="00AE2D53" w:rsidRDefault="00E34DD7" w:rsidP="00485C0C">
      <w:pPr>
        <w:pStyle w:val="a5"/>
      </w:pPr>
      <w:r w:rsidRPr="00AE2D53">
        <w:t xml:space="preserve">Как следует из формулы, при подсчете i-й компоненты нового приближения все компоненты, индекс которых меньше i, берутся из нового приближения x(s+1), а все компоненты, индекс которых больше либо равен i – из старого приближения x(s). Таким образом, после того, как i-я компонента нового приближения вычислена, i-я компонента старого приближения нигде использоваться не будет. Напротив, для подсчета следующих компонент вектора x(s+1) компоненты с индексом, меньшим или равным i, будут использоваться «в новой версии». В силу этого обстоятельства для реализации метода достаточно хранить только одно (текущее) приближение x(s), а при расчете следующего </w:t>
      </w:r>
      <w:r w:rsidRPr="00AE2D53">
        <w:lastRenderedPageBreak/>
        <w:t>приближения x(s+1) использовать формулу для всех компонент по порядку и постепенно обновлять вектор x(s).</w:t>
      </w:r>
    </w:p>
    <w:p w14:paraId="0CA57B25" w14:textId="7C7B7097" w:rsidR="00E34DD7" w:rsidRPr="00AE2D53" w:rsidRDefault="00E34DD7" w:rsidP="0081619C">
      <w:pPr>
        <w:rPr>
          <w:rFonts w:eastAsia="Calibri"/>
          <w:szCs w:val="22"/>
          <w:lang w:eastAsia="zh-CN"/>
        </w:rPr>
      </w:pPr>
    </w:p>
    <w:p w14:paraId="4628B8D7" w14:textId="74B209E0" w:rsidR="00E34DD7" w:rsidRDefault="00D35297" w:rsidP="00485C0C">
      <w:pPr>
        <w:pStyle w:val="-1"/>
        <w:numPr>
          <w:ilvl w:val="1"/>
          <w:numId w:val="1"/>
        </w:numPr>
      </w:pPr>
      <w:bookmarkStart w:id="12" w:name="_Toc27600376"/>
      <w:r>
        <w:t xml:space="preserve">Метод </w:t>
      </w:r>
      <w:r w:rsidRPr="00D35297">
        <w:t xml:space="preserve">LU </w:t>
      </w:r>
      <w:r>
        <w:t>–</w:t>
      </w:r>
      <w:r w:rsidRPr="00D35297">
        <w:t xml:space="preserve"> </w:t>
      </w:r>
      <w:r>
        <w:t>разложения</w:t>
      </w:r>
      <w:bookmarkEnd w:id="12"/>
    </w:p>
    <w:p w14:paraId="58DCB491" w14:textId="77777777" w:rsidR="0081619C" w:rsidRDefault="0081619C" w:rsidP="0081619C">
      <w:pPr>
        <w:pStyle w:val="a5"/>
      </w:pPr>
      <w:r>
        <w:t xml:space="preserve">Данный метод сводит решение СЛАУ к решению двух более простых систем. Если известно </w:t>
      </w:r>
      <w:r>
        <w:rPr>
          <w:lang w:val="en-US"/>
        </w:rPr>
        <w:t>LU</w:t>
      </w:r>
      <w:r w:rsidRPr="00B94FCA">
        <w:t>-</w:t>
      </w:r>
      <w:r>
        <w:t>разложение матрицы, исходная система может быть записана следующим образом: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410"/>
      </w:tblGrid>
      <w:tr w:rsidR="0081619C" w14:paraId="599521A1" w14:textId="77777777" w:rsidTr="007D0BAA">
        <w:trPr>
          <w:trHeight w:val="327"/>
        </w:trPr>
        <w:tc>
          <w:tcPr>
            <w:tcW w:w="8217" w:type="dxa"/>
          </w:tcPr>
          <w:p w14:paraId="260806D4" w14:textId="77777777" w:rsidR="0081619C" w:rsidRPr="00C04F90" w:rsidRDefault="0081619C" w:rsidP="007D0BAA">
            <w:pPr>
              <w:pStyle w:val="af0"/>
            </w:pPr>
            <w:r w:rsidRPr="0064387D">
              <w:rPr>
                <w:position w:val="-4"/>
                <w:lang w:val="en-US"/>
              </w:rPr>
              <w:object w:dxaOrig="180" w:dyaOrig="279" w14:anchorId="4C230808">
                <v:shape id="_x0000_i1025" type="#_x0000_t75" style="width:9pt;height:14.25pt" o:ole="">
                  <v:imagedata r:id="rId29" o:title=""/>
                </v:shape>
                <o:OLEObject Type="Embed" ProgID="Equation.DSMT4" ShapeID="_x0000_i1025" DrawAspect="Content" ObjectID="_1638213168" r:id="rId30"/>
              </w:object>
            </w:r>
            <w:r w:rsidRPr="00B94FCA">
              <w:rPr>
                <w:position w:val="-6"/>
                <w:lang w:val="en-US"/>
              </w:rPr>
              <w:object w:dxaOrig="960" w:dyaOrig="300" w14:anchorId="76F7F3EB">
                <v:shape id="_x0000_i1026" type="#_x0000_t75" style="width:48pt;height:15pt" o:ole="">
                  <v:imagedata r:id="rId31" o:title=""/>
                </v:shape>
                <o:OLEObject Type="Embed" ProgID="Equation.DSMT4" ShapeID="_x0000_i1026" DrawAspect="Content" ObjectID="_1638213169" r:id="rId32"/>
              </w:object>
            </w:r>
            <w:r>
              <w:rPr>
                <w:lang w:val="en-US"/>
              </w:rPr>
              <w:t>,</w:t>
            </w:r>
          </w:p>
        </w:tc>
        <w:tc>
          <w:tcPr>
            <w:tcW w:w="1410" w:type="dxa"/>
          </w:tcPr>
          <w:p w14:paraId="1CFAB8ED" w14:textId="77777777" w:rsidR="0081619C" w:rsidRDefault="0081619C" w:rsidP="007D0BAA">
            <w:pPr>
              <w:pStyle w:val="af0"/>
              <w:jc w:val="right"/>
              <w:rPr>
                <w:vertAlign w:val="subscript"/>
              </w:rPr>
            </w:pPr>
            <w:r>
              <w:t>(5.1)</w:t>
            </w:r>
          </w:p>
        </w:tc>
      </w:tr>
    </w:tbl>
    <w:p w14:paraId="744DF6EF" w14:textId="77777777" w:rsidR="0081619C" w:rsidRDefault="0081619C" w:rsidP="0081619C">
      <w:pPr>
        <w:pStyle w:val="a5"/>
      </w:pPr>
      <w:r>
        <w:t>Воспользовавшись формулой умножения матриц и приравняв полученное к исходной матрице А, получим формулы для вычисления неизвестных коэффициентов: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410"/>
      </w:tblGrid>
      <w:tr w:rsidR="0081619C" w14:paraId="49F3A45E" w14:textId="77777777" w:rsidTr="007D0BAA">
        <w:trPr>
          <w:trHeight w:val="327"/>
        </w:trPr>
        <w:tc>
          <w:tcPr>
            <w:tcW w:w="8217" w:type="dxa"/>
          </w:tcPr>
          <w:p w14:paraId="6E0715D9" w14:textId="77777777" w:rsidR="0081619C" w:rsidRPr="00C247D0" w:rsidRDefault="0081619C" w:rsidP="007D0BAA">
            <w:pPr>
              <w:pStyle w:val="af0"/>
              <w:rPr>
                <w:lang w:val="en-US"/>
              </w:rPr>
            </w:pPr>
            <w:r w:rsidRPr="00614A78">
              <w:rPr>
                <w:position w:val="-34"/>
                <w:lang w:val="en-US"/>
              </w:rPr>
              <w:object w:dxaOrig="1800" w:dyaOrig="859" w14:anchorId="66AF2D1D">
                <v:shape id="_x0000_i1028" type="#_x0000_t75" style="width:90pt;height:42.75pt" o:ole="">
                  <v:imagedata r:id="rId33" o:title=""/>
                </v:shape>
                <o:OLEObject Type="Embed" ProgID="Equation.DSMT4" ShapeID="_x0000_i1028" DrawAspect="Content" ObjectID="_1638213170" r:id="rId34"/>
              </w:object>
            </w:r>
          </w:p>
        </w:tc>
        <w:tc>
          <w:tcPr>
            <w:tcW w:w="1410" w:type="dxa"/>
          </w:tcPr>
          <w:p w14:paraId="20DE1CBF" w14:textId="77777777" w:rsidR="0081619C" w:rsidRDefault="0081619C" w:rsidP="007D0BAA">
            <w:pPr>
              <w:pStyle w:val="af0"/>
              <w:jc w:val="right"/>
            </w:pPr>
          </w:p>
          <w:p w14:paraId="0401890F" w14:textId="77777777" w:rsidR="0081619C" w:rsidRDefault="0081619C" w:rsidP="007D0BAA">
            <w:pPr>
              <w:pStyle w:val="af0"/>
              <w:jc w:val="right"/>
              <w:rPr>
                <w:vertAlign w:val="subscript"/>
              </w:rPr>
            </w:pPr>
            <w:r>
              <w:t>(</w:t>
            </w:r>
            <w:r>
              <w:rPr>
                <w:lang w:val="en-US"/>
              </w:rPr>
              <w:t>5</w:t>
            </w:r>
            <w:r>
              <w:t>.3)</w:t>
            </w:r>
          </w:p>
        </w:tc>
      </w:tr>
    </w:tbl>
    <w:p w14:paraId="22F59287" w14:textId="77777777" w:rsidR="0081619C" w:rsidRDefault="0081619C" w:rsidP="0081619C">
      <w:pPr>
        <w:pStyle w:val="a5"/>
        <w:spacing w:before="0" w:after="0"/>
        <w:ind w:firstLine="0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410"/>
      </w:tblGrid>
      <w:tr w:rsidR="0081619C" w14:paraId="5809A627" w14:textId="77777777" w:rsidTr="007D0BAA">
        <w:trPr>
          <w:trHeight w:val="327"/>
        </w:trPr>
        <w:tc>
          <w:tcPr>
            <w:tcW w:w="8217" w:type="dxa"/>
          </w:tcPr>
          <w:p w14:paraId="4202F97E" w14:textId="77777777" w:rsidR="0081619C" w:rsidRPr="00C247D0" w:rsidRDefault="0081619C" w:rsidP="007D0BAA">
            <w:pPr>
              <w:pStyle w:val="af0"/>
              <w:rPr>
                <w:lang w:val="en-US"/>
              </w:rPr>
            </w:pPr>
            <w:r w:rsidRPr="00614A78">
              <w:rPr>
                <w:position w:val="-30"/>
                <w:lang w:val="en-US"/>
              </w:rPr>
              <w:object w:dxaOrig="1900" w:dyaOrig="1120" w14:anchorId="6962A8F8">
                <v:shape id="_x0000_i1029" type="#_x0000_t75" style="width:95.25pt;height:56.25pt" o:ole="">
                  <v:imagedata r:id="rId35" o:title=""/>
                </v:shape>
                <o:OLEObject Type="Embed" ProgID="Equation.DSMT4" ShapeID="_x0000_i1029" DrawAspect="Content" ObjectID="_1638213171" r:id="rId36"/>
              </w:object>
            </w:r>
          </w:p>
        </w:tc>
        <w:tc>
          <w:tcPr>
            <w:tcW w:w="1410" w:type="dxa"/>
          </w:tcPr>
          <w:p w14:paraId="072A3650" w14:textId="77777777" w:rsidR="0081619C" w:rsidRDefault="0081619C" w:rsidP="007D0BAA">
            <w:pPr>
              <w:pStyle w:val="af0"/>
              <w:jc w:val="right"/>
            </w:pPr>
          </w:p>
          <w:p w14:paraId="79723EE0" w14:textId="77777777" w:rsidR="0081619C" w:rsidRDefault="0081619C" w:rsidP="007D0BAA">
            <w:pPr>
              <w:pStyle w:val="af0"/>
              <w:jc w:val="right"/>
            </w:pPr>
          </w:p>
          <w:p w14:paraId="2EE310D6" w14:textId="77777777" w:rsidR="0081619C" w:rsidRDefault="0081619C" w:rsidP="007D0BAA">
            <w:pPr>
              <w:pStyle w:val="af0"/>
              <w:jc w:val="right"/>
              <w:rPr>
                <w:vertAlign w:val="subscript"/>
              </w:rPr>
            </w:pPr>
            <w:r>
              <w:t>(</w:t>
            </w: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</w:tbl>
    <w:p w14:paraId="0537F9CB" w14:textId="77777777" w:rsidR="0081619C" w:rsidRDefault="0081619C" w:rsidP="0081619C">
      <w:pPr>
        <w:pStyle w:val="a5"/>
      </w:pPr>
      <w:r>
        <w:t>Алгоритм решения СЛАУ будет выглядеть следующим образом:</w:t>
      </w:r>
    </w:p>
    <w:p w14:paraId="4F768922" w14:textId="77777777" w:rsidR="0081619C" w:rsidRDefault="0081619C" w:rsidP="0081619C">
      <w:pPr>
        <w:pStyle w:val="a5"/>
        <w:numPr>
          <w:ilvl w:val="0"/>
          <w:numId w:val="23"/>
        </w:numPr>
      </w:pPr>
      <w:r>
        <w:t xml:space="preserve">Произвести </w:t>
      </w:r>
      <w:r>
        <w:rPr>
          <w:lang w:val="en-US"/>
        </w:rPr>
        <w:t>LU</w:t>
      </w:r>
      <w:r w:rsidRPr="00614A78">
        <w:t>-</w:t>
      </w:r>
      <w:r>
        <w:t xml:space="preserve">разложение матрицы </w:t>
      </w:r>
      <w:r>
        <w:rPr>
          <w:lang w:val="en-US"/>
        </w:rPr>
        <w:t>A</w:t>
      </w:r>
      <w:r>
        <w:t>, воспользовавшись формулами (5.3) и (5.4).</w:t>
      </w:r>
    </w:p>
    <w:p w14:paraId="1177B386" w14:textId="77777777" w:rsidR="0081619C" w:rsidRDefault="0081619C" w:rsidP="0081619C">
      <w:pPr>
        <w:pStyle w:val="a5"/>
        <w:numPr>
          <w:ilvl w:val="0"/>
          <w:numId w:val="23"/>
        </w:numPr>
      </w:pPr>
      <w:r>
        <w:t xml:space="preserve">Решить систему </w:t>
      </w:r>
      <w:r w:rsidRPr="00614A78">
        <w:rPr>
          <w:position w:val="-10"/>
          <w:lang w:val="en-US"/>
        </w:rPr>
        <w:object w:dxaOrig="680" w:dyaOrig="320" w14:anchorId="08F92078">
          <v:shape id="_x0000_i1030" type="#_x0000_t75" style="width:33.75pt;height:15.75pt" o:ole="">
            <v:imagedata r:id="rId37" o:title=""/>
          </v:shape>
          <o:OLEObject Type="Embed" ProgID="Equation.DSMT4" ShapeID="_x0000_i1030" DrawAspect="Content" ObjectID="_1638213172" r:id="rId38"/>
        </w:object>
      </w:r>
      <w:r>
        <w:rPr>
          <w:lang w:val="en-US"/>
        </w:rPr>
        <w:t xml:space="preserve"> </w:t>
      </w:r>
      <w:r>
        <w:t>прямой подстановкой</w:t>
      </w:r>
    </w:p>
    <w:p w14:paraId="382ECACF" w14:textId="77777777" w:rsidR="0081619C" w:rsidRPr="00614A78" w:rsidRDefault="0081619C" w:rsidP="0081619C">
      <w:pPr>
        <w:pStyle w:val="a5"/>
        <w:numPr>
          <w:ilvl w:val="0"/>
          <w:numId w:val="23"/>
        </w:numPr>
      </w:pPr>
      <w:r>
        <w:t xml:space="preserve">Решить систему </w:t>
      </w:r>
      <w:r w:rsidRPr="00614A78">
        <w:rPr>
          <w:position w:val="-10"/>
        </w:rPr>
        <w:object w:dxaOrig="720" w:dyaOrig="320" w14:anchorId="585F3E0F">
          <v:shape id="_x0000_i1031" type="#_x0000_t75" style="width:36pt;height:15.75pt" o:ole="">
            <v:imagedata r:id="rId39" o:title=""/>
          </v:shape>
          <o:OLEObject Type="Embed" ProgID="Equation.DSMT4" ShapeID="_x0000_i1031" DrawAspect="Content" ObjectID="_1638213173" r:id="rId40"/>
        </w:object>
      </w:r>
      <w:r>
        <w:t>обратной подстановкой (аналогично обратному ходу метода Гаусса)</w:t>
      </w:r>
    </w:p>
    <w:p w14:paraId="52A69A7E" w14:textId="36A7DA01" w:rsidR="00D35297" w:rsidRDefault="00D35297" w:rsidP="00D35297">
      <w:pPr>
        <w:pStyle w:val="a5"/>
        <w:ind w:firstLine="0"/>
      </w:pPr>
    </w:p>
    <w:p w14:paraId="60633B7E" w14:textId="6B8F13D9" w:rsidR="00D35297" w:rsidRPr="00D35297" w:rsidRDefault="00D35297" w:rsidP="00485C0C">
      <w:pPr>
        <w:pStyle w:val="-1"/>
        <w:numPr>
          <w:ilvl w:val="1"/>
          <w:numId w:val="1"/>
        </w:numPr>
      </w:pPr>
      <w:bookmarkStart w:id="13" w:name="_Toc27600377"/>
      <w:r>
        <w:t xml:space="preserve">Метод </w:t>
      </w:r>
      <w:proofErr w:type="spellStart"/>
      <w:r w:rsidR="0081619C">
        <w:t>Жордана</w:t>
      </w:r>
      <w:proofErr w:type="spellEnd"/>
      <w:r w:rsidR="0081619C">
        <w:t xml:space="preserve"> - Гаусса</w:t>
      </w:r>
      <w:bookmarkEnd w:id="13"/>
    </w:p>
    <w:p w14:paraId="24B9B49B" w14:textId="77777777" w:rsidR="0081619C" w:rsidRDefault="0081619C" w:rsidP="0081619C">
      <w:pPr>
        <w:pStyle w:val="a5"/>
      </w:pPr>
      <w:r>
        <w:lastRenderedPageBreak/>
        <w:t>Данный метод решения СЛАУ разделён на 2 этапа: прямой и обратный ход. Прямой ход, приводящий исходную систему к виду (2.3), полностью идентичен прямому ходу метода Гаусса.</w:t>
      </w:r>
    </w:p>
    <w:p w14:paraId="03525DB4" w14:textId="77777777" w:rsidR="0081619C" w:rsidRDefault="0081619C" w:rsidP="0081619C">
      <w:pPr>
        <w:pStyle w:val="a5"/>
        <w:rPr>
          <w:b/>
          <w:bCs/>
        </w:rPr>
      </w:pPr>
      <w:r>
        <w:rPr>
          <w:b/>
          <w:bCs/>
        </w:rPr>
        <w:t>Обратный ход</w:t>
      </w:r>
    </w:p>
    <w:p w14:paraId="09E16922" w14:textId="77777777" w:rsidR="0081619C" w:rsidRDefault="0081619C" w:rsidP="0081619C">
      <w:pPr>
        <w:pStyle w:val="a5"/>
      </w:pPr>
      <w:r>
        <w:t>В обратном цикле по диагональным элементам матрицы А:</w:t>
      </w:r>
    </w:p>
    <w:p w14:paraId="278AED4F" w14:textId="77777777" w:rsidR="0081619C" w:rsidRPr="00410BB1" w:rsidRDefault="0081619C" w:rsidP="0081619C">
      <w:pPr>
        <w:pStyle w:val="a5"/>
        <w:numPr>
          <w:ilvl w:val="0"/>
          <w:numId w:val="24"/>
        </w:numPr>
        <w:spacing w:after="120"/>
      </w:pPr>
      <w:r>
        <w:t>Для каждой строки вычислить коэффициент по следующей формуле: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410"/>
      </w:tblGrid>
      <w:tr w:rsidR="0081619C" w14:paraId="2E841EE5" w14:textId="77777777" w:rsidTr="007D0BAA">
        <w:trPr>
          <w:trHeight w:val="327"/>
        </w:trPr>
        <w:tc>
          <w:tcPr>
            <w:tcW w:w="8217" w:type="dxa"/>
          </w:tcPr>
          <w:p w14:paraId="17BEC3C3" w14:textId="77777777" w:rsidR="0081619C" w:rsidRPr="00C247D0" w:rsidRDefault="0081619C" w:rsidP="007D0BAA">
            <w:pPr>
              <w:pStyle w:val="af0"/>
            </w:pPr>
            <w:r w:rsidRPr="0064387D">
              <w:rPr>
                <w:position w:val="-4"/>
                <w:lang w:val="en-US"/>
              </w:rPr>
              <w:object w:dxaOrig="180" w:dyaOrig="279" w14:anchorId="374342B2">
                <v:shape id="_x0000_i1040" type="#_x0000_t75" style="width:9pt;height:14.25pt" o:ole="">
                  <v:imagedata r:id="rId29" o:title=""/>
                </v:shape>
                <o:OLEObject Type="Embed" ProgID="Equation.DSMT4" ShapeID="_x0000_i1040" DrawAspect="Content" ObjectID="_1638213174" r:id="rId41"/>
              </w:object>
            </w:r>
            <w:r w:rsidRPr="00410BB1">
              <w:rPr>
                <w:position w:val="-30"/>
                <w:lang w:val="en-US"/>
              </w:rPr>
              <w:object w:dxaOrig="940" w:dyaOrig="740" w14:anchorId="2A6284DA">
                <v:shape id="_x0000_i1041" type="#_x0000_t75" style="width:47.25pt;height:36.75pt" o:ole="">
                  <v:imagedata r:id="rId42" o:title=""/>
                </v:shape>
                <o:OLEObject Type="Embed" ProgID="Equation.DSMT4" ShapeID="_x0000_i1041" DrawAspect="Content" ObjectID="_1638213175" r:id="rId43"/>
              </w:object>
            </w:r>
            <w:r>
              <w:rPr>
                <w:lang w:val="en-US"/>
              </w:rPr>
              <w:t xml:space="preserve">, </w:t>
            </w:r>
          </w:p>
        </w:tc>
        <w:tc>
          <w:tcPr>
            <w:tcW w:w="1410" w:type="dxa"/>
          </w:tcPr>
          <w:p w14:paraId="0C68D2CB" w14:textId="77777777" w:rsidR="0081619C" w:rsidRDefault="0081619C" w:rsidP="007D0BAA">
            <w:pPr>
              <w:pStyle w:val="af0"/>
              <w:jc w:val="right"/>
            </w:pPr>
          </w:p>
          <w:p w14:paraId="2C6B6165" w14:textId="77777777" w:rsidR="0081619C" w:rsidRDefault="0081619C" w:rsidP="007D0BAA">
            <w:pPr>
              <w:pStyle w:val="af0"/>
              <w:jc w:val="right"/>
              <w:rPr>
                <w:vertAlign w:val="subscript"/>
              </w:rPr>
            </w:pPr>
            <w:r>
              <w:t>(3.1)</w:t>
            </w:r>
          </w:p>
        </w:tc>
      </w:tr>
    </w:tbl>
    <w:p w14:paraId="1DA2060E" w14:textId="77777777" w:rsidR="0081619C" w:rsidRDefault="0081619C" w:rsidP="0081619C">
      <w:pPr>
        <w:pStyle w:val="a5"/>
        <w:jc w:val="center"/>
      </w:pPr>
      <w:r>
        <w:t xml:space="preserve">где </w:t>
      </w:r>
      <w:proofErr w:type="spellStart"/>
      <w:r>
        <w:rPr>
          <w:lang w:val="en-US"/>
        </w:rPr>
        <w:t>i</w:t>
      </w:r>
      <w:proofErr w:type="spellEnd"/>
      <w:r w:rsidRPr="00C247D0">
        <w:t xml:space="preserve"> </w:t>
      </w:r>
      <w:r>
        <w:t xml:space="preserve">– номер строки ведущего элемента, </w:t>
      </w:r>
      <w:r>
        <w:rPr>
          <w:lang w:val="en-US"/>
        </w:rPr>
        <w:t>j</w:t>
      </w:r>
      <w:r w:rsidRPr="00C247D0">
        <w:t xml:space="preserve"> </w:t>
      </w:r>
      <w:r>
        <w:t>–</w:t>
      </w:r>
      <w:r w:rsidRPr="00C247D0">
        <w:t xml:space="preserve"> </w:t>
      </w:r>
      <w:r>
        <w:t>номер текущей строки</w:t>
      </w:r>
    </w:p>
    <w:p w14:paraId="6BCF1486" w14:textId="77777777" w:rsidR="0081619C" w:rsidRDefault="0081619C" w:rsidP="0081619C">
      <w:pPr>
        <w:pStyle w:val="a5"/>
        <w:numPr>
          <w:ilvl w:val="0"/>
          <w:numId w:val="24"/>
        </w:numPr>
      </w:pPr>
      <w:r>
        <w:t>Выполнить элементарное преобразование строк: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410"/>
      </w:tblGrid>
      <w:tr w:rsidR="0081619C" w14:paraId="20777E7B" w14:textId="77777777" w:rsidTr="007D0BAA">
        <w:trPr>
          <w:trHeight w:val="327"/>
        </w:trPr>
        <w:tc>
          <w:tcPr>
            <w:tcW w:w="8217" w:type="dxa"/>
          </w:tcPr>
          <w:p w14:paraId="02533B2D" w14:textId="77777777" w:rsidR="0081619C" w:rsidRPr="00C247D0" w:rsidRDefault="0081619C" w:rsidP="007D0BAA">
            <w:pPr>
              <w:pStyle w:val="af0"/>
              <w:rPr>
                <w:lang w:val="en-US"/>
              </w:rPr>
            </w:pPr>
            <w:r w:rsidRPr="0064387D">
              <w:rPr>
                <w:position w:val="-4"/>
                <w:lang w:val="en-US"/>
              </w:rPr>
              <w:object w:dxaOrig="180" w:dyaOrig="279" w14:anchorId="208F5F09">
                <v:shape id="_x0000_i1042" type="#_x0000_t75" style="width:9pt;height:14.25pt" o:ole="">
                  <v:imagedata r:id="rId29" o:title=""/>
                </v:shape>
                <o:OLEObject Type="Embed" ProgID="Equation.DSMT4" ShapeID="_x0000_i1042" DrawAspect="Content" ObjectID="_1638213176" r:id="rId44"/>
              </w:object>
            </w:r>
            <w:r w:rsidRPr="00C247D0">
              <w:rPr>
                <w:position w:val="-12"/>
                <w:lang w:val="en-US"/>
              </w:rPr>
              <w:object w:dxaOrig="1740" w:dyaOrig="360" w14:anchorId="373DACD1">
                <v:shape id="_x0000_i1043" type="#_x0000_t75" style="width:87pt;height:18pt" o:ole="">
                  <v:imagedata r:id="rId45" o:title=""/>
                </v:shape>
                <o:OLEObject Type="Embed" ProgID="Equation.DSMT4" ShapeID="_x0000_i1043" DrawAspect="Content" ObjectID="_1638213177" r:id="rId46"/>
              </w:object>
            </w:r>
          </w:p>
        </w:tc>
        <w:tc>
          <w:tcPr>
            <w:tcW w:w="1410" w:type="dxa"/>
          </w:tcPr>
          <w:p w14:paraId="4E11EB2A" w14:textId="77777777" w:rsidR="0081619C" w:rsidRDefault="0081619C" w:rsidP="007D0BAA">
            <w:pPr>
              <w:pStyle w:val="af0"/>
              <w:jc w:val="right"/>
              <w:rPr>
                <w:vertAlign w:val="subscript"/>
              </w:rPr>
            </w:pPr>
            <w:r>
              <w:t>(3.</w:t>
            </w:r>
            <w:r>
              <w:rPr>
                <w:lang w:val="en-US"/>
              </w:rPr>
              <w:t>2</w:t>
            </w:r>
            <w:r>
              <w:t>)</w:t>
            </w:r>
          </w:p>
        </w:tc>
      </w:tr>
    </w:tbl>
    <w:p w14:paraId="233C0575" w14:textId="77777777" w:rsidR="0081619C" w:rsidRDefault="0081619C" w:rsidP="0081619C">
      <w:pPr>
        <w:pStyle w:val="a5"/>
      </w:pPr>
      <w:r>
        <w:t>В результате система будет приведена к следующему виду: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410"/>
      </w:tblGrid>
      <w:tr w:rsidR="0081619C" w14:paraId="435E2F61" w14:textId="77777777" w:rsidTr="007D0BAA">
        <w:trPr>
          <w:trHeight w:val="327"/>
        </w:trPr>
        <w:tc>
          <w:tcPr>
            <w:tcW w:w="8217" w:type="dxa"/>
          </w:tcPr>
          <w:p w14:paraId="50AA2C00" w14:textId="77777777" w:rsidR="0081619C" w:rsidRPr="00C247D0" w:rsidRDefault="0081619C" w:rsidP="007D0BAA">
            <w:pPr>
              <w:pStyle w:val="af0"/>
              <w:rPr>
                <w:lang w:val="en-US"/>
              </w:rPr>
            </w:pPr>
            <w:r w:rsidRPr="0064387D">
              <w:rPr>
                <w:position w:val="-4"/>
                <w:lang w:val="en-US"/>
              </w:rPr>
              <w:object w:dxaOrig="180" w:dyaOrig="279" w14:anchorId="541BB1E1">
                <v:shape id="_x0000_i1044" type="#_x0000_t75" style="width:9pt;height:14.25pt" o:ole="">
                  <v:imagedata r:id="rId29" o:title=""/>
                </v:shape>
                <o:OLEObject Type="Embed" ProgID="Equation.DSMT4" ShapeID="_x0000_i1044" DrawAspect="Content" ObjectID="_1638213178" r:id="rId47"/>
              </w:object>
            </w:r>
            <w:r w:rsidRPr="00F45F18">
              <w:rPr>
                <w:position w:val="-80"/>
                <w:lang w:val="en-US"/>
              </w:rPr>
              <w:object w:dxaOrig="3739" w:dyaOrig="1719" w14:anchorId="4583EA6A">
                <v:shape id="_x0000_i1045" type="#_x0000_t75" style="width:186.75pt;height:86.25pt" o:ole="">
                  <v:imagedata r:id="rId48" o:title=""/>
                </v:shape>
                <o:OLEObject Type="Embed" ProgID="Equation.DSMT4" ShapeID="_x0000_i1045" DrawAspect="Content" ObjectID="_1638213179" r:id="rId49"/>
              </w:object>
            </w:r>
          </w:p>
        </w:tc>
        <w:tc>
          <w:tcPr>
            <w:tcW w:w="1410" w:type="dxa"/>
          </w:tcPr>
          <w:p w14:paraId="2B66D551" w14:textId="77777777" w:rsidR="0081619C" w:rsidRDefault="0081619C" w:rsidP="007D0BAA">
            <w:pPr>
              <w:pStyle w:val="af0"/>
              <w:jc w:val="right"/>
            </w:pPr>
          </w:p>
          <w:p w14:paraId="23124BAF" w14:textId="77777777" w:rsidR="0081619C" w:rsidRDefault="0081619C" w:rsidP="007D0BAA">
            <w:pPr>
              <w:pStyle w:val="af0"/>
              <w:jc w:val="right"/>
            </w:pPr>
          </w:p>
          <w:p w14:paraId="0FEE4873" w14:textId="77777777" w:rsidR="0081619C" w:rsidRDefault="0081619C" w:rsidP="007D0BAA">
            <w:pPr>
              <w:pStyle w:val="af0"/>
              <w:jc w:val="right"/>
              <w:rPr>
                <w:vertAlign w:val="subscript"/>
              </w:rPr>
            </w:pPr>
            <w:r>
              <w:t>(3.3)</w:t>
            </w:r>
          </w:p>
        </w:tc>
      </w:tr>
    </w:tbl>
    <w:p w14:paraId="0F4C80A5" w14:textId="77777777" w:rsidR="0081619C" w:rsidRDefault="0081619C" w:rsidP="0081619C">
      <w:pPr>
        <w:pStyle w:val="a5"/>
      </w:pPr>
    </w:p>
    <w:p w14:paraId="04EFFCB5" w14:textId="77777777" w:rsidR="0081619C" w:rsidRDefault="0081619C" w:rsidP="0081619C">
      <w:pPr>
        <w:pStyle w:val="a5"/>
        <w:numPr>
          <w:ilvl w:val="0"/>
          <w:numId w:val="24"/>
        </w:numPr>
        <w:spacing w:after="120"/>
        <w:ind w:hanging="357"/>
      </w:pPr>
      <w:r>
        <w:t>Вычислить компоненты вектора решений по формуле: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410"/>
      </w:tblGrid>
      <w:tr w:rsidR="0081619C" w14:paraId="63C6CF54" w14:textId="77777777" w:rsidTr="007D0BAA">
        <w:trPr>
          <w:trHeight w:val="327"/>
        </w:trPr>
        <w:tc>
          <w:tcPr>
            <w:tcW w:w="8217" w:type="dxa"/>
          </w:tcPr>
          <w:p w14:paraId="05BE592A" w14:textId="77777777" w:rsidR="0081619C" w:rsidRPr="00C04F90" w:rsidRDefault="0081619C" w:rsidP="007D0BAA">
            <w:pPr>
              <w:pStyle w:val="af0"/>
            </w:pPr>
            <w:r w:rsidRPr="0064387D">
              <w:rPr>
                <w:position w:val="-4"/>
                <w:lang w:val="en-US"/>
              </w:rPr>
              <w:object w:dxaOrig="180" w:dyaOrig="279" w14:anchorId="70C4D100">
                <v:shape id="_x0000_i1046" type="#_x0000_t75" style="width:9pt;height:14.25pt" o:ole="">
                  <v:imagedata r:id="rId29" o:title=""/>
                </v:shape>
                <o:OLEObject Type="Embed" ProgID="Equation.DSMT4" ShapeID="_x0000_i1046" DrawAspect="Content" ObjectID="_1638213180" r:id="rId50"/>
              </w:object>
            </w:r>
            <w:r w:rsidRPr="00F45F18">
              <w:rPr>
                <w:position w:val="-34"/>
                <w:lang w:val="en-US"/>
              </w:rPr>
              <w:object w:dxaOrig="920" w:dyaOrig="800" w14:anchorId="4992EDCD">
                <v:shape id="_x0000_i1047" type="#_x0000_t75" style="width:45.75pt;height:39.75pt" o:ole="">
                  <v:imagedata r:id="rId51" o:title=""/>
                </v:shape>
                <o:OLEObject Type="Embed" ProgID="Equation.DSMT4" ShapeID="_x0000_i1047" DrawAspect="Content" ObjectID="_1638213181" r:id="rId52"/>
              </w:object>
            </w:r>
          </w:p>
        </w:tc>
        <w:tc>
          <w:tcPr>
            <w:tcW w:w="1410" w:type="dxa"/>
          </w:tcPr>
          <w:p w14:paraId="726F5694" w14:textId="77777777" w:rsidR="0081619C" w:rsidRDefault="0081619C" w:rsidP="007D0BAA">
            <w:pPr>
              <w:pStyle w:val="af0"/>
              <w:jc w:val="right"/>
            </w:pPr>
          </w:p>
          <w:p w14:paraId="3459600E" w14:textId="77777777" w:rsidR="0081619C" w:rsidRDefault="0081619C" w:rsidP="007D0BAA">
            <w:pPr>
              <w:pStyle w:val="af0"/>
              <w:jc w:val="right"/>
              <w:rPr>
                <w:vertAlign w:val="subscript"/>
              </w:rPr>
            </w:pPr>
            <w:r>
              <w:t>(3.4)</w:t>
            </w:r>
          </w:p>
        </w:tc>
      </w:tr>
    </w:tbl>
    <w:p w14:paraId="1E9C26D7" w14:textId="77777777" w:rsidR="00E34DD7" w:rsidRPr="00E34DD7" w:rsidRDefault="00E34DD7" w:rsidP="00D35297">
      <w:pPr>
        <w:pStyle w:val="a5"/>
        <w:ind w:firstLine="0"/>
      </w:pPr>
    </w:p>
    <w:p w14:paraId="7855AD73" w14:textId="0348F6CE" w:rsidR="00290060" w:rsidRDefault="00290060" w:rsidP="00290060">
      <w:pPr>
        <w:pStyle w:val="-"/>
        <w:numPr>
          <w:ilvl w:val="0"/>
          <w:numId w:val="1"/>
        </w:numPr>
      </w:pPr>
      <w:bookmarkStart w:id="14" w:name="_Toc27600378"/>
      <w:r>
        <w:lastRenderedPageBreak/>
        <w:t>Заключение</w:t>
      </w:r>
      <w:bookmarkEnd w:id="14"/>
    </w:p>
    <w:p w14:paraId="4DDA18E8" w14:textId="77777777" w:rsidR="00D35297" w:rsidRPr="00485C0C" w:rsidRDefault="00D35297" w:rsidP="00485C0C">
      <w:pPr>
        <w:pStyle w:val="a5"/>
      </w:pPr>
      <w:r w:rsidRPr="00485C0C">
        <w:t>В ходе выполнения лабораторной работы, мы ознакомились с приемами решения систем линейных алгебраических уравнений (СЛАУ). Огромное количество численных методов ставит актуальной задачей не столько создание новых, сколько исследование и классификацию старых, выявление лучших методов. Анализ влияния ошибок показал, что между лучшими методами нет принципиальной разницы с точки зрения устойчивости к ошибкам округления. Создание мощных компьютеров существенно ослабило значение различия между методами (в таких характеристиках, как объём требуемой памяти, количество арифметических операций). В этих условиях наиболее предпочтительными становятся те методы, которые не очень отличаются от лучших по скорости и удобству реализации на компьютерах, позволяют решать широкий класс задач, как хорошо, так и плохо обусловленных и давать при этом оценку точности вычислительного решения.</w:t>
      </w:r>
    </w:p>
    <w:p w14:paraId="42FA6136" w14:textId="77777777" w:rsidR="00D35297" w:rsidRPr="00485C0C" w:rsidRDefault="00D35297" w:rsidP="00485C0C">
      <w:pPr>
        <w:pStyle w:val="a5"/>
      </w:pPr>
      <w:r w:rsidRPr="00485C0C">
        <w:t>В ходе выполнения лабораторной работы был проведен сравнительный анализ численных методов. В частности, метод Зейделя в некоторых случаях приводит к более быстрой сходимости, чем метод Простых итераций.</w:t>
      </w:r>
    </w:p>
    <w:p w14:paraId="1A7021CC" w14:textId="5F80C02B" w:rsidR="00D35297" w:rsidRPr="00485C0C" w:rsidRDefault="00D35297" w:rsidP="00485C0C">
      <w:pPr>
        <w:pStyle w:val="a5"/>
      </w:pPr>
      <w:r w:rsidRPr="00485C0C">
        <w:t>В результате все поставленные задачи были выполнены, цели достигнуты. Мы приобрели навыки в применении различных численных методов на практике. А также были исследованы различные методы. Теперь перед нами стоит задача в применении приобретенных знаний в своей будущей профессиональной деятельности.</w:t>
      </w:r>
    </w:p>
    <w:p w14:paraId="414F0A49" w14:textId="57EECBC7" w:rsidR="00290060" w:rsidRDefault="00290060" w:rsidP="00290060">
      <w:pPr>
        <w:pStyle w:val="-"/>
        <w:numPr>
          <w:ilvl w:val="0"/>
          <w:numId w:val="1"/>
        </w:numPr>
        <w:ind w:firstLine="0"/>
      </w:pPr>
      <w:bookmarkStart w:id="15" w:name="_Toc27600379"/>
      <w:r>
        <w:lastRenderedPageBreak/>
        <w:t>Список литературы</w:t>
      </w:r>
      <w:bookmarkEnd w:id="15"/>
    </w:p>
    <w:p w14:paraId="2A36C5D8" w14:textId="77777777" w:rsidR="00D35297" w:rsidRPr="00485C0C" w:rsidRDefault="00D35297" w:rsidP="00D35297">
      <w:pPr>
        <w:pStyle w:val="a8"/>
        <w:numPr>
          <w:ilvl w:val="0"/>
          <w:numId w:val="22"/>
        </w:numPr>
        <w:spacing w:after="160" w:line="256" w:lineRule="auto"/>
        <w:ind w:left="142" w:firstLine="284"/>
        <w:rPr>
          <w:rFonts w:eastAsia="Calibri"/>
          <w:szCs w:val="22"/>
          <w:lang w:eastAsia="zh-CN"/>
        </w:rPr>
      </w:pPr>
      <w:r w:rsidRPr="00485C0C">
        <w:rPr>
          <w:rFonts w:eastAsia="Calibri"/>
          <w:szCs w:val="22"/>
          <w:lang w:eastAsia="zh-CN"/>
        </w:rPr>
        <w:t xml:space="preserve">Ильин В. А., Позняк Э. Г. Линейная алгебра: Учебник для вузов. — 6-е изд., стер. — М.: </w:t>
      </w:r>
      <w:proofErr w:type="spellStart"/>
      <w:r w:rsidRPr="00485C0C">
        <w:rPr>
          <w:rFonts w:eastAsia="Calibri"/>
          <w:szCs w:val="22"/>
          <w:lang w:eastAsia="zh-CN"/>
        </w:rPr>
        <w:t>Физматлит</w:t>
      </w:r>
      <w:proofErr w:type="spellEnd"/>
      <w:r w:rsidRPr="00485C0C">
        <w:rPr>
          <w:rFonts w:eastAsia="Calibri"/>
          <w:szCs w:val="22"/>
          <w:lang w:eastAsia="zh-CN"/>
        </w:rPr>
        <w:t>, 2004. — 280 с.</w:t>
      </w:r>
    </w:p>
    <w:p w14:paraId="1250A81E" w14:textId="77777777" w:rsidR="00D35297" w:rsidRPr="00485C0C" w:rsidRDefault="00D35297" w:rsidP="00D35297">
      <w:pPr>
        <w:pStyle w:val="a8"/>
        <w:numPr>
          <w:ilvl w:val="0"/>
          <w:numId w:val="22"/>
        </w:numPr>
        <w:spacing w:after="160" w:line="256" w:lineRule="auto"/>
        <w:ind w:left="142" w:firstLine="284"/>
        <w:rPr>
          <w:rFonts w:eastAsia="Calibri"/>
          <w:szCs w:val="22"/>
          <w:lang w:eastAsia="zh-CN"/>
        </w:rPr>
      </w:pPr>
      <w:r w:rsidRPr="00485C0C">
        <w:rPr>
          <w:rFonts w:eastAsia="Calibri"/>
          <w:szCs w:val="22"/>
          <w:lang w:eastAsia="zh-CN"/>
        </w:rPr>
        <w:t>Вержбицкий В. М. Основы численных методов. — М.: Высшая школа, 2009. — С. 80—84. — 840 с. — ISBN 9785060061239.</w:t>
      </w:r>
    </w:p>
    <w:p w14:paraId="3B4E46AA" w14:textId="77777777" w:rsidR="00D35297" w:rsidRPr="00485C0C" w:rsidRDefault="00D35297" w:rsidP="00D35297">
      <w:pPr>
        <w:pStyle w:val="a8"/>
        <w:numPr>
          <w:ilvl w:val="0"/>
          <w:numId w:val="22"/>
        </w:numPr>
        <w:spacing w:after="160" w:line="256" w:lineRule="auto"/>
        <w:ind w:left="142" w:firstLine="284"/>
        <w:rPr>
          <w:rFonts w:eastAsia="Calibri"/>
          <w:szCs w:val="22"/>
          <w:lang w:eastAsia="zh-CN"/>
        </w:rPr>
      </w:pPr>
      <w:r w:rsidRPr="00485C0C">
        <w:rPr>
          <w:rFonts w:eastAsia="Calibri"/>
          <w:szCs w:val="22"/>
          <w:lang w:eastAsia="zh-CN"/>
        </w:rPr>
        <w:t>Амосов А. А., Дубинский Ю. А., Копченова Н. П. Вычислительные методы для инженеров. — М.: Мир, 1998.</w:t>
      </w:r>
    </w:p>
    <w:p w14:paraId="44F9B156" w14:textId="77777777" w:rsidR="00D35297" w:rsidRPr="00485C0C" w:rsidRDefault="00D35297" w:rsidP="00D35297">
      <w:pPr>
        <w:pStyle w:val="a8"/>
        <w:numPr>
          <w:ilvl w:val="0"/>
          <w:numId w:val="22"/>
        </w:numPr>
        <w:spacing w:after="160" w:line="256" w:lineRule="auto"/>
        <w:ind w:left="142" w:firstLine="284"/>
        <w:rPr>
          <w:rFonts w:eastAsia="Calibri"/>
          <w:szCs w:val="22"/>
          <w:lang w:eastAsia="zh-CN"/>
        </w:rPr>
      </w:pPr>
      <w:r w:rsidRPr="00485C0C">
        <w:rPr>
          <w:rFonts w:eastAsia="Calibri"/>
          <w:szCs w:val="22"/>
          <w:lang w:eastAsia="zh-CN"/>
        </w:rPr>
        <w:t>Бахвалов Н. С., Жидков Н. П., Кобельков Г. Г. Численные методы. — 8-е изд. — М.: Лаборатория Базовых Знаний, 2000.</w:t>
      </w:r>
    </w:p>
    <w:p w14:paraId="3A151851" w14:textId="77777777" w:rsidR="00D35297" w:rsidRPr="00485C0C" w:rsidRDefault="00D35297" w:rsidP="00D35297">
      <w:pPr>
        <w:pStyle w:val="a8"/>
        <w:numPr>
          <w:ilvl w:val="0"/>
          <w:numId w:val="22"/>
        </w:numPr>
        <w:spacing w:after="160" w:line="256" w:lineRule="auto"/>
        <w:ind w:left="142" w:firstLine="284"/>
        <w:rPr>
          <w:rFonts w:eastAsia="Calibri"/>
          <w:szCs w:val="22"/>
          <w:lang w:eastAsia="zh-CN"/>
        </w:rPr>
      </w:pPr>
      <w:r w:rsidRPr="00485C0C">
        <w:rPr>
          <w:rFonts w:eastAsia="Calibri"/>
          <w:szCs w:val="22"/>
          <w:lang w:eastAsia="zh-CN"/>
        </w:rPr>
        <w:t xml:space="preserve">Волков Е. А. Численные методы. — М.: </w:t>
      </w:r>
      <w:proofErr w:type="spellStart"/>
      <w:r w:rsidRPr="00485C0C">
        <w:rPr>
          <w:rFonts w:eastAsia="Calibri"/>
          <w:szCs w:val="22"/>
          <w:lang w:eastAsia="zh-CN"/>
        </w:rPr>
        <w:t>Физматлит</w:t>
      </w:r>
      <w:proofErr w:type="spellEnd"/>
      <w:r w:rsidRPr="00485C0C">
        <w:rPr>
          <w:rFonts w:eastAsia="Calibri"/>
          <w:szCs w:val="22"/>
          <w:lang w:eastAsia="zh-CN"/>
        </w:rPr>
        <w:t>, 2003.</w:t>
      </w:r>
    </w:p>
    <w:p w14:paraId="5652C0BA" w14:textId="77777777" w:rsidR="00D35297" w:rsidRPr="00485C0C" w:rsidRDefault="00D35297" w:rsidP="00D35297">
      <w:pPr>
        <w:pStyle w:val="a8"/>
        <w:numPr>
          <w:ilvl w:val="0"/>
          <w:numId w:val="22"/>
        </w:numPr>
        <w:spacing w:after="160" w:line="256" w:lineRule="auto"/>
        <w:ind w:left="142" w:firstLine="284"/>
        <w:rPr>
          <w:rFonts w:eastAsia="Calibri"/>
          <w:szCs w:val="22"/>
          <w:lang w:eastAsia="zh-CN"/>
        </w:rPr>
      </w:pPr>
      <w:r w:rsidRPr="00485C0C">
        <w:rPr>
          <w:rFonts w:eastAsia="Calibri"/>
          <w:szCs w:val="22"/>
          <w:lang w:eastAsia="zh-CN"/>
        </w:rPr>
        <w:t>Корн Г., Корн Т. Справочник по математике для научных работников и инженеров. — М.: Наука, 1970. — С. 575-576.</w:t>
      </w:r>
    </w:p>
    <w:p w14:paraId="78F8B101" w14:textId="62CD25D1" w:rsidR="008706DD" w:rsidRPr="00485C0C" w:rsidRDefault="00D35297" w:rsidP="00D35297">
      <w:pPr>
        <w:pStyle w:val="a8"/>
        <w:numPr>
          <w:ilvl w:val="0"/>
          <w:numId w:val="22"/>
        </w:numPr>
        <w:spacing w:after="160" w:line="256" w:lineRule="auto"/>
        <w:ind w:left="142" w:firstLine="284"/>
        <w:rPr>
          <w:rFonts w:eastAsia="Calibri"/>
          <w:szCs w:val="22"/>
          <w:lang w:eastAsia="zh-CN"/>
        </w:rPr>
      </w:pPr>
      <w:r w:rsidRPr="00485C0C">
        <w:rPr>
          <w:rFonts w:eastAsia="Calibri"/>
          <w:szCs w:val="22"/>
          <w:lang w:eastAsia="zh-CN"/>
        </w:rPr>
        <w:t xml:space="preserve">Мальцев А. И. Основы линейной алгебры. — Изд. 3-е, </w:t>
      </w:r>
      <w:proofErr w:type="spellStart"/>
      <w:r w:rsidRPr="00485C0C">
        <w:rPr>
          <w:rFonts w:eastAsia="Calibri"/>
          <w:szCs w:val="22"/>
          <w:lang w:eastAsia="zh-CN"/>
        </w:rPr>
        <w:t>перераб</w:t>
      </w:r>
      <w:proofErr w:type="spellEnd"/>
      <w:r w:rsidRPr="00485C0C">
        <w:rPr>
          <w:rFonts w:eastAsia="Calibri"/>
          <w:szCs w:val="22"/>
          <w:lang w:eastAsia="zh-CN"/>
        </w:rPr>
        <w:t>., М.: «Наука», 1970. — 400 c.</w:t>
      </w:r>
    </w:p>
    <w:sectPr w:rsidR="008706DD" w:rsidRPr="00485C0C" w:rsidSect="004B1A3B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5ADED" w14:textId="77777777" w:rsidR="00B2387A" w:rsidRDefault="00B2387A" w:rsidP="004B1A3B">
      <w:r>
        <w:separator/>
      </w:r>
    </w:p>
  </w:endnote>
  <w:endnote w:type="continuationSeparator" w:id="0">
    <w:p w14:paraId="6785C2FE" w14:textId="77777777" w:rsidR="00B2387A" w:rsidRDefault="00B2387A" w:rsidP="004B1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0A645" w14:textId="77777777" w:rsidR="001B0613" w:rsidRDefault="001B061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2076686"/>
      <w:docPartObj>
        <w:docPartGallery w:val="Page Numbers (Bottom of Page)"/>
        <w:docPartUnique/>
      </w:docPartObj>
    </w:sdtPr>
    <w:sdtEndPr/>
    <w:sdtContent>
      <w:p w14:paraId="39B1142E" w14:textId="5D8FB252" w:rsidR="001B0613" w:rsidRDefault="001B0613" w:rsidP="001B061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3C5">
          <w:rPr>
            <w:noProof/>
          </w:rPr>
          <w:t>2</w:t>
        </w:r>
        <w:r>
          <w:fldChar w:fldCharType="end"/>
        </w:r>
      </w:p>
    </w:sdtContent>
  </w:sdt>
  <w:p w14:paraId="6F615EFF" w14:textId="77777777" w:rsidR="001B0613" w:rsidRDefault="001B0613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0B83C" w14:textId="77777777" w:rsidR="001B0613" w:rsidRDefault="001B061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881EE" w14:textId="77777777" w:rsidR="00B2387A" w:rsidRDefault="00B2387A" w:rsidP="004B1A3B">
      <w:r>
        <w:separator/>
      </w:r>
    </w:p>
  </w:footnote>
  <w:footnote w:type="continuationSeparator" w:id="0">
    <w:p w14:paraId="6E216C19" w14:textId="77777777" w:rsidR="00B2387A" w:rsidRDefault="00B2387A" w:rsidP="004B1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C664F" w14:textId="77777777" w:rsidR="001B0613" w:rsidRDefault="001B0613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70329" w14:textId="77777777" w:rsidR="001B0613" w:rsidRDefault="001B0613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9EF21" w14:textId="77777777" w:rsidR="001B0613" w:rsidRDefault="001B061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0DE3"/>
    <w:multiLevelType w:val="multilevel"/>
    <w:tmpl w:val="05DAE2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1B5DC0"/>
    <w:multiLevelType w:val="hybridMultilevel"/>
    <w:tmpl w:val="D19E4F78"/>
    <w:lvl w:ilvl="0" w:tplc="ACACCA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1003A"/>
    <w:multiLevelType w:val="multilevel"/>
    <w:tmpl w:val="BD3AE5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lang w:val="ru-RU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6B0605"/>
    <w:multiLevelType w:val="multilevel"/>
    <w:tmpl w:val="23B420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C92A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605013"/>
    <w:multiLevelType w:val="hybridMultilevel"/>
    <w:tmpl w:val="9BB4B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5342F7F"/>
    <w:multiLevelType w:val="multilevel"/>
    <w:tmpl w:val="FDD2F6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7886142"/>
    <w:multiLevelType w:val="hybridMultilevel"/>
    <w:tmpl w:val="BF04A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AC7D34"/>
    <w:multiLevelType w:val="hybridMultilevel"/>
    <w:tmpl w:val="688668E8"/>
    <w:lvl w:ilvl="0" w:tplc="ACACCA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502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0" w15:restartNumberingAfterBreak="0">
    <w:nsid w:val="29A8463D"/>
    <w:multiLevelType w:val="hybridMultilevel"/>
    <w:tmpl w:val="9A3EE704"/>
    <w:lvl w:ilvl="0" w:tplc="70FE59B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556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78460F"/>
    <w:multiLevelType w:val="multilevel"/>
    <w:tmpl w:val="98A8116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1582BFE"/>
    <w:multiLevelType w:val="hybridMultilevel"/>
    <w:tmpl w:val="BF163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67C39"/>
    <w:multiLevelType w:val="multilevel"/>
    <w:tmpl w:val="CCB869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5610225"/>
    <w:multiLevelType w:val="hybridMultilevel"/>
    <w:tmpl w:val="DF0A3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22F7C"/>
    <w:multiLevelType w:val="hybridMultilevel"/>
    <w:tmpl w:val="C2F48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11412"/>
    <w:multiLevelType w:val="multilevel"/>
    <w:tmpl w:val="B0A08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0BD4ED2"/>
    <w:multiLevelType w:val="hybridMultilevel"/>
    <w:tmpl w:val="8634FB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7A6CD6"/>
    <w:multiLevelType w:val="hybridMultilevel"/>
    <w:tmpl w:val="5A40C90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5AC918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9233E0"/>
    <w:multiLevelType w:val="hybridMultilevel"/>
    <w:tmpl w:val="D03043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3F2D2A"/>
    <w:multiLevelType w:val="hybridMultilevel"/>
    <w:tmpl w:val="CA580BF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" w15:restartNumberingAfterBreak="0">
    <w:nsid w:val="73125630"/>
    <w:multiLevelType w:val="hybridMultilevel"/>
    <w:tmpl w:val="6D5CED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6E46D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2"/>
  </w:num>
  <w:num w:numId="3">
    <w:abstractNumId w:val="15"/>
  </w:num>
  <w:num w:numId="4">
    <w:abstractNumId w:val="6"/>
  </w:num>
  <w:num w:numId="5">
    <w:abstractNumId w:val="20"/>
  </w:num>
  <w:num w:numId="6">
    <w:abstractNumId w:val="19"/>
  </w:num>
  <w:num w:numId="7">
    <w:abstractNumId w:val="13"/>
  </w:num>
  <w:num w:numId="8">
    <w:abstractNumId w:val="11"/>
  </w:num>
  <w:num w:numId="9">
    <w:abstractNumId w:val="12"/>
  </w:num>
  <w:num w:numId="10">
    <w:abstractNumId w:val="21"/>
  </w:num>
  <w:num w:numId="11">
    <w:abstractNumId w:val="16"/>
  </w:num>
  <w:num w:numId="12">
    <w:abstractNumId w:val="24"/>
  </w:num>
  <w:num w:numId="13">
    <w:abstractNumId w:val="2"/>
  </w:num>
  <w:num w:numId="14">
    <w:abstractNumId w:val="7"/>
  </w:num>
  <w:num w:numId="15">
    <w:abstractNumId w:val="17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23"/>
  </w:num>
  <w:num w:numId="19">
    <w:abstractNumId w:val="14"/>
  </w:num>
  <w:num w:numId="20">
    <w:abstractNumId w:val="3"/>
  </w:num>
  <w:num w:numId="21">
    <w:abstractNumId w:val="0"/>
  </w:num>
  <w:num w:numId="22">
    <w:abstractNumId w:val="18"/>
  </w:num>
  <w:num w:numId="23">
    <w:abstractNumId w:val="1"/>
  </w:num>
  <w:num w:numId="24">
    <w:abstractNumId w:val="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50"/>
    <w:rsid w:val="00023C59"/>
    <w:rsid w:val="00035B70"/>
    <w:rsid w:val="00047E44"/>
    <w:rsid w:val="00067BDF"/>
    <w:rsid w:val="000A70F1"/>
    <w:rsid w:val="000C6C5D"/>
    <w:rsid w:val="00165AFA"/>
    <w:rsid w:val="00180FC6"/>
    <w:rsid w:val="001B0613"/>
    <w:rsid w:val="001C7A92"/>
    <w:rsid w:val="00220A1F"/>
    <w:rsid w:val="00253C64"/>
    <w:rsid w:val="00283243"/>
    <w:rsid w:val="00284EF1"/>
    <w:rsid w:val="00290060"/>
    <w:rsid w:val="00314D33"/>
    <w:rsid w:val="0033288B"/>
    <w:rsid w:val="0037637B"/>
    <w:rsid w:val="003E0F85"/>
    <w:rsid w:val="003E6A30"/>
    <w:rsid w:val="003F3367"/>
    <w:rsid w:val="003F5D0C"/>
    <w:rsid w:val="003F7F35"/>
    <w:rsid w:val="00485C0C"/>
    <w:rsid w:val="004A2F54"/>
    <w:rsid w:val="004B1A3B"/>
    <w:rsid w:val="004B4873"/>
    <w:rsid w:val="004C6F3A"/>
    <w:rsid w:val="004D23C5"/>
    <w:rsid w:val="004E3971"/>
    <w:rsid w:val="005C3286"/>
    <w:rsid w:val="005E7583"/>
    <w:rsid w:val="006327D3"/>
    <w:rsid w:val="006447CB"/>
    <w:rsid w:val="006C5EE7"/>
    <w:rsid w:val="007117EF"/>
    <w:rsid w:val="00766765"/>
    <w:rsid w:val="007C1CA6"/>
    <w:rsid w:val="007D09A5"/>
    <w:rsid w:val="007E1F6D"/>
    <w:rsid w:val="0081619C"/>
    <w:rsid w:val="0086263E"/>
    <w:rsid w:val="0086777D"/>
    <w:rsid w:val="008706DD"/>
    <w:rsid w:val="008752D9"/>
    <w:rsid w:val="0088136F"/>
    <w:rsid w:val="008820D5"/>
    <w:rsid w:val="008945E4"/>
    <w:rsid w:val="008A1F3B"/>
    <w:rsid w:val="008B0C3F"/>
    <w:rsid w:val="008B429C"/>
    <w:rsid w:val="008C6A71"/>
    <w:rsid w:val="00947150"/>
    <w:rsid w:val="009869E6"/>
    <w:rsid w:val="00994149"/>
    <w:rsid w:val="009F785E"/>
    <w:rsid w:val="00A02ED4"/>
    <w:rsid w:val="00A21722"/>
    <w:rsid w:val="00AE2D53"/>
    <w:rsid w:val="00B133C0"/>
    <w:rsid w:val="00B2387A"/>
    <w:rsid w:val="00B33C16"/>
    <w:rsid w:val="00B753C9"/>
    <w:rsid w:val="00B906FC"/>
    <w:rsid w:val="00BF17F5"/>
    <w:rsid w:val="00C05860"/>
    <w:rsid w:val="00C13D5A"/>
    <w:rsid w:val="00C201AD"/>
    <w:rsid w:val="00C23495"/>
    <w:rsid w:val="00C411D8"/>
    <w:rsid w:val="00C6198B"/>
    <w:rsid w:val="00C735E5"/>
    <w:rsid w:val="00CA28F4"/>
    <w:rsid w:val="00D14BE6"/>
    <w:rsid w:val="00D1712A"/>
    <w:rsid w:val="00D35297"/>
    <w:rsid w:val="00DC37BB"/>
    <w:rsid w:val="00E02E5D"/>
    <w:rsid w:val="00E2504B"/>
    <w:rsid w:val="00E300E4"/>
    <w:rsid w:val="00E34DD7"/>
    <w:rsid w:val="00E45492"/>
    <w:rsid w:val="00E63AEF"/>
    <w:rsid w:val="00E825D2"/>
    <w:rsid w:val="00E95642"/>
    <w:rsid w:val="00F31E80"/>
    <w:rsid w:val="00F32C36"/>
    <w:rsid w:val="00F55F90"/>
    <w:rsid w:val="00F84EC8"/>
    <w:rsid w:val="00FD39FF"/>
    <w:rsid w:val="00FD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F48E7"/>
  <w15:chartTrackingRefBased/>
  <w15:docId w15:val="{7DADFAE9-3665-4275-8980-C45F7319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A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3C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C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3AEF"/>
    <w:pPr>
      <w:spacing w:before="100" w:beforeAutospacing="1" w:after="100" w:afterAutospacing="1"/>
    </w:pPr>
  </w:style>
  <w:style w:type="paragraph" w:customStyle="1" w:styleId="Default">
    <w:name w:val="Default"/>
    <w:uiPriority w:val="99"/>
    <w:rsid w:val="00E63AE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63A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63AEF"/>
    <w:pPr>
      <w:spacing w:line="259" w:lineRule="auto"/>
      <w:outlineLvl w:val="9"/>
    </w:pPr>
  </w:style>
  <w:style w:type="paragraph" w:customStyle="1" w:styleId="a5">
    <w:name w:val="Лаба"/>
    <w:basedOn w:val="a"/>
    <w:link w:val="a6"/>
    <w:qFormat/>
    <w:rsid w:val="00E63AEF"/>
    <w:pPr>
      <w:suppressAutoHyphens/>
      <w:spacing w:before="120" w:after="280" w:line="360" w:lineRule="auto"/>
      <w:ind w:firstLine="709"/>
      <w:jc w:val="both"/>
    </w:pPr>
    <w:rPr>
      <w:rFonts w:eastAsia="Calibri"/>
      <w:szCs w:val="22"/>
      <w:lang w:eastAsia="zh-CN"/>
    </w:rPr>
  </w:style>
  <w:style w:type="paragraph" w:customStyle="1" w:styleId="-">
    <w:name w:val="Лаба - Заголовок Главы"/>
    <w:basedOn w:val="a5"/>
    <w:next w:val="a5"/>
    <w:link w:val="-0"/>
    <w:qFormat/>
    <w:rsid w:val="00E63AEF"/>
    <w:pPr>
      <w:pageBreakBefore/>
      <w:spacing w:before="0" w:after="480"/>
      <w:ind w:firstLine="0"/>
      <w:jc w:val="left"/>
    </w:pPr>
    <w:rPr>
      <w:b/>
      <w:sz w:val="28"/>
    </w:rPr>
  </w:style>
  <w:style w:type="character" w:customStyle="1" w:styleId="a6">
    <w:name w:val="Лаба Знак"/>
    <w:basedOn w:val="a0"/>
    <w:link w:val="a5"/>
    <w:rsid w:val="00E63AEF"/>
    <w:rPr>
      <w:rFonts w:ascii="Times New Roman" w:eastAsia="Calibri" w:hAnsi="Times New Roman" w:cs="Times New Roman"/>
      <w:sz w:val="24"/>
      <w:lang w:eastAsia="zh-CN"/>
    </w:rPr>
  </w:style>
  <w:style w:type="character" w:customStyle="1" w:styleId="-0">
    <w:name w:val="Лаба - Заголовок Главы Знак"/>
    <w:basedOn w:val="a6"/>
    <w:link w:val="-"/>
    <w:rsid w:val="00E63AEF"/>
    <w:rPr>
      <w:rFonts w:ascii="Times New Roman" w:eastAsia="Calibri" w:hAnsi="Times New Roman" w:cs="Times New Roman"/>
      <w:b/>
      <w:sz w:val="28"/>
      <w:lang w:eastAsia="zh-CN"/>
    </w:rPr>
  </w:style>
  <w:style w:type="character" w:styleId="a7">
    <w:name w:val="Placeholder Text"/>
    <w:basedOn w:val="a0"/>
    <w:uiPriority w:val="99"/>
    <w:semiHidden/>
    <w:rsid w:val="00CA28F4"/>
    <w:rPr>
      <w:color w:val="808080"/>
    </w:rPr>
  </w:style>
  <w:style w:type="paragraph" w:customStyle="1" w:styleId="-1">
    <w:name w:val="Лаба - Заголовок"/>
    <w:basedOn w:val="-"/>
    <w:next w:val="a5"/>
    <w:link w:val="-2"/>
    <w:qFormat/>
    <w:rsid w:val="00290060"/>
    <w:pPr>
      <w:pageBreakBefore w:val="0"/>
      <w:spacing w:before="480" w:after="240"/>
    </w:pPr>
    <w:rPr>
      <w:sz w:val="24"/>
    </w:rPr>
  </w:style>
  <w:style w:type="character" w:customStyle="1" w:styleId="-2">
    <w:name w:val="Лаба - Заголовок Знак"/>
    <w:basedOn w:val="-0"/>
    <w:link w:val="-1"/>
    <w:rsid w:val="00290060"/>
    <w:rPr>
      <w:rFonts w:ascii="Times New Roman" w:eastAsia="Calibri" w:hAnsi="Times New Roman" w:cs="Times New Roman"/>
      <w:b/>
      <w:sz w:val="24"/>
      <w:lang w:eastAsia="zh-CN"/>
    </w:rPr>
  </w:style>
  <w:style w:type="paragraph" w:styleId="a8">
    <w:name w:val="List Paragraph"/>
    <w:basedOn w:val="a"/>
    <w:uiPriority w:val="34"/>
    <w:qFormat/>
    <w:rsid w:val="00290060"/>
    <w:pPr>
      <w:ind w:left="720"/>
      <w:contextualSpacing/>
    </w:pPr>
  </w:style>
  <w:style w:type="table" w:styleId="a9">
    <w:name w:val="Table Grid"/>
    <w:basedOn w:val="a1"/>
    <w:uiPriority w:val="39"/>
    <w:rsid w:val="004B1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B1A3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B1A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4B1A3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B1A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411D8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411D8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0">
    <w:name w:val="Для формул"/>
    <w:basedOn w:val="a5"/>
    <w:link w:val="af1"/>
    <w:qFormat/>
    <w:rsid w:val="00C23495"/>
    <w:pPr>
      <w:spacing w:before="0" w:after="0" w:line="240" w:lineRule="auto"/>
      <w:ind w:firstLine="0"/>
      <w:jc w:val="center"/>
    </w:pPr>
  </w:style>
  <w:style w:type="character" w:customStyle="1" w:styleId="af1">
    <w:name w:val="Для формул Знак"/>
    <w:basedOn w:val="a6"/>
    <w:link w:val="af0"/>
    <w:rsid w:val="00C23495"/>
    <w:rPr>
      <w:rFonts w:ascii="Times New Roman" w:eastAsia="Calibri" w:hAnsi="Times New Roman" w:cs="Times New Roman"/>
      <w:sz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B33C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33C1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3C16"/>
    <w:pPr>
      <w:tabs>
        <w:tab w:val="left" w:pos="440"/>
        <w:tab w:val="right" w:leader="dot" w:pos="9627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33C16"/>
    <w:pPr>
      <w:spacing w:after="100"/>
      <w:ind w:firstLine="709"/>
    </w:pPr>
  </w:style>
  <w:style w:type="character" w:styleId="af2">
    <w:name w:val="Hyperlink"/>
    <w:basedOn w:val="a0"/>
    <w:uiPriority w:val="99"/>
    <w:unhideWhenUsed/>
    <w:rsid w:val="00B33C16"/>
    <w:rPr>
      <w:color w:val="0563C1" w:themeColor="hyperlink"/>
      <w:u w:val="single"/>
    </w:rPr>
  </w:style>
  <w:style w:type="paragraph" w:styleId="af3">
    <w:name w:val="Bibliography"/>
    <w:basedOn w:val="a"/>
    <w:next w:val="a"/>
    <w:uiPriority w:val="37"/>
    <w:unhideWhenUsed/>
    <w:rsid w:val="007D09A5"/>
    <w:pPr>
      <w:suppressAutoHyphens/>
      <w:spacing w:before="120"/>
      <w:ind w:firstLine="539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E45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54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nlighterenlighterjs">
    <w:name w:val="enlighterenlighterjs"/>
    <w:basedOn w:val="a0"/>
    <w:rsid w:val="00E30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6.wmf"/><Relationship Id="rId21" Type="http://schemas.openxmlformats.org/officeDocument/2006/relationships/image" Target="media/image13.png"/><Relationship Id="rId34" Type="http://schemas.openxmlformats.org/officeDocument/2006/relationships/oleObject" Target="embeddings/oleObject4.bin"/><Relationship Id="rId42" Type="http://schemas.openxmlformats.org/officeDocument/2006/relationships/image" Target="media/image27.wmf"/><Relationship Id="rId47" Type="http://schemas.openxmlformats.org/officeDocument/2006/relationships/oleObject" Target="embeddings/oleObject12.bin"/><Relationship Id="rId50" Type="http://schemas.openxmlformats.org/officeDocument/2006/relationships/oleObject" Target="embeddings/oleObject14.bin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gif"/><Relationship Id="rId25" Type="http://schemas.openxmlformats.org/officeDocument/2006/relationships/image" Target="media/image17.png"/><Relationship Id="rId33" Type="http://schemas.openxmlformats.org/officeDocument/2006/relationships/image" Target="media/image23.wmf"/><Relationship Id="rId38" Type="http://schemas.openxmlformats.org/officeDocument/2006/relationships/oleObject" Target="embeddings/oleObject6.bin"/><Relationship Id="rId46" Type="http://schemas.openxmlformats.org/officeDocument/2006/relationships/oleObject" Target="embeddings/oleObject11.bin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image" Target="media/image12.png"/><Relationship Id="rId29" Type="http://schemas.openxmlformats.org/officeDocument/2006/relationships/image" Target="media/image21.wmf"/><Relationship Id="rId41" Type="http://schemas.openxmlformats.org/officeDocument/2006/relationships/oleObject" Target="embeddings/oleObject8.bin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oleObject" Target="embeddings/oleObject3.bin"/><Relationship Id="rId37" Type="http://schemas.openxmlformats.org/officeDocument/2006/relationships/image" Target="media/image25.wmf"/><Relationship Id="rId40" Type="http://schemas.openxmlformats.org/officeDocument/2006/relationships/oleObject" Target="embeddings/oleObject7.bin"/><Relationship Id="rId45" Type="http://schemas.openxmlformats.org/officeDocument/2006/relationships/image" Target="media/image28.wmf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oleObject" Target="embeddings/oleObject5.bin"/><Relationship Id="rId49" Type="http://schemas.openxmlformats.org/officeDocument/2006/relationships/oleObject" Target="embeddings/oleObject13.bin"/><Relationship Id="rId57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wmf"/><Relationship Id="rId44" Type="http://schemas.openxmlformats.org/officeDocument/2006/relationships/oleObject" Target="embeddings/oleObject10.bin"/><Relationship Id="rId52" Type="http://schemas.openxmlformats.org/officeDocument/2006/relationships/oleObject" Target="embeddings/oleObject15.bin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gi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oleObject" Target="embeddings/oleObject2.bin"/><Relationship Id="rId35" Type="http://schemas.openxmlformats.org/officeDocument/2006/relationships/image" Target="media/image24.wmf"/><Relationship Id="rId43" Type="http://schemas.openxmlformats.org/officeDocument/2006/relationships/oleObject" Target="embeddings/oleObject9.bin"/><Relationship Id="rId48" Type="http://schemas.openxmlformats.org/officeDocument/2006/relationships/image" Target="media/image29.wmf"/><Relationship Id="rId56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image" Target="media/image30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CE4A4-471D-4CFB-B1D5-40EFFFD16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14</Pages>
  <Words>1783</Words>
  <Characters>10165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G</dc:creator>
  <cp:keywords/>
  <dc:description/>
  <cp:lastModifiedBy>Андрей Соколов</cp:lastModifiedBy>
  <cp:revision>28</cp:revision>
  <cp:lastPrinted>2019-11-21T16:19:00Z</cp:lastPrinted>
  <dcterms:created xsi:type="dcterms:W3CDTF">2019-11-18T16:07:00Z</dcterms:created>
  <dcterms:modified xsi:type="dcterms:W3CDTF">2019-12-18T19:26:00Z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