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L</w:t>
      </w:r>
      <w:r>
        <w:rPr>
          <w:rFonts w:hint="eastAsia" w:asciiTheme="minorEastAsia" w:hAnsiTheme="minorEastAsia" w:eastAsiaTheme="minorEastAsia" w:cstheme="minorEastAsia"/>
          <w:b/>
          <w:bCs/>
          <w:sz w:val="24"/>
          <w:szCs w:val="24"/>
        </w:rPr>
        <w:t>ncRNA差异分析</w:t>
      </w:r>
      <w:r>
        <w:rPr>
          <w:rFonts w:hint="default" w:asciiTheme="minorEastAsia" w:hAnsiTheme="minorEastAsia" w:cstheme="minorEastAsia"/>
          <w:b/>
          <w:bCs/>
          <w:sz w:val="24"/>
          <w:szCs w:val="24"/>
        </w:rPr>
        <w:t>结果：</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=================文件</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DEG_Cis_anno.stat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差异LncRNA的顺式靶基因注释统计结果</w:t>
      </w:r>
    </w:p>
    <w:p>
      <w:pPr>
        <w:rPr>
          <w:rFonts w:hint="eastAsia" w:asciiTheme="minorEastAsia" w:hAnsiTheme="minorEastAsia" w:eastAsiaTheme="minorEastAsia" w:cstheme="minorEastAsia"/>
          <w:b/>
          <w:bCs/>
          <w:color w:val="FF0000"/>
          <w:sz w:val="24"/>
          <w:szCs w:val="24"/>
        </w:rPr>
      </w:pPr>
      <w:r>
        <w:rPr>
          <w:rFonts w:hint="eastAsia" w:asciiTheme="minorEastAsia" w:hAnsiTheme="minorEastAsia" w:eastAsiaTheme="minorEastAsia" w:cstheme="minorEastAsia"/>
          <w:b/>
          <w:bCs/>
          <w:sz w:val="24"/>
          <w:szCs w:val="24"/>
        </w:rPr>
        <w:t>|-- DEG_Trans_anno.stat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差异LncRNA的反式靶基因注释统计结果</w:t>
      </w:r>
      <w:r>
        <w:rPr>
          <w:rFonts w:hint="default" w:asciiTheme="minorEastAsia" w:hAnsiTheme="minorEastAsia" w:cstheme="minorEastAsia"/>
          <w:b/>
          <w:bCs/>
          <w:color w:val="FF0000"/>
          <w:sz w:val="24"/>
          <w:szCs w:val="24"/>
        </w:rPr>
        <w:t>（</w:t>
      </w:r>
      <w:r>
        <w:rPr>
          <w:rFonts w:hint="eastAsia" w:asciiTheme="minorEastAsia" w:hAnsiTheme="minorEastAsia" w:eastAsiaTheme="minorEastAsia" w:cstheme="minorEastAsia"/>
          <w:b/>
          <w:bCs/>
          <w:color w:val="FF0000"/>
          <w:sz w:val="24"/>
          <w:szCs w:val="24"/>
        </w:rPr>
        <w:t>样品数目不少于5</w:t>
      </w:r>
      <w:r>
        <w:rPr>
          <w:rFonts w:hint="default" w:asciiTheme="minorEastAsia" w:hAnsiTheme="minorEastAsia" w:cstheme="minorEastAsia"/>
          <w:b/>
          <w:bCs/>
          <w:color w:val="FF0000"/>
          <w:sz w:val="24"/>
          <w:szCs w:val="24"/>
        </w:rPr>
        <w:t>）</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DEG.stat</w:t>
      </w:r>
      <w:r>
        <w:rPr>
          <w:rFonts w:hint="default" w:asciiTheme="minorEastAsia" w:hAnsiTheme="minorEastAsia" w:cstheme="minorEastAsia"/>
          <w:b/>
          <w:bCs/>
          <w:sz w:val="24"/>
          <w:szCs w:val="24"/>
        </w:rPr>
        <w:t>.xls</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差异LncRNA</w:t>
      </w:r>
      <w:r>
        <w:rPr>
          <w:rFonts w:hint="default" w:asciiTheme="minorEastAsia" w:hAnsiTheme="minorEastAsia" w:cstheme="minorEastAsia"/>
          <w:b/>
          <w:bCs/>
          <w:sz w:val="24"/>
          <w:szCs w:val="24"/>
        </w:rPr>
        <w:t>数目</w:t>
      </w:r>
      <w:r>
        <w:rPr>
          <w:rFonts w:hint="eastAsia" w:asciiTheme="minorEastAsia" w:hAnsiTheme="minorEastAsia" w:eastAsiaTheme="minorEastAsia" w:cstheme="minorEastAsia"/>
          <w:b/>
          <w:bCs/>
          <w:sz w:val="24"/>
          <w:szCs w:val="24"/>
        </w:rPr>
        <w:t>统计结果</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文件夹１</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xml:space="preserve">|-- </w:t>
      </w:r>
      <w:r>
        <w:rPr>
          <w:rFonts w:hint="eastAsia" w:asciiTheme="minorEastAsia" w:hAnsiTheme="minorEastAsia" w:eastAsiaTheme="minorEastAsia" w:cstheme="minorEastAsia"/>
          <w:b/>
          <w:bCs/>
          <w:sz w:val="24"/>
          <w:szCs w:val="24"/>
        </w:rPr>
        <w:t>BMK_1_All_DEG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所有差异LncRNA统计整合结果</w:t>
      </w:r>
    </w:p>
    <w:p>
      <w:p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All.DEG_final_Cis_anno.xls</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所有差异LncRNA/表达量/顺式靶基因/顺式靶基因注释整合结果</w:t>
      </w:r>
      <w:r>
        <w:rPr>
          <w:rFonts w:hint="eastAsia" w:asciiTheme="minorEastAsia" w:hAnsiTheme="minorEastAsia" w:eastAsiaTheme="minorEastAsia" w:cstheme="minorEastAsia"/>
          <w:b/>
          <w:bCs/>
          <w:color w:val="FF0000"/>
          <w:sz w:val="24"/>
          <w:szCs w:val="24"/>
        </w:rPr>
        <w:t>（整合文件，信息全面，使用方便，比较重要）</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#Gene：顺式靶基因ID；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ID：差异LncRNA 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样本ID：表达量列；</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*_vs_*.Pvalue/FDR：差异分组的Pvalue/FDR；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*_vs_*.log2FC：差异分组的log2FC；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Theme="minorEastAsia" w:hAnsi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*_vs_*.regulated：regulated（差异类型：上下调）</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All.DEG_final.pdf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所有差异LncRNA表达量聚类热图</w:t>
      </w:r>
      <w:r>
        <w:rPr>
          <w:rFonts w:hint="default" w:asciiTheme="minorEastAsia" w:hAnsiTheme="minorEastAsia" w:cstheme="minorEastAsia"/>
          <w:b/>
          <w:bCs/>
          <w:sz w:val="24"/>
          <w:szCs w:val="24"/>
        </w:rPr>
        <w:t>（pdf）</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All.DEG_final.png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所有差异LncRNA表达量聚类热图</w:t>
      </w:r>
      <w:r>
        <w:rPr>
          <w:rFonts w:hint="default" w:asciiTheme="minorEastAsia" w:hAnsiTheme="minorEastAsia" w:cstheme="minorEastAsia"/>
          <w:b/>
          <w:bCs/>
          <w:sz w:val="24"/>
          <w:szCs w:val="24"/>
        </w:rPr>
        <w:t>（png）</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both"/>
        <w:textAlignment w:val="auto"/>
        <w:outlineLvl w:val="9"/>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横坐标代表样品名称及样品的聚类结果，纵坐标代表的差异lncRNA及lncRNA的聚类结果。图中不同的列代表不同的样品，不同的行代表不同的基因。颜色代表了基因在样品中的表达量水平log10（lncRNA+0.000001），</w:t>
      </w:r>
      <w:r>
        <w:rPr>
          <w:rFonts w:hint="default" w:asciiTheme="minorEastAsia" w:hAnsiTheme="minorEastAsia" w:cstheme="minorEastAsia"/>
          <w:b w:val="0"/>
          <w:bCs w:val="0"/>
          <w:sz w:val="24"/>
          <w:szCs w:val="24"/>
        </w:rPr>
        <w:t>表达量的高低</w:t>
      </w:r>
      <w:r>
        <w:rPr>
          <w:rFonts w:hint="eastAsia" w:asciiTheme="minorEastAsia" w:hAnsiTheme="minorEastAsia" w:eastAsiaTheme="minorEastAsia" w:cstheme="minorEastAsia"/>
          <w:b w:val="0"/>
          <w:bCs w:val="0"/>
          <w:sz w:val="24"/>
          <w:szCs w:val="24"/>
        </w:rPr>
        <w:t>可根据色度条判断</w:t>
      </w:r>
      <w:r>
        <w:rPr>
          <w:rFonts w:hint="default" w:asciiTheme="minorEastAsia" w:hAnsi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both"/>
        <w:textAlignment w:val="auto"/>
        <w:outlineLvl w:val="9"/>
        <w:rPr>
          <w:rFonts w:hint="eastAsia" w:asciiTheme="minorEastAsia" w:hAnsiTheme="minorEastAsia" w:cstheme="minorEastAsia"/>
          <w:b w:val="0"/>
          <w:bCs w:val="0"/>
          <w:sz w:val="24"/>
          <w:szCs w:val="24"/>
        </w:rPr>
      </w:pPr>
    </w:p>
    <w:p>
      <w:pPr>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All.DEG_final_Trans_anno.xls</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所有差异LncRNA/表达量/反式靶基因/反式靶基因注释整合结果</w:t>
      </w:r>
      <w:r>
        <w:rPr>
          <w:rFonts w:hint="default" w:asciiTheme="minorEastAsia" w:hAnsiTheme="minorEastAsia" w:cstheme="minorEastAsia"/>
          <w:b/>
          <w:bCs/>
          <w:color w:val="FF0000"/>
          <w:sz w:val="24"/>
          <w:szCs w:val="24"/>
        </w:rPr>
        <w:t>（</w:t>
      </w:r>
      <w:r>
        <w:rPr>
          <w:rFonts w:hint="eastAsia" w:asciiTheme="minorEastAsia" w:hAnsiTheme="minorEastAsia" w:eastAsiaTheme="minorEastAsia" w:cstheme="minorEastAsia"/>
          <w:b/>
          <w:bCs/>
          <w:color w:val="FF0000"/>
          <w:sz w:val="24"/>
          <w:szCs w:val="24"/>
        </w:rPr>
        <w:t>样品数目不少于5</w:t>
      </w:r>
      <w:r>
        <w:rPr>
          <w:rFonts w:hint="default" w:asciiTheme="minorEastAsia" w:hAnsiTheme="minorEastAsia" w:cstheme="minorEastAsia"/>
          <w:b/>
          <w:bCs/>
          <w:color w:val="FF0000"/>
          <w:sz w:val="24"/>
          <w:szCs w:val="24"/>
        </w:rPr>
        <w:t>）</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All.DEG_final.xls</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所有差异LncRNA表达量/Pvalue或者FDR/regulated</w:t>
      </w:r>
      <w:r>
        <w:rPr>
          <w:rFonts w:hint="default" w:asciiTheme="minorEastAsia" w:hAnsiTheme="minorEastAsia" w:cstheme="minorEastAsia"/>
          <w:b/>
          <w:bCs/>
          <w:sz w:val="24"/>
          <w:szCs w:val="24"/>
        </w:rPr>
        <w:t>整合结果</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Veen.pdf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不同组合差异基因数目Venn图（</w:t>
      </w:r>
      <w:r>
        <w:rPr>
          <w:rFonts w:hint="eastAsia" w:asciiTheme="minorEastAsia" w:hAnsiTheme="minorEastAsia" w:eastAsiaTheme="minorEastAsia" w:cstheme="minorEastAsia"/>
          <w:b/>
          <w:bCs/>
          <w:sz w:val="24"/>
          <w:szCs w:val="24"/>
        </w:rPr>
        <w:t>2</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差异组合数目</w:t>
      </w:r>
      <w:r>
        <w:rPr>
          <w:rFonts w:hint="default" w:asciiTheme="minorEastAsia" w:hAnsiTheme="minorEastAsia" w:cstheme="minorEastAsia"/>
          <w:b/>
          <w:bCs/>
          <w:sz w:val="24"/>
          <w:szCs w:val="24"/>
        </w:rPr>
        <w:t>＜9），PDF格式</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Veen.png</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bCs/>
          <w:sz w:val="24"/>
          <w:szCs w:val="24"/>
        </w:rPr>
        <w:t>不同组合差异基因数目Venn图（</w:t>
      </w:r>
      <w:r>
        <w:rPr>
          <w:rFonts w:hint="eastAsia" w:asciiTheme="minorEastAsia" w:hAnsiTheme="minorEastAsia" w:eastAsiaTheme="minorEastAsia" w:cstheme="minorEastAsia"/>
          <w:b/>
          <w:bCs/>
          <w:sz w:val="24"/>
          <w:szCs w:val="24"/>
        </w:rPr>
        <w:t>2</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差异组合数目</w:t>
      </w:r>
      <w:r>
        <w:rPr>
          <w:rFonts w:hint="default" w:asciiTheme="minorEastAsia" w:hAnsiTheme="minorEastAsia" w:cstheme="minorEastAsia"/>
          <w:b/>
          <w:bCs/>
          <w:sz w:val="24"/>
          <w:szCs w:val="24"/>
        </w:rPr>
        <w:t>＜9），PNG格式</w:t>
      </w: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color w:val="FF0000"/>
          <w:sz w:val="24"/>
          <w:szCs w:val="24"/>
        </w:rPr>
        <w:t>文件夹</w:t>
      </w:r>
      <w:r>
        <w:rPr>
          <w:rFonts w:hint="default" w:asciiTheme="minorEastAsia" w:hAnsiTheme="minorEastAsia" w:cstheme="minorEastAsia"/>
          <w:b/>
          <w:bCs/>
          <w:color w:val="FF0000"/>
          <w:sz w:val="24"/>
          <w:szCs w:val="24"/>
        </w:rPr>
        <w:t>２</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val="0"/>
          <w:bCs w:val="0"/>
          <w:sz w:val="24"/>
          <w:szCs w:val="24"/>
        </w:rPr>
      </w:pPr>
      <w:r>
        <w:rPr>
          <w:rFonts w:hint="default" w:asciiTheme="minorEastAsia" w:hAnsiTheme="minorEastAsia" w:cstheme="minorEastAsia"/>
          <w:b/>
          <w:bCs/>
          <w:sz w:val="24"/>
          <w:szCs w:val="24"/>
        </w:rPr>
        <w:t xml:space="preserve">|-- </w:t>
      </w:r>
      <w:r>
        <w:rPr>
          <w:rFonts w:hint="eastAsia" w:asciiTheme="minorEastAsia" w:hAnsiTheme="minorEastAsia" w:eastAsiaTheme="minorEastAsia" w:cstheme="minorEastAsia"/>
          <w:b/>
          <w:bCs/>
          <w:sz w:val="24"/>
          <w:szCs w:val="24"/>
        </w:rPr>
        <w:t>BMK_</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_*_vs_*</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条件1样品和条件2样品的差异表达分析结果目录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t>
      </w:r>
      <w:r>
        <w:rPr>
          <w:rFonts w:hint="default" w:asciiTheme="minorEastAsia" w:hAnsiTheme="minorEastAsia" w:cstheme="minorEastAsia"/>
          <w:b w:val="0"/>
          <w:bCs w:val="0"/>
          <w:sz w:val="24"/>
          <w:szCs w:val="24"/>
        </w:rPr>
        <w:t>_vs_*</w:t>
      </w:r>
      <w:r>
        <w:rPr>
          <w:rFonts w:hint="eastAsia" w:asciiTheme="minorEastAsia" w:hAnsiTheme="minorEastAsia" w:eastAsiaTheme="minorEastAsia" w:cstheme="minorEastAsia"/>
          <w:b w:val="0"/>
          <w:bCs w:val="0"/>
          <w:sz w:val="24"/>
          <w:szCs w:val="24"/>
        </w:rPr>
        <w:t>表示</w:t>
      </w:r>
      <w:r>
        <w:rPr>
          <w:rFonts w:hint="default" w:asciiTheme="minorEastAsia" w:hAnsiTheme="minorEastAsia" w:cstheme="minorEastAsia"/>
          <w:b w:val="0"/>
          <w:bCs w:val="0"/>
          <w:sz w:val="24"/>
          <w:szCs w:val="24"/>
        </w:rPr>
        <w:t>差异分组</w:t>
      </w:r>
      <w:r>
        <w:rPr>
          <w:rFonts w:hint="eastAsia" w:asciiTheme="minorEastAsia" w:hAnsiTheme="minorEastAsia" w:eastAsiaTheme="minorEastAsia" w:cstheme="minorEastAsia"/>
          <w:b w:val="0"/>
          <w:bCs w:val="0"/>
          <w:sz w:val="24"/>
          <w:szCs w:val="24"/>
        </w:rPr>
        <w:t>的样本编号</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如BMK_2_L01_L02_vs_L03_L04表示L01</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L02与 L03</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L04做差异比较。</w:t>
      </w:r>
    </w:p>
    <w:p>
      <w:pPr>
        <w:keepNext w:val="0"/>
        <w:keepLines w:val="0"/>
        <w:pageBreakBefore w:val="0"/>
        <w:widowControl w:val="0"/>
        <w:pBdr>
          <w:bottom w:val="thinThickThinMediumGap" w:color="auto" w:sz="18" w:space="0"/>
        </w:pBdr>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在注释统计表中不存在的内容表示没有对该数据库做注释</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不存在的文件夹表示没有对该项内容做分析</w:t>
      </w:r>
      <w:r>
        <w:rPr>
          <w:rFonts w:hint="default" w:asciiTheme="minorEastAsia" w:hAnsiTheme="minorEastAsia" w:cstheme="minorEastAsia"/>
          <w:b w:val="0"/>
          <w:bCs w:val="0"/>
          <w:sz w:val="24"/>
          <w:szCs w:val="24"/>
        </w:rPr>
        <w:t>。</w:t>
      </w:r>
    </w:p>
    <w:p>
      <w:pPr>
        <w:keepNext w:val="0"/>
        <w:keepLines w:val="0"/>
        <w:pageBreakBefore w:val="0"/>
        <w:widowControl w:val="0"/>
        <w:pBdr>
          <w:bottom w:val="thinThickThinMediumGap" w:color="auto" w:sz="18" w:space="0"/>
        </w:pBdr>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Theme="minorEastAsia" w:hAnsiTheme="minorEastAsia" w:cstheme="minorEastAsia"/>
          <w:b w:val="0"/>
          <w:bCs w:val="0"/>
          <w:sz w:val="24"/>
          <w:szCs w:val="24"/>
        </w:rPr>
      </w:pPr>
    </w:p>
    <w:p>
      <w:pPr>
        <w:keepNext w:val="0"/>
        <w:keepLines w:val="0"/>
        <w:pageBreakBefore w:val="0"/>
        <w:widowControl w:val="0"/>
        <w:pBdr>
          <w:bottom w:val="thinThickThinMediumGap" w:color="auto" w:sz="18" w:space="0"/>
        </w:pBdr>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Theme="minorEastAsia" w:hAnsiTheme="minorEastAsia" w:cstheme="minorEastAsia"/>
          <w:b w:val="0"/>
          <w:bCs w:val="0"/>
          <w:sz w:val="24"/>
          <w:szCs w:val="24"/>
        </w:rPr>
      </w:pPr>
    </w:p>
    <w:p>
      <w:pPr>
        <w:keepNext w:val="0"/>
        <w:keepLines w:val="0"/>
        <w:pageBreakBefore w:val="0"/>
        <w:widowControl w:val="0"/>
        <w:pBdr>
          <w:bottom w:val="thinThickThinMediumGap" w:color="auto" w:sz="18" w:space="0"/>
        </w:pBdr>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r>
        <w:rPr>
          <w:rFonts w:hint="default" w:asciiTheme="minorEastAsia" w:hAnsiTheme="minorEastAsia" w:cstheme="minorEastAsia"/>
          <w:b/>
          <w:bCs/>
          <w:color w:val="auto"/>
          <w:sz w:val="24"/>
          <w:szCs w:val="24"/>
        </w:rPr>
        <w:t>文件夹２下的内容包括</w:t>
      </w:r>
      <w:r>
        <w:rPr>
          <w:rFonts w:hint="default" w:asciiTheme="minorEastAsia" w:hAnsiTheme="minorEastAsia" w:cstheme="minorEastAsia"/>
          <w:b/>
          <w:bCs/>
          <w:color w:val="FF0000"/>
          <w:sz w:val="24"/>
          <w:szCs w:val="24"/>
        </w:rPr>
        <w:t>差异分析的相关图表文件</w:t>
      </w:r>
      <w:r>
        <w:rPr>
          <w:rFonts w:hint="default" w:asciiTheme="minorEastAsia" w:hAnsiTheme="minorEastAsia" w:cstheme="minorEastAsia"/>
          <w:b/>
          <w:bCs/>
          <w:color w:val="FF0000"/>
          <w:sz w:val="24"/>
          <w:szCs w:val="24"/>
        </w:rPr>
        <w:t>夹</w:t>
      </w:r>
      <w:r>
        <w:rPr>
          <w:rFonts w:hint="default" w:asciiTheme="minorEastAsia" w:hAnsiTheme="minorEastAsia" w:cstheme="minorEastAsia"/>
          <w:b/>
          <w:bCs/>
          <w:color w:val="auto"/>
          <w:sz w:val="24"/>
          <w:szCs w:val="24"/>
        </w:rPr>
        <w:t>以及</w:t>
      </w:r>
      <w:r>
        <w:rPr>
          <w:rFonts w:hint="default" w:asciiTheme="minorEastAsia" w:hAnsiTheme="minorEastAsia" w:cstheme="minorEastAsia"/>
          <w:b/>
          <w:bCs/>
          <w:color w:val="FF0000"/>
          <w:sz w:val="24"/>
          <w:szCs w:val="24"/>
        </w:rPr>
        <w:t>注释和富集结果文件夹</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r>
        <w:rPr>
          <w:rFonts w:hint="default" w:asciiTheme="minorEastAsia" w:hAnsiTheme="minorEastAsia" w:cstheme="minorEastAsia"/>
          <w:b/>
          <w:bCs/>
          <w:color w:val="FF0000"/>
          <w:sz w:val="24"/>
          <w:szCs w:val="24"/>
        </w:rPr>
        <w:t>图表文件</w:t>
      </w:r>
      <w:r>
        <w:rPr>
          <w:rFonts w:hint="default" w:asciiTheme="minorEastAsia" w:hAnsiTheme="minorEastAsia" w:cstheme="minorEastAsia"/>
          <w:b/>
          <w:bCs/>
          <w:color w:val="FF0000"/>
          <w:sz w:val="24"/>
          <w:szCs w:val="24"/>
        </w:rPr>
        <w:t>夹BMK_1_Statistics_Visualization内容</w:t>
      </w:r>
      <w:r>
        <w:rPr>
          <w:rFonts w:hint="default" w:asciiTheme="minorEastAsia" w:hAnsiTheme="minorEastAsia" w:cstheme="minorEastAsia"/>
          <w:b/>
          <w:bCs/>
          <w:color w:val="FF0000"/>
          <w:sz w:val="24"/>
          <w:szCs w:val="24"/>
        </w:rPr>
        <w:t>如下：</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 *_vs_*.all</w:t>
      </w:r>
      <w:r>
        <w:rPr>
          <w:rFonts w:hint="default" w:asciiTheme="minorEastAsia" w:hAnsiTheme="minorEastAsia" w:cstheme="minorEastAsia"/>
          <w:b/>
          <w:bCs/>
          <w:sz w:val="21"/>
          <w:szCs w:val="21"/>
        </w:rPr>
        <w:t>.xls</w:t>
      </w:r>
      <w:r>
        <w:rPr>
          <w:rFonts w:hint="default" w:asciiTheme="minorEastAsia" w:hAnsiTheme="minorEastAsia" w:cstheme="minorEastAsia"/>
          <w:b/>
          <w:bCs/>
          <w:sz w:val="21"/>
          <w:szCs w:val="21"/>
        </w:rPr>
        <w:tab/>
      </w:r>
      <w:r>
        <w:rPr>
          <w:rFonts w:hint="eastAsia" w:asciiTheme="minorEastAsia" w:hAnsiTheme="minorEastAsia" w:eastAsiaTheme="minorEastAsia" w:cstheme="minorEastAsia"/>
          <w:b/>
          <w:bCs/>
          <w:sz w:val="21"/>
          <w:szCs w:val="21"/>
        </w:rPr>
        <w:t>该组合中所有LncRNA的表达量/log2FC/Pvalue/FDR</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 *_vs_*.DEG_final.Cis_Target.xls</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eastAsiaTheme="minorEastAsia" w:cstheme="minorEastAsia"/>
          <w:b/>
          <w:bCs/>
          <w:sz w:val="21"/>
          <w:szCs w:val="21"/>
        </w:rPr>
        <w:t>差异LncRNA增加顺式靶基因ID</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 *_vs_*.DEG_final.Trans_Target.xls</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bCs/>
          <w:sz w:val="21"/>
          <w:szCs w:val="21"/>
        </w:rPr>
        <w:t>差异LncRNA增加反式靶基因ID</w:t>
      </w:r>
      <w:r>
        <w:rPr>
          <w:rFonts w:hint="default" w:asciiTheme="minorEastAsia" w:hAnsiTheme="minorEastAsia" w:cstheme="minorEastAsia"/>
          <w:b/>
          <w:bCs/>
          <w:color w:val="FF0000"/>
          <w:sz w:val="21"/>
          <w:szCs w:val="21"/>
        </w:rPr>
        <w:t>（</w:t>
      </w:r>
      <w:r>
        <w:rPr>
          <w:rFonts w:hint="eastAsia" w:asciiTheme="minorEastAsia" w:hAnsiTheme="minorEastAsia" w:cstheme="minorEastAsia"/>
          <w:b/>
          <w:bCs/>
          <w:color w:val="FF0000"/>
          <w:sz w:val="21"/>
          <w:szCs w:val="21"/>
        </w:rPr>
        <w:t>当</w:t>
      </w:r>
      <w:r>
        <w:rPr>
          <w:rFonts w:hint="eastAsia" w:asciiTheme="minorEastAsia" w:hAnsiTheme="minorEastAsia" w:eastAsiaTheme="minorEastAsia" w:cstheme="minorEastAsia"/>
          <w:b/>
          <w:bCs/>
          <w:color w:val="FF0000"/>
          <w:sz w:val="21"/>
          <w:szCs w:val="21"/>
        </w:rPr>
        <w:t>样品数目不少于5时</w:t>
      </w:r>
      <w:r>
        <w:rPr>
          <w:rFonts w:hint="default" w:asciiTheme="minorEastAsia" w:hAnsiTheme="minorEastAsia" w:cstheme="minorEastAsia"/>
          <w:b/>
          <w:bCs/>
          <w:color w:val="FF0000"/>
          <w:sz w:val="21"/>
          <w:szCs w:val="21"/>
        </w:rPr>
        <w:t>）</w:t>
      </w:r>
    </w:p>
    <w:p>
      <w:pPr>
        <w:rPr>
          <w:rFonts w:hint="eastAsia" w:asciiTheme="minorEastAsia" w:hAnsiTheme="minorEastAsia" w:cstheme="minorEastAsia"/>
          <w:b/>
          <w:bCs/>
          <w:sz w:val="21"/>
          <w:szCs w:val="21"/>
        </w:rPr>
      </w:pPr>
      <w:r>
        <w:rPr>
          <w:rFonts w:hint="eastAsia" w:asciiTheme="minorEastAsia" w:hAnsiTheme="minorEastAsia" w:eastAsiaTheme="minorEastAsia" w:cstheme="minorEastAsia"/>
          <w:b/>
          <w:bCs/>
          <w:sz w:val="21"/>
          <w:szCs w:val="21"/>
        </w:rPr>
        <w:t>|-- *_vs_*.DEG_final.xls</w:t>
      </w:r>
      <w:r>
        <w:rPr>
          <w:rFonts w:hint="eastAsia" w:asciiTheme="minorEastAsia" w:hAnsiTheme="minorEastAsia" w:eastAsiaTheme="minorEastAsia" w:cstheme="minorEastAsia"/>
          <w:b w:val="0"/>
          <w:bCs w:val="0"/>
          <w:sz w:val="21"/>
          <w:szCs w:val="21"/>
        </w:rPr>
        <w:tab/>
      </w:r>
      <w:r>
        <w:rPr>
          <w:rFonts w:hint="default" w:asciiTheme="minorEastAsia" w:hAnsiTheme="minorEastAsia" w:cstheme="minorEastAsia"/>
          <w:b w:val="0"/>
          <w:bCs w:val="0"/>
          <w:sz w:val="21"/>
          <w:szCs w:val="21"/>
        </w:rPr>
        <w:tab/>
      </w:r>
      <w:r>
        <w:rPr>
          <w:rFonts w:hint="eastAsia" w:asciiTheme="minorEastAsia" w:hAnsiTheme="minorEastAsia" w:eastAsiaTheme="minorEastAsia" w:cstheme="minorEastAsia"/>
          <w:b/>
          <w:bCs/>
          <w:sz w:val="21"/>
          <w:szCs w:val="21"/>
        </w:rPr>
        <w:t>差异LncRNA的信息</w:t>
      </w:r>
      <w:r>
        <w:rPr>
          <w:rFonts w:hint="default" w:asciiTheme="minorEastAsia" w:hAnsiTheme="minorEastAsia" w:cstheme="minorEastAsia"/>
          <w:b/>
          <w:bCs/>
          <w:sz w:val="21"/>
          <w:szCs w:val="21"/>
        </w:rPr>
        <w:t>（经过FC/FDR or Pvalue筛选后的结果）</w:t>
      </w:r>
      <w:r>
        <w:rPr>
          <w:rFonts w:hint="default" w:asciiTheme="minorEastAsia" w:hAnsiTheme="minorEastAsia" w:cstheme="minorEastAsia"/>
          <w:b/>
          <w:bCs/>
          <w:color w:val="FF0000"/>
          <w:sz w:val="21"/>
          <w:szCs w:val="21"/>
        </w:rPr>
        <w:t>（</w:t>
      </w:r>
      <w:r>
        <w:rPr>
          <w:rFonts w:hint="eastAsia" w:asciiTheme="minorEastAsia" w:hAnsiTheme="minorEastAsia" w:eastAsiaTheme="minorEastAsia" w:cstheme="minorEastAsia"/>
          <w:b/>
          <w:bCs/>
          <w:color w:val="FF0000"/>
          <w:sz w:val="21"/>
          <w:szCs w:val="21"/>
        </w:rPr>
        <w:t>重要文件</w:t>
      </w:r>
      <w:r>
        <w:rPr>
          <w:rFonts w:hint="default" w:asciiTheme="minorEastAsia" w:hAnsiTheme="minorEastAsia" w:cstheme="minorEastAsia"/>
          <w:b/>
          <w:bCs/>
          <w:color w:val="FF0000"/>
          <w:sz w:val="21"/>
          <w:szCs w:val="21"/>
        </w:rPr>
        <w:t>）</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 *_vs_*.heatmap.pdf</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eastAsiaTheme="minorEastAsia" w:cstheme="minorEastAsia"/>
          <w:b/>
          <w:bCs/>
          <w:sz w:val="21"/>
          <w:szCs w:val="21"/>
        </w:rPr>
        <w:t>差异表达lncRNA聚类热图</w:t>
      </w:r>
      <w:r>
        <w:rPr>
          <w:rFonts w:hint="default" w:asciiTheme="minorEastAsia" w:hAnsiTheme="minorEastAsia" w:cstheme="minorEastAsia"/>
          <w:b/>
          <w:bCs/>
          <w:sz w:val="21"/>
          <w:szCs w:val="21"/>
        </w:rPr>
        <w:t>（PDF格式）</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*_vs_*.heatmap.png</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bCs/>
          <w:sz w:val="21"/>
          <w:szCs w:val="21"/>
        </w:rPr>
        <w:t>差异表达lncRNA聚类热图</w:t>
      </w:r>
      <w:r>
        <w:rPr>
          <w:rFonts w:hint="default" w:asciiTheme="minorEastAsia" w:hAnsi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横坐标代表样品名称及样品的聚类结果，纵坐标代表的差异lncRNA及lncRNA的聚类结果。图中不同的列代表不同的样品，不同的行代表不同的基因。颜色代表了基因在样品中的表达量水平log10（lncRNA+0.000001）。</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*_vs_*_MA.pdf</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eastAsiaTheme="minorEastAsia" w:cstheme="minorEastAsia"/>
          <w:b/>
          <w:bCs/>
          <w:sz w:val="21"/>
          <w:szCs w:val="21"/>
        </w:rPr>
        <w:t>差异表达MA图</w:t>
      </w:r>
      <w:r>
        <w:rPr>
          <w:rFonts w:hint="default" w:asciiTheme="minorEastAsia" w:hAnsiTheme="minorEastAsia" w:cstheme="minorEastAsia"/>
          <w:b/>
          <w:bCs/>
          <w:sz w:val="21"/>
          <w:szCs w:val="21"/>
        </w:rPr>
        <w:t>（PDF格式）</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*_vs_*_MA.png</w:t>
      </w:r>
      <w:r>
        <w:rPr>
          <w:rFonts w:hint="eastAsia" w:asciiTheme="minorEastAsia" w:hAnsiTheme="minorEastAsia" w:eastAsia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eastAsiaTheme="minorEastAsia" w:cstheme="minorEastAsia"/>
          <w:b/>
          <w:bCs/>
          <w:sz w:val="21"/>
          <w:szCs w:val="21"/>
        </w:rPr>
        <w:t>差异表达MA图</w:t>
      </w:r>
      <w:r>
        <w:rPr>
          <w:rFonts w:hint="default" w:asciiTheme="minorEastAsia" w:hAnsi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差异表达基因MA图中每一个点代表一个lncRNA。横坐标为A值：log2(FPKM)，即两样品中表达量均值的对数值；纵坐标为M值：log2(FC)，即两样品间lncRNA表达量差异倍数的对数值，用于衡量表达量差异的大小。图中绿色的点代表显著下调的lncRNA,红色的点代表显著上调的lncRNA, 黑色的点代表表达差异不显著的lncRNA。</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*_vs_*_Volcano.pdf</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eastAsiaTheme="minorEastAsia" w:cstheme="minorEastAsia"/>
          <w:b/>
          <w:bCs/>
          <w:sz w:val="21"/>
          <w:szCs w:val="21"/>
        </w:rPr>
        <w:t>差异表达火山图</w:t>
      </w:r>
      <w:r>
        <w:rPr>
          <w:rFonts w:hint="default" w:asciiTheme="minorEastAsia" w:hAnsiTheme="minorEastAsia" w:cstheme="minorEastAsia"/>
          <w:b/>
          <w:bCs/>
          <w:sz w:val="21"/>
          <w:szCs w:val="21"/>
        </w:rPr>
        <w:t>（PDF格式）</w:t>
      </w:r>
    </w:p>
    <w:p>
      <w:pPr>
        <w:rPr>
          <w:rFonts w:hint="default" w:asciiTheme="minorEastAsia" w:hAnsiTheme="minorEastAsia" w:cstheme="minorEastAsia"/>
          <w:b w:val="0"/>
          <w:bCs w:val="0"/>
          <w:sz w:val="21"/>
          <w:szCs w:val="21"/>
        </w:rPr>
      </w:pPr>
      <w:r>
        <w:rPr>
          <w:rFonts w:hint="eastAsia" w:asciiTheme="minorEastAsia" w:hAnsiTheme="minorEastAsia" w:eastAsiaTheme="minorEastAsia" w:cstheme="minorEastAsia"/>
          <w:b/>
          <w:bCs/>
          <w:sz w:val="21"/>
          <w:szCs w:val="21"/>
        </w:rPr>
        <w:t>|-- *_vs_*_Volcano.png</w:t>
      </w:r>
      <w:r>
        <w:rPr>
          <w:rFonts w:hint="eastAsia" w:asciiTheme="minorEastAsia" w:hAnsiTheme="minorEastAsia" w:eastAsia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eastAsiaTheme="minorEastAsia" w:cstheme="minorEastAsia"/>
          <w:b/>
          <w:bCs/>
          <w:sz w:val="21"/>
          <w:szCs w:val="21"/>
        </w:rPr>
        <w:t>差异表达火山图</w:t>
      </w:r>
      <w:r>
        <w:rPr>
          <w:rFonts w:hint="default" w:asciiTheme="minorEastAsia" w:hAnsi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差异表达火山图中的每一个点表示一个lncRNA,横坐标表示某一个基因在两样品中表达量差异倍数的对数值;纵坐标表示pvalue的负对数值。横坐标绝对值越大，说明表达量在两样品间的表达量倍数差异越大;纵坐标值越大，表明差异表达越显著，筛选得到的差异表达基因越可靠。图中绿色的点代表下调差异表达lncRNA,红色的点代表上调差异表达lncRNA</w:t>
      </w:r>
      <w:r>
        <w:rPr>
          <w:rFonts w:hint="default" w:asciiTheme="minorEastAsia" w:hAnsiTheme="minorEastAsia" w:eastAsiaTheme="minorEastAsia" w:cstheme="minorEastAsia"/>
          <w:b w:val="0"/>
          <w:bCs w:val="0"/>
          <w:sz w:val="21"/>
          <w:szCs w:val="21"/>
        </w:rPr>
        <w:t>，</w:t>
      </w:r>
      <w:r>
        <w:rPr>
          <w:rFonts w:hint="eastAsia" w:asciiTheme="minorEastAsia" w:hAnsiTheme="minorEastAsia" w:eastAsiaTheme="minorEastAsia" w:cstheme="minorEastAsia"/>
          <w:b w:val="0"/>
          <w:bCs w:val="0"/>
          <w:sz w:val="21"/>
          <w:szCs w:val="21"/>
        </w:rPr>
        <w:t>黑色代表非差异表达lncRNA。</w:t>
      </w:r>
    </w:p>
    <w:p>
      <w:pPr>
        <w:rPr>
          <w:rFonts w:hint="eastAsia" w:asciiTheme="minorEastAsia" w:hAnsiTheme="minorEastAsia" w:eastAsiaTheme="minorEastAsia" w:cstheme="minorEastAsia"/>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cstheme="minorEastAsia"/>
          <w:b/>
          <w:bCs/>
          <w:color w:val="FF0000"/>
          <w:sz w:val="24"/>
          <w:szCs w:val="24"/>
        </w:rPr>
      </w:pPr>
      <w:r>
        <w:rPr>
          <w:rFonts w:hint="default" w:asciiTheme="minorEastAsia" w:hAnsiTheme="minorEastAsia" w:cstheme="minorEastAsia"/>
          <w:b/>
          <w:bCs/>
          <w:color w:val="FF0000"/>
          <w:sz w:val="24"/>
          <w:szCs w:val="24"/>
        </w:rPr>
        <w:t>注释文件夹如下：</w:t>
      </w:r>
    </w:p>
    <w:p>
      <w:pPr>
        <w:rPr>
          <w:rFonts w:hint="default"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Cis_Anno_enrichment</w:t>
      </w:r>
      <w:r>
        <w:rPr>
          <w:rFonts w:hint="eastAsia"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差异LncRNA</w:t>
      </w:r>
      <w:r>
        <w:rPr>
          <w:rFonts w:hint="default" w:asciiTheme="minorEastAsia" w:hAnsiTheme="minorEastAsia" w:eastAsiaTheme="minorEastAsia" w:cstheme="minorEastAsia"/>
          <w:b/>
          <w:bCs/>
          <w:sz w:val="21"/>
          <w:szCs w:val="21"/>
        </w:rPr>
        <w:t>的</w:t>
      </w:r>
      <w:r>
        <w:rPr>
          <w:rFonts w:hint="eastAsia" w:asciiTheme="minorEastAsia" w:hAnsiTheme="minorEastAsia" w:eastAsiaTheme="minorEastAsia" w:cstheme="minorEastAsia"/>
          <w:b/>
          <w:bCs/>
          <w:sz w:val="21"/>
          <w:szCs w:val="21"/>
        </w:rPr>
        <w:t>顺式靶基因注释</w:t>
      </w:r>
      <w:r>
        <w:rPr>
          <w:rFonts w:hint="default" w:asciiTheme="minorEastAsia" w:hAnsiTheme="minorEastAsia" w:eastAsiaTheme="minorEastAsia" w:cstheme="minorEastAsia"/>
          <w:b/>
          <w:bCs/>
          <w:sz w:val="21"/>
          <w:szCs w:val="21"/>
        </w:rPr>
        <w:t>和富集结果</w:t>
      </w:r>
    </w:p>
    <w:p>
      <w:pPr>
        <w:rPr>
          <w:rFonts w:hint="default" w:asciiTheme="minorEastAsia" w:hAnsiTheme="minorEastAsia" w:cstheme="minorEastAsia"/>
          <w:b/>
          <w:bCs/>
          <w:color w:val="FF0000"/>
          <w:sz w:val="21"/>
          <w:szCs w:val="21"/>
        </w:rPr>
      </w:pPr>
      <w:r>
        <w:rPr>
          <w:rFonts w:hint="default" w:asciiTheme="minorEastAsia" w:hAnsiTheme="minorEastAsia" w:eastAsiaTheme="minorEastAsia" w:cstheme="minorEastAsia"/>
          <w:b/>
          <w:bCs/>
          <w:sz w:val="21"/>
          <w:szCs w:val="21"/>
        </w:rPr>
        <w:t>Trans</w:t>
      </w:r>
      <w:r>
        <w:rPr>
          <w:rFonts w:hint="eastAsia" w:asciiTheme="minorEastAsia" w:hAnsiTheme="minorEastAsia" w:eastAsiaTheme="minorEastAsia" w:cstheme="minorEastAsia"/>
          <w:b/>
          <w:bCs/>
          <w:sz w:val="21"/>
          <w:szCs w:val="21"/>
        </w:rPr>
        <w:t>_Anno_enrichment</w:t>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差异LncRNA</w:t>
      </w:r>
      <w:r>
        <w:rPr>
          <w:rFonts w:hint="default" w:asciiTheme="minorEastAsia" w:hAnsiTheme="minorEastAsia" w:eastAsiaTheme="minorEastAsia" w:cstheme="minorEastAsia"/>
          <w:b/>
          <w:bCs/>
          <w:sz w:val="21"/>
          <w:szCs w:val="21"/>
        </w:rPr>
        <w:t>的反</w:t>
      </w:r>
      <w:r>
        <w:rPr>
          <w:rFonts w:hint="eastAsia" w:asciiTheme="minorEastAsia" w:hAnsiTheme="minorEastAsia" w:eastAsiaTheme="minorEastAsia" w:cstheme="minorEastAsia"/>
          <w:b/>
          <w:bCs/>
          <w:sz w:val="21"/>
          <w:szCs w:val="21"/>
        </w:rPr>
        <w:t>式靶基因注释</w:t>
      </w:r>
      <w:r>
        <w:rPr>
          <w:rFonts w:hint="default" w:asciiTheme="minorEastAsia" w:hAnsiTheme="minorEastAsia" w:eastAsiaTheme="minorEastAsia" w:cstheme="minorEastAsia"/>
          <w:b/>
          <w:bCs/>
          <w:sz w:val="21"/>
          <w:szCs w:val="21"/>
        </w:rPr>
        <w:t>和富集结果</w:t>
      </w:r>
      <w:r>
        <w:rPr>
          <w:rFonts w:hint="default" w:asciiTheme="minorEastAsia" w:hAnsiTheme="minorEastAsia" w:cstheme="minorEastAsia"/>
          <w:b/>
          <w:bCs/>
          <w:color w:val="FF0000"/>
          <w:sz w:val="21"/>
          <w:szCs w:val="21"/>
        </w:rPr>
        <w:t>（当样品数目不少于5时）</w:t>
      </w:r>
    </w:p>
    <w:p>
      <w:pPr>
        <w:rPr>
          <w:rFonts w:hint="default" w:asciiTheme="minorEastAsia" w:hAnsiTheme="minorEastAsia" w:cstheme="minorEastAsia"/>
          <w:b/>
          <w:bCs/>
          <w:color w:val="auto"/>
          <w:sz w:val="21"/>
          <w:szCs w:val="21"/>
        </w:rPr>
      </w:pP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注释文件夹下包括三个文件夹：</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BMK_1_Annotation</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靶基因注释和GO二级分类结果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BMK_2_GO_enrich</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GO富集分析结果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BMK_3_KEGG_enrich</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KEGG富集分析结果</w:t>
      </w:r>
    </w:p>
    <w:p>
      <w:pPr>
        <w:rPr>
          <w:rFonts w:hint="default" w:asciiTheme="minorEastAsia" w:hAnsiTheme="minorEastAsia" w:cstheme="minorEastAsia"/>
          <w:b/>
          <w:bCs/>
          <w:color w:val="auto"/>
          <w:sz w:val="21"/>
          <w:szCs w:val="21"/>
        </w:rPr>
      </w:pP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详细内容如下:</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BMK_1_Annotation</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bCs/>
          <w:color w:val="FF0000"/>
          <w:sz w:val="21"/>
          <w:szCs w:val="21"/>
        </w:rPr>
      </w:pPr>
      <w:r>
        <w:rPr>
          <w:rFonts w:hint="eastAsia" w:asciiTheme="minorEastAsia" w:hAnsiTheme="minorEastAsia" w:eastAsiaTheme="minorEastAsia" w:cstheme="minorEastAsia"/>
          <w:b/>
          <w:bCs/>
          <w:sz w:val="24"/>
          <w:szCs w:val="24"/>
        </w:rPr>
        <w:t>|-- *_vs_*.annotation.xls</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1"/>
          <w:szCs w:val="21"/>
        </w:rPr>
        <w:t>差异基因顺</w:t>
      </w:r>
      <w:r>
        <w:rPr>
          <w:rFonts w:hint="default" w:asciiTheme="minorEastAsia" w:hAnsiTheme="minorEastAsia" w:cstheme="minorEastAsia"/>
          <w:b/>
          <w:bCs/>
          <w:sz w:val="21"/>
          <w:szCs w:val="21"/>
        </w:rPr>
        <w:t>/反</w:t>
      </w:r>
      <w:r>
        <w:rPr>
          <w:rFonts w:hint="eastAsia" w:asciiTheme="minorEastAsia" w:hAnsiTheme="minorEastAsia" w:eastAsiaTheme="minorEastAsia" w:cstheme="minorEastAsia"/>
          <w:b/>
          <w:bCs/>
          <w:sz w:val="21"/>
          <w:szCs w:val="21"/>
        </w:rPr>
        <w:t>式靶基因注释信息和差异LncRNA信息整合文件</w:t>
      </w:r>
      <w:r>
        <w:rPr>
          <w:rFonts w:hint="default" w:asciiTheme="minorEastAsia" w:hAnsiTheme="minorEastAsia" w:eastAsiaTheme="minorEastAsia" w:cstheme="minorEastAsia"/>
          <w:b/>
          <w:bCs/>
          <w:color w:val="FF0000"/>
          <w:sz w:val="21"/>
          <w:szCs w:val="21"/>
        </w:rPr>
        <w:t>（重要文件）</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*_vs_*.GO_enrichment.stat.xls</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1"/>
          <w:szCs w:val="21"/>
        </w:rPr>
        <w:t>G</w:t>
      </w:r>
      <w:r>
        <w:rPr>
          <w:rFonts w:hint="default" w:asciiTheme="minorEastAsia" w:hAnsiTheme="minorEastAsia" w:eastAsiaTheme="minorEastAsia" w:cstheme="minorEastAsia"/>
          <w:b/>
          <w:bCs/>
          <w:sz w:val="21"/>
          <w:szCs w:val="21"/>
        </w:rPr>
        <w:t>O</w:t>
      </w:r>
      <w:r>
        <w:rPr>
          <w:rFonts w:hint="eastAsia" w:asciiTheme="minorEastAsia" w:hAnsiTheme="minorEastAsia" w:eastAsiaTheme="minorEastAsia" w:cstheme="minorEastAsia"/>
          <w:b/>
          <w:bCs/>
          <w:sz w:val="21"/>
          <w:szCs w:val="21"/>
        </w:rPr>
        <w:t>二级节点注释分类统计结果文件</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4"/>
          <w:szCs w:val="24"/>
        </w:rPr>
        <w:t>|-- *_vs_*.GO.pdf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eastAsiaTheme="minorEastAsia" w:cstheme="minorEastAsia"/>
          <w:b/>
          <w:bCs/>
          <w:sz w:val="21"/>
          <w:szCs w:val="21"/>
        </w:rPr>
        <w:t>GO注释分类统计图（PDF格式）</w:t>
      </w:r>
    </w:p>
    <w:p>
      <w:pPr>
        <w:rPr>
          <w:rFonts w:hint="default"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4"/>
          <w:szCs w:val="24"/>
        </w:rPr>
        <w:t>|-- *_vs_*.GO.png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eastAsiaTheme="minorEastAsia" w:cstheme="minorEastAsia"/>
          <w:b/>
          <w:bCs/>
          <w:sz w:val="21"/>
          <w:szCs w:val="21"/>
        </w:rPr>
        <w:t>GO注释分类统计图（PNG格式）</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default" w:asciiTheme="minorEastAsia" w:hAnsiTheme="minorEastAsia" w:cstheme="minorEastAsia"/>
          <w:b w:val="0"/>
          <w:bCs w:val="0"/>
          <w:sz w:val="24"/>
          <w:szCs w:val="24"/>
        </w:rPr>
      </w:pPr>
      <w:r>
        <w:rPr>
          <w:rFonts w:hint="default" w:asciiTheme="minorEastAsia" w:hAnsiTheme="minorEastAsia" w:cstheme="minorEastAsia"/>
          <w:b w:val="0"/>
          <w:bCs w:val="0"/>
          <w:sz w:val="24"/>
          <w:szCs w:val="24"/>
        </w:rPr>
        <w:t>横坐标为GO分类，纵坐标左边为基因数目所占百分比，右边为基因数目。</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both"/>
        <w:textAlignment w:val="auto"/>
        <w:rPr>
          <w:rFonts w:hint="default" w:asciiTheme="minorEastAsia" w:hAnsiTheme="minorEastAsia" w:cstheme="minorEastAsia"/>
          <w:b w:val="0"/>
          <w:bCs w:val="0"/>
          <w:sz w:val="24"/>
          <w:szCs w:val="24"/>
        </w:rPr>
      </w:pPr>
      <w:r>
        <w:rPr>
          <w:rFonts w:hint="default" w:asciiTheme="minorEastAsia" w:hAnsiTheme="minorEastAsia" w:cstheme="minorEastAsia"/>
          <w:b w:val="0"/>
          <w:bCs w:val="0"/>
          <w:sz w:val="24"/>
          <w:szCs w:val="24"/>
        </w:rPr>
        <w:t>此图展示的是在差异表达基因背景和全部基因背景下GO各二级功能的基因富集情况，体现两个背景下各二级功能的地位，具有明显比例差异的二级功能说明差异表达基因与全部基因的富集趋势不同，可以重点分析此功能是否与差异相关。</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rPr>
          <w:rFonts w:hint="default" w:asciiTheme="minorEastAsia" w:hAnsi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BMK_2_GO_enrich</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ind w:firstLine="42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此部分分析是采用R包clusterProfiler对lncRNA</w:t>
      </w:r>
      <w:r>
        <w:rPr>
          <w:rFonts w:hint="default" w:asciiTheme="minorEastAsia" w:hAnsiTheme="minorEastAsia" w:cstheme="minorEastAsia"/>
          <w:b w:val="0"/>
          <w:bCs w:val="0"/>
          <w:sz w:val="24"/>
          <w:szCs w:val="24"/>
        </w:rPr>
        <w:t>的</w:t>
      </w:r>
      <w:r>
        <w:rPr>
          <w:rFonts w:hint="eastAsia" w:asciiTheme="minorEastAsia" w:hAnsiTheme="minorEastAsia" w:eastAsiaTheme="minorEastAsia" w:cstheme="minorEastAsia"/>
          <w:b w:val="0"/>
          <w:bCs w:val="0"/>
          <w:sz w:val="24"/>
          <w:szCs w:val="24"/>
        </w:rPr>
        <w:t>顺</w:t>
      </w:r>
      <w:r>
        <w:rPr>
          <w:rFonts w:hint="default" w:asciiTheme="minorEastAsia" w:hAnsiTheme="minorEastAsia" w:cstheme="minorEastAsia"/>
          <w:b w:val="0"/>
          <w:bCs w:val="0"/>
          <w:sz w:val="24"/>
          <w:szCs w:val="24"/>
        </w:rPr>
        <w:t>/反</w:t>
      </w:r>
      <w:r>
        <w:rPr>
          <w:rFonts w:hint="eastAsia" w:asciiTheme="minorEastAsia" w:hAnsiTheme="minorEastAsia" w:eastAsiaTheme="minorEastAsia" w:cstheme="minorEastAsia"/>
          <w:b w:val="0"/>
          <w:bCs w:val="0"/>
          <w:sz w:val="24"/>
          <w:szCs w:val="24"/>
        </w:rPr>
        <w:t>式靶基因分别进行生物学过程</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分子功能和细胞组分的富集分析。富集分析采用超几何检验方法来寻找与整个基因组背景相比</w:t>
      </w:r>
      <w:r>
        <w:rPr>
          <w:rFonts w:hint="eastAsia" w:asciiTheme="minorEastAsia" w:hAnsiTheme="minorEastAsia" w:eastAsiaTheme="minorEastAsia" w:cstheme="minorEastAsia"/>
          <w:b w:val="0"/>
          <w:bCs w:val="0"/>
          <w:color w:val="FF0000"/>
          <w:sz w:val="24"/>
          <w:szCs w:val="24"/>
        </w:rPr>
        <w:t>显著富集的GO条目</w:t>
      </w:r>
      <w:r>
        <w:rPr>
          <w:rFonts w:hint="eastAsia" w:asciiTheme="minorEastAsia" w:hAnsiTheme="minorEastAsia" w:eastAsiaTheme="minorEastAsia" w:cstheme="minorEastAsia"/>
          <w:b w:val="0"/>
          <w:bCs w:val="0"/>
          <w:sz w:val="24"/>
          <w:szCs w:val="24"/>
        </w:rPr>
        <w:t>。</w:t>
      </w:r>
    </w:p>
    <w:p>
      <w:pPr>
        <w:ind w:firstLine="420" w:firstLineChars="0"/>
        <w:jc w:val="left"/>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此目录下的BP/CC/MF分别是Biological_Process</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Cellular_Component</w:t>
      </w:r>
      <w:r>
        <w:rPr>
          <w:rFonts w:hint="default" w:asciiTheme="minorEastAsia" w:hAnsiTheme="minorEastAsia" w:cstheme="minorEastAsia"/>
          <w:b w:val="0"/>
          <w:bCs w:val="0"/>
          <w:sz w:val="24"/>
          <w:szCs w:val="24"/>
        </w:rPr>
        <w:t>和</w:t>
      </w:r>
      <w:r>
        <w:rPr>
          <w:rFonts w:hint="eastAsia" w:asciiTheme="minorEastAsia" w:hAnsiTheme="minorEastAsia" w:eastAsiaTheme="minorEastAsia" w:cstheme="minorEastAsia"/>
          <w:b w:val="0"/>
          <w:bCs w:val="0"/>
          <w:sz w:val="24"/>
          <w:szCs w:val="24"/>
        </w:rPr>
        <w:t>Molecular_Function的简写</w:t>
      </w:r>
      <w:r>
        <w:rPr>
          <w:rFonts w:hint="default" w:asciiTheme="minorEastAsia" w:hAnsiTheme="minorEastAsia" w:cstheme="minorEastAsia"/>
          <w:b w:val="0"/>
          <w:bCs w:val="0"/>
          <w:sz w:val="24"/>
          <w:szCs w:val="24"/>
        </w:rPr>
        <w:t>。</w:t>
      </w:r>
    </w:p>
    <w:p>
      <w:pPr>
        <w:ind w:firstLine="420" w:firstLineChars="0"/>
        <w:jc w:val="left"/>
        <w:rPr>
          <w:rFonts w:hint="default" w:asciiTheme="minorEastAsia" w:hAnsi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*_vs_*_(BP/CC/MF)_enrich_barplot.pdf</w:t>
      </w:r>
      <w:r>
        <w:rPr>
          <w:rFonts w:hint="eastAsia" w:asciiTheme="minorEastAsia" w:hAnsiTheme="minorEastAsia" w:eastAsiaTheme="minorEastAsia" w:cstheme="minorEastAsia"/>
          <w:b w:val="0"/>
          <w:bCs w:val="0"/>
          <w:sz w:val="24"/>
          <w:szCs w:val="24"/>
        </w:rPr>
        <w:tab/>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*_vs_*_(BP/CC/MF)_enrich_barplot.png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差异表达lncRNA顺</w:t>
      </w:r>
      <w:r>
        <w:rPr>
          <w:rFonts w:hint="default" w:asciiTheme="minorEastAsia" w:hAnsiTheme="minorEastAsia" w:cstheme="minorEastAsia"/>
          <w:b/>
          <w:bCs/>
          <w:sz w:val="24"/>
          <w:szCs w:val="24"/>
        </w:rPr>
        <w:t>/反</w:t>
      </w:r>
      <w:r>
        <w:rPr>
          <w:rFonts w:hint="eastAsia" w:asciiTheme="minorEastAsia" w:hAnsiTheme="minorEastAsia" w:eastAsiaTheme="minorEastAsia" w:cstheme="minorEastAsia"/>
          <w:b/>
          <w:bCs/>
          <w:sz w:val="24"/>
          <w:szCs w:val="24"/>
        </w:rPr>
        <w:t>式靶基因GO富集条形图</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*_vs_*_(BP/CC/MF)_enrich_dotplot.pdf</w:t>
      </w:r>
    </w:p>
    <w:p>
      <w:pPr>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bCs/>
          <w:sz w:val="24"/>
          <w:szCs w:val="24"/>
        </w:rPr>
        <w:t>|-- *_vs_*_(BP/CC/MF)_enrich_dotplot.png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差异表达lncRNA顺</w:t>
      </w:r>
      <w:r>
        <w:rPr>
          <w:rFonts w:hint="default" w:asciiTheme="minorEastAsia" w:hAnsiTheme="minorEastAsia" w:cstheme="minorEastAsia"/>
          <w:b/>
          <w:bCs/>
          <w:sz w:val="24"/>
          <w:szCs w:val="24"/>
        </w:rPr>
        <w:t>/反</w:t>
      </w:r>
      <w:r>
        <w:rPr>
          <w:rFonts w:hint="eastAsia" w:asciiTheme="minorEastAsia" w:hAnsiTheme="minorEastAsia" w:eastAsiaTheme="minorEastAsia" w:cstheme="minorEastAsia"/>
          <w:b/>
          <w:bCs/>
          <w:sz w:val="24"/>
          <w:szCs w:val="24"/>
        </w:rPr>
        <w:t>式靶基因GO富集</w:t>
      </w:r>
      <w:r>
        <w:rPr>
          <w:rFonts w:hint="default" w:asciiTheme="minorEastAsia" w:hAnsiTheme="minorEastAsia" w:cstheme="minorEastAsia"/>
          <w:b/>
          <w:bCs/>
          <w:sz w:val="24"/>
          <w:szCs w:val="24"/>
        </w:rPr>
        <w:t>气泡</w:t>
      </w:r>
      <w:r>
        <w:rPr>
          <w:rFonts w:hint="eastAsia" w:asciiTheme="minorEastAsia" w:hAnsiTheme="minorEastAsia" w:eastAsiaTheme="minorEastAsia" w:cstheme="minorEastAsia"/>
          <w:b/>
          <w:bCs/>
          <w:sz w:val="24"/>
          <w:szCs w:val="24"/>
        </w:rPr>
        <w:t>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横坐标为GeneRatio即注释在该条目中的感兴趣基因占所有差异lncRNA顺式靶基因数的比例, 纵坐标每一个BP</w:t>
      </w:r>
      <w:r>
        <w:rPr>
          <w:rFonts w:hint="default" w:asciiTheme="minorEastAsia" w:hAnsiTheme="minorEastAsia" w:cstheme="minorEastAsia"/>
          <w:b w:val="0"/>
          <w:bCs w:val="0"/>
          <w:sz w:val="24"/>
          <w:szCs w:val="24"/>
        </w:rPr>
        <w:t>/CC/MF</w:t>
      </w:r>
      <w:r>
        <w:rPr>
          <w:rFonts w:hint="eastAsia" w:asciiTheme="minorEastAsia" w:hAnsiTheme="minorEastAsia" w:eastAsiaTheme="minorEastAsia" w:cstheme="minorEastAsia"/>
          <w:b w:val="0"/>
          <w:bCs w:val="0"/>
          <w:sz w:val="24"/>
          <w:szCs w:val="24"/>
        </w:rPr>
        <w:t>条目。点的大小代表该通路中注释的差异表达lncRNA顺式靶基因数，点的颜色代表超几何检验的校正后的p值。</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*_vs_*_Biological_Process_enrich.list</w:t>
      </w:r>
      <w:r>
        <w:rPr>
          <w:rFonts w:hint="default" w:asciiTheme="minorEastAsia" w:hAnsiTheme="minorEastAsia" w:cstheme="minorEastAsia"/>
          <w:b/>
          <w:bCs/>
          <w:sz w:val="24"/>
          <w:szCs w:val="24"/>
        </w:rPr>
        <w:t>.xls</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富集结果文件</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|--ID</w:t>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GO节点</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|--Description  GO节点名称</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 xml:space="preserve"> </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|--GeneRatio</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富集到此节点上的差异</w:t>
      </w:r>
      <w:r>
        <w:rPr>
          <w:rFonts w:hint="default" w:asciiTheme="minorEastAsia" w:hAnsiTheme="minorEastAsia" w:cstheme="minorEastAsia"/>
          <w:b w:val="0"/>
          <w:bCs w:val="0"/>
          <w:sz w:val="22"/>
          <w:szCs w:val="22"/>
        </w:rPr>
        <w:t>LncRNA</w:t>
      </w:r>
      <w:r>
        <w:rPr>
          <w:rFonts w:hint="eastAsia" w:asciiTheme="minorEastAsia" w:hAnsiTheme="minorEastAsia" w:eastAsiaTheme="minorEastAsia" w:cstheme="minorEastAsia"/>
          <w:b w:val="0"/>
          <w:bCs w:val="0"/>
          <w:sz w:val="22"/>
          <w:szCs w:val="22"/>
        </w:rPr>
        <w:t>靶基因的数目/所有差异</w:t>
      </w:r>
      <w:r>
        <w:rPr>
          <w:rFonts w:hint="default" w:asciiTheme="minorEastAsia" w:hAnsiTheme="minorEastAsia" w:cstheme="minorEastAsia"/>
          <w:b w:val="0"/>
          <w:bCs w:val="0"/>
          <w:sz w:val="22"/>
          <w:szCs w:val="22"/>
        </w:rPr>
        <w:t>LncRNA</w:t>
      </w:r>
      <w:r>
        <w:rPr>
          <w:rFonts w:hint="eastAsia" w:asciiTheme="minorEastAsia" w:hAnsiTheme="minorEastAsia" w:eastAsiaTheme="minorEastAsia" w:cstheme="minorEastAsia"/>
          <w:b w:val="0"/>
          <w:bCs w:val="0"/>
          <w:sz w:val="22"/>
          <w:szCs w:val="22"/>
        </w:rPr>
        <w:t>靶基因的数目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|--BgRatio</w:t>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富集到此节点上的所有靶基因的数目/所有靶基因的数目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|--enrich_factor 富集因子</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|--pvalue  Pvalue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|--qvalue  Qvalue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|--geneID  富集到此通路上的差异</w:t>
      </w:r>
      <w:r>
        <w:rPr>
          <w:rFonts w:hint="default" w:asciiTheme="minorEastAsia" w:hAnsiTheme="minorEastAsia" w:cstheme="minorEastAsia"/>
          <w:b w:val="0"/>
          <w:bCs w:val="0"/>
          <w:sz w:val="22"/>
          <w:szCs w:val="22"/>
        </w:rPr>
        <w:t>LncRNA的</w:t>
      </w:r>
      <w:r>
        <w:rPr>
          <w:rFonts w:hint="eastAsia" w:asciiTheme="minorEastAsia" w:hAnsiTheme="minorEastAsia" w:eastAsiaTheme="minorEastAsia" w:cstheme="minorEastAsia"/>
          <w:b w:val="0"/>
          <w:bCs w:val="0"/>
          <w:sz w:val="22"/>
          <w:szCs w:val="22"/>
        </w:rPr>
        <w:t>靶基因的ID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|--gene_symbol</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对应的Name</w:t>
      </w:r>
      <w:r>
        <w:rPr>
          <w:rFonts w:hint="default" w:asciiTheme="minorEastAsia" w:hAnsiTheme="minorEastAsia" w:cstheme="minorEastAsia"/>
          <w:b w:val="0"/>
          <w:bCs w:val="0"/>
          <w:sz w:val="22"/>
          <w:szCs w:val="22"/>
        </w:rPr>
        <w:t>。</w:t>
      </w: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val="0"/>
          <w:bCs w:val="0"/>
          <w:sz w:val="24"/>
          <w:szCs w:val="24"/>
        </w:rPr>
      </w:pPr>
      <w:bookmarkStart w:id="0" w:name="_GoBack"/>
      <w:bookmarkEnd w:id="0"/>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BMK_3_KEGG_enrich</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ind w:firstLine="42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此部分分析是采用R包clusterProfiler对lncRNA</w:t>
      </w:r>
      <w:r>
        <w:rPr>
          <w:rFonts w:hint="default" w:asciiTheme="minorEastAsia" w:hAnsiTheme="minorEastAsia" w:cstheme="minorEastAsia"/>
          <w:b w:val="0"/>
          <w:bCs w:val="0"/>
          <w:sz w:val="24"/>
          <w:szCs w:val="24"/>
        </w:rPr>
        <w:t>的</w:t>
      </w:r>
      <w:r>
        <w:rPr>
          <w:rFonts w:hint="eastAsia" w:asciiTheme="minorEastAsia" w:hAnsiTheme="minorEastAsia" w:eastAsiaTheme="minorEastAsia" w:cstheme="minorEastAsia"/>
          <w:b w:val="0"/>
          <w:bCs w:val="0"/>
          <w:sz w:val="24"/>
          <w:szCs w:val="24"/>
        </w:rPr>
        <w:t>顺</w:t>
      </w:r>
      <w:r>
        <w:rPr>
          <w:rFonts w:hint="default" w:asciiTheme="minorEastAsia" w:hAnsiTheme="minorEastAsia" w:cstheme="minorEastAsia"/>
          <w:b w:val="0"/>
          <w:bCs w:val="0"/>
          <w:sz w:val="24"/>
          <w:szCs w:val="24"/>
        </w:rPr>
        <w:t>/反</w:t>
      </w:r>
      <w:r>
        <w:rPr>
          <w:rFonts w:hint="eastAsia" w:asciiTheme="minorEastAsia" w:hAnsiTheme="minorEastAsia" w:eastAsiaTheme="minorEastAsia" w:cstheme="minorEastAsia"/>
          <w:b w:val="0"/>
          <w:bCs w:val="0"/>
          <w:sz w:val="24"/>
          <w:szCs w:val="24"/>
        </w:rPr>
        <w:t>式靶基因进行KEGG通路富集分析。富集分析采用超几何检验方法来寻找与整个基因组背景相比</w:t>
      </w:r>
      <w:r>
        <w:rPr>
          <w:rFonts w:hint="eastAsia" w:asciiTheme="minorEastAsia" w:hAnsiTheme="minorEastAsia" w:eastAsiaTheme="minorEastAsia" w:cstheme="minorEastAsia"/>
          <w:b w:val="0"/>
          <w:bCs w:val="0"/>
          <w:color w:val="FF0000"/>
          <w:sz w:val="24"/>
          <w:szCs w:val="24"/>
        </w:rPr>
        <w:t>显著富集的KEGG通路</w:t>
      </w:r>
      <w:r>
        <w:rPr>
          <w:rFonts w:hint="eastAsia" w:asciiTheme="minorEastAsia" w:hAnsiTheme="minorEastAsia" w:eastAsiaTheme="minorEastAsia" w:cstheme="minorEastAsia"/>
          <w:b w:val="0"/>
          <w:bCs w:val="0"/>
          <w:sz w:val="24"/>
          <w:szCs w:val="24"/>
        </w:rPr>
        <w:t>。</w:t>
      </w:r>
    </w:p>
    <w:p>
      <w:pPr>
        <w:ind w:firstLine="420" w:firstLineChars="0"/>
        <w:jc w:val="left"/>
        <w:rPr>
          <w:rFonts w:hint="eastAsia" w:asciiTheme="minorEastAsia" w:hAnsiTheme="minorEastAsia" w:eastAsiaTheme="minorEastAsia" w:cstheme="minorEastAsia"/>
          <w:b w:val="0"/>
          <w:bCs w:val="0"/>
          <w:sz w:val="24"/>
          <w:szCs w:val="24"/>
        </w:rPr>
      </w:pP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*_vs_*_KEGG_pathway_enrich_barplot.pdf</w:t>
      </w:r>
      <w:r>
        <w:rPr>
          <w:rFonts w:hint="default" w:asciiTheme="minorEastAsia" w:hAnsiTheme="minorEastAsia" w:cstheme="minorEastAsia"/>
          <w:b/>
          <w:bCs/>
          <w:sz w:val="24"/>
          <w:szCs w:val="24"/>
        </w:rPr>
        <w:tab/>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i w:val="0"/>
          <w:iCs w:val="0"/>
          <w:sz w:val="24"/>
          <w:szCs w:val="24"/>
        </w:rPr>
        <w:t>|-- *_vs_*_KEGG_pathway_enrich_barplot.png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差异表达lncRNA顺</w:t>
      </w:r>
      <w:r>
        <w:rPr>
          <w:rFonts w:hint="default" w:asciiTheme="minorEastAsia" w:hAnsiTheme="minorEastAsia" w:cstheme="minorEastAsia"/>
          <w:b/>
          <w:bCs/>
          <w:sz w:val="24"/>
          <w:szCs w:val="24"/>
        </w:rPr>
        <w:t>/反</w:t>
      </w:r>
      <w:r>
        <w:rPr>
          <w:rFonts w:hint="eastAsia" w:asciiTheme="minorEastAsia" w:hAnsiTheme="minorEastAsia" w:eastAsiaTheme="minorEastAsia" w:cstheme="minorEastAsia"/>
          <w:b/>
          <w:bCs/>
          <w:sz w:val="24"/>
          <w:szCs w:val="24"/>
        </w:rPr>
        <w:t>式靶基因KEGG富集条形图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横坐标代表差异表达lncRNA顺式靶基因注释在通路中的基因数，纵坐标代表通路，柱的颜色代表校正后的p值。</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*_vs_*_KEGG_pathway_enrich_dotplot.pdf</w:t>
      </w:r>
    </w:p>
    <w:p>
      <w:pPr>
        <w:rPr>
          <w:rFonts w:hint="eastAsia"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*_vs_*_KEGG_pathway_enrich_dotplot.png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差异表达lncRNA顺式靶基因KEGG富集</w:t>
      </w:r>
      <w:r>
        <w:rPr>
          <w:rFonts w:hint="default" w:asciiTheme="minorEastAsia" w:hAnsiTheme="minorEastAsia" w:cstheme="minorEastAsia"/>
          <w:b/>
          <w:bCs/>
          <w:sz w:val="24"/>
          <w:szCs w:val="24"/>
        </w:rPr>
        <w:t>气泡</w:t>
      </w:r>
      <w:r>
        <w:rPr>
          <w:rFonts w:hint="eastAsia" w:asciiTheme="minorEastAsia" w:hAnsiTheme="minorEastAsia" w:eastAsiaTheme="minorEastAsia" w:cstheme="minorEastAsia"/>
          <w:b/>
          <w:bCs/>
          <w:sz w:val="24"/>
          <w:szCs w:val="24"/>
        </w:rPr>
        <w:t>图</w:t>
      </w:r>
      <w:r>
        <w:rPr>
          <w:rFonts w:hint="default" w:asciiTheme="minorEastAsia" w:hAnsiTheme="minorEastAsia" w:cstheme="minorEastAsia"/>
          <w:b/>
          <w:bCs/>
          <w:sz w:val="24"/>
          <w:szCs w:val="24"/>
        </w:rPr>
        <w:t>（PNG格式）</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*_vs_*_KEGG_pathway_enrich.list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富集结果文件</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|--ID</w:t>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ko_id；</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xml:space="preserve">|--Description  </w:t>
      </w:r>
      <w:r>
        <w:rPr>
          <w:rFonts w:hint="default" w:asciiTheme="minorEastAsia" w:hAnsiTheme="minorEastAsia" w:cstheme="minorEastAsia"/>
          <w:b w:val="0"/>
          <w:bCs w:val="0"/>
          <w:sz w:val="22"/>
          <w:szCs w:val="22"/>
        </w:rPr>
        <w:t>ko 名称；</w:t>
      </w:r>
      <w:r>
        <w:rPr>
          <w:rFonts w:hint="eastAsia" w:asciiTheme="minorEastAsia" w:hAnsiTheme="minorEastAsia" w:eastAsiaTheme="minorEastAsia" w:cstheme="minorEastAsia"/>
          <w:b w:val="0"/>
          <w:bCs w:val="0"/>
          <w:sz w:val="22"/>
          <w:szCs w:val="22"/>
        </w:rPr>
        <w:t xml:space="preserve"> </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|--GeneRatio</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w:t>
      </w:r>
      <w:r>
        <w:rPr>
          <w:rFonts w:hint="default" w:asciiTheme="minorEastAsia" w:hAnsiTheme="minorEastAsia" w:cstheme="minorEastAsia"/>
          <w:b w:val="0"/>
          <w:bCs w:val="0"/>
          <w:sz w:val="22"/>
          <w:szCs w:val="22"/>
        </w:rPr>
        <w:t>通路</w:t>
      </w:r>
      <w:r>
        <w:rPr>
          <w:rFonts w:hint="eastAsia" w:asciiTheme="minorEastAsia" w:hAnsiTheme="minorEastAsia" w:eastAsiaTheme="minorEastAsia" w:cstheme="minorEastAsia"/>
          <w:b w:val="0"/>
          <w:bCs w:val="0"/>
          <w:sz w:val="22"/>
          <w:szCs w:val="22"/>
        </w:rPr>
        <w:t>上的差异</w:t>
      </w:r>
      <w:r>
        <w:rPr>
          <w:rFonts w:hint="default" w:asciiTheme="minorEastAsia" w:hAnsiTheme="minorEastAsia" w:cstheme="minorEastAsia"/>
          <w:b w:val="0"/>
          <w:bCs w:val="0"/>
          <w:sz w:val="22"/>
          <w:szCs w:val="22"/>
        </w:rPr>
        <w:t>LncRNA</w:t>
      </w:r>
      <w:r>
        <w:rPr>
          <w:rFonts w:hint="eastAsia" w:asciiTheme="minorEastAsia" w:hAnsiTheme="minorEastAsia" w:eastAsiaTheme="minorEastAsia" w:cstheme="minorEastAsia"/>
          <w:b w:val="0"/>
          <w:bCs w:val="0"/>
          <w:sz w:val="22"/>
          <w:szCs w:val="22"/>
        </w:rPr>
        <w:t>靶基因的数目/所有差异</w:t>
      </w:r>
      <w:r>
        <w:rPr>
          <w:rFonts w:hint="default" w:asciiTheme="minorEastAsia" w:hAnsiTheme="minorEastAsia" w:cstheme="minorEastAsia"/>
          <w:b w:val="0"/>
          <w:bCs w:val="0"/>
          <w:sz w:val="22"/>
          <w:szCs w:val="22"/>
        </w:rPr>
        <w:t>LncRNA</w:t>
      </w:r>
      <w:r>
        <w:rPr>
          <w:rFonts w:hint="eastAsia" w:asciiTheme="minorEastAsia" w:hAnsiTheme="minorEastAsia" w:eastAsiaTheme="minorEastAsia" w:cstheme="minorEastAsia"/>
          <w:b w:val="0"/>
          <w:bCs w:val="0"/>
          <w:sz w:val="22"/>
          <w:szCs w:val="22"/>
        </w:rPr>
        <w:t>靶基因的数目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|--BgRatio</w:t>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w:t>
      </w:r>
      <w:r>
        <w:rPr>
          <w:rFonts w:hint="default" w:asciiTheme="minorEastAsia" w:hAnsiTheme="minorEastAsia" w:cstheme="minorEastAsia"/>
          <w:b w:val="0"/>
          <w:bCs w:val="0"/>
          <w:sz w:val="22"/>
          <w:szCs w:val="22"/>
        </w:rPr>
        <w:t>通路</w:t>
      </w:r>
      <w:r>
        <w:rPr>
          <w:rFonts w:hint="eastAsia" w:asciiTheme="minorEastAsia" w:hAnsiTheme="minorEastAsia" w:eastAsiaTheme="minorEastAsia" w:cstheme="minorEastAsia"/>
          <w:b w:val="0"/>
          <w:bCs w:val="0"/>
          <w:sz w:val="22"/>
          <w:szCs w:val="22"/>
        </w:rPr>
        <w:t>上的所有靶基因的数目/所有靶基因的数目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|--enrich_factor 富集因子</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|--pvalue  Pvalue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|--qvalue  Qvalue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|--geneID  富集到此通路上的差异</w:t>
      </w:r>
      <w:r>
        <w:rPr>
          <w:rFonts w:hint="default" w:asciiTheme="minorEastAsia" w:hAnsiTheme="minorEastAsia" w:cstheme="minorEastAsia"/>
          <w:b w:val="0"/>
          <w:bCs w:val="0"/>
          <w:sz w:val="22"/>
          <w:szCs w:val="22"/>
        </w:rPr>
        <w:t>LncRNA的</w:t>
      </w:r>
      <w:r>
        <w:rPr>
          <w:rFonts w:hint="eastAsia" w:asciiTheme="minorEastAsia" w:hAnsiTheme="minorEastAsia" w:eastAsiaTheme="minorEastAsia" w:cstheme="minorEastAsia"/>
          <w:b w:val="0"/>
          <w:bCs w:val="0"/>
          <w:sz w:val="22"/>
          <w:szCs w:val="22"/>
        </w:rPr>
        <w:t>靶基因的ID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|--gene_symbol</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对应的Name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eastAsiaTheme="minorEastAsia" w:cstheme="minorEastAsia"/>
          <w:b w:val="0"/>
          <w:bCs w:val="0"/>
          <w:sz w:val="22"/>
          <w:szCs w:val="22"/>
        </w:rPr>
      </w:pPr>
    </w:p>
    <w:p>
      <w:pPr>
        <w:rPr>
          <w:rFonts w:hint="eastAsia" w:asciiTheme="minorEastAsia" w:hAnsiTheme="minorEastAsia" w:eastAsiaTheme="minorEastAsia" w:cstheme="minorEastAsia"/>
          <w:b/>
          <w:bCs/>
          <w:sz w:val="24"/>
          <w:szCs w:val="24"/>
        </w:rPr>
      </w:pPr>
      <w:r>
        <w:rPr>
          <w:rFonts w:hint="default" w:asciiTheme="minorEastAsia" w:hAnsiTheme="minorEastAsia" w:eastAsiaTheme="minorEastAsia" w:cstheme="minorEastAsia"/>
          <w:b/>
          <w:bCs/>
          <w:sz w:val="24"/>
          <w:szCs w:val="24"/>
        </w:rPr>
        <w:t xml:space="preserve">|-- </w:t>
      </w:r>
      <w:r>
        <w:rPr>
          <w:rFonts w:hint="eastAsia" w:asciiTheme="minorEastAsia" w:hAnsiTheme="minorEastAsia" w:eastAsiaTheme="minorEastAsia" w:cstheme="minorEastAsia"/>
          <w:b/>
          <w:bCs/>
          <w:sz w:val="24"/>
          <w:szCs w:val="24"/>
        </w:rPr>
        <w:t>BMK_1_Keggmap</w:t>
      </w:r>
      <w:r>
        <w:rPr>
          <w:rFonts w:hint="eastAsia" w:asciiTheme="minorEastAsia" w:hAnsiTheme="minorEastAsia" w:eastAsiaTheme="minorEastAsia" w:cstheme="minorEastAsia"/>
          <w:b/>
          <w:bCs/>
          <w:sz w:val="24"/>
          <w:szCs w:val="24"/>
        </w:rPr>
        <w:tab/>
      </w:r>
      <w:r>
        <w:rPr>
          <w:rFonts w:hint="default" w:asciiTheme="minorEastAsia" w:hAnsiTheme="minorEastAsia" w:cstheme="minorEastAsia"/>
          <w:b/>
          <w:bCs/>
          <w:sz w:val="24"/>
          <w:szCs w:val="24"/>
        </w:rPr>
        <w:t>KEGG通路图</w:t>
      </w:r>
    </w:p>
    <w:p>
      <w:p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ko*.html</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(html格式）</w:t>
      </w:r>
    </w:p>
    <w:p>
      <w:pPr>
        <w:ind w:left="420" w:leftChars="0" w:firstLine="420" w:firstLineChars="0"/>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ko*.png</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KEGG通路</w:t>
      </w:r>
      <w:r>
        <w:rPr>
          <w:rFonts w:hint="default" w:asciiTheme="minorEastAsia" w:hAnsiTheme="minorEastAsia" w:cstheme="minorEastAsia"/>
          <w:b/>
          <w:bCs/>
          <w:sz w:val="24"/>
          <w:szCs w:val="24"/>
        </w:rPr>
        <w:t>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相对于对照组来说，红色框标记的酶与上调基因有关，绿色框标记的酶与下调基因有关。蓝色框标记的酶与上调和下调基因均有关，框内的数字代表酶的编号（EC number），而整个通路由多种酶催化的复杂生化反应构成，此通路图中与差异表达基因相关的酶均用不同的颜色标出，研究人员可以根据自己的研究对象间的差异，重点研究某些代谢通路相关基因的差异表达情况，通过通路解释表型差异的根源。</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5F4E35"/>
    <w:rsid w:val="39AEFF0F"/>
    <w:rsid w:val="3BFD761C"/>
    <w:rsid w:val="507DA664"/>
    <w:rsid w:val="57FBCA08"/>
    <w:rsid w:val="5BD7097A"/>
    <w:rsid w:val="5FD747CD"/>
    <w:rsid w:val="5FFF129B"/>
    <w:rsid w:val="63FE84E4"/>
    <w:rsid w:val="739B131D"/>
    <w:rsid w:val="77BFF429"/>
    <w:rsid w:val="9BF7AFDF"/>
    <w:rsid w:val="AFBC6F5F"/>
    <w:rsid w:val="C2F90E98"/>
    <w:rsid w:val="DCFD2E3A"/>
    <w:rsid w:val="DF9F2C6A"/>
    <w:rsid w:val="E75F4E35"/>
    <w:rsid w:val="FF6F8C91"/>
    <w:rsid w:val="FF7C712C"/>
    <w:rsid w:val="FFBC4DDB"/>
    <w:rsid w:val="FFE755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2266</Words>
  <Characters>4575</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2018-08-19T00:33:00Z</dcterms:created>
  <dc:creator>bmk</dc:creator>
  <cp:lastModifiedBy>bmk</cp:lastModifiedBy>
  <dcterms:modified xsi:type="dcterms:W3CDTF">2019-01-07T21:40:18Z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