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单个样本circRNA预测结果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.circ.intersect.xls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CIRI和find_circ取交集后整理的结果（如果同时使用这两款软件进行circRNA预测；否则是经过整理后的某一款软件的结果）</w:t>
      </w:r>
    </w:p>
    <w:p>
      <w:pPr>
        <w:keepNext w:val="0"/>
        <w:keepLines w:val="0"/>
        <w:pageBreakBefore w:val="0"/>
        <w:widowControl w:val="0"/>
        <w:tabs>
          <w:tab w:val="left" w:pos="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bookmarkStart w:id="0" w:name="_GoBack"/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chr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circRNA所在染色体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start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circRNA开始位置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end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circRNA结束位置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Mean_junction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平均junction reads数目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即同一个circRNA,求两款软件的平均junction reads数目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circRNA_type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：circRNA在基因组上的位置信息，有exon、intergenic_region和intron三种；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gene_id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circRNA的来源基因ID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strand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circRNA 所在链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夹１=======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BMK_1_CIRI  CIRI预测结果（如果使用了此款软件进行circRNA预测）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CIRI预测环状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原理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：CIR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 件使用BWA软件与参考基因序列比对，生成SAM文件，并对SAM文件中的CIGAR值进行分析的，从SAM文件中扫描PCC信号（paired chiastic clipping signals）。 CIGAR值在junction read的特征是xS/HyM或者xMyS/H，其中x,y代表碱基数目，M是mapping上的，S是soft clipping，H是hard clipping。对于双端Reads，CIRI算法会考虑一对reads，其中一条可以mapping到CircRNA上，另一条也需要mapping 到CircRNA的区间内。对于单外显子成环，或者“长外显子1-短外显子-长外显子2”形成的环形结构，CIGAR值应该是xS/HyMzS/H以及 (x+y)S/HzM或者xM(y+z)S/H，CIRI软件可以很好的将这两种情况分开。对于splicing 信号(GT,AG) CIRI也会考虑其他弱splicing 信息例如（AT-AC），算法会从GTF/GFF文件中抽取外显子边界位置，并用已知的边界来过滤假阳性。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*.CIRI_Predict.xls  CIRI软件预测环状RNA结果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circRNA_ID：circRNA名称，格式:染色体：start|end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chr：所在染色体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circRNA_start：开始位置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circRNA_end：结束位置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#junction_reads：junction reads的数目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SM_MS_SMS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CIGAR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#non_junction_reads：非junction reads的数目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junction_reads_ratio：junction_reads/(non_junction_reads/2+junction_reads)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circRNA_type：circRNA类型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gene_id：来源基因ID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strand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：方向</w:t>
      </w:r>
    </w:p>
    <w:p>
      <w:pPr>
        <w:keepNext w:val="0"/>
        <w:keepLines w:val="0"/>
        <w:pageBreakBefore w:val="0"/>
        <w:widowControl w:val="0"/>
        <w:tabs>
          <w:tab w:val="left" w:pos="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junction_reads_ID：junction reads 的ID（测序clean reads ID）</w:t>
      </w:r>
    </w:p>
    <w:p>
      <w:pPr>
        <w:keepNext w:val="0"/>
        <w:keepLines w:val="0"/>
        <w:pageBreakBefore w:val="0"/>
        <w:widowControl w:val="0"/>
        <w:tabs>
          <w:tab w:val="left" w:pos="8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夹2=======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BMK_2_find_circ     find_circ软件预测结果（如果使用了此款软件进行circRNA预测）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*.find_circ_Predict.xls   find_circ软件预测环状RNA结果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-- chrom：染色体名称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start：左剪切位点（以0开始）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end：右剪切位点（以0开始）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name：环状RNA名称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n_reads：number of reads supporting the junction (BED'score')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strand：+/-；n_uniq：支持junction的唯一reads数目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uniq_bridges：锚点比对唯一的reads数目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best_qual_left：支持左剪切junction最好的锚点比对分数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best_qual_right：支持右剪切junction最好的锚点比对分数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tissues：样品名称，以逗号分割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tiss_counts：每个样品对应的reads数，以逗号分割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edits：锚点延伸过程的错配数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anchor_overlap：断点在一个锚点内的核苷酸数目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breakpoints：以侧翼GT/AG方式打断reads的数目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signal：侧翼核苷酸剪切信号(GT/AG)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strandmatch：'MATCH','MISMATCH' or 'NA'（非链特异性分析）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|-- category：描述junction的关键字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CF8237"/>
    <w:rsid w:val="1DDB7B2B"/>
    <w:rsid w:val="55FB6188"/>
    <w:rsid w:val="5BFE71F8"/>
    <w:rsid w:val="BFFCC0A9"/>
    <w:rsid w:val="DDCF8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839</Words>
  <Characters>2105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2018-08-21T18:49:00Z</dcterms:created>
  <dc:creator>bmk</dc:creator>
  <cp:lastModifiedBy>bmk</cp:lastModifiedBy>
  <dcterms:modified xsi:type="dcterms:W3CDTF">2018-08-23T13:49:22Z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