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6AEA" w14:textId="6439E75E" w:rsidR="0057193E" w:rsidRDefault="0057193E" w:rsidP="0057193E">
      <w:pPr>
        <w:tabs>
          <w:tab w:val="left" w:pos="1260"/>
        </w:tabs>
        <w:spacing w:beforeLines="50" w:before="156" w:afterLines="200" w:after="624" w:line="240" w:lineRule="auto"/>
        <w:ind w:firstLineChars="0" w:firstLine="0"/>
        <w:jc w:val="center"/>
        <w:rPr>
          <w:rFonts w:ascii="黑体" w:eastAsia="黑体" w:hAnsi="黑体" w:cs="Times New Roman"/>
          <w:b/>
          <w:bCs/>
          <w:sz w:val="52"/>
          <w:szCs w:val="52"/>
          <w14:ligatures w14:val="none"/>
        </w:rPr>
      </w:pPr>
      <w:r w:rsidRPr="00C96185">
        <w:rPr>
          <w:rFonts w:cs="Times New Roman"/>
          <w:noProof/>
          <w:sz w:val="21"/>
          <w14:ligatures w14:val="none"/>
        </w:rPr>
        <w:drawing>
          <wp:inline distT="0" distB="0" distL="0" distR="0" wp14:anchorId="4DE4C511" wp14:editId="5C68F3A4">
            <wp:extent cx="5133340" cy="833120"/>
            <wp:effectExtent l="0" t="0" r="0" b="5080"/>
            <wp:docPr id="1948273322" name="图片 1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6185">
        <w:rPr>
          <w:rFonts w:ascii="黑体" w:eastAsia="黑体" w:hAnsi="黑体" w:cs="Times New Roman" w:hint="eastAsia"/>
          <w:b/>
          <w:bCs/>
          <w:sz w:val="52"/>
          <w:szCs w:val="52"/>
          <w14:ligatures w14:val="none"/>
        </w:rPr>
        <w:t xml:space="preserve"> </w:t>
      </w:r>
    </w:p>
    <w:p w14:paraId="3A78D121" w14:textId="39855B1C" w:rsidR="0057193E" w:rsidRPr="00C96185" w:rsidRDefault="0057193E" w:rsidP="00DC241F">
      <w:pPr>
        <w:tabs>
          <w:tab w:val="left" w:pos="1260"/>
        </w:tabs>
        <w:spacing w:beforeLines="350" w:before="1092" w:afterLines="500" w:after="1560" w:line="240" w:lineRule="auto"/>
        <w:ind w:firstLineChars="0" w:firstLine="0"/>
        <w:jc w:val="center"/>
        <w:rPr>
          <w:rFonts w:ascii="黑体" w:eastAsia="黑体" w:hAnsi="黑体" w:cs="Times New Roman" w:hint="eastAsia"/>
          <w:b/>
          <w:bCs/>
          <w:sz w:val="52"/>
          <w:szCs w:val="52"/>
          <w14:ligatures w14:val="none"/>
        </w:rPr>
      </w:pPr>
      <w:proofErr w:type="gramStart"/>
      <w:r w:rsidRPr="00C96185">
        <w:rPr>
          <w:rFonts w:ascii="黑体" w:eastAsia="黑体" w:hAnsi="黑体" w:cs="Times New Roman"/>
          <w:b/>
          <w:bCs/>
          <w:sz w:val="52"/>
          <w:szCs w:val="52"/>
          <w14:ligatures w14:val="none"/>
        </w:rPr>
        <w:t>《</w:t>
      </w:r>
      <w:r>
        <w:rPr>
          <w:rFonts w:ascii="黑体" w:eastAsia="黑体" w:hAnsi="黑体" w:cs="Times New Roman" w:hint="eastAsia"/>
          <w:b/>
          <w:bCs/>
          <w:sz w:val="52"/>
          <w:szCs w:val="52"/>
          <w14:ligatures w14:val="none"/>
        </w:rPr>
        <w:t>算法分析与设计</w:t>
      </w:r>
      <w:r w:rsidRPr="00C96185">
        <w:rPr>
          <w:rFonts w:ascii="黑体" w:eastAsia="黑体" w:hAnsi="黑体" w:cs="Times New Roman"/>
          <w:b/>
          <w:bCs/>
          <w:sz w:val="52"/>
          <w:szCs w:val="52"/>
          <w14:ligatures w14:val="none"/>
        </w:rPr>
        <w:t>》</w:t>
      </w:r>
      <w:r>
        <w:rPr>
          <w:rFonts w:ascii="黑体" w:eastAsia="黑体" w:hAnsi="黑体" w:cs="Times New Roman" w:hint="eastAsia"/>
          <w:b/>
          <w:bCs/>
          <w:sz w:val="52"/>
          <w:szCs w:val="52"/>
          <w14:ligatures w14:val="none"/>
        </w:rPr>
        <w:t>结课论文</w:t>
      </w:r>
      <w:proofErr w:type="gramEnd"/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232"/>
        <w:gridCol w:w="236"/>
        <w:gridCol w:w="5677"/>
      </w:tblGrid>
      <w:tr w:rsidR="0057193E" w:rsidRPr="00C96185" w14:paraId="6D4C7418" w14:textId="77777777" w:rsidTr="007A13A1">
        <w:trPr>
          <w:jc w:val="center"/>
        </w:trPr>
        <w:tc>
          <w:tcPr>
            <w:tcW w:w="2232" w:type="dxa"/>
            <w:vAlign w:val="center"/>
          </w:tcPr>
          <w:p w14:paraId="460E7EAE" w14:textId="77777777" w:rsidR="0057193E" w:rsidRPr="00C96185" w:rsidRDefault="0057193E" w:rsidP="007A13A1">
            <w:pPr>
              <w:spacing w:line="240" w:lineRule="auto"/>
              <w:ind w:firstLine="602"/>
              <w:jc w:val="distribute"/>
              <w:rPr>
                <w:rFonts w:ascii="宋体" w:hAnsi="宋体" w:cs="Times New Roman" w:hint="eastAsia"/>
                <w:b/>
                <w:bCs/>
                <w:sz w:val="30"/>
                <w:szCs w:val="30"/>
                <w14:ligatures w14:val="none"/>
              </w:rPr>
            </w:pPr>
            <w:bookmarkStart w:id="0" w:name="_Hlk73044076"/>
            <w:r w:rsidRPr="00C96185">
              <w:rPr>
                <w:rFonts w:ascii="宋体" w:hAnsi="宋体" w:cs="Times New Roman"/>
                <w:b/>
                <w:bCs/>
                <w:sz w:val="30"/>
                <w:szCs w:val="30"/>
                <w14:ligatures w14:val="none"/>
              </w:rPr>
              <w:t>学号</w:t>
            </w:r>
          </w:p>
        </w:tc>
        <w:tc>
          <w:tcPr>
            <w:tcW w:w="236" w:type="dxa"/>
          </w:tcPr>
          <w:p w14:paraId="351EB3BA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sz w:val="30"/>
                <w:szCs w:val="30"/>
                <w14:ligatures w14:val="none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E1AA3A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2300710113</w:t>
            </w:r>
          </w:p>
        </w:tc>
      </w:tr>
      <w:tr w:rsidR="0057193E" w:rsidRPr="00C96185" w14:paraId="77A7E033" w14:textId="77777777" w:rsidTr="007A13A1">
        <w:trPr>
          <w:jc w:val="center"/>
        </w:trPr>
        <w:tc>
          <w:tcPr>
            <w:tcW w:w="2232" w:type="dxa"/>
            <w:vAlign w:val="center"/>
          </w:tcPr>
          <w:p w14:paraId="290EB4D5" w14:textId="77777777" w:rsidR="0057193E" w:rsidRPr="00C96185" w:rsidRDefault="0057193E" w:rsidP="007A13A1">
            <w:pPr>
              <w:spacing w:line="240" w:lineRule="auto"/>
              <w:ind w:firstLine="602"/>
              <w:jc w:val="distribute"/>
              <w:rPr>
                <w:rFonts w:ascii="宋体" w:hAnsi="宋体" w:cs="Times New Roman" w:hint="eastAsia"/>
                <w:b/>
                <w:bCs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b/>
                <w:bCs/>
                <w:sz w:val="30"/>
                <w:szCs w:val="30"/>
                <w14:ligatures w14:val="none"/>
              </w:rPr>
              <w:t>姓名</w:t>
            </w:r>
          </w:p>
        </w:tc>
        <w:tc>
          <w:tcPr>
            <w:tcW w:w="236" w:type="dxa"/>
          </w:tcPr>
          <w:p w14:paraId="343C0973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sz w:val="30"/>
                <w:szCs w:val="30"/>
                <w14:ligatures w14:val="none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351D9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proofErr w:type="gramStart"/>
            <w:r>
              <w:rPr>
                <w:rFonts w:ascii="宋体" w:hAnsi="宋体" w:hint="eastAsia"/>
                <w:sz w:val="30"/>
                <w:szCs w:val="30"/>
              </w:rPr>
              <w:t>陈耀权</w:t>
            </w:r>
            <w:proofErr w:type="gramEnd"/>
          </w:p>
        </w:tc>
      </w:tr>
      <w:tr w:rsidR="0057193E" w:rsidRPr="00C96185" w14:paraId="487FE731" w14:textId="77777777" w:rsidTr="007A13A1">
        <w:trPr>
          <w:jc w:val="center"/>
        </w:trPr>
        <w:tc>
          <w:tcPr>
            <w:tcW w:w="2232" w:type="dxa"/>
            <w:vAlign w:val="center"/>
          </w:tcPr>
          <w:p w14:paraId="7E50F3CB" w14:textId="77777777" w:rsidR="0057193E" w:rsidRPr="00C96185" w:rsidRDefault="0057193E" w:rsidP="007A13A1">
            <w:pPr>
              <w:spacing w:line="240" w:lineRule="auto"/>
              <w:ind w:firstLine="602"/>
              <w:jc w:val="distribute"/>
              <w:rPr>
                <w:rFonts w:ascii="宋体" w:hAnsi="宋体" w:cs="Times New Roman" w:hint="eastAsia"/>
                <w:b/>
                <w:bCs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b/>
                <w:bCs/>
                <w:sz w:val="30"/>
                <w:szCs w:val="30"/>
                <w14:ligatures w14:val="none"/>
              </w:rPr>
              <w:t>学院</w:t>
            </w:r>
          </w:p>
        </w:tc>
        <w:tc>
          <w:tcPr>
            <w:tcW w:w="236" w:type="dxa"/>
          </w:tcPr>
          <w:p w14:paraId="02A5A8E9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sz w:val="30"/>
                <w:szCs w:val="30"/>
                <w14:ligatures w14:val="none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4DB75B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sz w:val="30"/>
                <w:szCs w:val="30"/>
                <w14:ligatures w14:val="none"/>
              </w:rPr>
              <w:t>数学与计算科学学院</w:t>
            </w:r>
          </w:p>
        </w:tc>
      </w:tr>
      <w:tr w:rsidR="0057193E" w:rsidRPr="00C96185" w14:paraId="7BB6AE4D" w14:textId="77777777" w:rsidTr="007A13A1">
        <w:trPr>
          <w:jc w:val="center"/>
        </w:trPr>
        <w:tc>
          <w:tcPr>
            <w:tcW w:w="2232" w:type="dxa"/>
            <w:vAlign w:val="center"/>
          </w:tcPr>
          <w:p w14:paraId="6DD51811" w14:textId="77777777" w:rsidR="0057193E" w:rsidRPr="00C96185" w:rsidRDefault="0057193E" w:rsidP="007A13A1">
            <w:pPr>
              <w:spacing w:line="240" w:lineRule="auto"/>
              <w:ind w:firstLine="602"/>
              <w:jc w:val="distribute"/>
              <w:rPr>
                <w:rFonts w:ascii="宋体" w:hAnsi="宋体" w:cs="Times New Roman" w:hint="eastAsia"/>
                <w:b/>
                <w:bCs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b/>
                <w:bCs/>
                <w:sz w:val="30"/>
                <w:szCs w:val="30"/>
                <w14:ligatures w14:val="none"/>
              </w:rPr>
              <w:t>专业</w:t>
            </w:r>
          </w:p>
        </w:tc>
        <w:tc>
          <w:tcPr>
            <w:tcW w:w="236" w:type="dxa"/>
          </w:tcPr>
          <w:p w14:paraId="23093924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sz w:val="30"/>
                <w:szCs w:val="30"/>
                <w14:ligatures w14:val="none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E1E263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信息与计算科学</w:t>
            </w:r>
          </w:p>
        </w:tc>
      </w:tr>
      <w:tr w:rsidR="0057193E" w:rsidRPr="00C96185" w14:paraId="0A329B80" w14:textId="77777777" w:rsidTr="007A13A1">
        <w:trPr>
          <w:jc w:val="center"/>
        </w:trPr>
        <w:tc>
          <w:tcPr>
            <w:tcW w:w="2232" w:type="dxa"/>
            <w:vAlign w:val="center"/>
          </w:tcPr>
          <w:p w14:paraId="2A49C4F9" w14:textId="77777777" w:rsidR="0057193E" w:rsidRPr="00C96185" w:rsidRDefault="0057193E" w:rsidP="007A13A1">
            <w:pPr>
              <w:spacing w:line="240" w:lineRule="auto"/>
              <w:ind w:firstLine="602"/>
              <w:jc w:val="distribute"/>
              <w:rPr>
                <w:rFonts w:ascii="宋体" w:hAnsi="宋体" w:cs="Times New Roman" w:hint="eastAsia"/>
                <w:b/>
                <w:bCs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b/>
                <w:bCs/>
                <w:sz w:val="30"/>
                <w:szCs w:val="30"/>
                <w14:ligatures w14:val="none"/>
              </w:rPr>
              <w:t>授课教师</w:t>
            </w:r>
          </w:p>
        </w:tc>
        <w:tc>
          <w:tcPr>
            <w:tcW w:w="236" w:type="dxa"/>
          </w:tcPr>
          <w:p w14:paraId="6B1647D1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sz w:val="30"/>
                <w:szCs w:val="30"/>
                <w14:ligatures w14:val="none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CE0214" w14:textId="5C4F70B8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</w:p>
        </w:tc>
      </w:tr>
      <w:tr w:rsidR="0057193E" w:rsidRPr="00C96185" w14:paraId="2C0C7E12" w14:textId="77777777" w:rsidTr="007A13A1">
        <w:trPr>
          <w:jc w:val="center"/>
        </w:trPr>
        <w:tc>
          <w:tcPr>
            <w:tcW w:w="2232" w:type="dxa"/>
            <w:vAlign w:val="center"/>
          </w:tcPr>
          <w:p w14:paraId="528435FF" w14:textId="77777777" w:rsidR="0057193E" w:rsidRPr="00C96185" w:rsidRDefault="0057193E" w:rsidP="007A13A1">
            <w:pPr>
              <w:spacing w:line="240" w:lineRule="auto"/>
              <w:ind w:firstLine="602"/>
              <w:jc w:val="distribute"/>
              <w:rPr>
                <w:rFonts w:ascii="宋体" w:hAnsi="宋体" w:cs="Times New Roman" w:hint="eastAsia"/>
                <w:b/>
                <w:bCs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b/>
                <w:bCs/>
                <w:sz w:val="30"/>
                <w:szCs w:val="30"/>
                <w14:ligatures w14:val="none"/>
              </w:rPr>
              <w:t>课程号</w:t>
            </w:r>
          </w:p>
        </w:tc>
        <w:tc>
          <w:tcPr>
            <w:tcW w:w="236" w:type="dxa"/>
          </w:tcPr>
          <w:p w14:paraId="35184FD4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sz w:val="30"/>
                <w:szCs w:val="30"/>
                <w14:ligatures w14:val="none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BB49D7" w14:textId="77777777" w:rsidR="0057193E" w:rsidRPr="00C96185" w:rsidRDefault="0057193E" w:rsidP="007A13A1">
            <w:pPr>
              <w:spacing w:line="240" w:lineRule="auto"/>
              <w:ind w:firstLine="600"/>
              <w:jc w:val="center"/>
              <w:rPr>
                <w:rFonts w:ascii="宋体" w:hAnsi="宋体" w:cs="Times New Roman" w:hint="eastAsia"/>
                <w:sz w:val="30"/>
                <w:szCs w:val="30"/>
                <w14:ligatures w14:val="none"/>
              </w:rPr>
            </w:pPr>
            <w:r w:rsidRPr="00C96185">
              <w:rPr>
                <w:rFonts w:ascii="宋体" w:hAnsi="宋体" w:cs="Times New Roman"/>
                <w:sz w:val="30"/>
                <w:szCs w:val="30"/>
                <w14:ligatures w14:val="none"/>
              </w:rPr>
              <w:t>2521070</w:t>
            </w:r>
          </w:p>
        </w:tc>
      </w:tr>
      <w:bookmarkEnd w:id="0"/>
    </w:tbl>
    <w:p w14:paraId="764D3E85" w14:textId="77777777" w:rsidR="0057193E" w:rsidRPr="00C96185" w:rsidRDefault="0057193E" w:rsidP="0057193E">
      <w:pPr>
        <w:spacing w:line="240" w:lineRule="auto"/>
        <w:ind w:firstLineChars="100" w:firstLine="210"/>
        <w:jc w:val="both"/>
        <w:rPr>
          <w:rFonts w:cs="Times New Roman"/>
          <w:sz w:val="21"/>
          <w14:ligatures w14:val="none"/>
        </w:rPr>
      </w:pPr>
    </w:p>
    <w:p w14:paraId="0C6472B0" w14:textId="77777777" w:rsidR="0057193E" w:rsidRPr="00C96185" w:rsidRDefault="0057193E" w:rsidP="0057193E">
      <w:pPr>
        <w:spacing w:line="240" w:lineRule="auto"/>
        <w:ind w:firstLineChars="100" w:firstLine="210"/>
        <w:jc w:val="both"/>
        <w:rPr>
          <w:rFonts w:cs="Times New Roman"/>
          <w:sz w:val="21"/>
          <w14:ligatures w14:val="none"/>
        </w:rPr>
      </w:pPr>
    </w:p>
    <w:p w14:paraId="04907746" w14:textId="77777777" w:rsidR="0057193E" w:rsidRPr="00C96185" w:rsidRDefault="0057193E" w:rsidP="0057193E">
      <w:pPr>
        <w:spacing w:line="240" w:lineRule="auto"/>
        <w:ind w:firstLineChars="100" w:firstLine="220"/>
        <w:jc w:val="both"/>
        <w:rPr>
          <w:rFonts w:cs="Times New Roman"/>
          <w14:ligatures w14:val="none"/>
        </w:rPr>
      </w:pPr>
    </w:p>
    <w:p w14:paraId="353C67C9" w14:textId="77777777" w:rsidR="0057193E" w:rsidRPr="00C96185" w:rsidRDefault="0057193E" w:rsidP="0057193E">
      <w:pPr>
        <w:spacing w:line="240" w:lineRule="auto"/>
        <w:ind w:firstLineChars="100" w:firstLine="220"/>
        <w:jc w:val="both"/>
        <w:rPr>
          <w:rFonts w:cs="Times New Roman"/>
          <w14:ligatures w14:val="none"/>
        </w:rPr>
      </w:pPr>
    </w:p>
    <w:p w14:paraId="69665C10" w14:textId="77777777" w:rsidR="0057193E" w:rsidRPr="00C96185" w:rsidRDefault="0057193E" w:rsidP="0057193E">
      <w:pPr>
        <w:spacing w:line="240" w:lineRule="auto"/>
        <w:ind w:firstLineChars="100" w:firstLine="220"/>
        <w:jc w:val="both"/>
        <w:rPr>
          <w:rFonts w:cs="Times New Roman"/>
          <w14:ligatures w14:val="none"/>
        </w:rPr>
      </w:pPr>
    </w:p>
    <w:p w14:paraId="16E6CE0C" w14:textId="77777777" w:rsidR="0057193E" w:rsidRPr="00C96185" w:rsidRDefault="0057193E" w:rsidP="0057193E">
      <w:pPr>
        <w:spacing w:line="240" w:lineRule="auto"/>
        <w:ind w:firstLineChars="100" w:firstLine="220"/>
        <w:jc w:val="both"/>
        <w:rPr>
          <w:rFonts w:cs="Times New Roman"/>
          <w14:ligatures w14:val="none"/>
        </w:rPr>
      </w:pPr>
    </w:p>
    <w:p w14:paraId="2F7B5BFB" w14:textId="77777777" w:rsidR="0057193E" w:rsidRPr="00C96185" w:rsidRDefault="0057193E" w:rsidP="0057193E">
      <w:pPr>
        <w:spacing w:line="240" w:lineRule="auto"/>
        <w:ind w:firstLine="640"/>
        <w:jc w:val="center"/>
        <w:rPr>
          <w:rFonts w:cs="Times New Roman"/>
          <w:sz w:val="32"/>
          <w14:ligatures w14:val="none"/>
        </w:rPr>
      </w:pPr>
      <w:r w:rsidRPr="00C96185">
        <w:rPr>
          <w:rFonts w:cs="Times New Roman"/>
          <w:sz w:val="32"/>
          <w14:ligatures w14:val="none"/>
        </w:rPr>
        <w:t>2026</w:t>
      </w:r>
      <w:r w:rsidRPr="00C96185">
        <w:rPr>
          <w:rFonts w:ascii="宋体" w:hAnsi="宋体" w:cs="Times New Roman"/>
          <w:sz w:val="32"/>
          <w14:ligatures w14:val="none"/>
        </w:rPr>
        <w:t>年5月</w:t>
      </w:r>
      <w:r>
        <w:rPr>
          <w:rFonts w:ascii="宋体" w:hAnsi="宋体" w:cs="Times New Roman" w:hint="eastAsia"/>
          <w:sz w:val="32"/>
          <w14:ligatures w14:val="none"/>
        </w:rPr>
        <w:t>10</w:t>
      </w:r>
      <w:r w:rsidRPr="00C96185">
        <w:rPr>
          <w:rFonts w:ascii="宋体" w:hAnsi="宋体" w:cs="Times New Roman"/>
          <w:sz w:val="32"/>
          <w14:ligatures w14:val="none"/>
        </w:rPr>
        <w:t>日</w:t>
      </w:r>
    </w:p>
    <w:p w14:paraId="2A8479D0" w14:textId="77777777" w:rsidR="0057193E" w:rsidRDefault="0057193E" w:rsidP="0057193E">
      <w:pPr>
        <w:ind w:firstLine="440"/>
      </w:pPr>
    </w:p>
    <w:p w14:paraId="00EB60F8" w14:textId="2CAD0A92" w:rsidR="0027050C" w:rsidRDefault="0057193E" w:rsidP="0057193E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1EE54A99" w14:textId="77777777" w:rsidR="0027050C" w:rsidRDefault="00000000">
      <w:pPr>
        <w:pStyle w:val="a3"/>
        <w:ind w:firstLine="683"/>
        <w:rPr>
          <w:rFonts w:hint="eastAsia"/>
        </w:rPr>
      </w:pPr>
      <w:r>
        <w:rPr>
          <w:rFonts w:eastAsia="黑体"/>
        </w:rPr>
        <w:lastRenderedPageBreak/>
        <w:t>基于</w:t>
      </w:r>
      <w:r>
        <w:rPr>
          <w:rFonts w:eastAsia="黑体"/>
        </w:rPr>
        <w:t xml:space="preserve"> ResNet18-FPN </w:t>
      </w:r>
      <w:r>
        <w:rPr>
          <w:rFonts w:eastAsia="黑体"/>
        </w:rPr>
        <w:t>的交通标志识别系统</w:t>
      </w:r>
    </w:p>
    <w:p w14:paraId="5D6B9BA2" w14:textId="77777777" w:rsidR="0027050C" w:rsidRDefault="00000000">
      <w:pPr>
        <w:ind w:firstLine="562"/>
        <w:jc w:val="center"/>
      </w:pPr>
      <w:r>
        <w:rPr>
          <w:rFonts w:eastAsia="黑体"/>
          <w:b/>
          <w:sz w:val="28"/>
        </w:rPr>
        <w:t>摘</w:t>
      </w:r>
      <w:r>
        <w:rPr>
          <w:rFonts w:eastAsia="黑体"/>
          <w:b/>
          <w:sz w:val="28"/>
        </w:rPr>
        <w:t xml:space="preserve"> </w:t>
      </w:r>
      <w:r>
        <w:rPr>
          <w:rFonts w:eastAsia="黑体"/>
          <w:b/>
          <w:sz w:val="28"/>
        </w:rPr>
        <w:t>要</w:t>
      </w:r>
    </w:p>
    <w:p w14:paraId="043E7DB5" w14:textId="77777777" w:rsidR="0027050C" w:rsidRDefault="00000000">
      <w:pPr>
        <w:ind w:firstLine="440"/>
      </w:pPr>
      <w:r>
        <w:t>交通标志识别是智能交通系统和辅助驾驶中的重要图像分类任务。本项目基于</w:t>
      </w:r>
      <w:r>
        <w:t>GTSRB</w:t>
      </w:r>
      <w:r>
        <w:t>交通标志数据集，设计并实现了一个基于</w:t>
      </w:r>
      <w:r>
        <w:t>PyTorch</w:t>
      </w:r>
      <w:r>
        <w:t>的卷积神经网络分类系统。针对交通标志图像尺寸较小、类别间形状相似、样本分布不均衡等问题，模型采用适合小图像输入的</w:t>
      </w:r>
      <w:r>
        <w:t>ResNet18</w:t>
      </w:r>
      <w:r>
        <w:t>残差主干，并结合</w:t>
      </w:r>
      <w:r>
        <w:t>FPN</w:t>
      </w:r>
      <w:r>
        <w:t>式多尺度特征融合结构，将浅层高分辨率细节与深层语义特征进行拼接融合。</w:t>
      </w:r>
    </w:p>
    <w:p w14:paraId="6C6932C9" w14:textId="77777777" w:rsidR="0027050C" w:rsidRDefault="00000000">
      <w:pPr>
        <w:ind w:firstLine="440"/>
      </w:pPr>
      <w:r>
        <w:t>实验使用</w:t>
      </w:r>
      <w:r>
        <w:t>39209</w:t>
      </w:r>
      <w:r>
        <w:t>张训练图像，并按</w:t>
      </w:r>
      <w:r>
        <w:t>8:2</w:t>
      </w:r>
      <w:r>
        <w:t>划分训练集与验证集，同时使用官方</w:t>
      </w:r>
      <w:r>
        <w:t>Test.csv</w:t>
      </w:r>
      <w:r>
        <w:t>对应的</w:t>
      </w:r>
      <w:r>
        <w:t>12630</w:t>
      </w:r>
      <w:r>
        <w:t>张图像进行独立测试。训练</w:t>
      </w:r>
      <w:r>
        <w:t>30</w:t>
      </w:r>
      <w:r>
        <w:t>轮后，模型训练准确率为</w:t>
      </w:r>
      <w:r>
        <w:t>99.94%</w:t>
      </w:r>
      <w:r>
        <w:t>，验证准确率为</w:t>
      </w:r>
      <w:r>
        <w:t>99.97%</w:t>
      </w:r>
      <w:r>
        <w:t>，最佳验证准确率为</w:t>
      </w:r>
      <w:r>
        <w:t>99.99%</w:t>
      </w:r>
      <w:r>
        <w:t>；在官方测试集上准确率为</w:t>
      </w:r>
      <w:r>
        <w:t>98.90%</w:t>
      </w:r>
      <w:r>
        <w:t>，加权</w:t>
      </w:r>
      <w:r>
        <w:t>F1</w:t>
      </w:r>
      <w:r>
        <w:t>分数为</w:t>
      </w:r>
      <w:r>
        <w:t>98.88%</w:t>
      </w:r>
      <w:r>
        <w:t>。结果表明，</w:t>
      </w:r>
      <w:r>
        <w:t>ResNet18-FPN</w:t>
      </w:r>
      <w:r>
        <w:t>结构能够有效学习交通标志的局部细节与整体语义特征，具有较好的分类精度和泛化能力。</w:t>
      </w:r>
    </w:p>
    <w:p w14:paraId="1ACE4567" w14:textId="77777777" w:rsidR="0027050C" w:rsidRDefault="00000000">
      <w:pPr>
        <w:ind w:firstLine="440"/>
      </w:pPr>
      <w:r>
        <w:t>关键词：交通标志识别；</w:t>
      </w:r>
      <w:r>
        <w:t>GTSRB</w:t>
      </w:r>
      <w:r>
        <w:t>；</w:t>
      </w:r>
      <w:r>
        <w:t>ResNet18</w:t>
      </w:r>
      <w:r>
        <w:t>；</w:t>
      </w:r>
      <w:r>
        <w:t>FPN</w:t>
      </w:r>
      <w:r>
        <w:t>；多尺度特征融合；</w:t>
      </w:r>
      <w:r>
        <w:t>PyTorch</w:t>
      </w:r>
    </w:p>
    <w:p w14:paraId="764947F9" w14:textId="77777777" w:rsidR="0027050C" w:rsidRDefault="0027050C">
      <w:pPr>
        <w:ind w:firstLine="440"/>
      </w:pPr>
    </w:p>
    <w:p w14:paraId="745B0733" w14:textId="77777777" w:rsidR="0027050C" w:rsidRDefault="00000000">
      <w:pPr>
        <w:ind w:firstLine="562"/>
        <w:jc w:val="center"/>
      </w:pPr>
      <w:r>
        <w:rPr>
          <w:rFonts w:eastAsia="黑体"/>
          <w:b/>
          <w:sz w:val="28"/>
        </w:rPr>
        <w:t>目录</w:t>
      </w:r>
    </w:p>
    <w:p w14:paraId="63303785" w14:textId="77777777" w:rsidR="0027050C" w:rsidRDefault="00000000">
      <w:pPr>
        <w:ind w:firstLine="440"/>
      </w:pPr>
      <w:r>
        <w:t>一、研究背景</w:t>
      </w:r>
    </w:p>
    <w:p w14:paraId="4BCEDD3B" w14:textId="77777777" w:rsidR="0027050C" w:rsidRDefault="00000000">
      <w:pPr>
        <w:ind w:firstLine="440"/>
      </w:pPr>
      <w:r>
        <w:t>二、数据加载与探索性分析</w:t>
      </w:r>
    </w:p>
    <w:p w14:paraId="5A09FA32" w14:textId="77777777" w:rsidR="0027050C" w:rsidRDefault="00000000">
      <w:pPr>
        <w:ind w:firstLine="440"/>
      </w:pPr>
      <w:r>
        <w:t>三、数据预处理与数据增强</w:t>
      </w:r>
    </w:p>
    <w:p w14:paraId="4BD0413B" w14:textId="77777777" w:rsidR="0027050C" w:rsidRDefault="00000000">
      <w:pPr>
        <w:ind w:firstLine="440"/>
      </w:pPr>
      <w:r>
        <w:t>四、模型选型与训练</w:t>
      </w:r>
    </w:p>
    <w:p w14:paraId="0F6351F3" w14:textId="77777777" w:rsidR="0027050C" w:rsidRDefault="00000000">
      <w:pPr>
        <w:ind w:firstLine="440"/>
      </w:pPr>
      <w:r>
        <w:t>五、模型调优与评估</w:t>
      </w:r>
    </w:p>
    <w:p w14:paraId="704B7EC3" w14:textId="77777777" w:rsidR="0027050C" w:rsidRDefault="00000000">
      <w:pPr>
        <w:ind w:firstLine="440"/>
      </w:pPr>
      <w:r>
        <w:t>六、结果分析与可视化</w:t>
      </w:r>
    </w:p>
    <w:p w14:paraId="1B4AF47B" w14:textId="77777777" w:rsidR="0027050C" w:rsidRDefault="00000000">
      <w:pPr>
        <w:ind w:firstLine="440"/>
      </w:pPr>
      <w:r>
        <w:t>七、问题分析与解决方案</w:t>
      </w:r>
    </w:p>
    <w:p w14:paraId="2591CD0E" w14:textId="77777777" w:rsidR="0027050C" w:rsidRDefault="00000000">
      <w:pPr>
        <w:ind w:firstLine="440"/>
      </w:pPr>
      <w:r>
        <w:t>八、总结与展望</w:t>
      </w:r>
    </w:p>
    <w:p w14:paraId="15C0C2DF" w14:textId="1C0F8D9C" w:rsidR="002125EF" w:rsidRDefault="002125EF">
      <w:pPr>
        <w:ind w:firstLine="440"/>
        <w:rPr>
          <w:rFonts w:hint="eastAsia"/>
        </w:rPr>
      </w:pPr>
      <w:r>
        <w:rPr>
          <w:rFonts w:hint="eastAsia"/>
        </w:rPr>
        <w:t>九、</w:t>
      </w:r>
      <w:r w:rsidRPr="002125EF">
        <w:rPr>
          <w:bCs/>
        </w:rPr>
        <w:t>项目分工与个人收获</w:t>
      </w:r>
    </w:p>
    <w:p w14:paraId="657458AB" w14:textId="77777777" w:rsidR="0027050C" w:rsidRDefault="00000000">
      <w:pPr>
        <w:ind w:firstLine="440"/>
      </w:pPr>
      <w:r>
        <w:br w:type="page"/>
      </w:r>
    </w:p>
    <w:p w14:paraId="3B7A7602" w14:textId="77777777" w:rsidR="0027050C" w:rsidRDefault="00000000">
      <w:pPr>
        <w:pStyle w:val="ae"/>
      </w:pPr>
      <w:r>
        <w:lastRenderedPageBreak/>
        <w:t>一、研究背景</w:t>
      </w:r>
    </w:p>
    <w:p w14:paraId="640DF50E" w14:textId="77777777" w:rsidR="0027050C" w:rsidRDefault="00000000">
      <w:pPr>
        <w:ind w:firstLine="440"/>
      </w:pPr>
      <w:r>
        <w:t>交通标志是道路交通规则的重要载体，包含限速、禁止、警告和指示等信息。对于智能交通系统和辅助驾驶系统而言，自动识别交通标志能够帮助车辆理解道路环境，并为驾驶决策提供辅助依据。随着深度学习在计算机视觉领域的发展，卷积神经网络已经成为图像分类任务中的主流方法。</w:t>
      </w:r>
    </w:p>
    <w:p w14:paraId="067EFB1F" w14:textId="77777777" w:rsidR="0027050C" w:rsidRDefault="00000000">
      <w:pPr>
        <w:ind w:firstLine="440"/>
      </w:pPr>
      <w:r>
        <w:t>本项目面向已裁剪交通标志图像的分类任务，目标是输入一张交通标志图片，输出其所属类别。该任务的难点主要包括三点：第一，交通标志原始图像尺寸不统一，小尺寸图像较多；第二，不同类别之间颜色和外轮廓相似，区别可能只体现在中心数字、箭头或局部符号上；第三，各类别样本数量不均衡，少数类别样本较少，模型容易受到多数类影响。</w:t>
      </w:r>
    </w:p>
    <w:p w14:paraId="5074905B" w14:textId="77777777" w:rsidR="0027050C" w:rsidRDefault="00000000">
      <w:pPr>
        <w:ind w:firstLine="440"/>
      </w:pPr>
      <w:r>
        <w:t>因此，本项目选择设计一个适合小尺寸图像的残差卷积网络，并引入多尺度特征融合，使模型既能利用深层语义特征，也能保留浅层高分辨率细节。整个系统包含数据读取、数据分析、预处理、模型训练、评估可视化和单张图片预测等完整流程。</w:t>
      </w:r>
    </w:p>
    <w:p w14:paraId="22D2C076" w14:textId="77777777" w:rsidR="0027050C" w:rsidRDefault="00000000">
      <w:pPr>
        <w:pStyle w:val="ae"/>
      </w:pPr>
      <w:r>
        <w:t>二、数据加载与探索性分析</w:t>
      </w:r>
    </w:p>
    <w:p w14:paraId="0A2E3AB3" w14:textId="77777777" w:rsidR="0027050C" w:rsidRDefault="00000000">
      <w:pPr>
        <w:ind w:firstLine="440"/>
      </w:pPr>
      <w:r>
        <w:t>项目使用德国交通标志识别基准数据集</w:t>
      </w:r>
      <w:r>
        <w:t>GTSRB</w:t>
      </w:r>
      <w:r>
        <w:t>。数据集根目录为</w:t>
      </w:r>
      <w:r>
        <w:t>E:\ML\GTSRB</w:t>
      </w:r>
      <w:r>
        <w:t>，其中</w:t>
      </w:r>
      <w:r>
        <w:t>data</w:t>
      </w:r>
      <w:r>
        <w:t>文件夹下包含</w:t>
      </w:r>
      <w:r>
        <w:t>Train.csv</w:t>
      </w:r>
      <w:r>
        <w:t>、</w:t>
      </w:r>
      <w:r>
        <w:t>Test.csv</w:t>
      </w:r>
      <w:r>
        <w:t>和</w:t>
      </w:r>
      <w:r>
        <w:t>Meta.csv</w:t>
      </w:r>
      <w:r>
        <w:t>。</w:t>
      </w:r>
      <w:r>
        <w:t>CSV</w:t>
      </w:r>
      <w:r>
        <w:t>文件中</w:t>
      </w:r>
      <w:r>
        <w:t>Path</w:t>
      </w:r>
      <w:r>
        <w:t>字段记录图像相对路径，</w:t>
      </w:r>
      <w:r>
        <w:t>ClassId</w:t>
      </w:r>
      <w:r>
        <w:t>字段记录交通标志类别编号。程序通过读取</w:t>
      </w:r>
      <w:r>
        <w:t>CSV</w:t>
      </w:r>
      <w:r>
        <w:t>并拼接数据集根目录得到完整图片路径。</w:t>
      </w:r>
    </w:p>
    <w:p w14:paraId="2A8E919C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1 </w:t>
      </w:r>
      <w:r>
        <w:rPr>
          <w:b/>
          <w:sz w:val="20"/>
        </w:rPr>
        <w:t>数据集组成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1584"/>
        <w:gridCol w:w="5472"/>
      </w:tblGrid>
      <w:tr w:rsidR="0027050C" w14:paraId="44ED5111" w14:textId="77777777">
        <w:tc>
          <w:tcPr>
            <w:tcW w:w="201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A74EA6F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数据部分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252793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样本数量</w:t>
            </w:r>
          </w:p>
        </w:tc>
        <w:tc>
          <w:tcPr>
            <w:tcW w:w="547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1012B7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27050C" w14:paraId="64DBF027" w14:textId="77777777"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BD50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Train.csv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8AEA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39209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05A1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用于训练与验证划分</w:t>
            </w:r>
          </w:p>
        </w:tc>
      </w:tr>
      <w:tr w:rsidR="0027050C" w14:paraId="21EDF5A9" w14:textId="77777777"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8E7E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64E2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7842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227C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从训练集按</w:t>
            </w:r>
            <w:r>
              <w:rPr>
                <w:sz w:val="19"/>
              </w:rPr>
              <w:t>8:2</w:t>
            </w:r>
            <w:r>
              <w:rPr>
                <w:sz w:val="19"/>
              </w:rPr>
              <w:t>分层划分</w:t>
            </w:r>
          </w:p>
        </w:tc>
      </w:tr>
      <w:tr w:rsidR="0027050C" w14:paraId="450FB27F" w14:textId="77777777"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6167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Test.csv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94E7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12630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406A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官方独立测试集评估</w:t>
            </w:r>
          </w:p>
        </w:tc>
      </w:tr>
      <w:tr w:rsidR="0027050C" w14:paraId="6DFD5BB4" w14:textId="77777777">
        <w:tc>
          <w:tcPr>
            <w:tcW w:w="201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63F81B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类别数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D5FF93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547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5E85B2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GTSRB</w:t>
            </w:r>
            <w:r>
              <w:rPr>
                <w:sz w:val="19"/>
              </w:rPr>
              <w:t>全部交通标志类别</w:t>
            </w:r>
          </w:p>
        </w:tc>
      </w:tr>
    </w:tbl>
    <w:p w14:paraId="2BB3EA53" w14:textId="77777777" w:rsidR="0027050C" w:rsidRDefault="0027050C">
      <w:pPr>
        <w:ind w:firstLine="440"/>
      </w:pPr>
    </w:p>
    <w:p w14:paraId="30313537" w14:textId="77777777" w:rsidR="0027050C" w:rsidRDefault="00000000">
      <w:pPr>
        <w:ind w:firstLine="440"/>
      </w:pPr>
      <w:r>
        <w:t>从类别分布看，训练集中样本最多的类别有</w:t>
      </w:r>
      <w:r>
        <w:t>2250</w:t>
      </w:r>
      <w:r>
        <w:t>张，样本最少的类别仅有</w:t>
      </w:r>
      <w:r>
        <w:t>210</w:t>
      </w:r>
      <w:r>
        <w:t>张，最大类别与最小类别数量比约为</w:t>
      </w:r>
      <w:r>
        <w:t>10.7:1</w:t>
      </w:r>
      <w:r>
        <w:t>，说明数据集存在明显类别不均衡。如果不做处理，模型可能更偏向样本数量较多的类别。</w:t>
      </w:r>
    </w:p>
    <w:p w14:paraId="6AD34842" w14:textId="77777777" w:rsidR="0027050C" w:rsidRDefault="00000000">
      <w:pPr>
        <w:ind w:firstLine="440"/>
        <w:jc w:val="center"/>
      </w:pPr>
      <w:r>
        <w:rPr>
          <w:noProof/>
        </w:rPr>
        <w:lastRenderedPageBreak/>
        <w:drawing>
          <wp:inline distT="0" distB="0" distL="0" distR="0" wp14:anchorId="44F878D0" wp14:editId="0B3F9DA1">
            <wp:extent cx="5394960" cy="23378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FE8B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>1 GTSRB</w:t>
      </w:r>
      <w:r>
        <w:rPr>
          <w:color w:val="5A5A5A"/>
          <w:sz w:val="18"/>
        </w:rPr>
        <w:t>训练集类别分布</w:t>
      </w:r>
    </w:p>
    <w:p w14:paraId="6A3CE9FE" w14:textId="77777777" w:rsidR="0027050C" w:rsidRDefault="00000000">
      <w:pPr>
        <w:ind w:firstLine="440"/>
      </w:pPr>
      <w:r>
        <w:t>图</w:t>
      </w:r>
      <w:r>
        <w:t>1</w:t>
      </w:r>
      <w:r>
        <w:t>展示了</w:t>
      </w:r>
      <w:r>
        <w:t>43</w:t>
      </w:r>
      <w:r>
        <w:t>个类别在训练集中的样本数量差异。可以看到，不同类别之间样本数量差异明显，部分限速类和常见指示类样本较多，而一些少见警告标志样本较少。针对这一问题，训练阶段引入</w:t>
      </w:r>
      <w:r>
        <w:t>balanced class weight</w:t>
      </w:r>
      <w:r>
        <w:t>，使少数类在损失函数中获得更高权重。</w:t>
      </w:r>
    </w:p>
    <w:p w14:paraId="3DE9AAC3" w14:textId="77777777" w:rsidR="0027050C" w:rsidRDefault="00000000">
      <w:pPr>
        <w:ind w:firstLine="440"/>
      </w:pPr>
      <w:r>
        <w:t>从图像尺寸看，训练图像宽度范围为</w:t>
      </w:r>
      <w:r>
        <w:t>25</w:t>
      </w:r>
      <w:r>
        <w:t>到</w:t>
      </w:r>
      <w:r>
        <w:t>243</w:t>
      </w:r>
      <w:r>
        <w:t>像素，平均宽度约为</w:t>
      </w:r>
      <w:r>
        <w:t>50.8</w:t>
      </w:r>
      <w:r>
        <w:t>像素；高度范围为</w:t>
      </w:r>
      <w:r>
        <w:t>25</w:t>
      </w:r>
      <w:r>
        <w:t>到</w:t>
      </w:r>
      <w:r>
        <w:t>225</w:t>
      </w:r>
      <w:r>
        <w:t>像素，平均高度约为</w:t>
      </w:r>
      <w:r>
        <w:t>50.3</w:t>
      </w:r>
      <w:r>
        <w:t>像素。原始图像尺寸较小且不统一，因此需要在输入模型前统一缩放。</w:t>
      </w:r>
    </w:p>
    <w:p w14:paraId="4848CD7C" w14:textId="77777777" w:rsidR="0027050C" w:rsidRDefault="00000000">
      <w:pPr>
        <w:pStyle w:val="ae"/>
      </w:pPr>
      <w:r>
        <w:t>三、数据预处理与数据增强</w:t>
      </w:r>
    </w:p>
    <w:p w14:paraId="2BFFF54D" w14:textId="77777777" w:rsidR="0027050C" w:rsidRDefault="00000000">
      <w:pPr>
        <w:ind w:firstLine="440"/>
      </w:pPr>
      <w:r>
        <w:t>数据预处理首先使用</w:t>
      </w:r>
      <w:r>
        <w:t>OpenCV</w:t>
      </w:r>
      <w:r>
        <w:t>读取图片，并将</w:t>
      </w:r>
      <w:r>
        <w:t>BGR</w:t>
      </w:r>
      <w:r>
        <w:t>格式转换为</w:t>
      </w:r>
      <w:r>
        <w:t>RGB</w:t>
      </w:r>
      <w:r>
        <w:t>格式；随后将图像统一缩放为</w:t>
      </w:r>
      <w:r>
        <w:t>64×64</w:t>
      </w:r>
      <w:r>
        <w:t>，并将像素值除以</w:t>
      </w:r>
      <w:r>
        <w:t>255</w:t>
      </w:r>
      <w:r>
        <w:t>归一化到</w:t>
      </w:r>
      <w:r>
        <w:t>0</w:t>
      </w:r>
      <w:r>
        <w:t>到</w:t>
      </w:r>
      <w:r>
        <w:t>1</w:t>
      </w:r>
      <w:r>
        <w:t>之间，最后转换为</w:t>
      </w:r>
      <w:r>
        <w:t>PyTorch</w:t>
      </w:r>
      <w:r>
        <w:t>模型所需的</w:t>
      </w:r>
      <w:r>
        <w:t>C×H×W</w:t>
      </w:r>
      <w:r>
        <w:t>张量格式。统一尺寸能够保证批量训练时张量维度一致，而</w:t>
      </w:r>
      <w:r>
        <w:t>64×64</w:t>
      </w:r>
      <w:r>
        <w:t>相比</w:t>
      </w:r>
      <w:r>
        <w:t>48×48</w:t>
      </w:r>
      <w:r>
        <w:t>保留了更多局部细节，也不会带来过高计算成本。</w:t>
      </w:r>
    </w:p>
    <w:p w14:paraId="157249FE" w14:textId="77777777" w:rsidR="0027050C" w:rsidRDefault="00000000">
      <w:pPr>
        <w:ind w:firstLine="440"/>
      </w:pPr>
      <w:r>
        <w:t>训练阶段加入轻量级数据增强，包括小角度旋转、平移、缩放、亮度对比度扰动以及少量高斯噪声。这些增强操作模拟真实道路场景中常见的拍摄角度、光照变化和成像噪声，有助于提升模型泛化能力。需要注意的是，交通标志中存在方向敏感类别，例如左转、右转、靠左和靠右，因此本项目没有使用水平翻转，以免改变图像语义。</w:t>
      </w:r>
    </w:p>
    <w:p w14:paraId="5C8D3F88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2 </w:t>
      </w:r>
      <w:r>
        <w:rPr>
          <w:b/>
          <w:sz w:val="20"/>
        </w:rPr>
        <w:t>数据预处理流程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4464"/>
      </w:tblGrid>
      <w:tr w:rsidR="0027050C" w14:paraId="50AA7910" w14:textId="77777777"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1CB2F55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处理步骤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AE38B12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实现方式</w:t>
            </w:r>
          </w:p>
        </w:tc>
        <w:tc>
          <w:tcPr>
            <w:tcW w:w="446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65B1E6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27050C" w14:paraId="2E651C0B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3294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读取图像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2D000" w14:textId="77777777" w:rsidR="0027050C" w:rsidRDefault="00000000">
            <w:pPr>
              <w:ind w:firstLine="380"/>
            </w:pPr>
            <w:r>
              <w:rPr>
                <w:sz w:val="19"/>
              </w:rPr>
              <w:t>cv2.imread + BGR</w:t>
            </w:r>
            <w:r>
              <w:rPr>
                <w:sz w:val="19"/>
              </w:rPr>
              <w:t>转</w:t>
            </w:r>
            <w:r>
              <w:rPr>
                <w:sz w:val="19"/>
              </w:rPr>
              <w:t>RGB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24F9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统一颜色通道顺序</w:t>
            </w:r>
          </w:p>
        </w:tc>
      </w:tr>
      <w:tr w:rsidR="0027050C" w14:paraId="6A5A1B88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9BF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尺寸统一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89DD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resize</w:t>
            </w:r>
            <w:r>
              <w:rPr>
                <w:sz w:val="19"/>
              </w:rPr>
              <w:t>到</w:t>
            </w:r>
            <w:r>
              <w:rPr>
                <w:sz w:val="19"/>
              </w:rPr>
              <w:t>64×64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BC53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适配批量训练并保留小图细节</w:t>
            </w:r>
          </w:p>
        </w:tc>
      </w:tr>
      <w:tr w:rsidR="0027050C" w14:paraId="6434427B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F2C1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归一化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C2A1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像素值除以</w:t>
            </w:r>
            <w:r>
              <w:rPr>
                <w:sz w:val="19"/>
              </w:rPr>
              <w:t>255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11E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稳定梯度与训练过程</w:t>
            </w:r>
          </w:p>
        </w:tc>
      </w:tr>
      <w:tr w:rsidR="0027050C" w14:paraId="5F92C6D1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747E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数据增强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ED70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旋转、平移、缩放、亮度扰</w:t>
            </w:r>
            <w:r>
              <w:rPr>
                <w:sz w:val="19"/>
              </w:rPr>
              <w:lastRenderedPageBreak/>
              <w:t>动、噪声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C7E3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lastRenderedPageBreak/>
              <w:t>提升鲁棒性</w:t>
            </w:r>
          </w:p>
        </w:tc>
      </w:tr>
      <w:tr w:rsidR="0027050C" w14:paraId="1ED89EDD" w14:textId="77777777"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CE21AA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标签映射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925C453" w14:textId="77777777" w:rsidR="0027050C" w:rsidRDefault="00000000">
            <w:pPr>
              <w:ind w:firstLine="380"/>
            </w:pPr>
            <w:r>
              <w:rPr>
                <w:sz w:val="19"/>
              </w:rPr>
              <w:t>ClassId</w:t>
            </w:r>
            <w:r>
              <w:rPr>
                <w:sz w:val="19"/>
              </w:rPr>
              <w:t>映射为连续</w:t>
            </w:r>
            <w:r>
              <w:rPr>
                <w:sz w:val="19"/>
              </w:rPr>
              <w:t>label_index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8E9727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适配交叉熵损失</w:t>
            </w:r>
          </w:p>
        </w:tc>
      </w:tr>
    </w:tbl>
    <w:p w14:paraId="77534C23" w14:textId="77777777" w:rsidR="0027050C" w:rsidRDefault="0027050C">
      <w:pPr>
        <w:ind w:firstLine="440"/>
      </w:pPr>
    </w:p>
    <w:p w14:paraId="519CE256" w14:textId="77777777" w:rsidR="0027050C" w:rsidRDefault="00000000">
      <w:pPr>
        <w:pStyle w:val="ae"/>
      </w:pPr>
      <w:r>
        <w:t>四、模型选型与训练</w:t>
      </w:r>
    </w:p>
    <w:p w14:paraId="0AA3CE65" w14:textId="77777777" w:rsidR="0027050C" w:rsidRDefault="00000000">
      <w:pPr>
        <w:ind w:firstLine="440"/>
      </w:pPr>
      <w:r>
        <w:t>本项目采用</w:t>
      </w:r>
      <w:r>
        <w:t>Small-Image ResNet18-FPN</w:t>
      </w:r>
      <w:r>
        <w:t>模型。</w:t>
      </w:r>
      <w:r>
        <w:t>ResNet18</w:t>
      </w:r>
      <w:r>
        <w:t>通过残差连接缓解深层网络训练中的梯度衰减问题；</w:t>
      </w:r>
      <w:r>
        <w:t>FPN</w:t>
      </w:r>
      <w:r>
        <w:t>结构则将深层语义特征逐级上采样，并与浅层高分辨率特征进行拼接，使模型同时利用局部细节和全局语义。与原版</w:t>
      </w:r>
      <w:r>
        <w:t>ResNet</w:t>
      </w:r>
      <w:r>
        <w:t>不同，本项目面向</w:t>
      </w:r>
      <w:r>
        <w:t>64×64</w:t>
      </w:r>
      <w:r>
        <w:t>小图像，因此前端使用</w:t>
      </w:r>
      <w:r>
        <w:t>3×3</w:t>
      </w:r>
      <w:r>
        <w:t>、</w:t>
      </w:r>
      <w:r>
        <w:t>stride=1</w:t>
      </w:r>
      <w:r>
        <w:t>的</w:t>
      </w:r>
      <w:r>
        <w:t>Stem</w:t>
      </w:r>
      <w:r>
        <w:t>卷积，并取消早期大步长卷积和最大池化，避免小图像在网络前几层被过度压缩。</w:t>
      </w:r>
    </w:p>
    <w:p w14:paraId="4931A14D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228EE9B4" wp14:editId="5FA86B6A">
            <wp:extent cx="5669280" cy="3309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18_fpn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F20C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>2 Small-Image ResNet18-FPN</w:t>
      </w:r>
      <w:r>
        <w:rPr>
          <w:color w:val="5A5A5A"/>
          <w:sz w:val="18"/>
        </w:rPr>
        <w:t>模型结构图</w:t>
      </w:r>
    </w:p>
    <w:p w14:paraId="4F237F7D" w14:textId="77777777" w:rsidR="0027050C" w:rsidRDefault="00000000">
      <w:pPr>
        <w:ind w:firstLine="440"/>
      </w:pPr>
      <w:r>
        <w:t>图</w:t>
      </w:r>
      <w:r>
        <w:t>2</w:t>
      </w:r>
      <w:r>
        <w:t>给出了模型整体结构。输入图像经过</w:t>
      </w:r>
      <w:r>
        <w:t>Stem</w:t>
      </w:r>
      <w:r>
        <w:t>卷积后进入四个残差阶段，分别得到</w:t>
      </w:r>
      <w:r>
        <w:t>C1</w:t>
      </w:r>
      <w:r>
        <w:t>、</w:t>
      </w:r>
      <w:r>
        <w:t>C2</w:t>
      </w:r>
      <w:r>
        <w:t>、</w:t>
      </w:r>
      <w:r>
        <w:t>C3</w:t>
      </w:r>
      <w:r>
        <w:t>和</w:t>
      </w:r>
      <w:r>
        <w:t>C4</w:t>
      </w:r>
      <w:r>
        <w:t>四个尺度的特征图。其中</w:t>
      </w:r>
      <w:r>
        <w:t>C1</w:t>
      </w:r>
      <w:r>
        <w:t>分辨率最高，保留较多边缘和颜色细节；</w:t>
      </w:r>
      <w:r>
        <w:t>C4</w:t>
      </w:r>
      <w:r>
        <w:t>分辨率最低，但语义信息最强。</w:t>
      </w:r>
      <w:r>
        <w:t>FPN</w:t>
      </w:r>
      <w:r>
        <w:t>部分将</w:t>
      </w:r>
      <w:r>
        <w:t>C4</w:t>
      </w:r>
      <w:r>
        <w:t>逐级上采样，并分别与</w:t>
      </w:r>
      <w:r>
        <w:t>C3</w:t>
      </w:r>
      <w:r>
        <w:t>、</w:t>
      </w:r>
      <w:r>
        <w:t>C2</w:t>
      </w:r>
      <w:r>
        <w:t>、</w:t>
      </w:r>
      <w:r>
        <w:t>C1</w:t>
      </w:r>
      <w:r>
        <w:t>拼接，得到</w:t>
      </w:r>
      <w:r>
        <w:t>F3</w:t>
      </w:r>
      <w:r>
        <w:t>、</w:t>
      </w:r>
      <w:r>
        <w:t>F2</w:t>
      </w:r>
      <w:r>
        <w:t>和</w:t>
      </w:r>
      <w:r>
        <w:t>F1</w:t>
      </w:r>
      <w:r>
        <w:t>。最终对</w:t>
      </w:r>
      <w:r>
        <w:t>F1</w:t>
      </w:r>
      <w:r>
        <w:t>、</w:t>
      </w:r>
      <w:r>
        <w:t>F2</w:t>
      </w:r>
      <w:r>
        <w:t>、</w:t>
      </w:r>
      <w:r>
        <w:t>F3</w:t>
      </w:r>
      <w:r>
        <w:t>和</w:t>
      </w:r>
      <w:r>
        <w:t>C4</w:t>
      </w:r>
      <w:r>
        <w:t>进行全局平均池化并拼接为多尺度特征向量，输入全连接分类头输出</w:t>
      </w:r>
      <w:r>
        <w:t>43</w:t>
      </w:r>
      <w:r>
        <w:t>类</w:t>
      </w:r>
      <w:r>
        <w:t>logits</w:t>
      </w:r>
      <w:r>
        <w:t>。</w:t>
      </w:r>
    </w:p>
    <w:p w14:paraId="1FDEC30B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3 </w:t>
      </w:r>
      <w:r>
        <w:rPr>
          <w:b/>
          <w:sz w:val="20"/>
        </w:rPr>
        <w:t>模型结构分解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5616"/>
      </w:tblGrid>
      <w:tr w:rsidR="0027050C" w14:paraId="23C3A016" w14:textId="77777777"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FED2E4D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187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9160762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输出尺度</w:t>
            </w:r>
          </w:p>
        </w:tc>
        <w:tc>
          <w:tcPr>
            <w:tcW w:w="561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D25F20D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27050C" w14:paraId="6713E78F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12AC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Stem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31CB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64×64×64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24F95" w14:textId="77777777" w:rsidR="0027050C" w:rsidRDefault="00000000">
            <w:pPr>
              <w:ind w:firstLine="380"/>
            </w:pPr>
            <w:r>
              <w:rPr>
                <w:sz w:val="19"/>
              </w:rPr>
              <w:t>3×3</w:t>
            </w:r>
            <w:r>
              <w:rPr>
                <w:sz w:val="19"/>
              </w:rPr>
              <w:t>卷积，</w:t>
            </w:r>
            <w:r>
              <w:rPr>
                <w:sz w:val="19"/>
              </w:rPr>
              <w:t>stride=1</w:t>
            </w:r>
            <w:r>
              <w:rPr>
                <w:sz w:val="19"/>
              </w:rPr>
              <w:t>，保留小图细节</w:t>
            </w:r>
          </w:p>
        </w:tc>
      </w:tr>
      <w:tr w:rsidR="0027050C" w14:paraId="695CD523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7506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lastRenderedPageBreak/>
              <w:t>C1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3ADF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64×64×64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5F24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浅层边缘和颜色特征</w:t>
            </w:r>
          </w:p>
        </w:tc>
      </w:tr>
      <w:tr w:rsidR="0027050C" w14:paraId="67D16CCC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968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C2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00C3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32×32×128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2422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中低层形状特征</w:t>
            </w:r>
          </w:p>
        </w:tc>
      </w:tr>
      <w:tr w:rsidR="0027050C" w14:paraId="26BA2AC2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7ADA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C3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D5D1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16×16×256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A415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中高层图案特征</w:t>
            </w:r>
          </w:p>
        </w:tc>
      </w:tr>
      <w:tr w:rsidR="0027050C" w14:paraId="31CC477F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7212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C4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EC1D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8×8×512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FEAB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深层语义特征</w:t>
            </w:r>
          </w:p>
        </w:tc>
      </w:tr>
      <w:tr w:rsidR="0027050C" w14:paraId="51FC1304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FA4E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FPN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5697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F1/F2/F3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BBB4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上采样并拼接</w:t>
            </w:r>
            <w:r>
              <w:rPr>
                <w:sz w:val="19"/>
              </w:rPr>
              <w:t>C1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C3</w:t>
            </w:r>
            <w:r>
              <w:rPr>
                <w:sz w:val="19"/>
              </w:rPr>
              <w:t>特征</w:t>
            </w:r>
          </w:p>
        </w:tc>
      </w:tr>
      <w:tr w:rsidR="0027050C" w14:paraId="3CEFFFA3" w14:textId="77777777"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E726F3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分类头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720BCD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43</w:t>
            </w:r>
            <w:r>
              <w:rPr>
                <w:sz w:val="19"/>
              </w:rPr>
              <w:t>类</w:t>
            </w:r>
          </w:p>
        </w:tc>
        <w:tc>
          <w:tcPr>
            <w:tcW w:w="561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DF9384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多尺度全局池化后进行分类</w:t>
            </w:r>
          </w:p>
        </w:tc>
      </w:tr>
    </w:tbl>
    <w:p w14:paraId="5E2EEAE0" w14:textId="77777777" w:rsidR="0027050C" w:rsidRDefault="0027050C">
      <w:pPr>
        <w:ind w:firstLine="440"/>
      </w:pPr>
    </w:p>
    <w:p w14:paraId="48F58B56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4 </w:t>
      </w:r>
      <w:r>
        <w:rPr>
          <w:b/>
          <w:sz w:val="20"/>
        </w:rPr>
        <w:t>训练超参数设置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336"/>
      </w:tblGrid>
      <w:tr w:rsidR="0027050C" w14:paraId="46764730" w14:textId="77777777"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EEF34AB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训练设置</w:t>
            </w:r>
          </w:p>
        </w:tc>
        <w:tc>
          <w:tcPr>
            <w:tcW w:w="633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9C4301C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取值</w:t>
            </w:r>
          </w:p>
        </w:tc>
      </w:tr>
      <w:tr w:rsidR="0027050C" w14:paraId="0CB020B6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5CBF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深度学习框架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D855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PyTorch</w:t>
            </w:r>
          </w:p>
        </w:tc>
      </w:tr>
      <w:tr w:rsidR="0027050C" w14:paraId="2F9167A6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3A70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输入尺寸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AB6B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64×64×3</w:t>
            </w:r>
          </w:p>
        </w:tc>
      </w:tr>
      <w:tr w:rsidR="0027050C" w14:paraId="30AD8F21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20FD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优化器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772D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AdamW</w:t>
            </w:r>
          </w:p>
        </w:tc>
      </w:tr>
      <w:tr w:rsidR="0027050C" w14:paraId="1F2BEB3D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8A37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初始学习率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46BE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0.001</w:t>
            </w:r>
          </w:p>
        </w:tc>
      </w:tr>
      <w:tr w:rsidR="0027050C" w14:paraId="32F2EA92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C3BB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权重衰减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C541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1e-4</w:t>
            </w:r>
          </w:p>
        </w:tc>
      </w:tr>
      <w:tr w:rsidR="0027050C" w14:paraId="6FFD0DD7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DB26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训练轮数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1678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30</w:t>
            </w:r>
          </w:p>
        </w:tc>
      </w:tr>
      <w:tr w:rsidR="0027050C" w14:paraId="759A7667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8D79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类别权重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441BB" w14:textId="77777777" w:rsidR="0027050C" w:rsidRDefault="00000000" w:rsidP="005C767C">
            <w:pPr>
              <w:ind w:firstLineChars="1300" w:firstLine="2470"/>
            </w:pPr>
            <w:r>
              <w:rPr>
                <w:sz w:val="19"/>
              </w:rPr>
              <w:t>balanced class weight</w:t>
            </w:r>
          </w:p>
        </w:tc>
      </w:tr>
      <w:tr w:rsidR="0027050C" w14:paraId="5A8A9A1A" w14:textId="77777777"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1BD349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运行设备</w:t>
            </w:r>
          </w:p>
        </w:tc>
        <w:tc>
          <w:tcPr>
            <w:tcW w:w="63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29789B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CUDA GPU</w:t>
            </w:r>
          </w:p>
        </w:tc>
      </w:tr>
    </w:tbl>
    <w:p w14:paraId="1246BDE0" w14:textId="77777777" w:rsidR="0027050C" w:rsidRDefault="0027050C">
      <w:pPr>
        <w:ind w:firstLine="440"/>
      </w:pPr>
    </w:p>
    <w:p w14:paraId="3EEEF977" w14:textId="77777777" w:rsidR="0027050C" w:rsidRDefault="00000000">
      <w:pPr>
        <w:pStyle w:val="ae"/>
      </w:pPr>
      <w:r>
        <w:t>五、模型调优与评估</w:t>
      </w:r>
    </w:p>
    <w:p w14:paraId="70E521D2" w14:textId="77777777" w:rsidR="0027050C" w:rsidRDefault="00000000">
      <w:pPr>
        <w:ind w:firstLine="440"/>
      </w:pPr>
      <w:r>
        <w:t>训练过程中使用</w:t>
      </w:r>
      <w:r>
        <w:t>AdamW</w:t>
      </w:r>
      <w:r>
        <w:t>优化器并设置权重衰减，以减少过拟合风险。学习率调度器根据验证集准确率变化进行自适应调整，当验证性能长期不提升时降低学习率。损失函数采用交叉熵损失，并结合类别权重缓解类别样本数量不均衡问题。</w:t>
      </w:r>
    </w:p>
    <w:p w14:paraId="214F5C18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5 </w:t>
      </w:r>
      <w:r>
        <w:rPr>
          <w:b/>
          <w:sz w:val="20"/>
        </w:rPr>
        <w:t>训练过程核心指标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2880"/>
      </w:tblGrid>
      <w:tr w:rsidR="0027050C" w14:paraId="42417A38" w14:textId="77777777"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C8CC049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EB999DE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第</w:t>
            </w:r>
            <w:r>
              <w:rPr>
                <w:b/>
                <w:sz w:val="19"/>
              </w:rPr>
              <w:t>30</w:t>
            </w:r>
            <w:r>
              <w:rPr>
                <w:b/>
                <w:sz w:val="19"/>
              </w:rPr>
              <w:t>轮结果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150C27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最佳结果</w:t>
            </w:r>
          </w:p>
        </w:tc>
      </w:tr>
      <w:tr w:rsidR="0027050C" w14:paraId="5B54D17F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A7D4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</w:t>
            </w:r>
            <w:r>
              <w:rPr>
                <w:sz w:val="19"/>
              </w:rPr>
              <w:t>loss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5CD5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0.0016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3385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-</w:t>
            </w:r>
          </w:p>
        </w:tc>
      </w:tr>
      <w:tr w:rsidR="0027050C" w14:paraId="36AF2129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5CCF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训练准确率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481F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99.94%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B761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-</w:t>
            </w:r>
          </w:p>
        </w:tc>
      </w:tr>
      <w:tr w:rsidR="0027050C" w14:paraId="3D969F99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7E79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</w:t>
            </w:r>
            <w:r>
              <w:rPr>
                <w:sz w:val="19"/>
              </w:rPr>
              <w:t>loss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BEFC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9BAF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-</w:t>
            </w:r>
          </w:p>
        </w:tc>
      </w:tr>
      <w:tr w:rsidR="0027050C" w14:paraId="7304667E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592D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验证准确率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E146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99.97%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24B6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99.99%</w:t>
            </w:r>
            <w:r>
              <w:rPr>
                <w:sz w:val="19"/>
              </w:rPr>
              <w:t>（第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轮）</w:t>
            </w:r>
          </w:p>
        </w:tc>
      </w:tr>
      <w:tr w:rsidR="0027050C" w14:paraId="16C85B06" w14:textId="77777777"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ADCDE1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lastRenderedPageBreak/>
              <w:t>学习率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6401A6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0.000125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441AE4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-</w:t>
            </w:r>
          </w:p>
        </w:tc>
      </w:tr>
    </w:tbl>
    <w:p w14:paraId="1F58BEB0" w14:textId="77777777" w:rsidR="0027050C" w:rsidRDefault="0027050C">
      <w:pPr>
        <w:ind w:firstLine="440"/>
      </w:pPr>
    </w:p>
    <w:p w14:paraId="2A9820AF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6 </w:t>
      </w:r>
      <w:r>
        <w:rPr>
          <w:b/>
          <w:sz w:val="20"/>
        </w:rPr>
        <w:t>训练完成控制台输出解析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3888"/>
      </w:tblGrid>
      <w:tr w:rsidR="0027050C" w14:paraId="6DEC4F07" w14:textId="77777777"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92A9CA3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控制台字段</w:t>
            </w:r>
          </w:p>
        </w:tc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2C7E27E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数值</w:t>
            </w:r>
          </w:p>
        </w:tc>
        <w:tc>
          <w:tcPr>
            <w:tcW w:w="388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948EE57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含义</w:t>
            </w:r>
          </w:p>
        </w:tc>
      </w:tr>
      <w:tr w:rsidR="0027050C" w14:paraId="6277AC5E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0AE1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Epoch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272A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030/30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55E8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完成第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>轮训练，总训练轮数为</w:t>
            </w:r>
            <w:r>
              <w:rPr>
                <w:sz w:val="19"/>
              </w:rPr>
              <w:t>30</w:t>
            </w:r>
          </w:p>
        </w:tc>
      </w:tr>
      <w:tr w:rsidR="0027050C" w14:paraId="226D2F87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C77C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train_loss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AE64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0.0016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1105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训练集平均交叉熵损失</w:t>
            </w:r>
          </w:p>
        </w:tc>
      </w:tr>
      <w:tr w:rsidR="0027050C" w14:paraId="2EF6D7D4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517E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train_acc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3965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99.94%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A9C9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训练集分类准确率</w:t>
            </w:r>
          </w:p>
        </w:tc>
      </w:tr>
      <w:tr w:rsidR="0027050C" w14:paraId="53D14CC2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29A9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val_loss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2452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0.0006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424B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验证集平均交叉熵损失</w:t>
            </w:r>
          </w:p>
        </w:tc>
      </w:tr>
      <w:tr w:rsidR="0027050C" w14:paraId="3D1DC3DB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A84D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val_acc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230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99.97%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55A7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验证集分类准确率</w:t>
            </w:r>
          </w:p>
        </w:tc>
      </w:tr>
      <w:tr w:rsidR="0027050C" w14:paraId="6A55E8FE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F7D01" w14:textId="77777777" w:rsidR="0027050C" w:rsidRDefault="00000000">
            <w:pPr>
              <w:ind w:firstLine="380"/>
            </w:pPr>
            <w:r>
              <w:rPr>
                <w:sz w:val="19"/>
              </w:rPr>
              <w:t>Best validation accuracy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B5E0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99.99%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374D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训练过程中保存最优模型的依据</w:t>
            </w:r>
          </w:p>
        </w:tc>
      </w:tr>
      <w:tr w:rsidR="0027050C" w14:paraId="7070770C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83B6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Best model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BC42D" w14:textId="77777777" w:rsidR="0027050C" w:rsidRDefault="00000000">
            <w:pPr>
              <w:ind w:firstLine="380"/>
            </w:pPr>
            <w:r>
              <w:rPr>
                <w:sz w:val="19"/>
              </w:rPr>
              <w:t>resnet18_fpn_best.pth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1993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验证集准确率最高的模型权重</w:t>
            </w:r>
          </w:p>
        </w:tc>
      </w:tr>
      <w:tr w:rsidR="0027050C" w14:paraId="5D4DEEF4" w14:textId="77777777"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59408E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Final model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B26AEBB" w14:textId="77777777" w:rsidR="0027050C" w:rsidRDefault="00000000">
            <w:pPr>
              <w:ind w:firstLine="380"/>
            </w:pPr>
            <w:r>
              <w:rPr>
                <w:sz w:val="19"/>
              </w:rPr>
              <w:t>resnet18_fpn_final.pth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60A1ED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>轮结束后的最终模型权重</w:t>
            </w:r>
          </w:p>
        </w:tc>
      </w:tr>
    </w:tbl>
    <w:p w14:paraId="11D4E01C" w14:textId="77777777" w:rsidR="0027050C" w:rsidRDefault="0027050C">
      <w:pPr>
        <w:ind w:firstLine="440"/>
      </w:pPr>
    </w:p>
    <w:p w14:paraId="2EA64101" w14:textId="77777777" w:rsidR="0027050C" w:rsidRDefault="00000000">
      <w:pPr>
        <w:ind w:firstLine="440"/>
      </w:pPr>
      <w:r>
        <w:t>表</w:t>
      </w:r>
      <w:r>
        <w:t>6</w:t>
      </w:r>
      <w:r>
        <w:t>将训练结束时的控制台输出整理为表格。</w:t>
      </w:r>
      <w:r>
        <w:t>Best model</w:t>
      </w:r>
      <w:r>
        <w:t>表示根据验证集准确率保存的最优模型，</w:t>
      </w:r>
      <w:r>
        <w:t>Final model</w:t>
      </w:r>
      <w:r>
        <w:t>表示最后一轮训练完成后的模型。实际部署或单张图片预测时，一般优先加载验证集表现最好的</w:t>
      </w:r>
      <w:r>
        <w:t>resnet18_fpn_best.pth</w:t>
      </w:r>
      <w:r>
        <w:t>。</w:t>
      </w:r>
    </w:p>
    <w:p w14:paraId="3B188AFF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5B2DB738" wp14:editId="03DAC6E6">
            <wp:extent cx="5394960" cy="21579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24FD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 xml:space="preserve">3 </w:t>
      </w:r>
      <w:r>
        <w:rPr>
          <w:color w:val="5A5A5A"/>
          <w:sz w:val="18"/>
        </w:rPr>
        <w:t>模型训练与验证曲线</w:t>
      </w:r>
    </w:p>
    <w:p w14:paraId="092CDB46" w14:textId="77777777" w:rsidR="0027050C" w:rsidRDefault="00000000" w:rsidP="005C767C">
      <w:pPr>
        <w:ind w:firstLine="440"/>
      </w:pPr>
      <w:r>
        <w:t>图</w:t>
      </w:r>
      <w:r>
        <w:t>3</w:t>
      </w:r>
      <w:r>
        <w:t>左侧为训练准确率和验证准确率变化曲线，右侧为训练损失和验证损失变化曲线。模型在前</w:t>
      </w:r>
      <w:r>
        <w:t>3</w:t>
      </w:r>
      <w:r>
        <w:t>轮快速收敛，验证准确率迅速提升到</w:t>
      </w:r>
      <w:r>
        <w:t>95%</w:t>
      </w:r>
      <w:r>
        <w:t>以上，说明网络能够较快捕捉交通标志的主要视觉模式。后续曲线趋于平稳，训练损失和验证损失均接近</w:t>
      </w:r>
      <w:r>
        <w:t>0</w:t>
      </w:r>
      <w:r>
        <w:t>，表明模型已充分收敛。可以看到第</w:t>
      </w:r>
      <w:r>
        <w:t>30</w:t>
      </w:r>
      <w:r>
        <w:t>轮训练准确率达到</w:t>
      </w:r>
      <w:r>
        <w:t>99.94%</w:t>
      </w:r>
      <w:r>
        <w:t>，验证准确率达到</w:t>
      </w:r>
      <w:r>
        <w:t>99.97%</w:t>
      </w:r>
      <w:r>
        <w:t>，最佳验证准确率达到</w:t>
      </w:r>
      <w:r>
        <w:t>99.99%</w:t>
      </w:r>
      <w:r>
        <w:t>。这说明模型在训练集和验证集上都获得了很高的分类性能。</w:t>
      </w:r>
    </w:p>
    <w:p w14:paraId="18E4CC59" w14:textId="77777777" w:rsidR="0027050C" w:rsidRDefault="00000000">
      <w:pPr>
        <w:pStyle w:val="ae"/>
      </w:pPr>
      <w:r>
        <w:lastRenderedPageBreak/>
        <w:t>六、结果分析与可视化</w:t>
      </w:r>
    </w:p>
    <w:p w14:paraId="1C80237D" w14:textId="77777777" w:rsidR="0027050C" w:rsidRDefault="00000000">
      <w:pPr>
        <w:ind w:firstLine="440"/>
      </w:pPr>
      <w:r>
        <w:t>为了全面评价模型性能，本项目分别在验证集和官方测试集上计算</w:t>
      </w:r>
      <w:r>
        <w:t>precision</w:t>
      </w:r>
      <w:r>
        <w:t>、</w:t>
      </w:r>
      <w:r>
        <w:t>recall</w:t>
      </w:r>
      <w:r>
        <w:t>、</w:t>
      </w:r>
      <w:r>
        <w:t>F1-score</w:t>
      </w:r>
      <w:r>
        <w:t>与</w:t>
      </w:r>
      <w:r>
        <w:t>accuracy</w:t>
      </w:r>
      <w:r>
        <w:t>。验证集来自训练集的分层划分，与训练数据同源；官方测试集独立提供，更能反映模型泛化性能。</w:t>
      </w:r>
    </w:p>
    <w:p w14:paraId="7ADE2BE0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7 </w:t>
      </w:r>
      <w:r>
        <w:rPr>
          <w:b/>
          <w:sz w:val="20"/>
        </w:rPr>
        <w:t>验证集与官方测试集评估结果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1728"/>
        <w:gridCol w:w="1728"/>
        <w:gridCol w:w="1728"/>
      </w:tblGrid>
      <w:tr w:rsidR="0027050C" w14:paraId="1D86BA4B" w14:textId="77777777">
        <w:tc>
          <w:tcPr>
            <w:tcW w:w="187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8463CCB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评估集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996FA81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样本数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01520FF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59FB379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Macro F1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AB504D2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Weighted F1</w:t>
            </w:r>
          </w:p>
        </w:tc>
      </w:tr>
      <w:tr w:rsidR="0027050C" w14:paraId="2FDA6CD9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5861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61F0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7842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2623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99.97%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E6A7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99.98%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8121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99.97%</w:t>
            </w:r>
          </w:p>
        </w:tc>
      </w:tr>
      <w:tr w:rsidR="0027050C" w14:paraId="4A3D50F7" w14:textId="77777777">
        <w:tc>
          <w:tcPr>
            <w:tcW w:w="187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98E83A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官方测试集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B5E11D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12630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2DFFD7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98.90%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60C72B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97.85%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69982D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98.88%</w:t>
            </w:r>
          </w:p>
        </w:tc>
      </w:tr>
    </w:tbl>
    <w:p w14:paraId="2D57EBEC" w14:textId="77777777" w:rsidR="0027050C" w:rsidRDefault="0027050C">
      <w:pPr>
        <w:ind w:firstLine="440"/>
      </w:pPr>
    </w:p>
    <w:p w14:paraId="21028E8F" w14:textId="77777777" w:rsidR="0027050C" w:rsidRDefault="00000000">
      <w:pPr>
        <w:ind w:firstLine="440"/>
      </w:pPr>
      <w:r>
        <w:t>表</w:t>
      </w:r>
      <w:r>
        <w:t>7</w:t>
      </w:r>
      <w:r>
        <w:t>显示，模型在验证集上的</w:t>
      </w:r>
      <w:r>
        <w:t>Accuracy</w:t>
      </w:r>
      <w:r>
        <w:t>为</w:t>
      </w:r>
      <w:r>
        <w:t>99.97%</w:t>
      </w:r>
      <w:r>
        <w:t>，在官方测试集上的</w:t>
      </w:r>
      <w:r>
        <w:t>Accuracy</w:t>
      </w:r>
      <w:r>
        <w:t>为</w:t>
      </w:r>
      <w:r>
        <w:t>98.90%</w:t>
      </w:r>
      <w:r>
        <w:t>。官方测试集性能略低于验证集，原因在于测试图像的光照、裁剪和拍摄条件与训练集存在一定差异。尽管如此，官方测试集的加权</w:t>
      </w:r>
      <w:r>
        <w:t>F1</w:t>
      </w:r>
      <w:r>
        <w:t>仍达到</w:t>
      </w:r>
      <w:r>
        <w:t>98.88%</w:t>
      </w:r>
      <w:r>
        <w:t>，说明模型具有较强的泛化能力。</w:t>
      </w:r>
    </w:p>
    <w:p w14:paraId="7A23C4E9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7B69E69F" wp14:editId="28C15B99">
            <wp:extent cx="5394960" cy="46242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ion_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0AFE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 xml:space="preserve">5 </w:t>
      </w:r>
      <w:r>
        <w:rPr>
          <w:color w:val="5A5A5A"/>
          <w:sz w:val="18"/>
        </w:rPr>
        <w:t>验证集混淆矩阵</w:t>
      </w:r>
    </w:p>
    <w:p w14:paraId="1F207EED" w14:textId="77777777" w:rsidR="0027050C" w:rsidRDefault="00000000">
      <w:pPr>
        <w:ind w:firstLine="440"/>
      </w:pPr>
      <w:r>
        <w:lastRenderedPageBreak/>
        <w:t>图</w:t>
      </w:r>
      <w:r>
        <w:t>5</w:t>
      </w:r>
      <w:r>
        <w:t>为验证集混淆矩阵。矩阵主对角线颜色最深，说明绝大多数样本被正确分类。验证集上仅有极少数样本发生误判，主要集中在外观非常接近的交通标志类别之间，例如不同限速数值或相似警示图案。</w:t>
      </w:r>
    </w:p>
    <w:p w14:paraId="3CB21CF8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1CE3BD8C" wp14:editId="67EB69D7">
            <wp:extent cx="5394960" cy="4624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2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2BE4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 xml:space="preserve">6 </w:t>
      </w:r>
      <w:r>
        <w:rPr>
          <w:color w:val="5A5A5A"/>
          <w:sz w:val="18"/>
        </w:rPr>
        <w:t>官方测试集混淆矩阵</w:t>
      </w:r>
    </w:p>
    <w:p w14:paraId="72B67C7A" w14:textId="77777777" w:rsidR="0027050C" w:rsidRDefault="00000000">
      <w:pPr>
        <w:ind w:firstLine="440"/>
      </w:pPr>
      <w:r>
        <w:t>图</w:t>
      </w:r>
      <w:r>
        <w:t>6</w:t>
      </w:r>
      <w:r>
        <w:t>为官方测试集混淆矩阵。与验证集相比，测试集非对角线误判略有增加，说明独立测试数据中的光照和裁剪差异带来了一定挑战。但整体对角线仍然非常明显，证明模型在</w:t>
      </w:r>
      <w:r>
        <w:t>43</w:t>
      </w:r>
      <w:r>
        <w:t>类交通标志上具有稳定识别能力。</w:t>
      </w:r>
    </w:p>
    <w:p w14:paraId="5DD24C6E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8 </w:t>
      </w:r>
      <w:r>
        <w:rPr>
          <w:b/>
          <w:sz w:val="20"/>
        </w:rPr>
        <w:t>官方测试集中</w:t>
      </w:r>
      <w:r>
        <w:rPr>
          <w:b/>
          <w:sz w:val="20"/>
        </w:rPr>
        <w:t>F1</w:t>
      </w:r>
      <w:r>
        <w:rPr>
          <w:b/>
          <w:sz w:val="20"/>
        </w:rPr>
        <w:t>较低的类别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1728"/>
        <w:gridCol w:w="1728"/>
        <w:gridCol w:w="1440"/>
      </w:tblGrid>
      <w:tr w:rsidR="0027050C" w14:paraId="3596A565" w14:textId="77777777"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7CAF864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ClassId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0A80BC3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Precision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9D82635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43EAE85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F1-score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3BA1A7B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Support</w:t>
            </w:r>
          </w:p>
        </w:tc>
      </w:tr>
      <w:tr w:rsidR="0027050C" w14:paraId="6B6D2DDE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3DCD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B48E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0.9091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9371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0.5000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421F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0.6452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8A13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60</w:t>
            </w:r>
          </w:p>
        </w:tc>
      </w:tr>
      <w:tr w:rsidR="0027050C" w14:paraId="422BDC88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57FA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F19F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0.7227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4BD1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0.9556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75F2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0.8230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9D9F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90</w:t>
            </w:r>
          </w:p>
        </w:tc>
      </w:tr>
      <w:tr w:rsidR="0027050C" w14:paraId="7E6C85FD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8144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F2E4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1.0000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F3A0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0.8733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0F48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0.9324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1D9C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150</w:t>
            </w:r>
          </w:p>
        </w:tc>
      </w:tr>
      <w:tr w:rsidR="0027050C" w14:paraId="2DB79182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D42A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2203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0.9953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B806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0.9378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9CAC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0.9657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4381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450</w:t>
            </w:r>
          </w:p>
        </w:tc>
      </w:tr>
      <w:tr w:rsidR="0027050C" w14:paraId="42680AD5" w14:textId="77777777"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655FDF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BFBFEF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0.9401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D70F94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0.9968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21932A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0.9676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BB8FA5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630</w:t>
            </w:r>
          </w:p>
        </w:tc>
      </w:tr>
    </w:tbl>
    <w:p w14:paraId="2C746E90" w14:textId="77777777" w:rsidR="0027050C" w:rsidRDefault="0027050C">
      <w:pPr>
        <w:ind w:firstLine="440"/>
      </w:pPr>
    </w:p>
    <w:p w14:paraId="09C25458" w14:textId="77777777" w:rsidR="0027050C" w:rsidRDefault="00000000">
      <w:pPr>
        <w:ind w:firstLine="440"/>
      </w:pPr>
      <w:r>
        <w:t>表</w:t>
      </w:r>
      <w:r>
        <w:t>8</w:t>
      </w:r>
      <w:r>
        <w:t>列出了官方测试集中</w:t>
      </w:r>
      <w:r>
        <w:t>F1</w:t>
      </w:r>
      <w:r>
        <w:t>相对较低的若干类别。这些类别通常具有样本数量较少、图像细节较细或与其他类别外观相似等特点。例如部分警告标志只在内部符号上存在细微差别，当图像分辨率较低或存在模糊时，模型更容易出现混淆。</w:t>
      </w:r>
    </w:p>
    <w:p w14:paraId="7F2A7920" w14:textId="77777777" w:rsidR="0027050C" w:rsidRDefault="00000000">
      <w:pPr>
        <w:pStyle w:val="ae"/>
      </w:pPr>
      <w:r>
        <w:t>七、问题分析与解决方案</w:t>
      </w:r>
    </w:p>
    <w:p w14:paraId="1B75B391" w14:textId="77777777" w:rsidR="0027050C" w:rsidRDefault="00000000">
      <w:pPr>
        <w:ind w:firstLine="440"/>
      </w:pPr>
      <w:r>
        <w:t>问题一是小尺寸图像在深层网络中容易因连续下采样而丢失细节。解决方案是在模型结构上采用小图像版本</w:t>
      </w:r>
      <w:r>
        <w:t>ResNet18</w:t>
      </w:r>
      <w:r>
        <w:t>，取消原始</w:t>
      </w:r>
      <w:r>
        <w:t>ResNet</w:t>
      </w:r>
      <w:r>
        <w:t>前端的大步长卷积和最大池化，并通过</w:t>
      </w:r>
      <w:r>
        <w:t>FPN</w:t>
      </w:r>
      <w:r>
        <w:t>多尺度拼接将浅层细节重新融合到分类头中。</w:t>
      </w:r>
    </w:p>
    <w:p w14:paraId="0D768DBB" w14:textId="77777777" w:rsidR="0027050C" w:rsidRDefault="00000000">
      <w:pPr>
        <w:ind w:firstLine="440"/>
      </w:pPr>
      <w:r>
        <w:t>问题二是类别不均衡。训练集中不同类别样本数量差异明显，如果直接训练，模型可能偏向样本较多类别。解决方案是在训练脚本中使用</w:t>
      </w:r>
      <w:r>
        <w:t>compute_class_weight</w:t>
      </w:r>
      <w:r>
        <w:t>计算类别权重，并传入</w:t>
      </w:r>
      <w:r>
        <w:t>CrossEntropyLoss</w:t>
      </w:r>
      <w:r>
        <w:t>，使少数类样本在损失中具有更高权重。</w:t>
      </w:r>
    </w:p>
    <w:p w14:paraId="1828006C" w14:textId="77777777" w:rsidR="0027050C" w:rsidRDefault="00000000">
      <w:pPr>
        <w:ind w:firstLine="440"/>
      </w:pPr>
      <w:r>
        <w:t>问题三是训练过程观察不直观。由于数据集规模较大，当</w:t>
      </w:r>
      <w:r>
        <w:t>batch size</w:t>
      </w:r>
      <w:r>
        <w:t>较小时一个</w:t>
      </w:r>
      <w:r>
        <w:t>epoch</w:t>
      </w:r>
      <w:r>
        <w:t>包含数千个</w:t>
      </w:r>
      <w:r>
        <w:t>batch</w:t>
      </w:r>
      <w:r>
        <w:t>，如果只在</w:t>
      </w:r>
      <w:r>
        <w:t>epoch</w:t>
      </w:r>
      <w:r>
        <w:t>结束时打印日志，会让人误以为程序卡住。因此训练脚本增加了</w:t>
      </w:r>
      <w:r>
        <w:t>--log-interval</w:t>
      </w:r>
      <w:r>
        <w:t>参数，支持按</w:t>
      </w:r>
      <w:r>
        <w:t>batch</w:t>
      </w:r>
      <w:r>
        <w:t>间隔输出当前</w:t>
      </w:r>
      <w:r>
        <w:t>loss</w:t>
      </w:r>
      <w:r>
        <w:t>和</w:t>
      </w:r>
      <w:r>
        <w:t>accuracy</w:t>
      </w:r>
      <w:r>
        <w:t>，便于实时观察训练状态。</w:t>
      </w:r>
    </w:p>
    <w:p w14:paraId="51A4FFA2" w14:textId="77777777" w:rsidR="0027050C" w:rsidRDefault="00000000">
      <w:pPr>
        <w:ind w:firstLine="440"/>
      </w:pPr>
      <w:r>
        <w:t>问题四是外部图片预测路径不固定。为此项目新增了</w:t>
      </w:r>
      <w:r>
        <w:t>src\prediction\predict_image.py</w:t>
      </w:r>
      <w:r>
        <w:t>脚本，运行后在控制台提示用户输入图片地址，程序自动加载最优模型并输出预测类别、类别名称、置信度和</w:t>
      </w:r>
      <w:r>
        <w:t>Top-5</w:t>
      </w:r>
      <w:r>
        <w:t>结果，同时显示输入图片。</w:t>
      </w:r>
    </w:p>
    <w:p w14:paraId="41EFBFDF" w14:textId="77777777" w:rsidR="0027050C" w:rsidRDefault="00000000">
      <w:pPr>
        <w:pStyle w:val="ae"/>
      </w:pPr>
      <w:r>
        <w:t>八、总结与展望</w:t>
      </w:r>
    </w:p>
    <w:p w14:paraId="25A09592" w14:textId="77777777" w:rsidR="0027050C" w:rsidRDefault="00000000">
      <w:pPr>
        <w:ind w:firstLine="440"/>
      </w:pPr>
      <w:r>
        <w:t>本项目完成了基于</w:t>
      </w:r>
      <w:r>
        <w:t>ResNet18-FPN</w:t>
      </w:r>
      <w:r>
        <w:t>的交通标志识别系统设计与实现。系统覆盖数据读取、探索性分析、图像预处理、数据增强、模型构建、训练、评估、模型保存以及单张图片预测等完整流程。实验结果表明，残差网络结合多尺度特征融合能够在</w:t>
      </w:r>
      <w:r>
        <w:t>GTSRB</w:t>
      </w:r>
      <w:r>
        <w:t>交通标志分类任务上取得较高准确率。</w:t>
      </w:r>
    </w:p>
    <w:p w14:paraId="1C96C76D" w14:textId="77777777" w:rsidR="0027050C" w:rsidRDefault="00000000">
      <w:pPr>
        <w:ind w:firstLine="440"/>
      </w:pPr>
      <w:r>
        <w:t>从结果看，模型在验证集上达到</w:t>
      </w:r>
      <w:r>
        <w:t>99.97%</w:t>
      </w:r>
      <w:r>
        <w:t>的准确率，在官方测试集上达到</w:t>
      </w:r>
      <w:r>
        <w:t>98.90%</w:t>
      </w:r>
      <w:r>
        <w:t>的准确率，说明模型不仅能够充分拟合训练分布，也能较好适应独立测试集。</w:t>
      </w:r>
      <w:r>
        <w:t>FPN</w:t>
      </w:r>
      <w:r>
        <w:t>结构对小尺寸交通标志细节保留具有积极作用，类别权重和数据增强也提升了模型鲁棒性。</w:t>
      </w:r>
    </w:p>
    <w:p w14:paraId="5F6D5BB7" w14:textId="77777777" w:rsidR="0027050C" w:rsidRDefault="00000000">
      <w:pPr>
        <w:ind w:firstLine="440"/>
      </w:pPr>
      <w:r>
        <w:t>后续可以从三个方向继续改进：第一，将当前分类模型扩展为检测加分类的完整交通标志识别系统，使其能够处理真实道路场景图像；第二，尝试轻量化网络、模型剪枝或量化，以便部署到边缘设备；第三，收集更多复杂光照、遮挡和运动模糊条件下的样本，进一步评估和提升模型在真实环境中的泛化能力。</w:t>
      </w:r>
    </w:p>
    <w:p w14:paraId="01646163" w14:textId="77777777" w:rsidR="009918AB" w:rsidRDefault="00000000">
      <w:pPr>
        <w:pStyle w:val="ae"/>
      </w:pPr>
      <w:r>
        <w:rPr>
          <w:rFonts w:ascii="黑体" w:hAnsi="黑体"/>
          <w:sz w:val="28"/>
        </w:rPr>
        <w:lastRenderedPageBreak/>
        <w:t>九、项目分工与个人收获</w:t>
      </w:r>
    </w:p>
    <w:p w14:paraId="02F8C7A5" w14:textId="77777777" w:rsidR="009918AB" w:rsidRDefault="00000000">
      <w:pPr>
        <w:pStyle w:val="21"/>
        <w:ind w:firstLine="482"/>
      </w:pPr>
      <w:r>
        <w:rPr>
          <w:rFonts w:ascii="黑体" w:eastAsia="黑体" w:hAnsi="黑体"/>
        </w:rPr>
        <w:t>（一）负责CNN模型搭建</w:t>
      </w:r>
    </w:p>
    <w:p w14:paraId="1D0FACA8" w14:textId="77777777" w:rsidR="009918AB" w:rsidRDefault="00000000">
      <w:pPr>
        <w:spacing w:line="360" w:lineRule="auto"/>
        <w:ind w:firstLine="480"/>
      </w:pPr>
      <w:r>
        <w:rPr>
          <w:rFonts w:ascii="宋体" w:hAnsi="宋体"/>
          <w:sz w:val="24"/>
        </w:rPr>
        <w:t>在本项目中，我主要负责CNN模型结构的设计与搭建工作。根据交通标志图像尺寸较小、类别细节差异明显的特点，我没有直接照搬原始ResNet18结构，而是采用更适合小图像输入的改进方案：保留64x64输入下的高分辨率特征，取消过强的前期下采样，并在残差主干后加入FPN式多尺度融合结构。具体工作包括确定Stem层、C1到C4各阶段的通道数和特征图尺寸，设计F1、F2、F3的上采样与拼接方式，并将多尺度特征通过全局平均池化后送入分类头。通过这部分工作，我进一步理解了卷积核、步长、填充、通道数变化对特征表达的影响，也掌握了ResBlock残差连接和FPN特征融合在小目标、小尺寸图像分类任务中的作用。</w:t>
      </w:r>
    </w:p>
    <w:p w14:paraId="7D5F7258" w14:textId="77777777" w:rsidR="009918AB" w:rsidRDefault="00000000">
      <w:pPr>
        <w:pStyle w:val="21"/>
        <w:ind w:firstLine="482"/>
      </w:pPr>
      <w:r>
        <w:rPr>
          <w:rFonts w:ascii="黑体" w:eastAsia="黑体" w:hAnsi="黑体"/>
        </w:rPr>
        <w:t>（二）负责训练与预测代码编写</w:t>
      </w:r>
    </w:p>
    <w:p w14:paraId="51B28C32" w14:textId="77777777" w:rsidR="009918AB" w:rsidRDefault="00000000">
      <w:pPr>
        <w:spacing w:line="360" w:lineRule="auto"/>
        <w:ind w:firstLine="480"/>
      </w:pPr>
      <w:r>
        <w:rPr>
          <w:rFonts w:ascii="宋体" w:hAnsi="宋体"/>
          <w:sz w:val="24"/>
        </w:rPr>
        <w:t>在本项目中，我主要负责训练、测试和单张图片预测相关代码的编写。首先根据GTSRB数据集的文件结构，编写数据读取模块，使程序能够读取Train.csv和Test.csv中的图片路径、类别编号和标注信息，并完成图像缩放、归一化和数据增强。随后编写PyTorch训练脚本，配置交叉熵损失函数、AdamW优化器、学习率调度、类别权重、训练日志输出以及最佳模型保存机制，使模型能够完成从数据加载到训练评估的完整流程。此外，我还编写了单张图片预测脚本，支持在控制台输入图片路径，自动加载训练好的模型并输出预测类别、类别名称和置信度。通过这部分工作，我熟悉了PyTorch项目从Dataset、DataLoader、模型前向传播到反向传播优化的完整流程，也学会了如何保存模型、读取模型并进行实际推理。</w:t>
      </w:r>
    </w:p>
    <w:p w14:paraId="49B943E3" w14:textId="77777777" w:rsidR="009918AB" w:rsidRDefault="00000000">
      <w:pPr>
        <w:pStyle w:val="21"/>
        <w:ind w:firstLine="482"/>
      </w:pPr>
      <w:r>
        <w:rPr>
          <w:rFonts w:ascii="黑体" w:eastAsia="黑体" w:hAnsi="黑体"/>
        </w:rPr>
        <w:t>（三）负责论文撰写与结果整理</w:t>
      </w:r>
    </w:p>
    <w:p w14:paraId="636E409E" w14:textId="77777777" w:rsidR="009918AB" w:rsidRDefault="00000000">
      <w:pPr>
        <w:spacing w:line="360" w:lineRule="auto"/>
        <w:ind w:firstLine="480"/>
      </w:pPr>
      <w:r>
        <w:rPr>
          <w:rFonts w:ascii="宋体" w:hAnsi="宋体"/>
          <w:sz w:val="24"/>
        </w:rPr>
        <w:t>在本项目中，我主要负责课程论文的撰写、实验结果整理和图表排版工作。根据项目实现过程，我将报告内容整理为研究背景、数据分析、预处理方法、模型结构、训练过程、实验结果、问题分析和总结展望等部分，并对训练集类别分布、训练曲线、混淆矩阵和测试集评价指标进行归纳说明。为了使论文表达更加清晰，我将模型结构绘制为编码器-解码器形式的U型结构图，并补充ResBlock基本结构；同时将控制台训练结果、验证集指标和测试集指标整理成三线表，使实验结果更加直观。通过这部分工作，我不仅学习了如何把代码实现转化为规范的课程报告，也理解了机器学习实验中结果解释的重要性。论文写作不能只罗列准确率，还要说明数据特点、模型</w:t>
      </w:r>
      <w:r>
        <w:rPr>
          <w:rFonts w:ascii="宋体" w:hAnsi="宋体"/>
          <w:sz w:val="24"/>
        </w:rPr>
        <w:lastRenderedPageBreak/>
        <w:t>设计依据、实验现象和改进方向，这对我以后完成算法类项目报告有很大帮助。</w:t>
      </w:r>
    </w:p>
    <w:sectPr w:rsidR="009918A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85"/>
    <w:rsid w:val="000747A6"/>
    <w:rsid w:val="00105340"/>
    <w:rsid w:val="001342A6"/>
    <w:rsid w:val="00146ED6"/>
    <w:rsid w:val="001E2B59"/>
    <w:rsid w:val="00210AC2"/>
    <w:rsid w:val="002125EF"/>
    <w:rsid w:val="00251DB6"/>
    <w:rsid w:val="0027050C"/>
    <w:rsid w:val="002D6A73"/>
    <w:rsid w:val="00380492"/>
    <w:rsid w:val="003B1003"/>
    <w:rsid w:val="003F4BF3"/>
    <w:rsid w:val="00492E6C"/>
    <w:rsid w:val="0057193E"/>
    <w:rsid w:val="005C036D"/>
    <w:rsid w:val="005C767C"/>
    <w:rsid w:val="0072240C"/>
    <w:rsid w:val="007B7F04"/>
    <w:rsid w:val="008A2CED"/>
    <w:rsid w:val="009918AB"/>
    <w:rsid w:val="00A35D2E"/>
    <w:rsid w:val="00A85D57"/>
    <w:rsid w:val="00B50B48"/>
    <w:rsid w:val="00C0775F"/>
    <w:rsid w:val="00C5407A"/>
    <w:rsid w:val="00C5709C"/>
    <w:rsid w:val="00C96185"/>
    <w:rsid w:val="00CB1B4E"/>
    <w:rsid w:val="00CC50D4"/>
    <w:rsid w:val="00D34065"/>
    <w:rsid w:val="00DA512A"/>
    <w:rsid w:val="00DC241F"/>
    <w:rsid w:val="00E31FA0"/>
    <w:rsid w:val="00E562FF"/>
    <w:rsid w:val="00F33795"/>
    <w:rsid w:val="00F374AC"/>
    <w:rsid w:val="00F8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F3E19"/>
  <w15:chartTrackingRefBased/>
  <w15:docId w15:val="{F3BF73EB-B9CF-4A43-AF46-4B3CFEB3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185"/>
    <w:pPr>
      <w:widowControl w:val="0"/>
      <w:spacing w:after="120" w:line="276" w:lineRule="auto"/>
      <w:ind w:firstLineChars="200" w:firstLine="200"/>
    </w:pPr>
    <w:rPr>
      <w:rFonts w:ascii="Calibri" w:eastAsia="宋体" w:hAnsi="Calibri"/>
    </w:rPr>
  </w:style>
  <w:style w:type="paragraph" w:styleId="1">
    <w:name w:val="heading 1"/>
    <w:basedOn w:val="a"/>
    <w:next w:val="a"/>
    <w:link w:val="10"/>
    <w:uiPriority w:val="9"/>
    <w:qFormat/>
    <w:rsid w:val="00C961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1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C9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185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185"/>
    <w:rPr>
      <w:b/>
      <w:bCs/>
      <w:smallCaps/>
      <w:color w:val="0F4761" w:themeColor="accent1" w:themeShade="BF"/>
      <w:spacing w:val="5"/>
    </w:rPr>
  </w:style>
  <w:style w:type="paragraph" w:customStyle="1" w:styleId="ae">
    <w:name w:val="一级标题"/>
    <w:basedOn w:val="1"/>
    <w:link w:val="af"/>
    <w:qFormat/>
    <w:rsid w:val="00C96185"/>
    <w:pPr>
      <w:ind w:firstLineChars="0" w:firstLine="0"/>
    </w:pPr>
    <w:rPr>
      <w:rFonts w:ascii="Calibri" w:eastAsia="黑体" w:hAnsi="Calibri"/>
    </w:rPr>
  </w:style>
  <w:style w:type="character" w:customStyle="1" w:styleId="af">
    <w:name w:val="一级标题 字符"/>
    <w:basedOn w:val="10"/>
    <w:link w:val="ae"/>
    <w:rsid w:val="00C96185"/>
    <w:rPr>
      <w:rFonts w:ascii="Times New Roman" w:eastAsia="黑体" w:hAnsi="Times New Roman" w:cstheme="majorBidi"/>
      <w:color w:val="000000" w:themeColor="text1"/>
      <w:sz w:val="28"/>
      <w:szCs w:val="48"/>
    </w:rPr>
  </w:style>
  <w:style w:type="paragraph" w:customStyle="1" w:styleId="21">
    <w:name w:val="二级标题2"/>
    <w:basedOn w:val="1"/>
    <w:link w:val="22"/>
    <w:qFormat/>
    <w:rsid w:val="005C036D"/>
    <w:pPr>
      <w:spacing w:before="0" w:after="0"/>
    </w:pPr>
    <w:rPr>
      <w:rFonts w:ascii="Times New Roman" w:eastAsia="宋体" w:hAnsi="Times New Roman"/>
      <w:color w:val="000000" w:themeColor="text1"/>
      <w:sz w:val="24"/>
    </w:rPr>
  </w:style>
  <w:style w:type="character" w:customStyle="1" w:styleId="22">
    <w:name w:val="二级标题2 字符"/>
    <w:basedOn w:val="10"/>
    <w:link w:val="21"/>
    <w:rsid w:val="005C036D"/>
    <w:rPr>
      <w:rFonts w:ascii="Times New Roman" w:eastAsia="宋体" w:hAnsi="Times New Roman" w:cstheme="majorBidi"/>
      <w:color w:val="000000" w:themeColor="text1"/>
      <w:sz w:val="2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娟 龙</dc:creator>
  <cp:keywords/>
  <dc:description/>
  <cp:lastModifiedBy>耀权 陈</cp:lastModifiedBy>
  <cp:revision>5</cp:revision>
  <dcterms:created xsi:type="dcterms:W3CDTF">2026-05-11T11:06:00Z</dcterms:created>
  <dcterms:modified xsi:type="dcterms:W3CDTF">2026-06-22T09:40:00Z</dcterms:modified>
</cp:coreProperties>
</file>