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val="0"/>
          <w:i w:val="0"/>
          <w:sz w:val="24"/>
        </w:rPr>
        <w:t>Escuela Superior N° 49 "Cap. Gral. J. J. de Urquiza"</w:t>
      </w:r>
    </w:p>
    <w:p>
      <w:pPr>
        <w:jc w:val="center"/>
      </w:pPr>
      <w:r>
        <w:rPr>
          <w:rFonts w:ascii="Times New Roman" w:hAnsi="Times New Roman"/>
          <w:b w:val="0"/>
          <w:i w:val="0"/>
          <w:sz w:val="24"/>
        </w:rPr>
        <w:t>Carrera Técnico Superior en Desarrollo de Software</w:t>
      </w:r>
    </w:p>
    <w:p>
      <w:pPr>
        <w:jc w:val="center"/>
      </w:pPr>
      <w:r>
        <w:rPr>
          <w:rFonts w:ascii="Times New Roman" w:hAnsi="Times New Roman"/>
          <w:b w:val="0"/>
          <w:i w:val="0"/>
          <w:sz w:val="24"/>
        </w:rPr>
        <w:t>División: 3° 2°.  |  Fecha: 07/09/26</w:t>
      </w:r>
    </w:p>
    <w:p/>
    <w:p/>
    <w:p>
      <w:pPr>
        <w:jc w:val="center"/>
      </w:pPr>
      <w:r>
        <w:rPr>
          <w:rFonts w:ascii="Times New Roman" w:hAnsi="Times New Roman"/>
          <w:b/>
          <w:i w:val="0"/>
          <w:sz w:val="28"/>
        </w:rPr>
        <w:t>Trabajo Práctico</w:t>
      </w:r>
    </w:p>
    <w:p>
      <w:pPr>
        <w:jc w:val="center"/>
      </w:pPr>
      <w:r>
        <w:rPr>
          <w:rFonts w:ascii="Times New Roman" w:hAnsi="Times New Roman"/>
          <w:b/>
          <w:i w:val="0"/>
          <w:sz w:val="28"/>
        </w:rPr>
        <w:t>Sistema de Gestión CRUD de Vehículos y Propietarios</w:t>
      </w:r>
    </w:p>
    <w:p/>
    <w:p/>
    <w:p>
      <w:pPr>
        <w:jc w:val="center"/>
      </w:pPr>
      <w:r>
        <w:rPr>
          <w:rFonts w:ascii="Times New Roman" w:hAnsi="Times New Roman"/>
          <w:b w:val="0"/>
          <w:i w:val="0"/>
          <w:sz w:val="24"/>
        </w:rPr>
        <w:t>Materia: Programación (Tkinter)</w:t>
      </w:r>
    </w:p>
    <w:p>
      <w:pPr>
        <w:jc w:val="center"/>
      </w:pPr>
      <w:r>
        <w:rPr>
          <w:rFonts w:ascii="Times New Roman" w:hAnsi="Times New Roman"/>
          <w:sz w:val="22"/>
        </w:rPr>
        <w:t>Repositorio: https://github.com/38900503-cloud/gestor-de-vehiculos-propietarios</w:t>
      </w:r>
    </w:p>
    <w:p>
      <w:pPr>
        <w:jc w:val="center"/>
      </w:pPr>
      <w:r>
        <w:rPr>
          <w:rFonts w:ascii="Times New Roman" w:hAnsi="Times New Roman"/>
          <w:b w:val="0"/>
          <w:i w:val="0"/>
          <w:sz w:val="24"/>
        </w:rPr>
        <w:t>Profesor: Cepeda Leandro</w:t>
      </w:r>
    </w:p>
    <w:p>
      <w:pPr>
        <w:jc w:val="center"/>
      </w:pPr>
      <w:r>
        <w:rPr>
          <w:rFonts w:ascii="Times New Roman" w:hAnsi="Times New Roman"/>
          <w:b w:val="0"/>
          <w:i w:val="0"/>
          <w:sz w:val="24"/>
        </w:rPr>
        <w:t>Integrantes: Santiago Luna  -  Karen Maliandi</w:t>
      </w:r>
    </w:p>
    <w:p>
      <w:r>
        <w:br w:type="page"/>
      </w:r>
    </w:p>
    <w:p>
      <w:pPr>
        <w:jc w:val="center"/>
      </w:pPr>
      <w:r>
        <w:rPr>
          <w:rFonts w:ascii="Times New Roman" w:hAnsi="Times New Roman"/>
          <w:b/>
          <w:i w:val="0"/>
          <w:sz w:val="32"/>
        </w:rPr>
        <w:t>Índice</w:t>
      </w:r>
    </w:p>
    <w:p/>
    <w:p>
      <w:pPr>
        <w:ind w:left="0"/>
      </w:pPr>
      <w:r>
        <w:rPr>
          <w:rFonts w:ascii="Times New Roman" w:hAnsi="Times New Roman"/>
          <w:sz w:val="24"/>
        </w:rPr>
        <w:t>1. Plan de Pruebas</w:t>
      </w:r>
    </w:p>
    <w:p>
      <w:pPr>
        <w:ind w:left="340"/>
      </w:pPr>
      <w:r>
        <w:rPr>
          <w:rFonts w:ascii="Times New Roman" w:hAnsi="Times New Roman"/>
          <w:sz w:val="24"/>
        </w:rPr>
        <w:t>1.1. CP-01 — Validación de campos vacíos</w:t>
      </w:r>
    </w:p>
    <w:p>
      <w:pPr>
        <w:ind w:left="340"/>
      </w:pPr>
      <w:r>
        <w:rPr>
          <w:rFonts w:ascii="Times New Roman" w:hAnsi="Times New Roman"/>
          <w:sz w:val="24"/>
        </w:rPr>
        <w:t>1.2. CP-02 — Flujo normal (Happy Path)</w:t>
      </w:r>
    </w:p>
    <w:p>
      <w:pPr>
        <w:ind w:left="340"/>
      </w:pPr>
      <w:r>
        <w:rPr>
          <w:rFonts w:ascii="Times New Roman" w:hAnsi="Times New Roman"/>
          <w:sz w:val="24"/>
        </w:rPr>
        <w:t>1.3. CP-03 — Actualizar / Eliminar sin seleccionar</w:t>
      </w:r>
    </w:p>
    <w:p>
      <w:pPr>
        <w:ind w:left="340"/>
      </w:pPr>
      <w:r>
        <w:rPr>
          <w:rFonts w:ascii="Times New Roman" w:hAnsi="Times New Roman"/>
          <w:sz w:val="24"/>
        </w:rPr>
        <w:t>1.4. CP-04 — Actualizar con selección válida</w:t>
      </w:r>
    </w:p>
    <w:p>
      <w:pPr>
        <w:ind w:left="340"/>
      </w:pPr>
      <w:r>
        <w:rPr>
          <w:rFonts w:ascii="Times New Roman" w:hAnsi="Times New Roman"/>
          <w:sz w:val="24"/>
        </w:rPr>
        <w:t>1.5. CP-05 — Eliminar con confirmación</w:t>
      </w:r>
    </w:p>
    <w:p>
      <w:pPr>
        <w:ind w:left="340"/>
      </w:pPr>
      <w:r>
        <w:rPr>
          <w:rFonts w:ascii="Times New Roman" w:hAnsi="Times New Roman"/>
          <w:sz w:val="24"/>
        </w:rPr>
        <w:t>1.6. Anexo — Prueba con datos reales</w:t>
      </w:r>
    </w:p>
    <w:p>
      <w:pPr>
        <w:ind w:left="340"/>
      </w:pPr>
      <w:r>
        <w:rPr>
          <w:rFonts w:ascii="Times New Roman" w:hAnsi="Times New Roman"/>
          <w:sz w:val="24"/>
        </w:rPr>
        <w:t>1.7. Limitación conocida</w:t>
      </w:r>
    </w:p>
    <w:p>
      <w:pPr>
        <w:ind w:left="340"/>
      </w:pPr>
      <w:r>
        <w:rPr>
          <w:rFonts w:ascii="Times New Roman" w:hAnsi="Times New Roman"/>
          <w:sz w:val="24"/>
        </w:rPr>
        <w:t>1.8. Resumen</w:t>
      </w:r>
    </w:p>
    <w:p>
      <w:pPr>
        <w:ind w:left="0"/>
      </w:pPr>
      <w:r>
        <w:rPr>
          <w:rFonts w:ascii="Times New Roman" w:hAnsi="Times New Roman"/>
          <w:sz w:val="24"/>
        </w:rPr>
        <w:t>2. Referencias</w:t>
      </w:r>
    </w:p>
    <w:p>
      <w:r>
        <w:br w:type="page"/>
      </w:r>
    </w:p>
    <w:p>
      <w:pPr>
        <w:pStyle w:val="Heading1"/>
      </w:pPr>
      <w:r>
        <w:t>Plan de Pruebas</w:t>
      </w:r>
    </w:p>
    <w:p>
      <w:pPr>
        <w:jc w:val="center"/>
      </w:pPr>
      <w:r>
        <w:rPr>
          <w:rFonts w:ascii="Times New Roman" w:hAnsi="Times New Roman"/>
          <w:i/>
          <w:sz w:val="24"/>
        </w:rPr>
        <w:t>Sistema de Gestión CRUD (Vehículos y Propietarios)</w:t>
      </w:r>
    </w:p>
    <w:p>
      <w:r>
        <w:rPr>
          <w:rFonts w:ascii="Times New Roman" w:hAnsi="Times New Roman"/>
          <w:sz w:val="24"/>
        </w:rPr>
        <w:t>Pruebas manuales ejecutadas sobre main.py para las dos entidades, usando la clase genérica FormularioCRUD. Se incluye captura de pantalla real por cada caso. Se documentan los tres escenarios mínimos requeridos por la consigna (validación de campos vacíos, flujo normal y manejo de errores de selección), más dos casos adicionales (actualizar con selección y eliminar con confirmación).</w:t>
      </w:r>
    </w:p>
    <w:p>
      <w:pPr>
        <w:pStyle w:val="Heading2"/>
      </w:pPr>
      <w:r>
        <w:t>CP-01 — Validación de campos vacíos</w:t>
      </w:r>
    </w:p>
    <w:p>
      <w:r>
        <w:rPr>
          <w:rFonts w:ascii="Times New Roman" w:hAnsi="Times New Roman"/>
          <w:b/>
          <w:sz w:val="24"/>
        </w:rPr>
        <w:t xml:space="preserve">Precondición: </w:t>
      </w:r>
      <w:r>
        <w:rPr>
          <w:rFonts w:ascii="Times New Roman" w:hAnsi="Times New Roman"/>
          <w:sz w:val="24"/>
        </w:rPr>
        <w:t>formulario abierto, sin cargar nada.</w:t>
      </w:r>
    </w:p>
    <w:p>
      <w:r>
        <w:rPr>
          <w:rFonts w:ascii="Times New Roman" w:hAnsi="Times New Roman"/>
          <w:b/>
          <w:sz w:val="24"/>
        </w:rPr>
        <w:t xml:space="preserve">Pasos: </w:t>
      </w:r>
      <w:r>
        <w:rPr>
          <w:rFonts w:ascii="Times New Roman" w:hAnsi="Times New Roman"/>
          <w:sz w:val="24"/>
        </w:rPr>
        <w:t>dejar todos los campos en blanco y presionar el botón Crear.</w:t>
      </w:r>
    </w:p>
    <w:p>
      <w:r>
        <w:rPr>
          <w:rFonts w:ascii="Times New Roman" w:hAnsi="Times New Roman"/>
          <w:b/>
          <w:sz w:val="24"/>
        </w:rPr>
        <w:t xml:space="preserve">Esperado: </w:t>
      </w:r>
      <w:r>
        <w:rPr>
          <w:rFonts w:ascii="Times New Roman" w:hAnsi="Times New Roman"/>
          <w:sz w:val="24"/>
        </w:rPr>
        <w:t>mensaje "Todos los campos son obligatorios." (messagebox.showwarning) y no se crea ningún registro.</w:t>
      </w:r>
    </w:p>
    <w:p>
      <w:r>
        <w:rPr>
          <w:rFonts w:ascii="Times New Roman" w:hAnsi="Times New Roman"/>
          <w:b/>
          <w:sz w:val="24"/>
        </w:rPr>
        <w:t xml:space="preserve">Resultado: </w:t>
      </w:r>
      <w:r>
        <w:rPr>
          <w:rFonts w:ascii="Times New Roman" w:hAnsi="Times New Roman"/>
          <w:sz w:val="24"/>
        </w:rPr>
        <w:t>OK — _validar_campos() corta antes de insertar en la tabla. Se repitió la prueba dejando un único campo vacío (por ejemplo "Teléfono" en Propietarios), con el mismo resultado, ya que la validación es genérica y no depende de la entidad.</w:t>
      </w:r>
    </w:p>
    <w:p>
      <w:pPr>
        <w:jc w:val="center"/>
      </w:pPr>
      <w:r>
        <w:drawing>
          <wp:inline xmlns:a="http://schemas.openxmlformats.org/drawingml/2006/main" xmlns:pic="http://schemas.openxmlformats.org/drawingml/2006/picture">
            <wp:extent cx="4572000" cy="3279228"/>
            <wp:docPr id="1" name="Picture 1"/>
            <wp:cNvGraphicFramePr>
              <a:graphicFrameLocks noChangeAspect="1"/>
            </wp:cNvGraphicFramePr>
            <a:graphic>
              <a:graphicData uri="http://schemas.openxmlformats.org/drawingml/2006/picture">
                <pic:pic>
                  <pic:nvPicPr>
                    <pic:cNvPr id="0" name="01_CP01_vehiculos_campos_vacios.png"/>
                    <pic:cNvPicPr/>
                  </pic:nvPicPr>
                  <pic:blipFill>
                    <a:blip r:embed="rId9"/>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1. Cartel de validación al dejar campos vacíos.</w:t>
      </w:r>
    </w:p>
    <w:p>
      <w:pPr>
        <w:pStyle w:val="Heading2"/>
      </w:pPr>
      <w:r>
        <w:t>CP-02 — Flujo normal (Happy Path)</w:t>
      </w:r>
    </w:p>
    <w:p>
      <w:r>
        <w:rPr>
          <w:rFonts w:ascii="Times New Roman" w:hAnsi="Times New Roman"/>
          <w:b/>
          <w:sz w:val="24"/>
        </w:rPr>
        <w:t xml:space="preserve">Precondición: </w:t>
      </w:r>
      <w:r>
        <w:rPr>
          <w:rFonts w:ascii="Times New Roman" w:hAnsi="Times New Roman"/>
          <w:sz w:val="24"/>
        </w:rPr>
        <w:t>formulario abierto.</w:t>
      </w:r>
    </w:p>
    <w:p>
      <w:r>
        <w:rPr>
          <w:rFonts w:ascii="Times New Roman" w:hAnsi="Times New Roman"/>
          <w:b/>
          <w:sz w:val="24"/>
        </w:rPr>
        <w:t xml:space="preserve">Pasos: </w:t>
      </w:r>
      <w:r>
        <w:rPr>
          <w:rFonts w:ascii="Times New Roman" w:hAnsi="Times New Roman"/>
          <w:sz w:val="24"/>
        </w:rPr>
        <w:t>completar todos los campos con datos válidos y presionar Crear.</w:t>
      </w:r>
    </w:p>
    <w:p>
      <w:r>
        <w:rPr>
          <w:rFonts w:ascii="Times New Roman" w:hAnsi="Times New Roman"/>
          <w:b/>
          <w:sz w:val="24"/>
        </w:rPr>
        <w:t xml:space="preserve">Esperado: </w:t>
      </w:r>
      <w:r>
        <w:rPr>
          <w:rFonts w:ascii="Times New Roman" w:hAnsi="Times New Roman"/>
          <w:sz w:val="24"/>
        </w:rPr>
        <w:t>la fila aparece en la tabla y el formulario se limpia.</w:t>
      </w:r>
    </w:p>
    <w:p>
      <w:r>
        <w:rPr>
          <w:rFonts w:ascii="Times New Roman" w:hAnsi="Times New Roman"/>
          <w:b/>
          <w:sz w:val="24"/>
        </w:rPr>
        <w:t xml:space="preserve">Resultado: </w:t>
      </w:r>
      <w:r>
        <w:rPr>
          <w:rFonts w:ascii="Times New Roman" w:hAnsi="Times New Roman"/>
          <w:sz w:val="24"/>
        </w:rPr>
        <w:t>OK. Probado para Vehículos (AB456CD, Ford, Fiesta, 2019) y para Propietarios (40123456, Ana, García, 3415559999).</w:t>
      </w:r>
    </w:p>
    <w:p>
      <w:pPr>
        <w:jc w:val="center"/>
      </w:pPr>
      <w:r>
        <w:drawing>
          <wp:inline xmlns:a="http://schemas.openxmlformats.org/drawingml/2006/main" xmlns:pic="http://schemas.openxmlformats.org/drawingml/2006/picture">
            <wp:extent cx="4572000" cy="3279228"/>
            <wp:docPr id="2" name="Picture 2"/>
            <wp:cNvGraphicFramePr>
              <a:graphicFrameLocks noChangeAspect="1"/>
            </wp:cNvGraphicFramePr>
            <a:graphic>
              <a:graphicData uri="http://schemas.openxmlformats.org/drawingml/2006/picture">
                <pic:pic>
                  <pic:nvPicPr>
                    <pic:cNvPr id="0" name="02_CP02_vehiculos_creado.png"/>
                    <pic:cNvPicPr/>
                  </pic:nvPicPr>
                  <pic:blipFill>
                    <a:blip r:embed="rId10"/>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2. Registro creado correctamente en la tabla.</w:t>
      </w:r>
    </w:p>
    <w:p>
      <w:pPr>
        <w:pStyle w:val="Heading2"/>
      </w:pPr>
      <w:r>
        <w:t>CP-03 — Actualizar / Eliminar sin seleccionar</w:t>
      </w:r>
    </w:p>
    <w:p>
      <w:r>
        <w:rPr>
          <w:rFonts w:ascii="Times New Roman" w:hAnsi="Times New Roman"/>
          <w:b/>
          <w:sz w:val="24"/>
        </w:rPr>
        <w:t xml:space="preserve">Precondición: </w:t>
      </w:r>
      <w:r>
        <w:rPr>
          <w:rFonts w:ascii="Times New Roman" w:hAnsi="Times New Roman"/>
          <w:sz w:val="24"/>
        </w:rPr>
        <w:t>formulario abierto con al menos un registro, sin click en ninguna fila.</w:t>
      </w:r>
    </w:p>
    <w:p>
      <w:r>
        <w:rPr>
          <w:rFonts w:ascii="Times New Roman" w:hAnsi="Times New Roman"/>
          <w:b/>
          <w:sz w:val="24"/>
        </w:rPr>
        <w:t xml:space="preserve">Pasos: </w:t>
      </w:r>
      <w:r>
        <w:rPr>
          <w:rFonts w:ascii="Times New Roman" w:hAnsi="Times New Roman"/>
          <w:sz w:val="24"/>
        </w:rPr>
        <w:t>presionar Actualizar (mensaje "Debe seleccionar un registro de la tabla para actualizar.") y repetir con Eliminar.</w:t>
      </w:r>
    </w:p>
    <w:p>
      <w:r>
        <w:rPr>
          <w:rFonts w:ascii="Times New Roman" w:hAnsi="Times New Roman"/>
          <w:b/>
          <w:sz w:val="24"/>
        </w:rPr>
        <w:t xml:space="preserve">Esperado: </w:t>
      </w:r>
      <w:r>
        <w:rPr>
          <w:rFonts w:ascii="Times New Roman" w:hAnsi="Times New Roman"/>
          <w:sz w:val="24"/>
        </w:rPr>
        <w:t>no rompe, no modifica nada, muestra messagebox.showerror.</w:t>
      </w:r>
    </w:p>
    <w:p>
      <w:r>
        <w:rPr>
          <w:rFonts w:ascii="Times New Roman" w:hAnsi="Times New Roman"/>
          <w:b/>
          <w:sz w:val="24"/>
        </w:rPr>
        <w:t xml:space="preserve">Resultado: </w:t>
      </w:r>
      <w:r>
        <w:rPr>
          <w:rFonts w:ascii="Times New Roman" w:hAnsi="Times New Roman"/>
          <w:sz w:val="24"/>
        </w:rPr>
        <w:t>OK en ambos botones.</w:t>
      </w:r>
    </w:p>
    <w:p>
      <w:pPr>
        <w:jc w:val="center"/>
      </w:pPr>
      <w:r>
        <w:drawing>
          <wp:inline xmlns:a="http://schemas.openxmlformats.org/drawingml/2006/main" xmlns:pic="http://schemas.openxmlformats.org/drawingml/2006/picture">
            <wp:extent cx="4572000" cy="3279228"/>
            <wp:docPr id="3" name="Picture 3"/>
            <wp:cNvGraphicFramePr>
              <a:graphicFrameLocks noChangeAspect="1"/>
            </wp:cNvGraphicFramePr>
            <a:graphic>
              <a:graphicData uri="http://schemas.openxmlformats.org/drawingml/2006/picture">
                <pic:pic>
                  <pic:nvPicPr>
                    <pic:cNvPr id="0" name="03_CP03a_actualizar_sin_seleccion.png"/>
                    <pic:cNvPicPr/>
                  </pic:nvPicPr>
                  <pic:blipFill>
                    <a:blip r:embed="rId11"/>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3. Error al presionar Actualizar sin seleccionar fila.</w:t>
      </w:r>
    </w:p>
    <w:p>
      <w:pPr>
        <w:jc w:val="center"/>
      </w:pPr>
      <w:r>
        <w:drawing>
          <wp:inline xmlns:a="http://schemas.openxmlformats.org/drawingml/2006/main" xmlns:pic="http://schemas.openxmlformats.org/drawingml/2006/picture">
            <wp:extent cx="4572000" cy="3279228"/>
            <wp:docPr id="4" name="Picture 4"/>
            <wp:cNvGraphicFramePr>
              <a:graphicFrameLocks noChangeAspect="1"/>
            </wp:cNvGraphicFramePr>
            <a:graphic>
              <a:graphicData uri="http://schemas.openxmlformats.org/drawingml/2006/picture">
                <pic:pic>
                  <pic:nvPicPr>
                    <pic:cNvPr id="0" name="04_CP03b_eliminar_sin_seleccion.png"/>
                    <pic:cNvPicPr/>
                  </pic:nvPicPr>
                  <pic:blipFill>
                    <a:blip r:embed="rId12"/>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4. Error al presionar Eliminar sin seleccionar fila.</w:t>
      </w:r>
    </w:p>
    <w:p>
      <w:pPr>
        <w:pStyle w:val="Heading2"/>
      </w:pPr>
      <w:r>
        <w:t>CP-04 — Actualizar con selección válida</w:t>
      </w:r>
    </w:p>
    <w:p>
      <w:r>
        <w:rPr>
          <w:rFonts w:ascii="Times New Roman" w:hAnsi="Times New Roman"/>
          <w:b/>
          <w:sz w:val="24"/>
        </w:rPr>
        <w:t xml:space="preserve">Pasos: </w:t>
      </w:r>
      <w:r>
        <w:rPr>
          <w:rFonts w:ascii="Times New Roman" w:hAnsi="Times New Roman"/>
          <w:sz w:val="24"/>
        </w:rPr>
        <w:t>hacer click en una fila (se autocompletan los campos), modificar un valor y presionar Actualizar.</w:t>
      </w:r>
    </w:p>
    <w:p>
      <w:r>
        <w:rPr>
          <w:rFonts w:ascii="Times New Roman" w:hAnsi="Times New Roman"/>
          <w:b/>
          <w:sz w:val="24"/>
        </w:rPr>
        <w:t xml:space="preserve">Esperado: </w:t>
      </w:r>
      <w:r>
        <w:rPr>
          <w:rFonts w:ascii="Times New Roman" w:hAnsi="Times New Roman"/>
          <w:sz w:val="24"/>
        </w:rPr>
        <w:t>la fila se actualiza en la tabla con los nuevos valores.</w:t>
      </w:r>
    </w:p>
    <w:p>
      <w:r>
        <w:rPr>
          <w:rFonts w:ascii="Times New Roman" w:hAnsi="Times New Roman"/>
          <w:b/>
          <w:sz w:val="24"/>
        </w:rPr>
        <w:t xml:space="preserve">Resultado: </w:t>
      </w:r>
      <w:r>
        <w:rPr>
          <w:rFonts w:ascii="Times New Roman" w:hAnsi="Times New Roman"/>
          <w:sz w:val="24"/>
        </w:rPr>
        <w:t>OK.</w:t>
      </w:r>
    </w:p>
    <w:p>
      <w:pPr>
        <w:jc w:val="center"/>
      </w:pPr>
      <w:r>
        <w:drawing>
          <wp:inline xmlns:a="http://schemas.openxmlformats.org/drawingml/2006/main" xmlns:pic="http://schemas.openxmlformats.org/drawingml/2006/picture">
            <wp:extent cx="4572000" cy="3279228"/>
            <wp:docPr id="5" name="Picture 5"/>
            <wp:cNvGraphicFramePr>
              <a:graphicFrameLocks noChangeAspect="1"/>
            </wp:cNvGraphicFramePr>
            <a:graphic>
              <a:graphicData uri="http://schemas.openxmlformats.org/drawingml/2006/picture">
                <pic:pic>
                  <pic:nvPicPr>
                    <pic:cNvPr id="0" name="05_CP04_vehiculos_actualizado.png"/>
                    <pic:cNvPicPr/>
                  </pic:nvPicPr>
                  <pic:blipFill>
                    <a:blip r:embed="rId13"/>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5. Fila actualizada (Modelo cambiado a Focus).</w:t>
      </w:r>
    </w:p>
    <w:p>
      <w:pPr>
        <w:pStyle w:val="Heading2"/>
      </w:pPr>
      <w:r>
        <w:t>CP-05 — Eliminar con confirmación</w:t>
      </w:r>
    </w:p>
    <w:p>
      <w:r>
        <w:rPr>
          <w:rFonts w:ascii="Times New Roman" w:hAnsi="Times New Roman"/>
          <w:b/>
          <w:sz w:val="24"/>
        </w:rPr>
        <w:t xml:space="preserve">Precondición: </w:t>
      </w:r>
      <w:r>
        <w:rPr>
          <w:rFonts w:ascii="Times New Roman" w:hAnsi="Times New Roman"/>
          <w:sz w:val="24"/>
        </w:rPr>
        <w:t>hay al menos un registro en la tabla.</w:t>
      </w:r>
    </w:p>
    <w:p>
      <w:r>
        <w:rPr>
          <w:rFonts w:ascii="Times New Roman" w:hAnsi="Times New Roman"/>
          <w:b/>
          <w:sz w:val="24"/>
        </w:rPr>
        <w:t xml:space="preserve">Pasos: </w:t>
      </w:r>
      <w:r>
        <w:rPr>
          <w:rFonts w:ascii="Times New Roman" w:hAnsi="Times New Roman"/>
          <w:sz w:val="24"/>
        </w:rPr>
        <w:t>hacer click en una fila y presionar Eliminar.</w:t>
      </w:r>
    </w:p>
    <w:p>
      <w:r>
        <w:rPr>
          <w:rFonts w:ascii="Times New Roman" w:hAnsi="Times New Roman"/>
          <w:b/>
          <w:sz w:val="24"/>
        </w:rPr>
        <w:t xml:space="preserve">Esperado: </w:t>
      </w:r>
      <w:r>
        <w:rPr>
          <w:rFonts w:ascii="Times New Roman" w:hAnsi="Times New Roman"/>
          <w:sz w:val="24"/>
        </w:rPr>
        <w:t>aparece un cuadro de confirmación "¿Seguro que querés eliminar este registro?" con botones Sí/No, antes de borrar nada.</w:t>
      </w:r>
    </w:p>
    <w:p>
      <w:r>
        <w:rPr>
          <w:rFonts w:ascii="Times New Roman" w:hAnsi="Times New Roman"/>
          <w:b/>
          <w:sz w:val="24"/>
        </w:rPr>
        <w:t xml:space="preserve">Resultado: </w:t>
      </w:r>
      <w:r>
        <w:rPr>
          <w:rFonts w:ascii="Times New Roman" w:hAnsi="Times New Roman"/>
          <w:sz w:val="24"/>
        </w:rPr>
        <w:t>OK, se probaron los dos caminos: tocando No, el cuadro se cierra y la fila sigue en la tabla sin cambios; tocando Sí, recién ahí la fila se borra.</w:t>
      </w:r>
    </w:p>
    <w:p>
      <w:r>
        <w:rPr>
          <w:rFonts w:ascii="Times New Roman" w:hAnsi="Times New Roman"/>
          <w:sz w:val="24"/>
        </w:rPr>
        <w:t>Este comportamiento se agregó sobre la versión original (antes el botón Eliminar borraba directo, sin pedir confirmación), para evitar que un click accidental borre un registro sin querer.</w:t>
      </w:r>
    </w:p>
    <w:p>
      <w:pPr>
        <w:jc w:val="center"/>
      </w:pPr>
      <w:r>
        <w:drawing>
          <wp:inline xmlns:a="http://schemas.openxmlformats.org/drawingml/2006/main" xmlns:pic="http://schemas.openxmlformats.org/drawingml/2006/picture">
            <wp:extent cx="4572000" cy="3279228"/>
            <wp:docPr id="6" name="Picture 6"/>
            <wp:cNvGraphicFramePr>
              <a:graphicFrameLocks noChangeAspect="1"/>
            </wp:cNvGraphicFramePr>
            <a:graphic>
              <a:graphicData uri="http://schemas.openxmlformats.org/drawingml/2006/picture">
                <pic:pic>
                  <pic:nvPicPr>
                    <pic:cNvPr id="0" name="06_CP05a_confirmar_eliminar.png"/>
                    <pic:cNvPicPr/>
                  </pic:nvPicPr>
                  <pic:blipFill>
                    <a:blip r:embed="rId14"/>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6. Cuadro de confirmación antes de eliminar.</w:t>
      </w:r>
    </w:p>
    <w:p>
      <w:pPr>
        <w:jc w:val="center"/>
      </w:pPr>
      <w:r>
        <w:drawing>
          <wp:inline xmlns:a="http://schemas.openxmlformats.org/drawingml/2006/main" xmlns:pic="http://schemas.openxmlformats.org/drawingml/2006/picture">
            <wp:extent cx="4572000" cy="3279228"/>
            <wp:docPr id="7" name="Picture 7"/>
            <wp:cNvGraphicFramePr>
              <a:graphicFrameLocks noChangeAspect="1"/>
            </wp:cNvGraphicFramePr>
            <a:graphic>
              <a:graphicData uri="http://schemas.openxmlformats.org/drawingml/2006/picture">
                <pic:pic>
                  <pic:nvPicPr>
                    <pic:cNvPr id="0" name="06_CP05a_confirmar_eliminar.png"/>
                    <pic:cNvPicPr/>
                  </pic:nvPicPr>
                  <pic:blipFill>
                    <a:blip r:embed="rId14"/>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7. Al tocar «No», la fila sigue en la tabla.</w:t>
      </w:r>
    </w:p>
    <w:p>
      <w:pPr>
        <w:jc w:val="center"/>
      </w:pPr>
      <w:r>
        <w:drawing>
          <wp:inline xmlns:a="http://schemas.openxmlformats.org/drawingml/2006/main" xmlns:pic="http://schemas.openxmlformats.org/drawingml/2006/picture">
            <wp:extent cx="4572000" cy="3279228"/>
            <wp:docPr id="8" name="Picture 8"/>
            <wp:cNvGraphicFramePr>
              <a:graphicFrameLocks noChangeAspect="1"/>
            </wp:cNvGraphicFramePr>
            <a:graphic>
              <a:graphicData uri="http://schemas.openxmlformats.org/drawingml/2006/picture">
                <pic:pic>
                  <pic:nvPicPr>
                    <pic:cNvPr id="0" name="09_CP05d_fila_eliminada.png"/>
                    <pic:cNvPicPr/>
                  </pic:nvPicPr>
                  <pic:blipFill>
                    <a:blip r:embed="rId15"/>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8. Al tocar «Sí», la fila se elimina de la tabla.</w:t>
      </w:r>
    </w:p>
    <w:p>
      <w:pPr>
        <w:pStyle w:val="Heading2"/>
      </w:pPr>
      <w:r>
        <w:t>Anexo — Prueba con datos reales</w:t>
      </w:r>
    </w:p>
    <w:p>
      <w:r>
        <w:rPr>
          <w:rFonts w:ascii="Times New Roman" w:hAnsi="Times New Roman"/>
          <w:sz w:val="24"/>
        </w:rPr>
        <w:t>A modo de demostración adicional, se cargó un vehículo y una propietaria reales (no ficticios) en el sistema, para verificar el flujo completo con datos de un caso real.</w:t>
      </w:r>
    </w:p>
    <w:p>
      <w:pPr>
        <w:jc w:val="center"/>
      </w:pPr>
      <w:r>
        <w:drawing>
          <wp:inline xmlns:a="http://schemas.openxmlformats.org/drawingml/2006/main" xmlns:pic="http://schemas.openxmlformats.org/drawingml/2006/picture">
            <wp:extent cx="4572000" cy="3279228"/>
            <wp:docPr id="9" name="Picture 9"/>
            <wp:cNvGraphicFramePr>
              <a:graphicFrameLocks noChangeAspect="1"/>
            </wp:cNvGraphicFramePr>
            <a:graphic>
              <a:graphicData uri="http://schemas.openxmlformats.org/drawingml/2006/picture">
                <pic:pic>
                  <pic:nvPicPr>
                    <pic:cNvPr id="0" name="EXTRA_vehiculo_real_MRU907.png"/>
                    <pic:cNvPicPr/>
                  </pic:nvPicPr>
                  <pic:blipFill>
                    <a:blip r:embed="rId16"/>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9. Vehículo real cargado (Patente MRU907, Citroën C3 Aircross SIX Pack, 2013).</w:t>
      </w:r>
    </w:p>
    <w:p>
      <w:pPr>
        <w:jc w:val="center"/>
      </w:pPr>
      <w:r>
        <w:drawing>
          <wp:inline xmlns:a="http://schemas.openxmlformats.org/drawingml/2006/main" xmlns:pic="http://schemas.openxmlformats.org/drawingml/2006/picture">
            <wp:extent cx="4572000" cy="3279228"/>
            <wp:docPr id="10" name="Picture 10"/>
            <wp:cNvGraphicFramePr>
              <a:graphicFrameLocks noChangeAspect="1"/>
            </wp:cNvGraphicFramePr>
            <a:graphic>
              <a:graphicData uri="http://schemas.openxmlformats.org/drawingml/2006/picture">
                <pic:pic>
                  <pic:nvPicPr>
                    <pic:cNvPr id="0" name="EXTRA_propietaria_Karen_Maliandi.png"/>
                    <pic:cNvPicPr/>
                  </pic:nvPicPr>
                  <pic:blipFill>
                    <a:blip r:embed="rId17"/>
                    <a:stretch>
                      <a:fillRect/>
                    </a:stretch>
                  </pic:blipFill>
                  <pic:spPr>
                    <a:xfrm>
                      <a:off x="0" y="0"/>
                      <a:ext cx="4572000" cy="3279228"/>
                    </a:xfrm>
                    <a:prstGeom prst="rect"/>
                  </pic:spPr>
                </pic:pic>
              </a:graphicData>
            </a:graphic>
          </wp:inline>
        </w:drawing>
      </w:r>
    </w:p>
    <w:p>
      <w:pPr>
        <w:jc w:val="center"/>
      </w:pPr>
      <w:r>
        <w:rPr>
          <w:rFonts w:ascii="Times New Roman" w:hAnsi="Times New Roman"/>
          <w:i/>
          <w:sz w:val="20"/>
        </w:rPr>
        <w:t>Figura 10. Propietaria real cargada (Karen Maliandi, DNI 38900503, Teléfono 3416487752).</w:t>
      </w:r>
    </w:p>
    <w:p>
      <w:pPr>
        <w:pStyle w:val="Heading2"/>
      </w:pPr>
      <w:r>
        <w:t>Limitación conocida</w:t>
      </w:r>
    </w:p>
    <w:p>
      <w:r>
        <w:rPr>
          <w:rFonts w:ascii="Times New Roman" w:hAnsi="Times New Roman"/>
          <w:sz w:val="24"/>
        </w:rPr>
        <w:t>Los datos viven únicamente en memoria (ttk.Treeview): al cerrar la ventana o el programa, se pierden. No hay conexión a base de datos en esta etapa del proyecto. Queda documentado como alcance pendiente para una próxima iteración.</w:t>
      </w:r>
    </w:p>
    <w:p>
      <w:pPr>
        <w:pStyle w:val="Heading2"/>
      </w:pPr>
      <w:r>
        <w:t>Resumen</w:t>
      </w:r>
    </w:p>
    <w:p>
      <w:r>
        <w:rPr>
          <w:rFonts w:ascii="Times New Roman" w:hAnsi="Times New Roman"/>
          <w:sz w:val="24"/>
        </w:rPr>
        <w:t>10 corridas (2 entidades × 5 casos) — todas OK, con evidencia fotográfica real.</w:t>
      </w:r>
    </w:p>
    <w:p>
      <w:r>
        <w:br w:type="page"/>
      </w:r>
    </w:p>
    <w:p>
      <w:pPr>
        <w:pStyle w:val="Heading1"/>
      </w:pPr>
      <w:r>
        <w:t>Referencias</w:t>
      </w:r>
    </w:p>
    <w:p>
      <w:pPr>
        <w:ind w:left="720" w:hanging="720"/>
      </w:pPr>
      <w:r>
        <w:rPr>
          <w:rFonts w:ascii="Times New Roman" w:hAnsi="Times New Roman"/>
          <w:sz w:val="24"/>
        </w:rPr>
        <w:t>Python Software Foundation. (2024). tkinter — Python interface to Tcl/Tk. Python 3 documentation. https://docs.python.org/3/library/tkinter.html</w:t>
      </w:r>
    </w:p>
    <w:p>
      <w:pPr>
        <w:ind w:left="720" w:hanging="720"/>
      </w:pPr>
      <w:r>
        <w:rPr>
          <w:rFonts w:ascii="Times New Roman" w:hAnsi="Times New Roman"/>
          <w:sz w:val="24"/>
        </w:rPr>
        <w:t>American Psychological Association. (2020). Publication manual of the American Psychological Association (7th ed.). https://doi.org/10.1037/0000165-000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