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tabs>
          <w:tab w:val="right" w:leader="dot" w:pos="8306"/>
        </w:tabs>
      </w:pPr>
      <w:bookmarkStart w:id="0" w:name="_Toc12032"/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\o "1-4" \h \u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_Toc21346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软件包版本历史</w:t>
      </w:r>
      <w:r>
        <w:tab/>
      </w:r>
      <w:r>
        <w:fldChar w:fldCharType="begin"/>
      </w:r>
      <w:r>
        <w:instrText xml:space="preserve"> PAGEREF _Toc21346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_Toc4060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软件包获取途径</w:t>
      </w:r>
      <w:r>
        <w:tab/>
      </w:r>
      <w:r>
        <w:fldChar w:fldCharType="begin"/>
      </w:r>
      <w:r>
        <w:instrText xml:space="preserve"> PAGEREF _Toc4060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_Toc3431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iwork框架研发背景</w:t>
      </w:r>
      <w:r>
        <w:tab/>
      </w:r>
      <w:r>
        <w:fldChar w:fldCharType="begin"/>
      </w:r>
      <w:r>
        <w:instrText xml:space="preserve"> PAGEREF _Toc3431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_Toc30220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iwork 框架相对于传统后台开发的优点</w:t>
      </w:r>
      <w:r>
        <w:tab/>
      </w:r>
      <w:r>
        <w:fldChar w:fldCharType="begin"/>
      </w:r>
      <w:r>
        <w:instrText xml:space="preserve"> PAGEREF _Toc30220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_Toc27069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研发框架的目的</w:t>
      </w:r>
      <w:r>
        <w:tab/>
      </w:r>
      <w:r>
        <w:fldChar w:fldCharType="begin"/>
      </w:r>
      <w:r>
        <w:instrText xml:space="preserve"> PAGEREF _Toc27069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_Toc20860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iwork框架用户</w:t>
      </w:r>
      <w:r>
        <w:tab/>
      </w:r>
      <w:r>
        <w:fldChar w:fldCharType="begin"/>
      </w:r>
      <w:r>
        <w:instrText xml:space="preserve"> PAGEREF _Toc20860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_Toc11960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iwork安装教程</w:t>
      </w:r>
      <w:r>
        <w:tab/>
      </w:r>
      <w:r>
        <w:fldChar w:fldCharType="begin"/>
      </w:r>
      <w:r>
        <w:instrText xml:space="preserve"> PAGEREF _Toc11960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_Toc714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iwork框架使用教程</w:t>
      </w:r>
      <w:r>
        <w:tab/>
      </w:r>
      <w:r>
        <w:fldChar w:fldCharType="begin"/>
      </w:r>
      <w:r>
        <w:instrText xml:space="preserve"> PAGEREF _Toc714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_Toc1969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模块清单</w:t>
      </w:r>
      <w:r>
        <w:tab/>
      </w:r>
      <w:r>
        <w:fldChar w:fldCharType="begin"/>
      </w:r>
      <w:r>
        <w:instrText xml:space="preserve"> PAGEREF _Toc1969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_Toc26709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模块列表</w:t>
      </w:r>
      <w:r>
        <w:tab/>
      </w:r>
      <w:r>
        <w:fldChar w:fldCharType="begin"/>
      </w:r>
      <w:r>
        <w:instrText xml:space="preserve"> PAGEREF _Toc26709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_Toc24654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资源列表模块使用</w:t>
      </w:r>
      <w:r>
        <w:tab/>
      </w:r>
      <w:r>
        <w:fldChar w:fldCharType="begin"/>
      </w:r>
      <w:r>
        <w:instrText xml:space="preserve"> PAGEREF _Toc24654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_Toc13030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数据库迁移模块使用</w:t>
      </w:r>
      <w:r>
        <w:tab/>
      </w:r>
      <w:r>
        <w:fldChar w:fldCharType="begin"/>
      </w:r>
      <w:r>
        <w:instrText xml:space="preserve"> PAGEREF _Toc13030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_Toc13062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流程管理模块使用</w:t>
      </w:r>
      <w:r>
        <w:tab/>
      </w:r>
      <w:r>
        <w:fldChar w:fldCharType="begin"/>
      </w:r>
      <w:r>
        <w:instrText xml:space="preserve"> PAGEREF _Toc13062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_Toc5282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流程与流程步骤</w:t>
      </w:r>
      <w:r>
        <w:tab/>
      </w:r>
      <w:r>
        <w:fldChar w:fldCharType="begin"/>
      </w:r>
      <w:r>
        <w:instrText xml:space="preserve"> PAGEREF _Toc5282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bidi w:val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end"/>
      </w:r>
    </w:p>
    <w:p>
      <w:pPr>
        <w:pStyle w:val="2"/>
        <w:bidi w:val="0"/>
        <w:rPr>
          <w:rFonts w:hint="eastAsia"/>
          <w:lang w:val="en-US" w:eastAsia="zh-CN"/>
        </w:rPr>
      </w:pPr>
      <w:bookmarkStart w:id="1" w:name="_Toc21346"/>
      <w:r>
        <w:rPr>
          <w:rFonts w:hint="eastAsia"/>
          <w:lang w:val="en-US" w:eastAsia="zh-CN"/>
        </w:rPr>
        <w:t>软件包版本历史</w:t>
      </w:r>
      <w:bookmarkEnd w:id="0"/>
      <w:bookmarkEnd w:id="1"/>
    </w:p>
    <w:p>
      <w:pPr>
        <w:pStyle w:val="3"/>
        <w:bidi w:val="0"/>
        <w:rPr>
          <w:rFonts w:hint="eastAsia"/>
          <w:lang w:val="en-US" w:eastAsia="zh-CN"/>
        </w:rPr>
      </w:pPr>
      <w:bookmarkStart w:id="2" w:name="_Toc4060"/>
      <w:r>
        <w:rPr>
          <w:rFonts w:hint="eastAsia"/>
          <w:lang w:val="en-US" w:eastAsia="zh-CN"/>
        </w:rPr>
        <w:t>软件包获取途径</w:t>
      </w:r>
      <w:bookmarkEnd w:id="2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百度网盘地址：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"https://pan.baidu.com/s/1eXEa8Mt9LqNw8ysxYMct-Q"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https://pan.baidu.com/s/1eXEa8Mt9LqNw8ysxYMct-Q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提取码：mr94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版本：1.0.3 下载地址</w:t>
      </w:r>
      <w:r>
        <w:rPr>
          <w:rFonts w:hint="default"/>
          <w:lang w:val="en-US" w:eastAsia="zh-CN"/>
        </w:rPr>
        <w:t> 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"http://www.linkknown.com/ibook/isoft_iwork_web-v.1.0.3.zip"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isoft_iwork_web-v.1.0.3.zip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3" w:name="_Toc3431"/>
      <w:r>
        <w:rPr>
          <w:rFonts w:hint="eastAsia"/>
          <w:lang w:val="en-US" w:eastAsia="zh-CN"/>
        </w:rPr>
        <w:t>iwork框架研发背景</w:t>
      </w:r>
      <w:bookmarkEnd w:id="3"/>
    </w:p>
    <w:p>
      <w:pPr>
        <w:pStyle w:val="3"/>
        <w:bidi w:val="0"/>
        <w:rPr>
          <w:rFonts w:hint="default"/>
          <w:lang w:val="en-US" w:eastAsia="zh-CN"/>
        </w:rPr>
      </w:pPr>
      <w:bookmarkStart w:id="4" w:name="_Toc22866"/>
      <w:bookmarkStart w:id="5" w:name="_Toc30220"/>
      <w:r>
        <w:rPr>
          <w:rFonts w:hint="default"/>
          <w:lang w:val="en-US" w:eastAsia="zh-CN"/>
        </w:rPr>
        <w:t>iwork 框架相对于传统后台开发的优点</w:t>
      </w:r>
      <w:bookmarkEnd w:id="4"/>
      <w:bookmarkEnd w:id="5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传统后台开发模式：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技术壁垒高，可供选择的语言有很多，可供选择的框架更多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开发成本高，周期长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开发后台接口风格不统一，代码体验较差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bookmarkStart w:id="6" w:name="_Toc16422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Iwork框架：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default"/>
          <w:lang w:val="en-US" w:eastAsia="zh-CN"/>
        </w:rPr>
        <w:t>上手快，开发速度快，技术壁垒少，小白也可以开发后台接口</w:t>
      </w:r>
      <w:bookmarkEnd w:id="6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bookmarkStart w:id="7" w:name="_Toc28140"/>
      <w:r>
        <w:rPr>
          <w:rFonts w:hint="eastAsia"/>
          <w:lang w:val="en-US" w:eastAsia="zh-CN"/>
        </w:rPr>
        <w:t>2、</w:t>
      </w:r>
      <w:r>
        <w:rPr>
          <w:rFonts w:hint="default"/>
          <w:lang w:val="en-US" w:eastAsia="zh-CN"/>
        </w:rPr>
        <w:t>可视化管理、便于宏观掌控整个后台项目</w:t>
      </w:r>
      <w:bookmarkEnd w:id="7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bookmarkStart w:id="8" w:name="_Toc10799"/>
      <w:r>
        <w:rPr>
          <w:rFonts w:hint="eastAsia"/>
          <w:lang w:val="en-US" w:eastAsia="zh-CN"/>
        </w:rPr>
        <w:t>3、</w:t>
      </w:r>
      <w:r>
        <w:rPr>
          <w:rFonts w:hint="default"/>
          <w:lang w:val="en-US" w:eastAsia="zh-CN"/>
        </w:rPr>
        <w:t>低代码开发平台，是未来发展的趋势</w:t>
      </w:r>
      <w:bookmarkEnd w:id="8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bookmarkStart w:id="9" w:name="_Toc3799"/>
      <w:r>
        <w:rPr>
          <w:rFonts w:hint="eastAsia"/>
          <w:lang w:val="en-US" w:eastAsia="zh-CN"/>
        </w:rPr>
        <w:t>4、</w:t>
      </w:r>
      <w:r>
        <w:rPr>
          <w:rFonts w:hint="default"/>
          <w:lang w:val="en-US" w:eastAsia="zh-CN"/>
        </w:rPr>
        <w:t>丰富的组件和功能，满足绝大部分网站场景</w:t>
      </w:r>
      <w:bookmarkEnd w:id="9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bookmarkStart w:id="10" w:name="_Toc5625"/>
      <w:r>
        <w:rPr>
          <w:rFonts w:hint="eastAsia"/>
          <w:lang w:val="en-US" w:eastAsia="zh-CN"/>
        </w:rPr>
        <w:t>5、</w:t>
      </w:r>
      <w:r>
        <w:rPr>
          <w:rFonts w:hint="default"/>
          <w:lang w:val="en-US" w:eastAsia="zh-CN"/>
        </w:rPr>
        <w:t>提供开箱即用的组件库，极大程度节省开发成本</w:t>
      </w:r>
      <w:bookmarkEnd w:id="10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bookmarkStart w:id="11" w:name="_Toc7409"/>
      <w:r>
        <w:rPr>
          <w:rFonts w:hint="eastAsia"/>
          <w:lang w:val="en-US" w:eastAsia="zh-CN"/>
        </w:rPr>
        <w:t>6、</w:t>
      </w:r>
      <w:r>
        <w:rPr>
          <w:rFonts w:hint="default"/>
          <w:lang w:val="en-US" w:eastAsia="zh-CN"/>
        </w:rPr>
        <w:t>链知网官方使用，永久支持计划</w:t>
      </w:r>
      <w:bookmarkEnd w:id="11"/>
    </w:p>
    <w:p>
      <w:pPr>
        <w:pStyle w:val="3"/>
        <w:bidi w:val="0"/>
        <w:rPr>
          <w:rFonts w:hint="eastAsia"/>
          <w:lang w:val="en-US" w:eastAsia="zh-CN"/>
        </w:rPr>
      </w:pPr>
      <w:bookmarkStart w:id="12" w:name="_Toc27069"/>
      <w:bookmarkStart w:id="13" w:name="_Toc19806"/>
      <w:r>
        <w:rPr>
          <w:rFonts w:hint="eastAsia"/>
          <w:lang w:val="en-US" w:eastAsia="zh-CN"/>
        </w:rPr>
        <w:t>研发框架的目的</w:t>
      </w:r>
      <w:bookmarkEnd w:id="12"/>
      <w:bookmarkEnd w:id="13"/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提高生产率，解决编程水平参差不齐、开发效率慢、bug多等问题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使用框架后，将所有的bug转变框架的 bug，促进框架不断进步，同时也保证使用框架人员避免一些常见且容易忽视的bug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能力集成，提供开箱即用的组件，节省他人开发时间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面向未来的需要，未来编程必然是一件很重要的事情，同时编程也需要更加智能化，算是一种新模式的探索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14" w:name="_Toc20860"/>
      <w:bookmarkStart w:id="15" w:name="_Toc16350"/>
      <w:r>
        <w:rPr>
          <w:rFonts w:hint="eastAsia"/>
          <w:lang w:val="en-US" w:eastAsia="zh-CN"/>
        </w:rPr>
        <w:t>iwork框架用户</w:t>
      </w:r>
      <w:bookmarkEnd w:id="14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使用时请将链接发送给我们，可做友情链接</w:t>
      </w:r>
      <w:bookmarkEnd w:id="15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1、链知网络科技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16" w:name="_Toc11960"/>
      <w:r>
        <w:rPr>
          <w:rFonts w:hint="eastAsia"/>
          <w:lang w:val="en-US" w:eastAsia="zh-CN"/>
        </w:rPr>
        <w:t>iwork安装教程</w:t>
      </w:r>
      <w:bookmarkEnd w:id="16"/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从百度网盘（或其它正规途径）获取安装包，解压压缩包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264285"/>
            <wp:effectExtent l="0" t="0" r="0" b="63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配置文件修改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iwork 框架配置文件目录如下，在 conf 目录中共有四个配置文件：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app.conf、dev.conf、test.conf、prod.conf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app.conf 配置文件是 iwork 核心配置文件(需改动不多)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dev.conf 配置文件是 iwork 开发环境配置文件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test.conf 配置文件是 iwork 测试环境配置文件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prod.conf 配置文件是 iwork 生产环境配置文件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063750"/>
            <wp:effectExtent l="0" t="0" r="635" b="889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1424305"/>
            <wp:effectExtent l="0" t="0" r="0" b="825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2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可供修改的参数：</w:t>
      </w:r>
    </w:p>
    <w:p>
      <w:pPr>
        <w:numPr>
          <w:ilvl w:val="0"/>
          <w:numId w:val="4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端口修改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 app.conf 配置文件中修改 httpport 配置项（默认配置项 httpport = 5001），可修改成任意不冲突的端口</w:t>
      </w:r>
    </w:p>
    <w:p>
      <w:pPr>
        <w:numPr>
          <w:ilvl w:val="0"/>
          <w:numId w:val="4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环境切换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 app.conf 配置文件中修改 runmode 配置项（默认配置项 runmode = dev），可修改成 dev\test\prod 三套环境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iwork框架数据库修改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iwork框架基于 mysql 数据库实现（请确保使用的是 mysql 数据库），如果需要修改开发环境的数据库，则前去修改 dev.conf 中的配置；修改测试环境的数据库配置，前去修改test.conf 中的配置；修改生产环境的数据库配置，前去修改prod.conf 中的配置。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开发环境(dev)中的默认数据库配置如下（可按需修改）：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数据库配置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db.host = 127.0.0.1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 数据库服务器 ip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db.port = 3306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 数据库端口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db.user = iwork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 数据库用户名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db.pass = iwork123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 数据库密码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db.name = iwork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 数据库名称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db.timezone = Asia/Shanghai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 数据库使用时区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阅读 isoft_iwork_web\README.txt 中的信息，了解数据库信息如何配置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17720" cy="5196840"/>
            <wp:effectExtent l="0" t="0" r="0" b="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519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数据库配置（参考  isoft_iwork_web\README.txt）：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1、创建数据库： iwork_db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2、创建数据库账号： iwork/iwork_demo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CREATE USER 'iwork'@'%' IDENTIFIED BY 'iwork_demo';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GRANT ALL ON *.* TO 'iwork'@'%';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FLUSH PRIVILEGES;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密码修改语句：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update user set password=password('iwork_demo') where user='iwork' and host='%';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flush privileges;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 iwork 应用：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 下直接双击 isoft_iwork_web.exe 程序即可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Linux 系统下执行 nohup ./isoft_iwork_web &amp;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090420"/>
            <wp:effectExtent l="0" t="0" r="3175" b="1270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检测 iwork 框架是否启动成功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1）查看数据库是否连接成功，连接成功首次会自动创建如下数据表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61360" cy="3177540"/>
            <wp:effectExtent l="0" t="0" r="0" b="762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2）查看 5001 端口是否可以访问：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183130"/>
            <wp:effectExtent l="0" t="0" r="635" b="1143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5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访问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"http://localhost:5001/"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http://localhost:5001/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地址进入开发界面。系统需要登录才可以使用（登录应用默认需要进行权限控制，登录有效期 20 min）。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登录账号修改（dev环境默认是 iwork/iwork），可按照需要修改成自己想设置的密码。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4010660"/>
            <wp:effectExtent l="0" t="0" r="635" b="12700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970405"/>
            <wp:effectExtent l="0" t="0" r="0" b="10795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登录成功后页面如下（初次使用没有任何数据）：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06065"/>
            <wp:effectExtent l="0" t="0" r="6350" b="13335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17" w:name="_Toc714"/>
      <w:r>
        <w:rPr>
          <w:rFonts w:hint="eastAsia"/>
          <w:lang w:val="en-US" w:eastAsia="zh-CN"/>
        </w:rPr>
        <w:t>iwork框架使用教程</w:t>
      </w:r>
      <w:bookmarkEnd w:id="17"/>
    </w:p>
    <w:p>
      <w:pPr>
        <w:pStyle w:val="3"/>
        <w:bidi w:val="0"/>
        <w:rPr>
          <w:rFonts w:hint="eastAsia"/>
          <w:lang w:val="en-US" w:eastAsia="zh-CN"/>
        </w:rPr>
      </w:pPr>
      <w:bookmarkStart w:id="18" w:name="_Toc1969"/>
      <w:r>
        <w:rPr>
          <w:rFonts w:hint="eastAsia"/>
          <w:lang w:val="en-US" w:eastAsia="zh-CN"/>
        </w:rPr>
        <w:t>模块清单</w:t>
      </w:r>
      <w:bookmarkEnd w:id="1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框架主要分为以下几个模块，提供了以下开箱即用的功能：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1、APPID模块：APPID 用于管理所有接口，一个应用的接口可以用一个 APPID 表示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2、资源列表：提供了常见连接资源（DB、FTP、SSH）等管理，目前仅支持mysql DB类型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3、数据库迁移管理：提供了数据库表创建、变更、插入数据等 sql 脚本的几种管理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4、定时任务列表：提供了定时任务配置、触发调度等功能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5、模块管理：对不同功能模块进行划分，良好的划分是对业务的一种提炼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6、流程管理：整个 iwork 框架的核心，开发一个 iwork 流程可以对外暴露一个 rest 接口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9" w:name="_Toc26709"/>
      <w:r>
        <w:rPr>
          <w:rFonts w:hint="eastAsia"/>
          <w:lang w:val="en-US" w:eastAsia="zh-CN"/>
        </w:rPr>
        <w:t>模块列表</w:t>
      </w:r>
      <w:bookmarkEnd w:id="19"/>
    </w:p>
    <w:p>
      <w:pPr>
        <w:pStyle w:val="4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APPID 模块使用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一个应用的接口可以用一个 APPID 表示，比如我想创建一个商城应用，我可以创建一个APPID 并命名为 iwork_appid_shopping，用于管理所有商城数据；我想创建一个博客应用，我可以创建一个 APPID 并命名为 iwork_appid_blog，用于管理所有博客的数据。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1986280"/>
            <wp:effectExtent l="0" t="0" r="6350" b="1016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APPID 管理模块共支持APPID的注册和编辑、删除、选择四个功能。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新建和编辑 APPID 功能，APPID 命名最好按照 iwork_appid_xxx 格式进行命名。</w:t>
      </w:r>
    </w:p>
    <w:p>
      <w:pPr>
        <w:numPr>
          <w:numId w:val="0"/>
        </w:numPr>
      </w:pPr>
      <w:r>
        <w:drawing>
          <wp:inline distT="0" distB="0" distL="114300" distR="114300">
            <wp:extent cx="5261610" cy="1919605"/>
            <wp:effectExtent l="0" t="0" r="11430" b="635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91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删除功能略。</w:t>
      </w:r>
    </w:p>
    <w:p>
      <w:pPr>
        <w:numPr>
          <w:ilvl w:val="0"/>
          <w:numId w:val="7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选择（切换）APPID 功能，如下图表示选择成功。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1618615"/>
            <wp:effectExtent l="0" t="0" r="6350" b="12065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右上角显示的文字就是当前正在使用的 APPID。在其它页面点击【切换 APPID iwork_appid_xxx】 可以跳往 APPID 选择页面。点击选择可进行随意切换 APPID。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1610" cy="1936750"/>
            <wp:effectExtent l="0" t="0" r="11430" b="13970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不同 APPID 下面的数据完全隔离：如资源列表、全局变量、数据库迁移、流程等。</w:t>
      </w:r>
    </w:p>
    <w:p>
      <w:pPr>
        <w:pStyle w:val="4"/>
        <w:numPr>
          <w:numId w:val="0"/>
        </w:numPr>
        <w:bidi w:val="0"/>
        <w:rPr>
          <w:rFonts w:hint="eastAsia"/>
          <w:lang w:val="en-US" w:eastAsia="zh-CN"/>
        </w:rPr>
      </w:pPr>
      <w:bookmarkStart w:id="20" w:name="_Toc24654"/>
      <w:bookmarkStart w:id="21" w:name="_Toc27020"/>
      <w:r>
        <w:rPr>
          <w:rFonts w:hint="eastAsia"/>
          <w:lang w:val="en-US" w:eastAsia="zh-CN"/>
        </w:rPr>
        <w:t>2、资源列表模块使用</w:t>
      </w:r>
      <w:bookmarkEnd w:id="20"/>
      <w:bookmarkEnd w:id="2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资源含义：见模块清单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资源列表模块一共支持 6 个功能：新建资源信息、连接测试、编辑资源信息、删除资源信息、连接串示例和搜索功能。提供资源对象的创建、编辑、删除和链接测试等等功能。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746115" cy="2491105"/>
            <wp:effectExtent l="0" t="0" r="14605" b="825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新建和编辑连接资源（建议命名规范点，resource_name 和 数据库实例名称保持一致）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2071370"/>
            <wp:effectExtent l="0" t="0" r="635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210" w:hanging="210" w:hangingChars="100"/>
        <w:jc w:val="left"/>
        <w:rPr>
          <w:rFonts w:hint="eastAsia"/>
        </w:rPr>
      </w:pPr>
      <w:r>
        <w:rPr>
          <w:rFonts w:hint="eastAsia"/>
          <w:lang w:val="en-US" w:eastAsia="zh-CN"/>
        </w:rPr>
        <w:t>比如创建连接串resource_dsn 值如下：</w:t>
      </w:r>
      <w:r>
        <w:rPr>
          <w:rFonts w:hint="eastAsia"/>
        </w:rPr>
        <w:t>iwork:iwork</w:t>
      </w:r>
      <w:r>
        <w:rPr>
          <w:rFonts w:hint="eastAsia"/>
          <w:lang w:val="en-US" w:eastAsia="zh-CN"/>
        </w:rPr>
        <w:t>123</w:t>
      </w:r>
      <w:r>
        <w:rPr>
          <w:rFonts w:hint="eastAsia"/>
        </w:rPr>
        <w:t>@tcp(127.0.0.1:3306)/</w:t>
      </w:r>
      <w:r>
        <w:rPr>
          <w:rFonts w:hint="eastAsia"/>
          <w:b/>
          <w:bCs/>
          <w:color w:val="FF0000"/>
        </w:rPr>
        <w:t>iwork_demo</w:t>
      </w:r>
      <w:r>
        <w:rPr>
          <w:rFonts w:hint="eastAsia"/>
        </w:rPr>
        <w:t>?allowNativePasswords=TRUE&amp;CHARSET=utf8&amp;loc=Asia%2FShanghai&amp;parseTime=TRUE</w:t>
      </w:r>
    </w:p>
    <w:p>
      <w:pPr>
        <w:numPr>
          <w:numId w:val="0"/>
        </w:numPr>
        <w:ind w:left="210" w:hanging="210" w:hangingChars="10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和</w:t>
      </w:r>
    </w:p>
    <w:p>
      <w:pPr>
        <w:numPr>
          <w:numId w:val="0"/>
        </w:numPr>
        <w:ind w:left="210" w:firstLine="0" w:firstLineChars="0"/>
        <w:jc w:val="left"/>
        <w:rPr>
          <w:rFonts w:hint="eastAsia"/>
        </w:rPr>
      </w:pPr>
      <w:r>
        <w:rPr>
          <w:rFonts w:hint="eastAsia"/>
        </w:rPr>
        <w:t>iwork:iwork</w:t>
      </w:r>
      <w:r>
        <w:rPr>
          <w:rFonts w:hint="eastAsia"/>
          <w:lang w:val="en-US" w:eastAsia="zh-CN"/>
        </w:rPr>
        <w:t>123</w:t>
      </w:r>
      <w:r>
        <w:rPr>
          <w:rFonts w:hint="eastAsia"/>
        </w:rPr>
        <w:t>@tcp(127.0.0.1:3306)/</w:t>
      </w:r>
      <w:r>
        <w:rPr>
          <w:rFonts w:hint="eastAsia"/>
          <w:b/>
          <w:bCs/>
          <w:color w:val="FF0000"/>
        </w:rPr>
        <w:t>iwork_demo</w:t>
      </w:r>
      <w:r>
        <w:rPr>
          <w:rFonts w:hint="eastAsia"/>
          <w:b/>
          <w:bCs/>
          <w:color w:val="FF0000"/>
          <w:lang w:val="en-US" w:eastAsia="zh-CN"/>
        </w:rPr>
        <w:t>_test</w:t>
      </w:r>
      <w:r>
        <w:rPr>
          <w:rFonts w:hint="eastAsia"/>
        </w:rPr>
        <w:t>?allowNativePasswords=TRUE&amp;CHARSET=utf8&amp;loc=Asia%2FShanghai&amp;parseTime=TRUE</w:t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其对应的建表语句如下：</w:t>
      </w:r>
    </w:p>
    <w:p>
      <w:pPr>
        <w:numPr>
          <w:numId w:val="0"/>
        </w:num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DROP USER 'iwork'@'%';</w:t>
      </w:r>
    </w:p>
    <w:p>
      <w:pPr>
        <w:numPr>
          <w:numId w:val="0"/>
        </w:numPr>
        <w:rPr>
          <w:rFonts w:hint="eastAsia"/>
          <w:sz w:val="18"/>
          <w:szCs w:val="18"/>
        </w:rPr>
      </w:pPr>
    </w:p>
    <w:p>
      <w:pPr>
        <w:numPr>
          <w:numId w:val="0"/>
        </w:num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CREATE USER 'iwork'@'%' IDENTIFIED BY 'iwork123';</w:t>
      </w:r>
    </w:p>
    <w:p>
      <w:pPr>
        <w:numPr>
          <w:numId w:val="0"/>
        </w:num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GRANT ALL ON *.* TO 'iwork'@'%';</w:t>
      </w:r>
    </w:p>
    <w:p>
      <w:pPr>
        <w:numPr>
          <w:numId w:val="0"/>
        </w:num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FLUSH PRIVILEGES;</w:t>
      </w:r>
    </w:p>
    <w:p>
      <w:pPr>
        <w:numPr>
          <w:numId w:val="0"/>
        </w:numPr>
        <w:rPr>
          <w:rFonts w:hint="eastAsia"/>
          <w:sz w:val="18"/>
          <w:szCs w:val="18"/>
        </w:rPr>
      </w:pPr>
    </w:p>
    <w:p>
      <w:pPr>
        <w:numPr>
          <w:numId w:val="0"/>
        </w:numPr>
        <w:ind w:firstLine="0" w:firstLine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UPDATE USER SET PASSWORD=PASSWORD('iwork123') WHERE USER='iwork' AND HOST='%';</w:t>
      </w:r>
    </w:p>
    <w:p>
      <w:pPr>
        <w:numPr>
          <w:numId w:val="0"/>
        </w:numPr>
        <w:ind w:firstLine="0" w:firstLine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FLUSH PRIVILEGES;</w:t>
      </w:r>
    </w:p>
    <w:p>
      <w:pPr>
        <w:numPr>
          <w:numId w:val="0"/>
        </w:numPr>
        <w:ind w:firstLine="420" w:firstLineChars="0"/>
        <w:rPr>
          <w:rFonts w:hint="eastAsia" w:eastAsiaTheme="minor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或者</w:t>
      </w:r>
    </w:p>
    <w:p>
      <w:pPr>
        <w:numPr>
          <w:numId w:val="0"/>
        </w:num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UPDATE USER SET authentication_string=PASSWORD('iwork123') WHERE USER='iwork' AND HOST='%';</w:t>
      </w:r>
    </w:p>
    <w:p>
      <w:pPr>
        <w:numPr>
          <w:numId w:val="0"/>
        </w:numPr>
        <w:ind w:firstLine="36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FLUSH PRIVILEGES;</w:t>
      </w:r>
    </w:p>
    <w:p>
      <w:pPr>
        <w:numPr>
          <w:numId w:val="0"/>
        </w:numPr>
        <w:ind w:firstLine="360"/>
        <w:rPr>
          <w:rFonts w:hint="eastAsia"/>
          <w:sz w:val="18"/>
          <w:szCs w:val="18"/>
        </w:rPr>
      </w:pPr>
    </w:p>
    <w:p>
      <w:pPr>
        <w:numPr>
          <w:ilvl w:val="0"/>
          <w:numId w:val="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点击连接测试，验证新建的资源信息是否正确，以下分别是错误和正常的提示信息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1473200"/>
            <wp:effectExtent l="0" t="0" r="635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3515" cy="1734185"/>
            <wp:effectExtent l="0" t="0" r="9525" b="317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删除和搜索略</w:t>
      </w:r>
    </w:p>
    <w:p>
      <w:pPr>
        <w:numPr>
          <w:ilvl w:val="0"/>
          <w:numId w:val="9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常用 dsn 连接串示例功能如下图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681605"/>
            <wp:effectExtent l="0" t="0" r="1270" b="635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bookmarkStart w:id="22" w:name="_Toc13030"/>
      <w:bookmarkStart w:id="23" w:name="_Toc21484"/>
      <w:r>
        <w:rPr>
          <w:rFonts w:hint="eastAsia"/>
          <w:lang w:val="en-US" w:eastAsia="zh-CN"/>
        </w:rPr>
        <w:t>3、数据库迁移模块使用</w:t>
      </w:r>
      <w:bookmarkEnd w:id="22"/>
      <w:bookmarkEnd w:id="23"/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数据库迁移模块支持迁移的新建、编辑（</w:t>
      </w:r>
      <w:r>
        <w:rPr>
          <w:rFonts w:hint="eastAsia"/>
          <w:b/>
          <w:bCs/>
          <w:color w:val="FF0000"/>
          <w:lang w:val="en-US" w:eastAsia="zh-CN"/>
        </w:rPr>
        <w:t>已经执行的迁移禁止编辑</w:t>
      </w:r>
      <w:r>
        <w:rPr>
          <w:rFonts w:hint="eastAsia"/>
          <w:lang w:val="en-US" w:eastAsia="zh-CN"/>
        </w:rPr>
        <w:t>）、执行、生失效功能等功能。</w:t>
      </w:r>
    </w:p>
    <w:p>
      <w:r>
        <w:drawing>
          <wp:inline distT="0" distB="0" distL="114300" distR="114300">
            <wp:extent cx="5268595" cy="2765425"/>
            <wp:effectExtent l="0" t="0" r="190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同时提供三个标签页，列表标签页显示所有迁移sql文件，预览页面可以方便查看sql语句，执行迁移可以查看执行日志。</w:t>
      </w:r>
    </w:p>
    <w:p>
      <w:r>
        <w:drawing>
          <wp:inline distT="0" distB="0" distL="114300" distR="114300">
            <wp:extent cx="5273675" cy="2855595"/>
            <wp:effectExtent l="0" t="0" r="952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迁移执行支持两种模式，区别在于第二种方式会每次将数据库里面的表全部清空，由于安全问题，只有以 _test 结尾库才可以清理 DB（所以在资源列表里面新建 DB 连接资源的时候，同步建一条以 _test 结尾的数据库，用于 sql 语句的全量测试）：</w:t>
      </w:r>
    </w:p>
    <w:p>
      <w:pPr>
        <w:rPr>
          <w:rFonts w:hint="eastAsia"/>
          <w:b/>
          <w:bCs/>
          <w:color w:val="FF0000"/>
          <w:lang w:val="en-US" w:eastAsia="zh-CN"/>
        </w:rPr>
      </w:pPr>
      <w:bookmarkStart w:id="24" w:name="_Toc23984"/>
      <w:r>
        <w:rPr>
          <w:rFonts w:hint="eastAsia"/>
          <w:b/>
          <w:bCs/>
          <w:color w:val="FF0000"/>
          <w:lang w:val="en-US" w:eastAsia="zh-CN"/>
        </w:rPr>
        <w:t>模式一、执行迁移</w:t>
      </w:r>
      <w:bookmarkEnd w:id="24"/>
      <w:r>
        <w:rPr>
          <w:rFonts w:hint="eastAsia"/>
          <w:b/>
          <w:bCs/>
          <w:color w:val="FF0000"/>
          <w:lang w:val="en-US" w:eastAsia="zh-CN"/>
        </w:rPr>
        <w:t>（会在上次执行完成时间点继续执行新增的 sql 语句）</w:t>
      </w:r>
    </w:p>
    <w:p>
      <w:pPr>
        <w:rPr>
          <w:rFonts w:hint="default"/>
          <w:b/>
          <w:bCs/>
          <w:color w:val="FF0000"/>
          <w:lang w:val="en-US" w:eastAsia="zh-CN"/>
        </w:rPr>
      </w:pPr>
      <w:bookmarkStart w:id="25" w:name="_Toc8044"/>
      <w:r>
        <w:rPr>
          <w:rFonts w:hint="eastAsia"/>
          <w:b/>
          <w:bCs/>
          <w:color w:val="FF0000"/>
          <w:lang w:val="en-US" w:eastAsia="zh-CN"/>
        </w:rPr>
        <w:t>模式二、清理 DB 并执行迁移</w:t>
      </w:r>
      <w:bookmarkEnd w:id="25"/>
      <w:r>
        <w:rPr>
          <w:rFonts w:hint="eastAsia"/>
          <w:b/>
          <w:bCs/>
          <w:color w:val="FF0000"/>
          <w:lang w:val="en-US" w:eastAsia="zh-CN"/>
        </w:rPr>
        <w:t>（会将整个数据库 sql 语句执行记录铲除，然后从第一条开始执行）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执行效果如下图：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473960"/>
            <wp:effectExtent l="0" t="0" r="1016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非测试库执行清理 DB 会报错提示：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735455"/>
            <wp:effectExtent l="0" t="0" r="952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执行完成会有如图提示：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3042285"/>
            <wp:effectExtent l="0" t="0" r="1206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26" w:name="_Toc13062"/>
      <w:bookmarkStart w:id="27" w:name="_Toc20495"/>
      <w:r>
        <w:rPr>
          <w:rFonts w:hint="eastAsia"/>
          <w:lang w:val="en-US" w:eastAsia="zh-CN"/>
        </w:rPr>
        <w:t>流程-模块管理使用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大量的流程需要进行分组，有用户相关的流程，也有图片相关的流程，也有文件上传相关的额流程。管理这些流程的话，则需要提前建立模块。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019300"/>
            <wp:effectExtent l="0" t="0" r="6350" b="7620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模块管理模块提供了模块的新增、编辑、删除和搜索功能。</w:t>
      </w:r>
    </w:p>
    <w:p>
      <w:pPr>
        <w:numPr>
          <w:ilvl w:val="0"/>
          <w:numId w:val="1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新增、编辑：需要填入模块名称和模块描述。</w:t>
      </w:r>
    </w:p>
    <w:p>
      <w:pPr>
        <w:numPr>
          <w:ilvl w:val="0"/>
          <w:numId w:val="1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删除和搜索略。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5、流程管理模块使用</w:t>
      </w:r>
      <w:bookmarkEnd w:id="26"/>
      <w:bookmarkEnd w:id="2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流程是 iwork 框架核心模块，是承载业务的通用手段，流程管理页面如下：</w:t>
      </w:r>
    </w:p>
    <w:p>
      <w:r>
        <w:drawing>
          <wp:inline distT="0" distB="0" distL="114300" distR="114300">
            <wp:extent cx="5263515" cy="2858770"/>
            <wp:effectExtent l="0" t="0" r="6985" b="1143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流程列表页面按照分页显示所有流程数据。可根据搜索条件进行搜索，搜索条件如下图:</w:t>
      </w:r>
    </w:p>
    <w:p>
      <w:r>
        <w:drawing>
          <wp:inline distT="0" distB="0" distL="114300" distR="114300">
            <wp:extent cx="5273675" cy="2466975"/>
            <wp:effectExtent l="0" t="0" r="9525" b="952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可按照流程类型进行搜索：目前 iwork 框架支持普通流程（work）和过滤器（filter）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可按照业务模块进行搜索：模块可在模块管理页面进行编辑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可按照步骤类型进行搜索：可根据搜索流程使用的步骤类型进行搜索，如点击send_mail节点可搜索哪些流程使用了发送邮箱功能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可在右上角搜索框进行搜索：可按照输入文字动态进行搜索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校验功能，点击图中的项目校验按钮，会弹出校验对话框，可校验当前流程是否有语法错误。如下图所示：</w:t>
      </w:r>
    </w:p>
    <w:p>
      <w:r>
        <w:drawing>
          <wp:inline distT="0" distB="0" distL="114300" distR="114300">
            <wp:extent cx="5267960" cy="1997075"/>
            <wp:effectExtent l="0" t="0" r="2540" b="952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081655"/>
            <wp:effectExtent l="0" t="0" r="635" b="444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点击校验按钮会校验全部流程，点击刷新校验结果会刷新校验结果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28" w:name="_Toc5282"/>
      <w:bookmarkStart w:id="29" w:name="_Toc25552"/>
      <w:r>
        <w:rPr>
          <w:rFonts w:hint="eastAsia"/>
          <w:lang w:val="en-US" w:eastAsia="zh-CN"/>
        </w:rPr>
        <w:t>6、流程与流程步骤</w:t>
      </w:r>
      <w:bookmarkEnd w:id="28"/>
      <w:bookmarkEnd w:id="2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一个流程相当于一个 restful 接口，一个流程步骤相当于接口中的每一个逻辑片段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创建和编辑流程如下图所示</w:t>
      </w:r>
    </w:p>
    <w:p>
      <w:r>
        <w:drawing>
          <wp:inline distT="0" distB="0" distL="114300" distR="114300">
            <wp:extent cx="5266690" cy="2740660"/>
            <wp:effectExtent l="0" t="0" r="3810" b="254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482975"/>
            <wp:effectExtent l="0" t="0" r="1270" b="952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点击复制按钮可复制流程，点击删除按钮可删除流程</w:t>
      </w:r>
    </w:p>
    <w:p>
      <w:r>
        <w:drawing>
          <wp:inline distT="0" distB="0" distL="114300" distR="114300">
            <wp:extent cx="5270500" cy="2533650"/>
            <wp:effectExtent l="0" t="0" r="0" b="635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4150" cy="2849880"/>
            <wp:effectExtent l="0" t="0" r="6350" b="762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点击编辑步骤按钮可进入步骤列表页面进行编辑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示例流程开发案例</w:t>
      </w:r>
      <w:bookmarkStart w:id="30" w:name="_GoBack"/>
      <w:bookmarkEnd w:id="3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DD20FE3"/>
    <w:multiLevelType w:val="singleLevel"/>
    <w:tmpl w:val="9DD20FE3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A2E5B091"/>
    <w:multiLevelType w:val="singleLevel"/>
    <w:tmpl w:val="A2E5B091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ACE0C28C"/>
    <w:multiLevelType w:val="singleLevel"/>
    <w:tmpl w:val="ACE0C28C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F9E3C5F3"/>
    <w:multiLevelType w:val="singleLevel"/>
    <w:tmpl w:val="F9E3C5F3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0B021D6F"/>
    <w:multiLevelType w:val="singleLevel"/>
    <w:tmpl w:val="0B021D6F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1D6D5D9F"/>
    <w:multiLevelType w:val="singleLevel"/>
    <w:tmpl w:val="1D6D5D9F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40461363"/>
    <w:multiLevelType w:val="singleLevel"/>
    <w:tmpl w:val="40461363"/>
    <w:lvl w:ilvl="0" w:tentative="0">
      <w:start w:val="1"/>
      <w:numFmt w:val="decimal"/>
      <w:suff w:val="nothing"/>
      <w:lvlText w:val="%1）"/>
      <w:lvlJc w:val="left"/>
    </w:lvl>
  </w:abstractNum>
  <w:abstractNum w:abstractNumId="7">
    <w:nsid w:val="49216C3E"/>
    <w:multiLevelType w:val="singleLevel"/>
    <w:tmpl w:val="49216C3E"/>
    <w:lvl w:ilvl="0" w:tentative="0">
      <w:start w:val="3"/>
      <w:numFmt w:val="decimal"/>
      <w:lvlText w:val="%1)"/>
      <w:lvlJc w:val="left"/>
      <w:pPr>
        <w:tabs>
          <w:tab w:val="left" w:pos="312"/>
        </w:tabs>
      </w:pPr>
    </w:lvl>
  </w:abstractNum>
  <w:abstractNum w:abstractNumId="8">
    <w:nsid w:val="4A9FECC5"/>
    <w:multiLevelType w:val="singleLevel"/>
    <w:tmpl w:val="4A9FECC5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595E2DBD"/>
    <w:multiLevelType w:val="singleLevel"/>
    <w:tmpl w:val="595E2DBD"/>
    <w:lvl w:ilvl="0" w:tentative="0">
      <w:start w:val="3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8"/>
  </w:num>
  <w:num w:numId="3">
    <w:abstractNumId w:val="4"/>
  </w:num>
  <w:num w:numId="4">
    <w:abstractNumId w:val="1"/>
  </w:num>
  <w:num w:numId="5">
    <w:abstractNumId w:val="9"/>
  </w:num>
  <w:num w:numId="6">
    <w:abstractNumId w:val="3"/>
  </w:num>
  <w:num w:numId="7">
    <w:abstractNumId w:val="6"/>
  </w:num>
  <w:num w:numId="8">
    <w:abstractNumId w:val="2"/>
  </w:num>
  <w:num w:numId="9">
    <w:abstractNumId w:val="7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4357A"/>
    <w:rsid w:val="00E04A71"/>
    <w:rsid w:val="00EA39C8"/>
    <w:rsid w:val="01116658"/>
    <w:rsid w:val="01F34166"/>
    <w:rsid w:val="01FE25AD"/>
    <w:rsid w:val="025C5109"/>
    <w:rsid w:val="028A6E20"/>
    <w:rsid w:val="02E860F7"/>
    <w:rsid w:val="038F73BC"/>
    <w:rsid w:val="03D43D3E"/>
    <w:rsid w:val="03F83439"/>
    <w:rsid w:val="0412674B"/>
    <w:rsid w:val="042A5182"/>
    <w:rsid w:val="042D01C2"/>
    <w:rsid w:val="043F657D"/>
    <w:rsid w:val="05AD7E08"/>
    <w:rsid w:val="068E5D69"/>
    <w:rsid w:val="08662EB4"/>
    <w:rsid w:val="08860EB4"/>
    <w:rsid w:val="08A439A9"/>
    <w:rsid w:val="08D02E3B"/>
    <w:rsid w:val="08D93387"/>
    <w:rsid w:val="0B902380"/>
    <w:rsid w:val="0BFD459A"/>
    <w:rsid w:val="0C126075"/>
    <w:rsid w:val="0D1260F8"/>
    <w:rsid w:val="0D704D86"/>
    <w:rsid w:val="0DC232B5"/>
    <w:rsid w:val="0E052896"/>
    <w:rsid w:val="0E141F45"/>
    <w:rsid w:val="0EC10BB5"/>
    <w:rsid w:val="0F306EEA"/>
    <w:rsid w:val="0F704AFA"/>
    <w:rsid w:val="100810DF"/>
    <w:rsid w:val="104539C0"/>
    <w:rsid w:val="106101D8"/>
    <w:rsid w:val="109D0EB4"/>
    <w:rsid w:val="10B30EFA"/>
    <w:rsid w:val="11B36135"/>
    <w:rsid w:val="12895E82"/>
    <w:rsid w:val="12C56C13"/>
    <w:rsid w:val="12EA2D9C"/>
    <w:rsid w:val="12FB244F"/>
    <w:rsid w:val="130F39D6"/>
    <w:rsid w:val="131721F5"/>
    <w:rsid w:val="137C5597"/>
    <w:rsid w:val="13874341"/>
    <w:rsid w:val="138A258E"/>
    <w:rsid w:val="13AB0CF1"/>
    <w:rsid w:val="13BC4694"/>
    <w:rsid w:val="1451331D"/>
    <w:rsid w:val="14B67081"/>
    <w:rsid w:val="14C1307A"/>
    <w:rsid w:val="14C72479"/>
    <w:rsid w:val="14D06B75"/>
    <w:rsid w:val="14DD2FB9"/>
    <w:rsid w:val="150A21CB"/>
    <w:rsid w:val="15217229"/>
    <w:rsid w:val="155D0DFF"/>
    <w:rsid w:val="164C6F38"/>
    <w:rsid w:val="1674035C"/>
    <w:rsid w:val="16966E0C"/>
    <w:rsid w:val="16D84654"/>
    <w:rsid w:val="172505B5"/>
    <w:rsid w:val="17403ED2"/>
    <w:rsid w:val="174B2EFD"/>
    <w:rsid w:val="18065258"/>
    <w:rsid w:val="181543B1"/>
    <w:rsid w:val="181606E6"/>
    <w:rsid w:val="18687588"/>
    <w:rsid w:val="18776D6F"/>
    <w:rsid w:val="18D60B71"/>
    <w:rsid w:val="18EA6BC3"/>
    <w:rsid w:val="193F65EA"/>
    <w:rsid w:val="199377C5"/>
    <w:rsid w:val="1A467C4A"/>
    <w:rsid w:val="1A762704"/>
    <w:rsid w:val="1C3E7883"/>
    <w:rsid w:val="1C435E63"/>
    <w:rsid w:val="1C846EBC"/>
    <w:rsid w:val="1CAB568A"/>
    <w:rsid w:val="1CBE059B"/>
    <w:rsid w:val="1D277F81"/>
    <w:rsid w:val="1D694016"/>
    <w:rsid w:val="1DDC7E58"/>
    <w:rsid w:val="1DEF2087"/>
    <w:rsid w:val="1E530821"/>
    <w:rsid w:val="1EE10A09"/>
    <w:rsid w:val="1EF43417"/>
    <w:rsid w:val="1F190B0F"/>
    <w:rsid w:val="1F633487"/>
    <w:rsid w:val="1F6660CD"/>
    <w:rsid w:val="1F8E6B3F"/>
    <w:rsid w:val="200E125E"/>
    <w:rsid w:val="204E1D9C"/>
    <w:rsid w:val="20B45B29"/>
    <w:rsid w:val="20D43344"/>
    <w:rsid w:val="2173574B"/>
    <w:rsid w:val="217C1818"/>
    <w:rsid w:val="21957DC9"/>
    <w:rsid w:val="226223E3"/>
    <w:rsid w:val="2280393B"/>
    <w:rsid w:val="236D76A0"/>
    <w:rsid w:val="23C2483B"/>
    <w:rsid w:val="241508AF"/>
    <w:rsid w:val="24295464"/>
    <w:rsid w:val="24322036"/>
    <w:rsid w:val="25AA7544"/>
    <w:rsid w:val="25AF1099"/>
    <w:rsid w:val="26895171"/>
    <w:rsid w:val="270F1DC9"/>
    <w:rsid w:val="276446B4"/>
    <w:rsid w:val="2792273F"/>
    <w:rsid w:val="27D73633"/>
    <w:rsid w:val="28096568"/>
    <w:rsid w:val="28127231"/>
    <w:rsid w:val="28883E7E"/>
    <w:rsid w:val="289C001B"/>
    <w:rsid w:val="29043875"/>
    <w:rsid w:val="2A6E1AAD"/>
    <w:rsid w:val="2AC11A9E"/>
    <w:rsid w:val="2AE6789A"/>
    <w:rsid w:val="2B2D76C1"/>
    <w:rsid w:val="2B611B63"/>
    <w:rsid w:val="2BC90410"/>
    <w:rsid w:val="2C103F90"/>
    <w:rsid w:val="2C326A41"/>
    <w:rsid w:val="2C7308B6"/>
    <w:rsid w:val="2CC73FE3"/>
    <w:rsid w:val="2CF24F43"/>
    <w:rsid w:val="2D5571AE"/>
    <w:rsid w:val="2DAE2D70"/>
    <w:rsid w:val="2DEB50CD"/>
    <w:rsid w:val="2E226D4C"/>
    <w:rsid w:val="2E8C7F8B"/>
    <w:rsid w:val="2EE3251E"/>
    <w:rsid w:val="2F080B50"/>
    <w:rsid w:val="2F226BFB"/>
    <w:rsid w:val="2F86117A"/>
    <w:rsid w:val="30104DEB"/>
    <w:rsid w:val="309F2C45"/>
    <w:rsid w:val="313C54E5"/>
    <w:rsid w:val="313F4D67"/>
    <w:rsid w:val="317B4663"/>
    <w:rsid w:val="319E5E0A"/>
    <w:rsid w:val="31A5135D"/>
    <w:rsid w:val="31BD6372"/>
    <w:rsid w:val="31E95121"/>
    <w:rsid w:val="32A919D4"/>
    <w:rsid w:val="32DC08A3"/>
    <w:rsid w:val="33810FCC"/>
    <w:rsid w:val="34453333"/>
    <w:rsid w:val="345D6531"/>
    <w:rsid w:val="346E432E"/>
    <w:rsid w:val="354569DB"/>
    <w:rsid w:val="36783C18"/>
    <w:rsid w:val="36840A33"/>
    <w:rsid w:val="36BB613B"/>
    <w:rsid w:val="36D16714"/>
    <w:rsid w:val="377F75FF"/>
    <w:rsid w:val="378D3C77"/>
    <w:rsid w:val="37F11A3A"/>
    <w:rsid w:val="38C96B61"/>
    <w:rsid w:val="3A076BA7"/>
    <w:rsid w:val="3AA658E2"/>
    <w:rsid w:val="3AC962C7"/>
    <w:rsid w:val="3ACD0021"/>
    <w:rsid w:val="3AD00A66"/>
    <w:rsid w:val="3B4C7227"/>
    <w:rsid w:val="3B6356C9"/>
    <w:rsid w:val="3BBC6494"/>
    <w:rsid w:val="3BD13402"/>
    <w:rsid w:val="3C250BFD"/>
    <w:rsid w:val="3C9465F6"/>
    <w:rsid w:val="3CA72A88"/>
    <w:rsid w:val="3CAC66AD"/>
    <w:rsid w:val="3CD63B24"/>
    <w:rsid w:val="3D130A62"/>
    <w:rsid w:val="3D6D59BF"/>
    <w:rsid w:val="3DC11AF4"/>
    <w:rsid w:val="3DEC7153"/>
    <w:rsid w:val="3E965C7E"/>
    <w:rsid w:val="3E991C64"/>
    <w:rsid w:val="3EA75930"/>
    <w:rsid w:val="3EDF2CC1"/>
    <w:rsid w:val="3F0D3039"/>
    <w:rsid w:val="3FCA7DF4"/>
    <w:rsid w:val="4005514F"/>
    <w:rsid w:val="40672B86"/>
    <w:rsid w:val="408C4544"/>
    <w:rsid w:val="40C229F2"/>
    <w:rsid w:val="41022577"/>
    <w:rsid w:val="416E2737"/>
    <w:rsid w:val="419D204A"/>
    <w:rsid w:val="423421EF"/>
    <w:rsid w:val="429338B7"/>
    <w:rsid w:val="42A8678D"/>
    <w:rsid w:val="436E3E95"/>
    <w:rsid w:val="43BE232E"/>
    <w:rsid w:val="43C4387B"/>
    <w:rsid w:val="43C92ABF"/>
    <w:rsid w:val="43FE1CBE"/>
    <w:rsid w:val="440512B4"/>
    <w:rsid w:val="44422B74"/>
    <w:rsid w:val="4479604E"/>
    <w:rsid w:val="44E52EC5"/>
    <w:rsid w:val="463B6E2B"/>
    <w:rsid w:val="47081E94"/>
    <w:rsid w:val="47590705"/>
    <w:rsid w:val="475F285B"/>
    <w:rsid w:val="476F47AF"/>
    <w:rsid w:val="47C9460F"/>
    <w:rsid w:val="486607D6"/>
    <w:rsid w:val="48B83574"/>
    <w:rsid w:val="48E941BD"/>
    <w:rsid w:val="493A3E3E"/>
    <w:rsid w:val="493B08F3"/>
    <w:rsid w:val="498A4BD5"/>
    <w:rsid w:val="49981287"/>
    <w:rsid w:val="4A9B2BFC"/>
    <w:rsid w:val="4B305846"/>
    <w:rsid w:val="4B701394"/>
    <w:rsid w:val="4C5505A5"/>
    <w:rsid w:val="4D36418B"/>
    <w:rsid w:val="4E304656"/>
    <w:rsid w:val="4E334DFA"/>
    <w:rsid w:val="4E3931FD"/>
    <w:rsid w:val="4EB330CA"/>
    <w:rsid w:val="4EB8364B"/>
    <w:rsid w:val="4ED81004"/>
    <w:rsid w:val="4F5C2AD6"/>
    <w:rsid w:val="4F8625BA"/>
    <w:rsid w:val="50114932"/>
    <w:rsid w:val="50983657"/>
    <w:rsid w:val="50CD3F9E"/>
    <w:rsid w:val="51172FF2"/>
    <w:rsid w:val="515560E6"/>
    <w:rsid w:val="519C3BAB"/>
    <w:rsid w:val="51A02194"/>
    <w:rsid w:val="51C55852"/>
    <w:rsid w:val="51E266CB"/>
    <w:rsid w:val="522B7686"/>
    <w:rsid w:val="52427F28"/>
    <w:rsid w:val="5264368C"/>
    <w:rsid w:val="529C73B9"/>
    <w:rsid w:val="52AC7CCF"/>
    <w:rsid w:val="52E45C81"/>
    <w:rsid w:val="53421E35"/>
    <w:rsid w:val="53C2403B"/>
    <w:rsid w:val="54EA23C9"/>
    <w:rsid w:val="55221577"/>
    <w:rsid w:val="55297AEF"/>
    <w:rsid w:val="55626683"/>
    <w:rsid w:val="563B4624"/>
    <w:rsid w:val="566975B6"/>
    <w:rsid w:val="56A96C0B"/>
    <w:rsid w:val="57866B2C"/>
    <w:rsid w:val="579D02F5"/>
    <w:rsid w:val="57F5100E"/>
    <w:rsid w:val="58E12DC5"/>
    <w:rsid w:val="59D0769A"/>
    <w:rsid w:val="5A6944EF"/>
    <w:rsid w:val="5AE65BC8"/>
    <w:rsid w:val="5B2E32B8"/>
    <w:rsid w:val="5C65279A"/>
    <w:rsid w:val="5D173C30"/>
    <w:rsid w:val="5D6D1B0D"/>
    <w:rsid w:val="5D95025A"/>
    <w:rsid w:val="5DE03882"/>
    <w:rsid w:val="5DF3192E"/>
    <w:rsid w:val="5DF97238"/>
    <w:rsid w:val="5DFA5887"/>
    <w:rsid w:val="5E613347"/>
    <w:rsid w:val="5ECC7B57"/>
    <w:rsid w:val="5FEE7DCC"/>
    <w:rsid w:val="600B2275"/>
    <w:rsid w:val="60367078"/>
    <w:rsid w:val="604D3613"/>
    <w:rsid w:val="60DF7540"/>
    <w:rsid w:val="61AA6FD7"/>
    <w:rsid w:val="622F32A2"/>
    <w:rsid w:val="62487377"/>
    <w:rsid w:val="6257643C"/>
    <w:rsid w:val="626B63C1"/>
    <w:rsid w:val="62DB288D"/>
    <w:rsid w:val="637D0F0B"/>
    <w:rsid w:val="657B4D7A"/>
    <w:rsid w:val="659823D2"/>
    <w:rsid w:val="663329FD"/>
    <w:rsid w:val="664D41B0"/>
    <w:rsid w:val="66B164FF"/>
    <w:rsid w:val="66B46DA5"/>
    <w:rsid w:val="670B7F04"/>
    <w:rsid w:val="670F6B85"/>
    <w:rsid w:val="67425A85"/>
    <w:rsid w:val="676E2606"/>
    <w:rsid w:val="67966983"/>
    <w:rsid w:val="67AF6CAC"/>
    <w:rsid w:val="687B5DED"/>
    <w:rsid w:val="69023353"/>
    <w:rsid w:val="69282AC5"/>
    <w:rsid w:val="692E15E4"/>
    <w:rsid w:val="69347F94"/>
    <w:rsid w:val="69FA4468"/>
    <w:rsid w:val="6AA8480D"/>
    <w:rsid w:val="6B721A4A"/>
    <w:rsid w:val="6B96045E"/>
    <w:rsid w:val="6B9F1713"/>
    <w:rsid w:val="6BE73B67"/>
    <w:rsid w:val="6CC7247A"/>
    <w:rsid w:val="6DD42E6D"/>
    <w:rsid w:val="6F0F60F4"/>
    <w:rsid w:val="6F6349C8"/>
    <w:rsid w:val="6F68625A"/>
    <w:rsid w:val="70163B62"/>
    <w:rsid w:val="7031606B"/>
    <w:rsid w:val="70473951"/>
    <w:rsid w:val="716C4C77"/>
    <w:rsid w:val="71F44D66"/>
    <w:rsid w:val="71FB0EE7"/>
    <w:rsid w:val="723E1557"/>
    <w:rsid w:val="741867FD"/>
    <w:rsid w:val="74AF4005"/>
    <w:rsid w:val="75412D85"/>
    <w:rsid w:val="754C50CE"/>
    <w:rsid w:val="75A50411"/>
    <w:rsid w:val="75B55734"/>
    <w:rsid w:val="75C73D4D"/>
    <w:rsid w:val="76244F46"/>
    <w:rsid w:val="76BD6EEA"/>
    <w:rsid w:val="7712181B"/>
    <w:rsid w:val="773934D5"/>
    <w:rsid w:val="773D6F5B"/>
    <w:rsid w:val="77652601"/>
    <w:rsid w:val="77907E52"/>
    <w:rsid w:val="77A00AD4"/>
    <w:rsid w:val="77E763A4"/>
    <w:rsid w:val="77EB1828"/>
    <w:rsid w:val="77F6077C"/>
    <w:rsid w:val="780C2894"/>
    <w:rsid w:val="78464884"/>
    <w:rsid w:val="78715135"/>
    <w:rsid w:val="78732CBD"/>
    <w:rsid w:val="787A2D6F"/>
    <w:rsid w:val="790721CF"/>
    <w:rsid w:val="791D3918"/>
    <w:rsid w:val="79484FB3"/>
    <w:rsid w:val="7A6133CE"/>
    <w:rsid w:val="7A715AB3"/>
    <w:rsid w:val="7B6A25F9"/>
    <w:rsid w:val="7B7F4343"/>
    <w:rsid w:val="7BCA1DBF"/>
    <w:rsid w:val="7C1178C2"/>
    <w:rsid w:val="7C382393"/>
    <w:rsid w:val="7C5449D2"/>
    <w:rsid w:val="7C7006E5"/>
    <w:rsid w:val="7CE956C8"/>
    <w:rsid w:val="7D146209"/>
    <w:rsid w:val="7D813634"/>
    <w:rsid w:val="7DAF4D1A"/>
    <w:rsid w:val="7E56734F"/>
    <w:rsid w:val="7EFC44AA"/>
    <w:rsid w:val="7F43703D"/>
    <w:rsid w:val="7FBD20B8"/>
    <w:rsid w:val="7FD94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iPriority w:val="0"/>
    <w:pPr>
      <w:ind w:left="840" w:leftChars="400"/>
    </w:pPr>
  </w:style>
  <w:style w:type="paragraph" w:styleId="6">
    <w:name w:val="toc 1"/>
    <w:basedOn w:val="1"/>
    <w:next w:val="1"/>
    <w:qFormat/>
    <w:uiPriority w:val="0"/>
  </w:style>
  <w:style w:type="paragraph" w:styleId="7">
    <w:name w:val="toc 2"/>
    <w:basedOn w:val="1"/>
    <w:next w:val="1"/>
    <w:qFormat/>
    <w:uiPriority w:val="0"/>
    <w:pPr>
      <w:ind w:left="420" w:leftChars="200"/>
    </w:p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Hyperlink"/>
    <w:basedOn w:val="10"/>
    <w:qFormat/>
    <w:uiPriority w:val="0"/>
    <w:rPr>
      <w:color w:val="0000FF"/>
      <w:u w:val="single"/>
    </w:rPr>
  </w:style>
  <w:style w:type="paragraph" w:customStyle="1" w:styleId="12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3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Office_11.1.0.10000_F1E327BC-269C-435d-A152-05C5408002CA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2019-12-23T11:45:00Z</dcterms:created>
  <dc:creator>38909</dc:creator>
  <cp:lastModifiedBy>zhourui</cp:lastModifiedBy>
  <dcterms:modified xsi:type="dcterms:W3CDTF">2020-10-26T08:30:30Z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2052-11.1.0.10000</vt:lpwstr>
  </property>
</Properties>
</file>