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无人机飞前检查流程图</w:t>
      </w:r>
    </w:p>
    <w:p/>
    <w:p>
      <w:pPr>
        <w:pStyle w:val="Heading1"/>
      </w:pPr>
      <w:r>
        <w:t>完整检查流程</w:t>
      </w:r>
    </w:p>
    <w:p>
      <w:pPr>
        <w:pStyle w:val="Heading2"/>
      </w:pPr>
      <w:r>
        <w:t>第 0 步：一票否决项快速检查（2 分钟）</w:t>
      </w:r>
    </w:p>
    <w:p>
      <w:pPr>
        <w:pStyle w:val="ListNumber"/>
      </w:pPr>
      <w:r>
        <w:t>□ 机身结构无裂纹或变形</w:t>
      </w:r>
    </w:p>
    <w:p>
      <w:pPr>
        <w:pStyle w:val="ListNumber"/>
      </w:pPr>
      <w:r>
        <w:t>□ 电池无鼓包或漏液</w:t>
      </w:r>
    </w:p>
    <w:p>
      <w:pPr>
        <w:pStyle w:val="ListNumber"/>
      </w:pPr>
      <w:r>
        <w:t>□ 通信链路失联保护功能正常</w:t>
      </w:r>
    </w:p>
    <w:p>
      <w:pPr>
        <w:pStyle w:val="ListNumber"/>
      </w:pPr>
      <w:r>
        <w:t>□ GPS 锁星数≥4 颗</w:t>
      </w:r>
    </w:p>
    <w:p>
      <w:pPr>
        <w:pStyle w:val="IntenseQuote"/>
      </w:pPr>
      <w:r>
        <w:t>⚠️ 如有未通过项 → 禁止飞行，立即检修</w:t>
      </w:r>
    </w:p>
    <w:p>
      <w:pPr>
        <w:pStyle w:val="Heading2"/>
      </w:pPr>
      <w:r>
        <w:t>第 1 步：机身结构完整性检查（3 分钟）- 10 分</w:t>
      </w:r>
    </w:p>
    <w:p>
      <w:pPr>
        <w:pStyle w:val="ListNumber"/>
      </w:pPr>
      <w:r>
        <w:t>1.1 机架无裂纹、变形 → 目视检查</w:t>
      </w:r>
    </w:p>
    <w:p>
      <w:pPr>
        <w:pStyle w:val="ListNumber"/>
      </w:pPr>
      <w:r>
        <w:t>1.2 螺丝/连接件紧固 → 手动检查</w:t>
      </w:r>
    </w:p>
    <w:p>
      <w:pPr>
        <w:pStyle w:val="ListNumber"/>
      </w:pPr>
      <w:r>
        <w:t>1.3 螺旋桨无损伤 → 目视 + 手触</w:t>
      </w:r>
    </w:p>
    <w:p>
      <w:pPr>
        <w:pStyle w:val="ListNumber"/>
      </w:pPr>
      <w:r>
        <w:t>1.4 起落架完好 → 目视检查</w:t>
      </w:r>
    </w:p>
    <w:p>
      <w:pPr>
        <w:pStyle w:val="ListNumber"/>
      </w:pPr>
      <w:r>
        <w:t>1.5 货物挂载装置可靠 → 手动检查</w:t>
      </w:r>
    </w:p>
    <w:p>
      <w:pPr>
        <w:pStyle w:val="Heading2"/>
      </w:pPr>
      <w:r>
        <w:t>第 2 步：动力系统稳定性检查（4 分钟）- 10 分</w:t>
      </w:r>
    </w:p>
    <w:p>
      <w:pPr>
        <w:pStyle w:val="ListNumber"/>
      </w:pPr>
      <w:r>
        <w:t>2.1 电机运转正常 → 空转测试</w:t>
      </w:r>
    </w:p>
    <w:p>
      <w:pPr>
        <w:pStyle w:val="ListNumber"/>
      </w:pPr>
      <w:r>
        <w:t>2.2 电调响应正常 → 油门测试</w:t>
      </w:r>
    </w:p>
    <w:p>
      <w:pPr>
        <w:pStyle w:val="ListNumber"/>
      </w:pPr>
      <w:r>
        <w:t>2.3 电池电压正常 → 电压表测量</w:t>
      </w:r>
    </w:p>
    <w:p>
      <w:pPr>
        <w:pStyle w:val="ListNumber"/>
      </w:pPr>
      <w:r>
        <w:t>2.4 电池温度正常 → 温度检测</w:t>
      </w:r>
    </w:p>
    <w:p>
      <w:pPr>
        <w:pStyle w:val="ListNumber"/>
      </w:pPr>
      <w:r>
        <w:t>2.5 续航能力达标 → 查看历史记录</w:t>
      </w:r>
    </w:p>
    <w:p>
      <w:pPr>
        <w:pStyle w:val="ListNumber"/>
      </w:pPr>
      <w:r>
        <w:t>2.6 动力冗余正常 → 系统自检</w:t>
      </w:r>
    </w:p>
    <w:p>
      <w:pPr>
        <w:pStyle w:val="Heading2"/>
      </w:pPr>
      <w:r>
        <w:t>第 3 步：飞控系统可靠性检查（3 分钟）- 10 分</w:t>
      </w:r>
    </w:p>
    <w:p>
      <w:pPr>
        <w:pStyle w:val="ListNumber"/>
      </w:pPr>
      <w:r>
        <w:t>3.1 GPS 锁星正常 → 系统显示（≥6 颗）</w:t>
      </w:r>
    </w:p>
    <w:p>
      <w:pPr>
        <w:pStyle w:val="ListNumber"/>
      </w:pPr>
      <w:r>
        <w:t>3.2 指南针校准正常 → 系统自检</w:t>
      </w:r>
    </w:p>
    <w:p>
      <w:pPr>
        <w:pStyle w:val="ListNumber"/>
      </w:pPr>
      <w:r>
        <w:t>3.3 IMU 状态正常 → 系统自检</w:t>
      </w:r>
    </w:p>
    <w:p>
      <w:pPr>
        <w:pStyle w:val="ListNumber"/>
      </w:pPr>
      <w:r>
        <w:t>3.4 返航功能正常 → 模拟测试</w:t>
      </w:r>
    </w:p>
    <w:p>
      <w:pPr>
        <w:pStyle w:val="ListNumber"/>
      </w:pPr>
      <w:r>
        <w:t>3.5 避障系统正常 → 系统自检</w:t>
      </w:r>
    </w:p>
    <w:p>
      <w:pPr>
        <w:pStyle w:val="Heading2"/>
      </w:pPr>
      <w:r>
        <w:t>第 4 步：电池安全性能检查（3 分钟）- 10 分</w:t>
      </w:r>
    </w:p>
    <w:p>
      <w:pPr>
        <w:pStyle w:val="ListNumber"/>
      </w:pPr>
      <w:r>
        <w:t>4.1 电池外观正常 → 目视检查</w:t>
      </w:r>
    </w:p>
    <w:p>
      <w:pPr>
        <w:pStyle w:val="ListNumber"/>
      </w:pPr>
      <w:r>
        <w:t>4.2 充电接口正常 → 目视 + 测试</w:t>
      </w:r>
    </w:p>
    <w:p>
      <w:pPr>
        <w:pStyle w:val="ListNumber"/>
      </w:pPr>
      <w:r>
        <w:t>4.3 电池管理系统正常 → 系统显示</w:t>
      </w:r>
    </w:p>
    <w:p>
      <w:pPr>
        <w:pStyle w:val="ListNumber"/>
      </w:pPr>
      <w:r>
        <w:t>4.4 过放保护正常 → 系统自检</w:t>
      </w:r>
    </w:p>
    <w:p>
      <w:pPr>
        <w:pStyle w:val="ListNumber"/>
      </w:pPr>
      <w:r>
        <w:t>4.5 电池固定可靠 → 手动检查</w:t>
      </w:r>
    </w:p>
    <w:p>
      <w:pPr>
        <w:pStyle w:val="Heading2"/>
      </w:pPr>
      <w:r>
        <w:t>第 5 步：通信链路安全性检查（3 分钟）- 10 分</w:t>
      </w:r>
    </w:p>
    <w:p>
      <w:pPr>
        <w:pStyle w:val="ListNumber"/>
      </w:pPr>
      <w:r>
        <w:t>5.1 遥控链路正常 → 距离测试（50 米）</w:t>
      </w:r>
    </w:p>
    <w:p>
      <w:pPr>
        <w:pStyle w:val="ListNumber"/>
      </w:pPr>
      <w:r>
        <w:t>5.2 图传链路正常 → 图像检查</w:t>
      </w:r>
    </w:p>
    <w:p>
      <w:pPr>
        <w:pStyle w:val="ListNumber"/>
      </w:pPr>
      <w:r>
        <w:t>5.3 失联保护正常 → 模拟测试</w:t>
      </w:r>
    </w:p>
    <w:p>
      <w:pPr>
        <w:pStyle w:val="ListNumber"/>
      </w:pPr>
      <w:r>
        <w:t>5.4 信号干扰检测 → 系统显示</w:t>
      </w:r>
    </w:p>
    <w:p>
      <w:pPr>
        <w:pStyle w:val="ListNumber"/>
      </w:pPr>
      <w:r>
        <w:t>5.5 备用链路可用 → 切换测试</w:t>
      </w:r>
    </w:p>
    <w:p>
      <w:pPr>
        <w:pStyle w:val="Heading2"/>
      </w:pPr>
      <w:r>
        <w:t>第 6 步：城市场景附加项检查（4 分钟）- 10 分</w:t>
      </w:r>
    </w:p>
    <w:p>
      <w:pPr>
        <w:pStyle w:val="ListNumber"/>
      </w:pPr>
      <w:r>
        <w:t>6.1 货物固定装置可靠 → 手动检查</w:t>
      </w:r>
    </w:p>
    <w:p>
      <w:pPr>
        <w:pStyle w:val="ListNumber"/>
      </w:pPr>
      <w:r>
        <w:t>6.2 隐私保护模式开启 → 系统设置</w:t>
      </w:r>
    </w:p>
    <w:p>
      <w:pPr>
        <w:pStyle w:val="ListNumber"/>
      </w:pPr>
      <w:r>
        <w:t>6.3 噪音水平达标 → 噪音计测量</w:t>
      </w:r>
    </w:p>
    <w:p>
      <w:pPr>
        <w:pStyle w:val="ListNumber"/>
      </w:pPr>
      <w:r>
        <w:t>6.4 应急迫降点预设 → 航线规划</w:t>
      </w:r>
    </w:p>
    <w:p>
      <w:pPr>
        <w:pStyle w:val="ListNumber"/>
      </w:pPr>
      <w:r>
        <w:t>6.5 电子围栏生效 → 系统检查</w:t>
      </w:r>
    </w:p>
    <w:p>
      <w:pPr>
        <w:pStyle w:val="ListNumber"/>
      </w:pPr>
      <w:r>
        <w:t>6.6 第三方责任险有效 → 文件检查</w:t>
      </w:r>
    </w:p>
    <w:p>
      <w:pPr>
        <w:pStyle w:val="Heading2"/>
      </w:pPr>
      <w:r>
        <w:t>第 7 步：汇总评分</w:t>
      </w:r>
    </w:p>
    <w:p>
      <w:pPr>
        <w:pStyle w:val="ListNumber"/>
      </w:pPr>
      <w:r>
        <w:t>总分计算：_____/60 分</w:t>
      </w:r>
    </w:p>
    <w:p>
      <w:pPr>
        <w:pStyle w:val="ListNumber"/>
      </w:pPr>
      <w:r>
        <w:t>得分率：_____%</w:t>
      </w:r>
    </w:p>
    <w:p>
      <w:pPr>
        <w:pStyle w:val="ListNumber"/>
      </w:pPr>
      <w:r>
        <w:t>等级判定：A 级（≥54 分）/ B 级（≥48 分）/ C 级（≥36 分）/ 不合格（&lt;36 分）</w:t>
      </w:r>
    </w:p>
    <w:p>
      <w:r>
        <w:br w:type="page"/>
      </w:r>
    </w:p>
    <w:p>
      <w:pPr>
        <w:pStyle w:val="Heading1"/>
      </w:pPr>
      <w:r>
        <w:t>评分汇总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检查大类</w:t>
            </w:r>
          </w:p>
        </w:tc>
        <w:tc>
          <w:tcPr>
            <w:tcW w:type="dxa" w:w="2160"/>
          </w:tcPr>
          <w:p>
            <w:r>
              <w:t>得分</w:t>
            </w:r>
          </w:p>
        </w:tc>
        <w:tc>
          <w:tcPr>
            <w:tcW w:type="dxa" w:w="2160"/>
          </w:tcPr>
          <w:p>
            <w:r>
              <w:t>满分</w:t>
            </w:r>
          </w:p>
        </w:tc>
        <w:tc>
          <w:tcPr>
            <w:tcW w:type="dxa" w:w="2160"/>
          </w:tcPr>
          <w:p>
            <w:r>
              <w:t>得分率</w:t>
            </w:r>
          </w:p>
        </w:tc>
      </w:tr>
      <w:tr>
        <w:tc>
          <w:tcPr>
            <w:tcW w:type="dxa" w:w="2160"/>
          </w:tcPr>
          <w:p>
            <w:r>
              <w:t>一、机身结构完整性</w:t>
            </w:r>
          </w:p>
        </w:tc>
        <w:tc>
          <w:tcPr>
            <w:tcW w:type="dxa" w:w="2160"/>
          </w:tcPr>
          <w:p>
            <w:r>
              <w:t>___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___%</w:t>
            </w:r>
          </w:p>
        </w:tc>
      </w:tr>
      <w:tr>
        <w:tc>
          <w:tcPr>
            <w:tcW w:type="dxa" w:w="2160"/>
          </w:tcPr>
          <w:p>
            <w:r>
              <w:t>二、动力系统稳定性</w:t>
            </w:r>
          </w:p>
        </w:tc>
        <w:tc>
          <w:tcPr>
            <w:tcW w:type="dxa" w:w="2160"/>
          </w:tcPr>
          <w:p>
            <w:r>
              <w:t>___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___%</w:t>
            </w:r>
          </w:p>
        </w:tc>
      </w:tr>
      <w:tr>
        <w:tc>
          <w:tcPr>
            <w:tcW w:type="dxa" w:w="2160"/>
          </w:tcPr>
          <w:p>
            <w:r>
              <w:t>三、飞控系统可靠性</w:t>
            </w:r>
          </w:p>
        </w:tc>
        <w:tc>
          <w:tcPr>
            <w:tcW w:type="dxa" w:w="2160"/>
          </w:tcPr>
          <w:p>
            <w:r>
              <w:t>___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___%</w:t>
            </w:r>
          </w:p>
        </w:tc>
      </w:tr>
      <w:tr>
        <w:tc>
          <w:tcPr>
            <w:tcW w:type="dxa" w:w="2160"/>
          </w:tcPr>
          <w:p>
            <w:r>
              <w:t>四、电池安全性能</w:t>
            </w:r>
          </w:p>
        </w:tc>
        <w:tc>
          <w:tcPr>
            <w:tcW w:type="dxa" w:w="2160"/>
          </w:tcPr>
          <w:p>
            <w:r>
              <w:t>___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___%</w:t>
            </w:r>
          </w:p>
        </w:tc>
      </w:tr>
      <w:tr>
        <w:tc>
          <w:tcPr>
            <w:tcW w:type="dxa" w:w="2160"/>
          </w:tcPr>
          <w:p>
            <w:r>
              <w:t>五、通信链路安全性</w:t>
            </w:r>
          </w:p>
        </w:tc>
        <w:tc>
          <w:tcPr>
            <w:tcW w:type="dxa" w:w="2160"/>
          </w:tcPr>
          <w:p>
            <w:r>
              <w:t>___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___%</w:t>
            </w:r>
          </w:p>
        </w:tc>
      </w:tr>
      <w:tr>
        <w:tc>
          <w:tcPr>
            <w:tcW w:type="dxa" w:w="2160"/>
          </w:tcPr>
          <w:p>
            <w:r>
              <w:t>六、城市场景附加项</w:t>
            </w:r>
          </w:p>
        </w:tc>
        <w:tc>
          <w:tcPr>
            <w:tcW w:type="dxa" w:w="2160"/>
          </w:tcPr>
          <w:p>
            <w:r>
              <w:t>___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___%</w:t>
            </w:r>
          </w:p>
        </w:tc>
      </w:tr>
      <w:tr>
        <w:tc>
          <w:tcPr>
            <w:tcW w:type="dxa" w:w="2160"/>
          </w:tcPr>
          <w:p>
            <w:r>
              <w:t>总计</w:t>
            </w:r>
          </w:p>
        </w:tc>
        <w:tc>
          <w:tcPr>
            <w:tcW w:type="dxa" w:w="2160"/>
          </w:tcPr>
          <w:p>
            <w:r>
              <w:t>___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___%</w:t>
            </w:r>
          </w:p>
        </w:tc>
      </w:tr>
    </w:tbl>
    <w:p/>
    <w:p>
      <w:pPr>
        <w:pStyle w:val="Heading1"/>
      </w:pPr>
      <w:r>
        <w:t>适航等级判定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等级</w:t>
            </w:r>
          </w:p>
        </w:tc>
        <w:tc>
          <w:tcPr>
            <w:tcW w:type="dxa" w:w="2160"/>
          </w:tcPr>
          <w:p>
            <w:r>
              <w:t>分数要求</w:t>
            </w:r>
          </w:p>
        </w:tc>
        <w:tc>
          <w:tcPr>
            <w:tcW w:type="dxa" w:w="2160"/>
          </w:tcPr>
          <w:p>
            <w:r>
              <w:t>适用场景</w:t>
            </w:r>
          </w:p>
        </w:tc>
        <w:tc>
          <w:tcPr>
            <w:tcW w:type="dxa" w:w="2160"/>
          </w:tcPr>
          <w:p>
            <w:r>
              <w:t>限制条件</w:t>
            </w:r>
          </w:p>
        </w:tc>
      </w:tr>
      <w:tr>
        <w:tc>
          <w:tcPr>
            <w:tcW w:type="dxa" w:w="2160"/>
          </w:tcPr>
          <w:p>
            <w:r>
              <w:t>A 级</w:t>
            </w:r>
          </w:p>
        </w:tc>
        <w:tc>
          <w:tcPr>
            <w:tcW w:type="dxa" w:w="2160"/>
          </w:tcPr>
          <w:p>
            <w:r>
              <w:t>≥54 分（≥90%）</w:t>
            </w:r>
          </w:p>
        </w:tc>
        <w:tc>
          <w:tcPr>
            <w:tcW w:type="dxa" w:w="2160"/>
          </w:tcPr>
          <w:p>
            <w:r>
              <w:t>城市人口密集区、超视距飞行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B 级</w:t>
            </w:r>
          </w:p>
        </w:tc>
        <w:tc>
          <w:tcPr>
            <w:tcW w:type="dxa" w:w="2160"/>
          </w:tcPr>
          <w:p>
            <w:r>
              <w:t>≥48 分（≥80%）</w:t>
            </w:r>
          </w:p>
        </w:tc>
        <w:tc>
          <w:tcPr>
            <w:tcW w:type="dxa" w:w="2160"/>
          </w:tcPr>
          <w:p>
            <w:r>
              <w:t>郊区、视距内飞行</w:t>
            </w:r>
          </w:p>
        </w:tc>
        <w:tc>
          <w:tcPr>
            <w:tcW w:type="dxa" w:w="2160"/>
          </w:tcPr>
          <w:p>
            <w:r>
              <w:t>避开人群密集区</w:t>
            </w:r>
          </w:p>
        </w:tc>
      </w:tr>
      <w:tr>
        <w:tc>
          <w:tcPr>
            <w:tcW w:type="dxa" w:w="2160"/>
          </w:tcPr>
          <w:p>
            <w:r>
              <w:t>C 级</w:t>
            </w:r>
          </w:p>
        </w:tc>
        <w:tc>
          <w:tcPr>
            <w:tcW w:type="dxa" w:w="2160"/>
          </w:tcPr>
          <w:p>
            <w:r>
              <w:t>≥36 分（≥60%）</w:t>
            </w:r>
          </w:p>
        </w:tc>
        <w:tc>
          <w:tcPr>
            <w:tcW w:type="dxa" w:w="2160"/>
          </w:tcPr>
          <w:p>
            <w:r>
              <w:t>封闭场地、测试飞行</w:t>
            </w:r>
          </w:p>
        </w:tc>
        <w:tc>
          <w:tcPr>
            <w:tcW w:type="dxa" w:w="2160"/>
          </w:tcPr>
          <w:p>
            <w:r>
              <w:t>需申请空域</w:t>
            </w:r>
          </w:p>
        </w:tc>
      </w:tr>
      <w:tr>
        <w:tc>
          <w:tcPr>
            <w:tcW w:type="dxa" w:w="2160"/>
          </w:tcPr>
          <w:p>
            <w:r>
              <w:t>不合格</w:t>
            </w:r>
          </w:p>
        </w:tc>
        <w:tc>
          <w:tcPr>
            <w:tcW w:type="dxa" w:w="2160"/>
          </w:tcPr>
          <w:p>
            <w:r>
              <w:t>&lt;36 分（&lt;60%）</w:t>
            </w:r>
          </w:p>
        </w:tc>
        <w:tc>
          <w:tcPr>
            <w:tcW w:type="dxa" w:w="2160"/>
          </w:tcPr>
          <w:p>
            <w:r>
              <w:t>禁止飞行</w:t>
            </w:r>
          </w:p>
        </w:tc>
        <w:tc>
          <w:tcPr>
            <w:tcW w:type="dxa" w:w="2160"/>
          </w:tcPr>
          <w:p>
            <w:r>
              <w:t>立即检修</w:t>
            </w:r>
          </w:p>
        </w:tc>
      </w:tr>
    </w:tbl>
    <w:p>
      <w:r>
        <w:br/>
        <w:t>最终适航等级：__________</w:t>
      </w:r>
    </w:p>
    <w:p>
      <w:r>
        <w:br w:type="page"/>
      </w:r>
    </w:p>
    <w:p>
      <w:pPr>
        <w:pStyle w:val="Heading1"/>
      </w:pPr>
      <w:r>
        <w:t>异常处理流程</w:t>
      </w:r>
    </w:p>
    <w:p>
      <w:pPr>
        <w:pStyle w:val="Heading2"/>
      </w:pPr>
      <w:r>
        <w:t>快速决策树</w:t>
      </w:r>
    </w:p>
    <w:p>
      <w:r>
        <w:t>开始检查</w:t>
        <w:br/>
        <w:t xml:space="preserve">  │</w:t>
        <w:br/>
        <w:t xml:space="preserve">  ▼</w:t>
        <w:br/>
        <w:t>一票否决项检查（2 分钟）</w:t>
        <w:br/>
        <w:t xml:space="preserve">  │</w:t>
        <w:br/>
        <w:t xml:space="preserve">  ├─ 全部通过 → 继续检查</w:t>
        <w:br/>
        <w:t xml:space="preserve">  │</w:t>
        <w:br/>
        <w:t xml:space="preserve">  └─ 有未通过项 → 🛑 禁止飞行，立即检修</w:t>
        <w:br/>
        <w:t xml:space="preserve">  │</w:t>
        <w:br/>
        <w:t xml:space="preserve">  ▼</w:t>
        <w:br/>
        <w:t>6 大类检查（18 分钟）</w:t>
        <w:br/>
        <w:t xml:space="preserve">  │</w:t>
        <w:br/>
        <w:t xml:space="preserve">  ▼</w:t>
        <w:br/>
        <w:t>汇总评分</w:t>
        <w:br/>
        <w:t xml:space="preserve">  │</w:t>
        <w:br/>
        <w:t xml:space="preserve">  ├─ ≥54 分 → A 级 → 无限制飞行</w:t>
        <w:br/>
        <w:t xml:space="preserve">  ├─ ≥48 分 → B 级 → 避开人群飞行</w:t>
        <w:br/>
        <w:t xml:space="preserve">  ├─ ≥36 分 → C 级 → 封闭场地飞行</w:t>
        <w:br/>
        <w:t xml:space="preserve">  └─ &lt;36 分 → 不合格 → 禁止飞行</w:t>
      </w:r>
    </w:p>
    <w:p>
      <w:pPr>
        <w:pStyle w:val="Heading2"/>
      </w:pPr>
      <w:r>
        <w:t>异常情况处理表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异常类型</w:t>
            </w:r>
          </w:p>
        </w:tc>
        <w:tc>
          <w:tcPr>
            <w:tcW w:type="dxa" w:w="2880"/>
          </w:tcPr>
          <w:p>
            <w:r>
              <w:t>处理措施</w:t>
            </w:r>
          </w:p>
        </w:tc>
        <w:tc>
          <w:tcPr>
            <w:tcW w:type="dxa" w:w="2880"/>
          </w:tcPr>
          <w:p>
            <w:r>
              <w:t>复飞条件</w:t>
            </w:r>
          </w:p>
        </w:tc>
      </w:tr>
      <w:tr>
        <w:tc>
          <w:tcPr>
            <w:tcW w:type="dxa" w:w="2880"/>
          </w:tcPr>
          <w:p>
            <w:r>
              <w:t>机身轻微划痕</w:t>
            </w:r>
          </w:p>
        </w:tc>
        <w:tc>
          <w:tcPr>
            <w:tcW w:type="dxa" w:w="2880"/>
          </w:tcPr>
          <w:p>
            <w:r>
              <w:t>记录在案，持续观察</w:t>
            </w:r>
          </w:p>
        </w:tc>
        <w:tc>
          <w:tcPr>
            <w:tcW w:type="dxa" w:w="2880"/>
          </w:tcPr>
          <w:p>
            <w:r>
              <w:t>可立即复飞</w:t>
            </w:r>
          </w:p>
        </w:tc>
      </w:tr>
      <w:tr>
        <w:tc>
          <w:tcPr>
            <w:tcW w:type="dxa" w:w="2880"/>
          </w:tcPr>
          <w:p>
            <w:r>
              <w:t>螺旋桨轻微磨损</w:t>
            </w:r>
          </w:p>
        </w:tc>
        <w:tc>
          <w:tcPr>
            <w:tcW w:type="dxa" w:w="2880"/>
          </w:tcPr>
          <w:p>
            <w:r>
              <w:t>更换螺旋桨</w:t>
            </w:r>
          </w:p>
        </w:tc>
        <w:tc>
          <w:tcPr>
            <w:tcW w:type="dxa" w:w="2880"/>
          </w:tcPr>
          <w:p>
            <w:r>
              <w:t>更换后可复飞</w:t>
            </w:r>
          </w:p>
        </w:tc>
      </w:tr>
      <w:tr>
        <w:tc>
          <w:tcPr>
            <w:tcW w:type="dxa" w:w="2880"/>
          </w:tcPr>
          <w:p>
            <w:r>
              <w:t>电池电压偏低</w:t>
            </w:r>
          </w:p>
        </w:tc>
        <w:tc>
          <w:tcPr>
            <w:tcW w:type="dxa" w:w="2880"/>
          </w:tcPr>
          <w:p>
            <w:r>
              <w:t>更换电池或充电</w:t>
            </w:r>
          </w:p>
        </w:tc>
        <w:tc>
          <w:tcPr>
            <w:tcW w:type="dxa" w:w="2880"/>
          </w:tcPr>
          <w:p>
            <w:r>
              <w:t>电压正常后可复飞</w:t>
            </w:r>
          </w:p>
        </w:tc>
      </w:tr>
      <w:tr>
        <w:tc>
          <w:tcPr>
            <w:tcW w:type="dxa" w:w="2880"/>
          </w:tcPr>
          <w:p>
            <w:r>
              <w:t>GPS 锁星不足</w:t>
            </w:r>
          </w:p>
        </w:tc>
        <w:tc>
          <w:tcPr>
            <w:tcW w:type="dxa" w:w="2880"/>
          </w:tcPr>
          <w:p>
            <w:r>
              <w:t>检查天线，更换场地</w:t>
            </w:r>
          </w:p>
        </w:tc>
        <w:tc>
          <w:tcPr>
            <w:tcW w:type="dxa" w:w="2880"/>
          </w:tcPr>
          <w:p>
            <w:r>
              <w:t>锁星≥6 颗后可复飞</w:t>
            </w:r>
          </w:p>
        </w:tc>
      </w:tr>
      <w:tr>
        <w:tc>
          <w:tcPr>
            <w:tcW w:type="dxa" w:w="2880"/>
          </w:tcPr>
          <w:p>
            <w:r>
              <w:t>通信距离不足</w:t>
            </w:r>
          </w:p>
        </w:tc>
        <w:tc>
          <w:tcPr>
            <w:tcW w:type="dxa" w:w="2880"/>
          </w:tcPr>
          <w:p>
            <w:r>
              <w:t>检查天线，排除干扰</w:t>
            </w:r>
          </w:p>
        </w:tc>
        <w:tc>
          <w:tcPr>
            <w:tcW w:type="dxa" w:w="2880"/>
          </w:tcPr>
          <w:p>
            <w:r>
              <w:t>距离达标后可复飞</w:t>
            </w:r>
          </w:p>
        </w:tc>
      </w:tr>
      <w:tr>
        <w:tc>
          <w:tcPr>
            <w:tcW w:type="dxa" w:w="2880"/>
          </w:tcPr>
          <w:p>
            <w:r>
              <w:t>结构裂纹/变形</w:t>
            </w:r>
          </w:p>
        </w:tc>
        <w:tc>
          <w:tcPr>
            <w:tcW w:type="dxa" w:w="2880"/>
          </w:tcPr>
          <w:p>
            <w:r>
              <w:t>返厂维修</w:t>
            </w:r>
          </w:p>
        </w:tc>
        <w:tc>
          <w:tcPr>
            <w:tcW w:type="dxa" w:w="2880"/>
          </w:tcPr>
          <w:p>
            <w:r>
              <w:t>厂家检测合格后可复飞</w:t>
            </w:r>
          </w:p>
        </w:tc>
      </w:tr>
      <w:tr>
        <w:tc>
          <w:tcPr>
            <w:tcW w:type="dxa" w:w="2880"/>
          </w:tcPr>
          <w:p>
            <w:r>
              <w:t>电池鼓包/漏液</w:t>
            </w:r>
          </w:p>
        </w:tc>
        <w:tc>
          <w:tcPr>
            <w:tcW w:type="dxa" w:w="2880"/>
          </w:tcPr>
          <w:p>
            <w:r>
              <w:t>报废处理，更换新电池</w:t>
            </w:r>
          </w:p>
        </w:tc>
        <w:tc>
          <w:tcPr>
            <w:tcW w:type="dxa" w:w="2880"/>
          </w:tcPr>
          <w:p>
            <w:r>
              <w:t>更换后可复飞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