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SOFA Trajectory Forecasting — Project Plan</w:t>
      </w:r>
    </w:p>
    <w:p>
      <w:r>
        <w:rPr>
          <w:b w:val="0"/>
          <w:i/>
          <w:sz w:val="22"/>
        </w:rPr>
        <w:t>Rolling 6-hour-cadence SOFA forecast over ICU hours 24–48, PhysioNet/CinC Challenge 2012 data. Living document — decision log and experiment tracker are appended to as work proceeds.</w:t>
      </w:r>
    </w:p>
    <w:p>
      <w:r>
        <w:rPr>
          <w:b w:val="0"/>
          <w:i w:val="0"/>
          <w:sz w:val="18"/>
        </w:rPr>
        <w:t>Companion to: sofa_calculation.ipynb, sofa_scores.csv, SOFA_modelling_approaches.docx, modeling/. Created 2026-09-10.</w:t>
      </w:r>
    </w:p>
    <w:p>
      <w:pPr>
        <w:pStyle w:val="Heading1"/>
      </w:pPr>
      <w:r>
        <w:t>1  Problem definition &amp; problem statement</w:t>
      </w:r>
    </w:p>
    <w:p>
      <w:pPr>
        <w:pStyle w:val="Heading2"/>
      </w:pPr>
      <w:r>
        <w:t>1.1  Motivating problem</w:t>
      </w:r>
    </w:p>
    <w:p>
      <w:r>
        <w:rPr>
          <w:b w:val="0"/>
          <w:i w:val="0"/>
        </w:rPr>
        <w:t>Organ dysfunction in critically ill patients evolves hour to hour. SOFA (Sequential Organ Failure Assessment) is the standard organ-failure score but is normally computed once per 24 h, retrospectively. A clinician at the end of ICU day 1 wants to know: over the next day, will this patient's organ-failure burden get worse, and by how much? A model that forecasts the SOFA trajectory 6 h ahead, refreshed every 6 h, converts a retrospective score into an early-warning signal.</w:t>
      </w:r>
    </w:p>
    <w:p>
      <w:pPr>
        <w:pStyle w:val="Heading2"/>
      </w:pPr>
      <w:r>
        <w:t>1.2  Formal problem statement</w:t>
      </w:r>
    </w:p>
    <w:p>
      <w:pPr>
        <w:pStyle w:val="ListBullet"/>
      </w:pPr>
      <w:r>
        <w:rPr>
          <w:b/>
        </w:rPr>
        <w:t xml:space="preserve">Population. </w:t>
      </w:r>
      <w:r>
        <w:t>Adult ICU stays &gt;= 48 h, PhysioNet/CinC Challenge 2012 set A (12,000 stays).</w:t>
      </w:r>
    </w:p>
    <w:p>
      <w:pPr>
        <w:pStyle w:val="ListBullet"/>
      </w:pPr>
      <w:r>
        <w:rPr>
          <w:b/>
        </w:rPr>
        <w:t xml:space="preserve">Prediction unit. </w:t>
      </w:r>
      <w:r>
        <w:t>One (stay, decision-time) pair; decision times T in {24, 30, 36, 42} h after admission (4 per stay).</w:t>
      </w:r>
    </w:p>
    <w:p>
      <w:pPr>
        <w:pStyle w:val="ListBullet"/>
      </w:pPr>
      <w:r>
        <w:rPr>
          <w:b/>
        </w:rPr>
        <w:t xml:space="preserve">Inputs. </w:t>
      </w:r>
      <w:r>
        <w:t>Every measurement and admission descriptor in icu_records/&lt;RecordID&gt;.csv with timestamp &lt; T (expanding window). Nothing from outcomes.csv.</w:t>
      </w:r>
    </w:p>
    <w:p>
      <w:pPr>
        <w:pStyle w:val="ListBullet"/>
      </w:pPr>
      <w:r>
        <w:rPr>
          <w:b/>
        </w:rPr>
        <w:t xml:space="preserve">Outputs, per T. </w:t>
      </w:r>
      <w:r>
        <w:t>(a) six organ sub-scores (each 0–4) for the trailing-24 h window [T−18, T+6), summed to a total SOFA_hat(T+6) in [0, 24]; (b) the delta SOFA_hat(T+6) − SOFA_now; (c) P(SOFA rises &gt;= 2 within 24 h).</w:t>
      </w:r>
    </w:p>
    <w:p>
      <w:pPr>
        <w:pStyle w:val="ListBullet"/>
      </w:pPr>
      <w:r>
        <w:rPr>
          <w:b/>
        </w:rPr>
        <w:t xml:space="preserve">Ground truth. </w:t>
      </w:r>
      <w:r>
        <w:t>The project's rule engine (sofa_calculation.ipynb methodology) applied to the target window. Cardiovascular sub-score is 0/1 — a structural data limitation (no vasopressor drug/dose data), not a modelling choice.</w:t>
      </w:r>
    </w:p>
    <w:p>
      <w:pPr>
        <w:pStyle w:val="ListBullet"/>
      </w:pPr>
      <w:r>
        <w:rPr>
          <w:b/>
        </w:rPr>
        <w:t xml:space="preserve">Learning setup. </w:t>
      </w:r>
      <w:r>
        <w:t>Supervised: regression for sub-scores and delta, binary classification for deterioration. Train on the train split, tune on validation, evaluate once on the held-out test split.</w:t>
      </w:r>
    </w:p>
    <w:p>
      <w:pPr>
        <w:pStyle w:val="ListBullet"/>
      </w:pPr>
      <w:r>
        <w:rPr>
          <w:b/>
        </w:rPr>
        <w:t xml:space="preserve">Primary metric. </w:t>
      </w:r>
      <w:r>
        <w:t>Per-horizon mean absolute error of total SOFA_hat vs the persistence baseline (SOFA_hat = SOFA_now). Secondary: per-axis MAE, deterioration AUROC / AUPRC, calibration.</w:t>
      </w:r>
    </w:p>
    <w:p>
      <w:pPr>
        <w:pStyle w:val="Heading2"/>
      </w:pPr>
      <w:r>
        <w:t>1.3  Scope</w:t>
      </w:r>
    </w:p>
    <w:p>
      <w:pPr>
        <w:pStyle w:val="ListBullet"/>
      </w:pPr>
      <w:r>
        <w:rPr>
          <w:b/>
        </w:rPr>
        <w:t xml:space="preserve">In scope. </w:t>
      </w:r>
      <w:r>
        <w:t>Forecasting the project's rule-based SOFA and its 24–48 h trajectory from icu_records.</w:t>
      </w:r>
    </w:p>
    <w:p>
      <w:pPr>
        <w:pStyle w:val="ListBullet"/>
      </w:pPr>
      <w:r>
        <w:rPr>
          <w:b/>
        </w:rPr>
        <w:t xml:space="preserve">Not in scope. </w:t>
      </w:r>
      <w:r>
        <w:t>Reproducing outcomes.SOFA exactly (already characterised); mortality / length-of-stay prediction; recovering the true cardiovascular sub-score (no drug data); horizons past 48 h (no data); real-time streaming deployment.</w:t>
      </w:r>
    </w:p>
    <w:p>
      <w:pPr>
        <w:pStyle w:val="Heading2"/>
      </w:pPr>
      <w:r>
        <w:t>1.4  Assumptions</w:t>
      </w:r>
    </w:p>
    <w:p>
      <w:pPr>
        <w:pStyle w:val="ListBullet"/>
      </w:pPr>
      <w:r>
        <w:t>The rule-based SOFA is an acceptable proxy for 'true' SOFA past hour 24; the only documented gap is the cardiovascular axis.</w:t>
      </w:r>
    </w:p>
    <w:p>
      <w:pPr>
        <w:pStyle w:val="ListBullet"/>
      </w:pPr>
      <w:r>
        <w:t>icu_records timestamps are accurate elapsed time; the expanding window respects causality.</w:t>
      </w:r>
    </w:p>
    <w:p>
      <w:pPr>
        <w:pStyle w:val="ListBullet"/>
      </w:pPr>
      <w:r>
        <w:t>Each RecordID is an independent ICU stay (no patient linkage exists in this dataset).</w:t>
      </w:r>
    </w:p>
    <w:p>
      <w:pPr>
        <w:pStyle w:val="ListBullet"/>
      </w:pPr>
      <w:r>
        <w:t>Missingness is informative and is kept as signal (indicator features, no blanket imputation).</w:t>
      </w:r>
    </w:p>
    <w:p>
      <w:pPr>
        <w:pStyle w:val="Heading2"/>
      </w:pPr>
      <w:r>
        <w:t>1.5  Known limitations</w:t>
      </w:r>
    </w:p>
    <w:p>
      <w:pPr>
        <w:pStyle w:val="ListBullet"/>
      </w:pPr>
      <w:r>
        <w:t>Cardiovascular capped 0/1 -&gt; total SOFA sits ~1 point below a fully-informed score, on both the feature and the target side. Quantified in SOFA_modelling_approaches.docx.</w:t>
      </w:r>
    </w:p>
    <w:p>
      <w:pPr>
        <w:pStyle w:val="ListBullet"/>
      </w:pPr>
      <w:r>
        <w:t>18 of the 24 target-window hours are already observed at prediction time -&gt; high autocorrelation; the honest, forecastable quantity is the 6 h-ahead delta.</w:t>
      </w:r>
    </w:p>
    <w:p>
      <w:pPr>
        <w:pStyle w:val="ListBullet"/>
      </w:pPr>
      <w:r>
        <w:t>The dataset is a de-identified, down-sampled extract with an early-2010s single-era case mix.</w:t>
      </w:r>
    </w:p>
    <w:p>
      <w:pPr>
        <w:pStyle w:val="Heading2"/>
      </w:pPr>
      <w:r>
        <w:t>1.6  Success criteria</w:t>
      </w:r>
    </w:p>
    <w:p>
      <w:pPr>
        <w:pStyle w:val="ListBullet"/>
      </w:pPr>
      <w:r>
        <w:rPr>
          <w:b/>
        </w:rPr>
        <w:t xml:space="preserve">Phase 1. </w:t>
      </w:r>
      <w:r>
        <w:t>Reproducible split; leak-free feature/target tables; QC counts equal the sofa_calculation.ipynb section-2 audit.</w:t>
      </w:r>
    </w:p>
    <w:p>
      <w:pPr>
        <w:pStyle w:val="ListBullet"/>
      </w:pPr>
      <w:r>
        <w:rPr>
          <w:b/>
        </w:rPr>
        <w:t xml:space="preserve">Project. </w:t>
      </w:r>
      <w:r>
        <w:t>Total-SOFA forecast beats persistence on the delta at &gt;= 2 of 4 horizons; deterioration AUROC materially &gt; 0.5; per-axis error and the vasopressor-ablation gap quantified and documented.</w:t>
      </w:r>
    </w:p>
    <w:p>
      <w:pPr>
        <w:pStyle w:val="Heading1"/>
      </w:pPr>
      <w:r>
        <w:t>2  Roadmap</w:t>
      </w:r>
    </w:p>
    <w:p>
      <w:pPr>
        <w:pStyle w:val="Heading2"/>
      </w:pPr>
      <w:r>
        <w:t>Phase 1 — Data preparation &amp; split  [DONE 2026-09-10]</w:t>
      </w:r>
    </w:p>
    <w:p>
      <w:r>
        <w:rPr>
          <w:b w:val="0"/>
          <w:i w:val="0"/>
        </w:rPr>
        <w:t>Record-level stratified 70/15/15 split (frozen, seed 42); parse + clean all 12,000 records; build the rolling 6-axis target table at the 4 horizons (absolute, delta, deterioration flag); build the expanding-window feature table; QC report reproducing the notebook audit; leakage checks. Outputs in modeling/outputs/: splits.csv, targets.csv, features.csv.gz, records_clean.joblib, qc_report.md. Result: 48,000 (record x horizon) rows, 407 features; all leakage and QC checks pass; the T=42 target reproduces the notebook's SOFA_D2 exactly (r = 1.000); section-7 implausible-value audit matches to the digit. See modeling/phase1_data.ipynb.</w:t>
      </w:r>
    </w:p>
    <w:p>
      <w:pPr>
        <w:pStyle w:val="Heading2"/>
      </w:pPr>
      <w:r>
        <w:t>Phase 2 — EDA + baselines</w:t>
      </w:r>
    </w:p>
    <w:p>
      <w:r>
        <w:rPr>
          <w:b w:val="0"/>
          <w:i w:val="0"/>
        </w:rPr>
        <w:t>Target distribution and drift per horizon; feature-target correlation; the persistence baseline (SOFA_hat = SOFA_now) and a last-value-per-axis baseline, with MAE / RMSE per horizon. These numbers are the bar every model must clear.</w:t>
      </w:r>
    </w:p>
    <w:p>
      <w:pPr>
        <w:pStyle w:val="Heading2"/>
      </w:pPr>
      <w:r>
        <w:t>Phase 3 — Forecast models</w:t>
      </w:r>
    </w:p>
    <w:p>
      <w:r>
        <w:rPr>
          <w:b w:val="0"/>
          <w:i w:val="0"/>
        </w:rPr>
        <w:t>Per-axis x per-horizon HistGradientBoosting (24 heads, or 6 multi-output models over the 4 horizons — decided here); predict each organ sub-score, sum to SOFA_hat; train on the delta and add SOFA_now back; validation-set hyper-parameter search; permutation importance. Plus the deterioration classifier.</w:t>
      </w:r>
    </w:p>
    <w:p>
      <w:pPr>
        <w:pStyle w:val="Heading2"/>
      </w:pPr>
      <w:r>
        <w:t>Phase 4 — Evaluation</w:t>
      </w:r>
    </w:p>
    <w:p>
      <w:r>
        <w:rPr>
          <w:b w:val="0"/>
          <w:i w:val="0"/>
        </w:rPr>
        <w:t>Per-horizon MAE / RMSE / calibration vs the Phase-2 baselines; per-axis error; stratified by pressor-likelihood, ICU type and admission-outcomes.SOFA tier; the with/without-outcomes.SOFA feature ablation; trajectory-error plots. Test split unlocked exactly once.</w:t>
      </w:r>
    </w:p>
    <w:p>
      <w:pPr>
        <w:pStyle w:val="Heading2"/>
      </w:pPr>
      <w:r>
        <w:t>Phase 5 — Packaging</w:t>
      </w:r>
    </w:p>
    <w:p>
      <w:r>
        <w:rPr>
          <w:b w:val="0"/>
          <w:i w:val="0"/>
        </w:rPr>
        <w:t>predict(record) -&gt; 4-step SOFA forecast function; model-registry entries in this document; final report.</w:t>
      </w:r>
    </w:p>
    <w:p>
      <w:pPr>
        <w:pStyle w:val="Heading1"/>
      </w:pPr>
      <w:r>
        <w:t>3  Decision log</w:t>
      </w:r>
    </w:p>
    <w:p>
      <w:r>
        <w:rPr>
          <w:b w:val="0"/>
          <w:i/>
          <w:sz w:val="18"/>
        </w:rPr>
        <w:t>Each entry: the decision, the options weighed, the choice, and why not the alternatives. Append new entries as D12, D13, … with a date.</w:t>
      </w:r>
    </w:p>
    <w:p>
      <w:pPr>
        <w:pStyle w:val="Heading2"/>
      </w:pPr>
      <w:r>
        <w:t>D1  Task = forward forecast, not outcomes.SOFA reconstruction</w:t>
      </w:r>
    </w:p>
    <w:p>
      <w:pPr>
        <w:pStyle w:val="ListBullet"/>
      </w:pPr>
      <w:r>
        <w:rPr>
          <w:b/>
        </w:rPr>
        <w:t xml:space="preserve">Chosen: </w:t>
      </w:r>
      <w:r>
        <w:t>Forecast the rolling SOFA forward over hours 24–48.</w:t>
      </w:r>
    </w:p>
    <w:p>
      <w:pPr>
        <w:pStyle w:val="ListBullet"/>
      </w:pPr>
      <w:r>
        <w:rPr>
          <w:b/>
        </w:rPr>
        <w:t xml:space="preserve">Rejected: </w:t>
      </w:r>
      <w:r>
        <w:t>Pure outcomes.SOFA regression — already characterised (r 0.93, −0.86 bias), adds no trajectory signal. Mortality / LOS model — a different project.</w:t>
      </w:r>
    </w:p>
    <w:p>
      <w:pPr>
        <w:pStyle w:val="Heading2"/>
      </w:pPr>
      <w:r>
        <w:t>D2  Four horizons x trailing-24 h target window</w:t>
      </w:r>
    </w:p>
    <w:p>
      <w:pPr>
        <w:pStyle w:val="ListBullet"/>
      </w:pPr>
      <w:r>
        <w:rPr>
          <w:b/>
        </w:rPr>
        <w:t xml:space="preserve">Chosen: </w:t>
      </w:r>
      <w:r>
        <w:t>Predict at T in {24,30,36,42} h; target = a standard 24 h-length SOFA window ending at T+6, i.e. [6,30), [12,36), [18,42), [24,48) h.</w:t>
      </w:r>
    </w:p>
    <w:p>
      <w:pPr>
        <w:pStyle w:val="ListBullet"/>
      </w:pPr>
      <w:r>
        <w:rPr>
          <w:b/>
        </w:rPr>
        <w:t xml:space="preserve">Rejected: </w:t>
      </w:r>
      <w:r>
        <w:t>6 h-window SOFA — non-standard, noisy, labs often absent within 6 h. Single horizon — trivial once the 4-horizon pipeline exists.</w:t>
      </w:r>
    </w:p>
    <w:p>
      <w:pPr>
        <w:pStyle w:val="Heading2"/>
      </w:pPr>
      <w:r>
        <w:t>D3  Expanding input window</w:t>
      </w:r>
    </w:p>
    <w:p>
      <w:pPr>
        <w:pStyle w:val="ListBullet"/>
      </w:pPr>
      <w:r>
        <w:rPr>
          <w:b/>
        </w:rPr>
        <w:t xml:space="preserve">Chosen: </w:t>
      </w:r>
      <w:r>
        <w:t>At decision time T the model sees icu_records[0, T) — more data at later horizons.</w:t>
      </w:r>
    </w:p>
    <w:p>
      <w:pPr>
        <w:pStyle w:val="ListBullet"/>
      </w:pPr>
      <w:r>
        <w:rPr>
          <w:b/>
        </w:rPr>
        <w:t xml:space="preserve">Rejected: </w:t>
      </w:r>
      <w:r>
        <w:t>Fixed [0,24) h features for every horizon — unrealistic; you do have the newer data at h36. Cost accepted: 4 rows per record and strict leakage discipline (feature window [0,T) never touches [T, T+6)).</w:t>
      </w:r>
    </w:p>
    <w:p>
      <w:pPr>
        <w:pStyle w:val="Heading2"/>
      </w:pPr>
      <w:r>
        <w:t>D4  Six-axis decomposition (Approach 2 from SOFA_modelling_approaches.docx)</w:t>
      </w:r>
    </w:p>
    <w:p>
      <w:pPr>
        <w:pStyle w:val="ListBullet"/>
      </w:pPr>
      <w:r>
        <w:rPr>
          <w:b/>
        </w:rPr>
        <w:t xml:space="preserve">Chosen: </w:t>
      </w:r>
      <w:r>
        <w:t>Model each organ sub-score (0–4) separately, then sum.</w:t>
      </w:r>
    </w:p>
    <w:p>
      <w:pPr>
        <w:pStyle w:val="ListBullet"/>
      </w:pPr>
      <w:r>
        <w:rPr>
          <w:b/>
        </w:rPr>
        <w:t xml:space="preserve">Rejected: </w:t>
      </w:r>
      <w:r>
        <w:t>Monolithic SOFA regressor — opaque, cannot isolate the cardiovascular weakness. Raw-physiology-to-outcome (Approach 3) — a different deliverable.</w:t>
      </w:r>
    </w:p>
    <w:p>
      <w:pPr>
        <w:pStyle w:val="Heading2"/>
      </w:pPr>
      <w:r>
        <w:t>D5  Cardiovascular capped 0/1 on both feature and target side, past hour 24</w:t>
      </w:r>
    </w:p>
    <w:p>
      <w:pPr>
        <w:pStyle w:val="ListBullet"/>
      </w:pPr>
      <w:r>
        <w:rPr>
          <w:b/>
        </w:rPr>
        <w:t xml:space="preserve">Chosen: </w:t>
      </w:r>
      <w:r>
        <w:t>Accept the rule's 0/1 cardiovascular score everywhere; carry a 'hemodynamic instability' flag (min MAP &lt; 65 in the window) alongside.</w:t>
      </w:r>
    </w:p>
    <w:p>
      <w:pPr>
        <w:pStyle w:val="ListBullet"/>
      </w:pPr>
      <w:r>
        <w:rPr>
          <w:b/>
        </w:rPr>
        <w:t xml:space="preserve">Rejected: </w:t>
      </w:r>
      <w:r>
        <w:t>Imputing pressor points from proxies for the target — would fabricate ground truth. There is no reference SOFA after hour 24 and no drug data anywhere.</w:t>
      </w:r>
    </w:p>
    <w:p>
      <w:pPr>
        <w:pStyle w:val="Heading2"/>
      </w:pPr>
      <w:r>
        <w:t>D6  outcomes.csv is never a model input</w:t>
      </w:r>
    </w:p>
    <w:p>
      <w:pPr>
        <w:pStyle w:val="ListBullet"/>
      </w:pPr>
      <w:r>
        <w:rPr>
          <w:b/>
        </w:rPr>
        <w:t xml:space="preserve">Chosen: </w:t>
      </w:r>
      <w:r>
        <w:t>Features derive only from icu_records[0, T) (this includes our own rule SOFA on [0,24) h and on [T−24, T) h — those are computed from our data). outcomes.csv is used at evaluation only, plus one Phase-4 with/without ablation.</w:t>
      </w:r>
    </w:p>
    <w:p>
      <w:pPr>
        <w:pStyle w:val="ListBullet"/>
      </w:pPr>
      <w:r>
        <w:rPr>
          <w:b/>
        </w:rPr>
        <w:t xml:space="preserve">Rejected: </w:t>
      </w:r>
      <w:r>
        <w:t>Feeding raw outcomes.SOFA as a feature — it is the outcome, not the data, and is unavailable at inference. A model trained to reconstruct outcomes.SOFA and used as an 'anchor' feature — over-built and still blurs the outcome/data boundary.</w:t>
      </w:r>
    </w:p>
    <w:p>
      <w:pPr>
        <w:pStyle w:val="Heading2"/>
      </w:pPr>
      <w:r>
        <w:t>D7  Target reported as absolute score AND delta vs SOFA_now</w:t>
      </w:r>
    </w:p>
    <w:p>
      <w:pPr>
        <w:pStyle w:val="ListBullet"/>
      </w:pPr>
      <w:r>
        <w:rPr>
          <w:b/>
        </w:rPr>
        <w:t xml:space="preserve">Chosen: </w:t>
      </w:r>
      <w:r>
        <w:t>Model and report SOFA_hat(T+6) and SOFA_hat(T+6) − SOFA_now.</w:t>
      </w:r>
    </w:p>
    <w:p>
      <w:pPr>
        <w:pStyle w:val="ListBullet"/>
      </w:pPr>
      <w:r>
        <w:rPr>
          <w:b/>
        </w:rPr>
        <w:t xml:space="preserve">Rejected: </w:t>
      </w:r>
      <w:r>
        <w:t>Absolute score only — ~80 % of it is just current severity; the delta isolates the forecastable part and is the clinically useful signal.</w:t>
      </w:r>
    </w:p>
    <w:p>
      <w:pPr>
        <w:pStyle w:val="Heading2"/>
      </w:pPr>
      <w:r>
        <w:t>D8  Model family = sklearn HistGradientBoosting</w:t>
      </w:r>
    </w:p>
    <w:p>
      <w:pPr>
        <w:pStyle w:val="ListBullet"/>
      </w:pPr>
      <w:r>
        <w:rPr>
          <w:b/>
        </w:rPr>
        <w:t xml:space="preserve">Chosen: </w:t>
      </w:r>
      <w:r>
        <w:t>HistGradientBoostingRegressor / Classifier — native NaN handling for this sparse data, no extra install, competitive accuracy.</w:t>
      </w:r>
    </w:p>
    <w:p>
      <w:pPr>
        <w:pStyle w:val="ListBullet"/>
      </w:pPr>
      <w:r>
        <w:rPr>
          <w:b/>
        </w:rPr>
        <w:t xml:space="preserve">Rejected: </w:t>
      </w:r>
      <w:r>
        <w:t>LightGBM / XGBoost — not installed in this environment; marginal gains. Deep sequence models — premature; revisit only if the tabular ceiling is clearly limiting.</w:t>
      </w:r>
    </w:p>
    <w:p>
      <w:pPr>
        <w:pStyle w:val="Heading2"/>
      </w:pPr>
      <w:r>
        <w:t>D9  Split = record-level, stratified, 70/15/15, seed 42, test frozen</w:t>
      </w:r>
    </w:p>
    <w:p>
      <w:pPr>
        <w:pStyle w:val="ListBullet"/>
      </w:pPr>
      <w:r>
        <w:rPr>
          <w:b/>
        </w:rPr>
        <w:t xml:space="preserve">Chosen: </w:t>
      </w:r>
      <w:r>
        <w:t>All four horizon-rows of a record share its split. Stratify on SOFA-severity band x in-hospital death; SOFA == -1 records form their own band. Test untouched until Phase 4.</w:t>
      </w:r>
    </w:p>
    <w:p>
      <w:pPr>
        <w:pStyle w:val="ListBullet"/>
      </w:pPr>
      <w:r>
        <w:rPr>
          <w:b/>
        </w:rPr>
        <w:t xml:space="preserve">Rejected: </w:t>
      </w:r>
      <w:r>
        <w:t>Row-level split — leaks a record's trajectory across train/test. Patient-level grouping — no patient IDs exist. Time-based split — no admission dates.</w:t>
      </w:r>
    </w:p>
    <w:p>
      <w:pPr>
        <w:pStyle w:val="Heading2"/>
      </w:pPr>
      <w:r>
        <w:t>D10  Cohort</w:t>
      </w:r>
    </w:p>
    <w:p>
      <w:pPr>
        <w:pStyle w:val="ListBullet"/>
      </w:pPr>
      <w:r>
        <w:rPr>
          <w:b/>
        </w:rPr>
        <w:t xml:space="preserve">Chosen: </w:t>
      </w:r>
      <w:r>
        <w:t>Forecast tables use all 12,000 records — targets are self-computed. Rows whose target window has no measurement keep NaN scores and are excluded at evaluation.</w:t>
      </w:r>
    </w:p>
    <w:p>
      <w:pPr>
        <w:pStyle w:val="ListBullet"/>
      </w:pPr>
      <w:r>
        <w:rPr>
          <w:b/>
        </w:rPr>
        <w:t xml:space="preserve">Rejected: </w:t>
      </w:r>
      <w:r>
        <w:t>Restricting to the 11,597 SOFA-labelled records — unnecessary, since the forecast target does not come from outcomes.csv.</w:t>
      </w:r>
    </w:p>
    <w:p>
      <w:pPr>
        <w:pStyle w:val="Heading2"/>
      </w:pPr>
      <w:r>
        <w:t>D11  Single source of truth for scoring</w:t>
      </w:r>
    </w:p>
    <w:p>
      <w:pPr>
        <w:pStyle w:val="ListBullet"/>
      </w:pPr>
      <w:r>
        <w:rPr>
          <w:b/>
        </w:rPr>
        <w:t xml:space="preserve">Chosen: </w:t>
      </w:r>
      <w:r>
        <w:t>modeling/data_prep/scoring.py is the canonical rule engine; sofa_calculation.ipynb imports it on its next rebuild. Rules unchanged from the methodology doc.</w:t>
      </w:r>
    </w:p>
    <w:p>
      <w:pPr>
        <w:pStyle w:val="ListBullet"/>
      </w:pPr>
      <w:r>
        <w:rPr>
          <w:b/>
        </w:rPr>
        <w:t xml:space="preserve">Rejected: </w:t>
      </w:r>
      <w:r>
        <w:t>Duplicating the scoring logic in two places — guarantees drift.</w:t>
      </w:r>
    </w:p>
    <w:p>
      <w:pPr>
        <w:pStyle w:val="Heading1"/>
      </w:pPr>
      <w:r>
        <w:t>4  Experiment tracker</w:t>
      </w:r>
    </w:p>
    <w:p>
      <w:r>
        <w:rPr>
          <w:b w:val="0"/>
          <w:i/>
          <w:sz w:val="18"/>
        </w:rPr>
        <w:t>One row per model run. Fill after each Phase-2/3 experiment. 'vs base' = MAE improvement over the Phase-2 persistence baseline for that horizon.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Exp ID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Model / features</w:t>
            </w:r>
          </w:p>
        </w:tc>
        <w:tc>
          <w:tcPr>
            <w:tcW w:type="dxa" w:w="9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96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 (RMSE)</w:t>
            </w:r>
          </w:p>
        </w:tc>
        <w:tc>
          <w:tcPr>
            <w:tcW w:type="dxa" w:w="960"/>
          </w:tcPr>
          <w:p>
            <w:r>
              <w:rPr>
                <w:b/>
              </w:rPr>
              <w:t>vs base</w:t>
            </w:r>
          </w:p>
        </w:tc>
      </w:tr>
      <w:tr>
        <w:tc>
          <w:tcPr>
            <w:tcW w:type="dxa" w:w="960"/>
          </w:tcPr>
          <w:p>
            <w:r>
              <w:t>BASE-1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persistence: SOFA_hat = SOFA_now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all 4</w:t>
            </w:r>
          </w:p>
        </w:tc>
        <w:tc>
          <w:tcPr>
            <w:tcW w:type="dxa" w:w="960"/>
          </w:tcPr>
          <w:p>
            <w:r>
              <w:t>val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BASE-2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last-value-per-axis carried forward</w:t>
            </w:r>
          </w:p>
        </w:tc>
        <w:tc>
          <w:tcPr>
            <w:tcW w:type="dxa" w:w="960"/>
          </w:tcPr>
          <w:p>
            <w:r>
              <w:t>6 sub-scores</w:t>
            </w:r>
          </w:p>
        </w:tc>
        <w:tc>
          <w:tcPr>
            <w:tcW w:type="dxa" w:w="960"/>
          </w:tcPr>
          <w:p>
            <w:r>
              <w:t>all 4</w:t>
            </w:r>
          </w:p>
        </w:tc>
        <w:tc>
          <w:tcPr>
            <w:tcW w:type="dxa" w:w="960"/>
          </w:tcPr>
          <w:p>
            <w:r>
              <w:t>val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M-1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HistGB, all features, delta target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val</w:t>
            </w:r>
          </w:p>
        </w:tc>
        <w:tc>
          <w:tcPr>
            <w:tcW w:type="dxa" w:w="960"/>
          </w:tcPr>
          <w:p>
            <w:r>
              <w:t>TBD</w:t>
            </w:r>
          </w:p>
        </w:tc>
        <w:tc>
          <w:tcPr>
            <w:tcW w:type="dxa" w:w="960"/>
          </w:tcPr>
          <w:p>
            <w:r>
              <w:t>TBD</w:t>
            </w:r>
          </w:p>
        </w:tc>
      </w:tr>
    </w:tbl>
    <w:p>
      <w:pPr>
        <w:pStyle w:val="Heading1"/>
      </w:pPr>
      <w:r>
        <w:t>5  Configuration reference</w:t>
      </w:r>
    </w:p>
    <w:p>
      <w:r>
        <w:rPr>
          <w:b w:val="0"/>
          <w:i w:val="0"/>
        </w:rPr>
        <w:t>Mirrors modeling/config.py — the single source for paths and task geometry.</w:t>
      </w:r>
    </w:p>
    <w:p>
      <w:pPr>
        <w:pStyle w:val="ListBullet"/>
      </w:pPr>
      <w:r>
        <w:t>SEED = 42</w:t>
      </w:r>
    </w:p>
    <w:p>
      <w:pPr>
        <w:pStyle w:val="ListBullet"/>
      </w:pPr>
      <w:r>
        <w:t>HORIZONS_H = (24, 30, 36, 42)   — decision times T</w:t>
      </w:r>
    </w:p>
    <w:p>
      <w:pPr>
        <w:pStyle w:val="ListBullet"/>
      </w:pPr>
      <w:r>
        <w:t>FORECAST_AHEAD_H = 6   — predict as of T + 6</w:t>
      </w:r>
    </w:p>
    <w:p>
      <w:pPr>
        <w:pStyle w:val="ListBullet"/>
      </w:pPr>
      <w:r>
        <w:t>TARGET_WINDOW_H = 24   — target scored over [T−18, T+6) h</w:t>
      </w:r>
    </w:p>
    <w:p>
      <w:pPr>
        <w:pStyle w:val="ListBullet"/>
      </w:pPr>
      <w:r>
        <w:t>NOW_WINDOW_H = 24   — SOFA_now scored over [T−24, T) h</w:t>
      </w:r>
    </w:p>
    <w:p>
      <w:pPr>
        <w:pStyle w:val="ListBullet"/>
      </w:pPr>
      <w:r>
        <w:t>DETERIORATE_DELTA = 2   — deterioration = SOFA rises &gt;= 2 within 24 h</w:t>
      </w:r>
    </w:p>
    <w:p>
      <w:pPr>
        <w:pStyle w:val="ListBullet"/>
      </w:pPr>
      <w:r>
        <w:t>SPLIT_RATIOS = (0.70, 0.15, 0.15)</w:t>
      </w:r>
    </w:p>
    <w:p>
      <w:pPr>
        <w:pStyle w:val="ListBullet"/>
      </w:pPr>
      <w:r>
        <w:t>PAIR_WINDOW_MIN = 120 ; URINE_MIN_SPAN_MIN = 1200   — rule-scoring constants (unchanged from the doc)</w:t>
      </w:r>
    </w:p>
    <w:p>
      <w:pPr>
        <w:pStyle w:val="Heading1"/>
      </w:pPr>
      <w:r>
        <w:t>6  Open items — to decide as work proceeds</w:t>
      </w:r>
    </w:p>
    <w:p>
      <w:pPr>
        <w:pStyle w:val="ListBullet"/>
      </w:pPr>
      <w:r>
        <w:t>Split ratio (currently 70/15/15) and stratification key — revisit if any Phase-3 model is starved of a rare stratum.</w:t>
      </w:r>
    </w:p>
    <w:p>
      <w:pPr>
        <w:pStyle w:val="ListBullet"/>
      </w:pPr>
      <w:r>
        <w:t>Feature list is deliberately broad in Phase 1 (~400 columns); prune by permutation importance in Phase 3.</w:t>
      </w:r>
    </w:p>
    <w:p>
      <w:pPr>
        <w:pStyle w:val="ListBullet"/>
      </w:pPr>
      <w:r>
        <w:t>24 single-output heads vs 6 multi-output models — decide in Phase 3 from val performance and training cost.</w:t>
      </w:r>
    </w:p>
    <w:p>
      <w:pPr>
        <w:pStyle w:val="ListBullet"/>
      </w:pPr>
      <w:r>
        <w:t>deteriorate_24h threshold: &gt;= 2 total, or a per-axis 'any organ worsens by &gt;= 1' rule — decide in Phase 3 with clinical input.</w:t>
      </w:r>
    </w:p>
    <w:p>
      <w:pPr>
        <w:pStyle w:val="ListBullet"/>
      </w:pPr>
      <w:r>
        <w:t>Whether to add LightGBM/XGBoost as an optional dependency if HistGB plateaus.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