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SOFA Forecasting — What We're Building</w:t>
      </w:r>
    </w:p>
    <w:p>
      <w:r>
        <w:rPr>
          <w:b w:val="0"/>
          <w:i/>
          <w:sz w:val="20"/>
        </w:rPr>
        <w:t>A plain-language overview for the team. For full technical detail, decision log and references see SOFA_modelling_approaches.docx and SOFA_forecast_project_plan.docx in the repo; the working notebook is modeling/sofa_forecasting.ipynb.</w:t>
      </w:r>
    </w:p>
    <w:tbl>
      <w:tblPr>
        <w:tblW w:type="auto" w:w="0"/>
        <w:jc w:val="center"/>
        <w:tblLook w:firstColumn="1" w:firstRow="1" w:lastColumn="0" w:lastRow="0" w:noHBand="0" w:noVBand="1" w:val="04A0"/>
      </w:tblPr>
      <w:tblGrid>
        <w:gridCol w:w="8640"/>
      </w:tblGrid>
      <w:tr>
        <w:tc>
          <w:tcPr>
            <w:tcW w:type="dxa" w:w="8640"/>
            <w:shd w:fill="EFF3FB"/>
          </w:tcPr>
          <w:p>
            <w:r>
              <w:rPr>
                <w:i/>
              </w:rPr>
              <w:t>In one sentence: we're teaching a model to look at an ICU patient's first day or so of vital signs and lab results, and estimate how sick they'll be — organ-system by organ-system — six hours further into the future, updated every six hours.</w:t>
            </w:r>
          </w:p>
        </w:tc>
      </w:tr>
    </w:tbl>
    <w:p/>
    <w:p>
      <w:pPr>
        <w:pStyle w:val="Heading1"/>
      </w:pPr>
      <w:r>
        <w:t>1. Why we're doing this</w:t>
      </w:r>
    </w:p>
    <w:p>
      <w:r>
        <w:rPr>
          <w:b w:val="0"/>
          <w:i w:val="0"/>
        </w:rPr>
        <w:t>In intensive care, clinicians track organ function using a score called SOFA (Sequential Organ Failure Assessment). It's the standard way to say 'how sick is this patient, organ by organ' — but it's normally only calculated once a day, after the fact. By the time today's SOFA score is available, it already describes yesterday.</w:t>
      </w:r>
    </w:p>
    <w:p>
      <w:r>
        <w:rPr>
          <w:b w:val="0"/>
          <w:i w:val="0"/>
        </w:rPr>
        <w:t>That's a missed opportunity. If we can forecast where a patient's SOFA score is heading over the next few hours, that's an early-warning signal — a chance to flag a patient who is about to deteriorate before it fully shows up in the daily score. That's the goal of this project: not to replace SOFA, but to make it forward-looking.</w:t>
      </w:r>
    </w:p>
    <w:p>
      <w:r>
        <w:rPr>
          <w:b w:val="0"/>
          <w:i w:val="0"/>
        </w:rPr>
        <w:t>We're using a public, de-identified ICU dataset (the PhysioNet/Computing in Cardiology Challenge 2012 data — 12,000 ICU stays) as the testbed. It's not our own hospital's data, but it's a realistic, well-studied benchmark for exactly this kind of problem.</w:t>
      </w:r>
    </w:p>
    <w:p>
      <w:pPr>
        <w:pStyle w:val="Heading1"/>
      </w:pPr>
      <w:r>
        <w:t>2. Background: what is SOFA, and why six axes?</w:t>
      </w:r>
    </w:p>
    <w:p>
      <w:r>
        <w:rPr>
          <w:b w:val="0"/>
          <w:i w:val="0"/>
        </w:rPr>
        <w:t>SOFA scores six organ systems independently, each from 0 (normal) to 4 (severe failure), then adds them up for a total out of 24. A patient doesn't have one 'organ failure score' — they have six, because a patient can be in kidney failure while their liver is fine, or vice versa, and lumping that into one number would hide the picture.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Organ system</w:t>
            </w:r>
          </w:p>
        </w:tc>
        <w:tc>
          <w:tcPr>
            <w:tcW w:type="dxa" w:w="2880"/>
          </w:tcPr>
          <w:p>
            <w:r>
              <w:rPr>
                <w:b/>
              </w:rPr>
              <w:t>What it's tracking</w:t>
            </w:r>
          </w:p>
        </w:tc>
        <w:tc>
          <w:tcPr>
            <w:tcW w:type="dxa" w:w="2880"/>
          </w:tcPr>
          <w:p>
            <w:r>
              <w:rPr>
                <w:b/>
              </w:rPr>
              <w:t>0 pts (normal) vs 4 pts (severe)</w:t>
            </w:r>
          </w:p>
        </w:tc>
      </w:tr>
      <w:tr>
        <w:tc>
          <w:tcPr>
            <w:tcW w:type="dxa" w:w="2880"/>
          </w:tcPr>
          <w:p>
            <w:r>
              <w:t>Respiratory</w:t>
            </w:r>
          </w:p>
        </w:tc>
        <w:tc>
          <w:tcPr>
            <w:tcW w:type="dxa" w:w="2880"/>
          </w:tcPr>
          <w:p>
            <w:r>
              <w:t>How well the lungs are oxygenating the blood</w:t>
            </w:r>
          </w:p>
        </w:tc>
        <w:tc>
          <w:tcPr>
            <w:tcW w:type="dxa" w:w="2880"/>
          </w:tcPr>
          <w:p>
            <w:r>
              <w:t>Breathing room air fine  →  severe oxygen failure, needs a ventilator</w:t>
            </w:r>
          </w:p>
        </w:tc>
      </w:tr>
      <w:tr>
        <w:tc>
          <w:tcPr>
            <w:tcW w:type="dxa" w:w="2880"/>
          </w:tcPr>
          <w:p>
            <w:r>
              <w:t>Coagulation</w:t>
            </w:r>
          </w:p>
        </w:tc>
        <w:tc>
          <w:tcPr>
            <w:tcW w:type="dxa" w:w="2880"/>
          </w:tcPr>
          <w:p>
            <w:r>
              <w:t>Blood's ability to clot (platelet count)</w:t>
            </w:r>
          </w:p>
        </w:tc>
        <w:tc>
          <w:tcPr>
            <w:tcW w:type="dxa" w:w="2880"/>
          </w:tcPr>
          <w:p>
            <w:r>
              <w:t>Normal platelet count  →  dangerously low, bleeding risk</w:t>
            </w:r>
          </w:p>
        </w:tc>
      </w:tr>
      <w:tr>
        <w:tc>
          <w:tcPr>
            <w:tcW w:type="dxa" w:w="2880"/>
          </w:tcPr>
          <w:p>
            <w:r>
              <w:t>Liver</w:t>
            </w:r>
          </w:p>
        </w:tc>
        <w:tc>
          <w:tcPr>
            <w:tcW w:type="dxa" w:w="2880"/>
          </w:tcPr>
          <w:p>
            <w:r>
              <w:t>Liver function (bilirubin, a waste product the liver clears)</w:t>
            </w:r>
          </w:p>
        </w:tc>
        <w:tc>
          <w:tcPr>
            <w:tcW w:type="dxa" w:w="2880"/>
          </w:tcPr>
          <w:p>
            <w:r>
              <w:t>Normal  →  liver essentially not clearing waste</w:t>
            </w:r>
          </w:p>
        </w:tc>
      </w:tr>
      <w:tr>
        <w:tc>
          <w:tcPr>
            <w:tcW w:type="dxa" w:w="2880"/>
          </w:tcPr>
          <w:p>
            <w:r>
              <w:t>Cardiovascular</w:t>
            </w:r>
          </w:p>
        </w:tc>
        <w:tc>
          <w:tcPr>
            <w:tcW w:type="dxa" w:w="2880"/>
          </w:tcPr>
          <w:p>
            <w:r>
              <w:t>Blood pressure, and whether drugs are needed to maintain it</w:t>
            </w:r>
          </w:p>
        </w:tc>
        <w:tc>
          <w:tcPr>
            <w:tcW w:type="dxa" w:w="2880"/>
          </w:tcPr>
          <w:p>
            <w:r>
              <w:t>Normal blood pressure unaided  →  high-dose life-support drugs just to keep pressure up</w:t>
            </w:r>
          </w:p>
        </w:tc>
      </w:tr>
      <w:tr>
        <w:tc>
          <w:tcPr>
            <w:tcW w:type="dxa" w:w="2880"/>
          </w:tcPr>
          <w:p>
            <w:r>
              <w:t>Neurological</w:t>
            </w:r>
          </w:p>
        </w:tc>
        <w:tc>
          <w:tcPr>
            <w:tcW w:type="dxa" w:w="2880"/>
          </w:tcPr>
          <w:p>
            <w:r>
              <w:t>Level of consciousness (Glasgow Coma Scale)</w:t>
            </w:r>
          </w:p>
        </w:tc>
        <w:tc>
          <w:tcPr>
            <w:tcW w:type="dxa" w:w="2880"/>
          </w:tcPr>
          <w:p>
            <w:r>
              <w:t>Fully alert  →  unresponsive</w:t>
            </w:r>
          </w:p>
        </w:tc>
      </w:tr>
      <w:tr>
        <w:tc>
          <w:tcPr>
            <w:tcW w:type="dxa" w:w="2880"/>
          </w:tcPr>
          <w:p>
            <w:r>
              <w:t>Renal (kidney)</w:t>
            </w:r>
          </w:p>
        </w:tc>
        <w:tc>
          <w:tcPr>
            <w:tcW w:type="dxa" w:w="2880"/>
          </w:tcPr>
          <w:p>
            <w:r>
              <w:t>Kidney function (creatinine, urine output)</w:t>
            </w:r>
          </w:p>
        </w:tc>
        <w:tc>
          <w:tcPr>
            <w:tcW w:type="dxa" w:w="2880"/>
          </w:tcPr>
          <w:p>
            <w:r>
              <w:t>Normal  →  kidneys essentially not working</w:t>
            </w:r>
          </w:p>
        </w:tc>
      </w:tr>
    </w:tbl>
    <w:p/>
    <w:p>
      <w:pPr>
        <w:pStyle w:val="Heading1"/>
      </w:pPr>
      <w:r>
        <w:t>3. The one important catch in our data</w:t>
      </w:r>
    </w:p>
    <w:p>
      <w:r>
        <w:rPr>
          <w:b w:val="0"/>
          <w:i w:val="0"/>
        </w:rPr>
        <w:t>The cardiovascular score above depends heavily on whether a patient is on blood-pressure support drugs (vasopressors) and at what dose — that's what separates a score of 2, 3 or 4. Our dataset does not record which drugs a patient received, at all. So for every patient, in this project, the cardiovascular score can only ever come out as 0 or 1, never 2–4.</w:t>
      </w:r>
    </w:p>
    <w:p>
      <w:r>
        <w:rPr>
          <w:b w:val="0"/>
          <w:i w:val="0"/>
        </w:rPr>
        <w:t>This isn't a bug we're hiding — we measured its effect precisely (see SOFA_modelling_approaches.docx) and it explains essentially the entire gap between our computed scores and the dataset's own reference labels. We account for it explicitly throughout: it's a known ceiling on one of six organ systems, not a flaw in the method.</w:t>
      </w:r>
    </w:p>
    <w:p>
      <w:pPr>
        <w:pStyle w:val="Heading1"/>
      </w:pPr>
      <w:r>
        <w:t>4. What exactly are we predicting?</w:t>
      </w:r>
    </w:p>
    <w:p>
      <w:r>
        <w:rPr>
          <w:b w:val="0"/>
          <w:i w:val="0"/>
        </w:rPr>
        <w:t>Starting 24 hours after ICU admission, we re-check the patient every 6 hours — at hour 24, 30, 36 and 42 — and each time we ask: 'based on everything we've seen about this patient so far, what will their SOFA score look like 6 hours from now?'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Check-in 1</w:t>
            </w:r>
          </w:p>
        </w:tc>
        <w:tc>
          <w:tcPr>
            <w:tcW w:type="dxa" w:w="1728"/>
          </w:tcPr>
          <w:p>
            <w:r>
              <w:rPr>
                <w:b/>
              </w:rPr>
              <w:t>Check-in 2</w:t>
            </w:r>
          </w:p>
        </w:tc>
        <w:tc>
          <w:tcPr>
            <w:tcW w:type="dxa" w:w="1728"/>
          </w:tcPr>
          <w:p>
            <w:r>
              <w:rPr>
                <w:b/>
              </w:rPr>
              <w:t>Check-in 3</w:t>
            </w:r>
          </w:p>
        </w:tc>
        <w:tc>
          <w:tcPr>
            <w:tcW w:type="dxa" w:w="1728"/>
          </w:tcPr>
          <w:p>
            <w:r>
              <w:rPr>
                <w:b/>
              </w:rPr>
              <w:t>Check-in 4</w:t>
            </w:r>
          </w:p>
        </w:tc>
      </w:tr>
      <w:tr>
        <w:tc>
          <w:tcPr>
            <w:tcW w:type="dxa" w:w="1728"/>
          </w:tcPr>
          <w:p>
            <w:r>
              <w:rPr>
                <w:b/>
              </w:rPr>
              <w:t>We know data up to hour</w:t>
            </w:r>
          </w:p>
        </w:tc>
        <w:tc>
          <w:tcPr>
            <w:tcW w:type="dxa" w:w="1728"/>
          </w:tcPr>
          <w:p>
            <w:r>
              <w:t>24 h</w:t>
            </w:r>
          </w:p>
        </w:tc>
        <w:tc>
          <w:tcPr>
            <w:tcW w:type="dxa" w:w="1728"/>
          </w:tcPr>
          <w:p>
            <w:r>
              <w:t>30 h</w:t>
            </w:r>
          </w:p>
        </w:tc>
        <w:tc>
          <w:tcPr>
            <w:tcW w:type="dxa" w:w="1728"/>
          </w:tcPr>
          <w:p>
            <w:r>
              <w:t>36 h</w:t>
            </w:r>
          </w:p>
        </w:tc>
        <w:tc>
          <w:tcPr>
            <w:tcW w:type="dxa" w:w="1728"/>
          </w:tcPr>
          <w:p>
            <w:r>
              <w:t>42 h</w:t>
            </w:r>
          </w:p>
        </w:tc>
      </w:tr>
      <w:tr>
        <w:tc>
          <w:tcPr>
            <w:tcW w:type="dxa" w:w="1728"/>
          </w:tcPr>
          <w:p>
            <w:r>
              <w:rPr>
                <w:b/>
              </w:rPr>
              <w:t>...and we forecast the score at hour</w:t>
            </w:r>
          </w:p>
        </w:tc>
        <w:tc>
          <w:tcPr>
            <w:tcW w:type="dxa" w:w="1728"/>
          </w:tcPr>
          <w:p>
            <w:r>
              <w:t>30 h</w:t>
            </w:r>
          </w:p>
        </w:tc>
        <w:tc>
          <w:tcPr>
            <w:tcW w:type="dxa" w:w="1728"/>
          </w:tcPr>
          <w:p>
            <w:r>
              <w:t>36 h</w:t>
            </w:r>
          </w:p>
        </w:tc>
        <w:tc>
          <w:tcPr>
            <w:tcW w:type="dxa" w:w="1728"/>
          </w:tcPr>
          <w:p>
            <w:r>
              <w:t>42 h</w:t>
            </w:r>
          </w:p>
        </w:tc>
        <w:tc>
          <w:tcPr>
            <w:tcW w:type="dxa" w:w="1728"/>
          </w:tcPr>
          <w:p>
            <w:r>
              <w:t>48 h</w:t>
            </w:r>
          </w:p>
        </w:tc>
      </w:tr>
    </w:tbl>
    <w:p/>
    <w:p>
      <w:r>
        <w:rPr>
          <w:b w:val="0"/>
          <w:i w:val="0"/>
        </w:rPr>
        <w:t>So it's not one prediction — it's a rolling, updating forecast that gets refreshed every six hours as more data comes in, similar to how a weather forecast gets refreshed as the day goes on rather than being issued once and left alone.</w:t>
      </w:r>
    </w:p>
    <w:p>
      <w:pPr>
        <w:pStyle w:val="Heading1"/>
      </w:pPr>
      <w:r>
        <w:t>5. How the six-axis model works</w:t>
      </w:r>
    </w:p>
    <w:p>
      <w:r>
        <w:rPr>
          <w:b w:val="0"/>
          <w:i w:val="0"/>
        </w:rPr>
        <w:t>Rather than building one big model that tries to guess the whole SOFA score at once, we build six smaller, specialised models — one per organ system — and add their outputs together.</w:t>
      </w:r>
    </w:p>
    <w:tbl>
      <w:tblPr>
        <w:tblW w:type="auto" w:w="0"/>
        <w:jc w:val="center"/>
        <w:tblLook w:firstColumn="1" w:firstRow="1" w:lastColumn="0" w:lastRow="0" w:noHBand="0" w:noVBand="1" w:val="04A0"/>
      </w:tblPr>
      <w:tblGrid>
        <w:gridCol w:w="8640"/>
      </w:tblGrid>
      <w:tr>
        <w:tc>
          <w:tcPr>
            <w:tcW w:type="dxa" w:w="8640"/>
            <w:shd w:fill="EFF3FB"/>
          </w:tcPr>
          <w:p>
            <w:r>
              <w:rPr>
                <w:i/>
              </w:rPr>
              <w:t>Patient's data so far (vitals, labs, admission info)</w:t>
              <w:br/>
              <w:t xml:space="preserve">        →  [Respiratory model]   →  respiratory score (0–4)</w:t>
              <w:br/>
              <w:t xml:space="preserve">        →  [Coagulation model]   →  coagulation score (0–4)</w:t>
              <w:br/>
              <w:t xml:space="preserve">        →  [Liver model]         →  liver score (0–4)</w:t>
              <w:br/>
              <w:t xml:space="preserve">        →  [Cardiovascular model]→  cardiovascular score (0–1, see Section 3)</w:t>
              <w:br/>
              <w:t xml:space="preserve">        →  [Neurological model]  →  neurological score (0–4)</w:t>
              <w:br/>
              <w:t xml:space="preserve">        →  [Renal model]         →  renal score (0–4)</w:t>
              <w:br/>
              <w:t xml:space="preserve">                                                   ↓  add them up</w:t>
              <w:br/>
              <w:t xml:space="preserve">                                     Forecast total SOFA (0–24), 6 hours ahead</w:t>
            </w:r>
          </w:p>
        </w:tc>
      </w:tr>
    </w:tbl>
    <w:p/>
    <w:p>
      <w:r>
        <w:rPr>
          <w:b/>
          <w:i w:val="0"/>
        </w:rPr>
        <w:t>Why split it up like this, rather than one model for the whole score?</w:t>
      </w:r>
    </w:p>
    <w:p>
      <w:pPr>
        <w:pStyle w:val="ListBullet"/>
      </w:pPr>
      <w:r>
        <w:t>We can see exactly which organ system the model is good or bad at forecasting, instead of one opaque number.</w:t>
      </w:r>
    </w:p>
    <w:p>
      <w:pPr>
        <w:pStyle w:val="ListBullet"/>
      </w:pPr>
      <w:r>
        <w:t>If we ever get better cardiovascular data (e.g. medication records), we can improve just that one specialist model without touching the other five.</w:t>
      </w:r>
    </w:p>
    <w:p>
      <w:pPr>
        <w:pStyle w:val="ListBullet"/>
      </w:pPr>
      <w:r>
        <w:t>Each organ's score only reflects the measurements relevant to it, which is closer to how clinicians actually reason about a patient.</w:t>
      </w:r>
    </w:p>
    <w:p>
      <w:r>
        <w:rPr>
          <w:b w:val="0"/>
          <w:i w:val="0"/>
        </w:rPr>
        <w:t>Each of the six models also predicts the change from the patient's current score, not just a number out of thin air — it's easier (and more honest) to forecast 'this patient is trending downward' than to forecast an absolute score from scratch every time.</w:t>
      </w:r>
    </w:p>
    <w:p>
      <w:r>
        <w:rPr>
          <w:b w:val="0"/>
          <w:i w:val="0"/>
        </w:rPr>
        <w:t>The main models are gradient-boosted decision trees (a well-established, reliable machine-learning method for exactly this kind of messy, tabular medical data with lots of missing values) — not a deep-learning black box. That's a deliberate choice for robustness and interpretability given how irregularly ICU vitals are actually recorded.</w:t>
      </w:r>
    </w:p>
    <w:p>
      <w:r>
        <w:rPr>
          <w:b/>
          <w:i w:val="0"/>
        </w:rPr>
        <w:t>We're not committing to one technique per specialist, either — we're trying five and keeping whichever wins:</w:t>
      </w:r>
    </w:p>
    <w:p>
      <w:pPr>
        <w:pStyle w:val="ListBullet"/>
      </w:pPr>
      <w:r>
        <w:t>A plain statistical model (the kind of regression taught in an intro stats class) — a sanity check on whether the fancier machine-learning models are actually earning their extra complexity.</w:t>
      </w:r>
    </w:p>
    <w:p>
      <w:pPr>
        <w:pStyle w:val="ListBullet"/>
      </w:pPr>
      <w:r>
        <w:t>A version that treats each organ's score as ranked stages (0, then 1, then 2...) rather than just a plain number — closer to how a clinician actually thinks about severity ('has this patient crossed into the next stage yet').</w:t>
      </w:r>
    </w:p>
    <w:p>
      <w:pPr>
        <w:pStyle w:val="ListBullet"/>
      </w:pPr>
      <w:r>
        <w:t>Our main decision-tree approach (described above).</w:t>
      </w:r>
    </w:p>
    <w:p>
      <w:pPr>
        <w:pStyle w:val="ListBullet"/>
      </w:pPr>
      <w:r>
        <w:t>Two alternative decision-tree "engines" from different toolkits, one of which handles categories like ICU type a bit more natively — mainly to check whether the specific engine matters, or whether the approach is what matters.</w:t>
      </w:r>
    </w:p>
    <w:p>
      <w:r>
        <w:rPr>
          <w:b w:val="0"/>
          <w:i w:val="0"/>
        </w:rPr>
        <w:t>This costs us little — the same data and the same six-organs structure feed all five — and it turns "we assumed decision trees were the right call" into "we checked, and here's the evidence."</w:t>
      </w:r>
    </w:p>
    <w:p>
      <w:pPr>
        <w:pStyle w:val="Heading1"/>
      </w:pPr>
      <w:r>
        <w:t>6. How we'll know if it's actually any good</w:t>
      </w:r>
    </w:p>
    <w:p>
      <w:r>
        <w:rPr>
          <w:b w:val="0"/>
          <w:i w:val="0"/>
        </w:rPr>
        <w:t>Before building anything clever, we set a plain, honest bar for comparison: assume nothing changes — just carry the patient's current score forward as the 'prediction'. Any model we build has to beat that simple guess to be worth using, especially on whether the score is going up or down, since most of the raw score at any moment is just 'how sick is this patient right now', which is the easy part to get right.</w:t>
      </w:r>
    </w:p>
    <w:p>
      <w:r>
        <w:rPr>
          <w:b w:val="0"/>
          <w:i w:val="0"/>
        </w:rPr>
        <w:t>We're using the same discipline for the rarer, secondary question — 'is this patient about to get meaningfully worse in the next day?' — where only about 4% of check-ins actually see that happen, so a model can look deceptively good by essentially guessing 'no' every time. We compute the honest no-skill reference for that comparison too.</w:t>
      </w:r>
    </w:p>
    <w:p>
      <w:pPr>
        <w:pStyle w:val="Heading1"/>
      </w:pPr>
      <w:r>
        <w:t>7. Where things stand today</w:t>
      </w:r>
    </w:p>
    <w:p>
      <w:r>
        <w:rPr>
          <w:b w:val="0"/>
          <w:i w:val="0"/>
        </w:rPr>
        <w:t>The data pipeline is built and verified end-to-end: 12,000 patients x 4 check-ins = 48,000 data points, ~400 predictive features each, every quality check passing, no data leakage from the future into the features. All five techniques from Section 5 have now actually been trained and tested — not just coded — and the results are in.</w:t>
      </w:r>
    </w:p>
    <w:p>
      <w:r>
        <w:rPr>
          <w:b/>
          <w:i w:val="0"/>
        </w:rPr>
        <w:t>The headline: all five clearly beat the naive 'nothing changes' guess at the earliest check-in, and four of the five keep beating it at every later check-in too. The one exception is the plain-statistics baseline — it does fine early on but falls behind the naive guess at the later check-ins, which is itself a useful answer: it tells us the extra complexity of the tree-based and ranked-stage models is earning its keep, not just adding noise.</w:t>
      </w:r>
    </w:p>
    <w:p>
      <w:r>
        <w:rPr>
          <w:b w:val="0"/>
          <w:i w:val="0"/>
        </w:rPr>
        <w:t>The technique that respects the score's ranked-stages nature ("has this patient crossed into the next stage yet", Section 5's second bullet) turned out to be the best performer at every single check-in, ahead of our main decision-tree approach and the two alternative decision-tree engines — which is a genuinely interesting result: for this problem, respecting the ranked structure of the score mattered more than which specific tree-boosting toolkit did the number-crunching. Of the two alternative engines, neither clearly improved on our main decision-tree approach, so we're not planning to carry them forward past this comparison.</w:t>
      </w:r>
    </w:p>
    <w:p>
      <w:r>
        <w:rPr>
          <w:b w:val="0"/>
          <w:i w:val="0"/>
        </w:rPr>
        <w:t>The deterioration check (Section 4's 'is this patient about to get meaningfully worse' question) also works well: every technique with a version of it scores clearly above the no-skill reference, by a wide margin.</w:t>
      </w:r>
    </w:p>
    <w:p>
      <w:r>
        <w:rPr>
          <w:b w:val="0"/>
          <w:i w:val="0"/>
        </w:rPr>
        <w:t>Two real bugs were only caught by actually running this on real data rather than just reviewing the code — exactly the kind of thing this stage of the project exists to find. One was a data-formatting issue specific to one of the alternative engines (fixed in minutes once caught). The other was subtler: our first pass at comparing the five techniques was accidentally letting some of them skip the hardest cases while others weren't — like grading two students on different, unequally hard tests and then comparing their scores directly. Once every technique was held to the same standard, the results above are what came out, and they made much more sense than the first pass did.</w:t>
      </w:r>
    </w:p>
    <w:p>
      <w:r>
        <w:rPr>
          <w:b w:val="0"/>
          <w:i/>
        </w:rPr>
        <w:t>Next up: the vasopressor/inotrope-data gap (Section 3's cardiovascular-axis limitation) is quantified but the specific with/without comparison hasn't been run yet; a closer look at whether the model's risk estimates are well-calibrated (not just well-ranked) is also still open. If those hold up, the natural next question is whether this is worth extending toward an actual early-warning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