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Архипов</w:t>
      </w:r>
      <w:r>
        <w:t xml:space="preserve"> </w:t>
      </w:r>
      <w:r>
        <w:t xml:space="preserve">Александр</w:t>
      </w:r>
      <w:r>
        <w:t xml:space="preserve"> </w:t>
      </w:r>
      <w:r>
        <w:t xml:space="preserve">Сергеевич</w:t>
      </w:r>
    </w:p>
    <w:p>
      <w:pPr>
        <w:pStyle w:val="Author"/>
      </w:pPr>
      <w:r>
        <w:t xml:space="preserve">НБИбд-01-24</w:t>
      </w:r>
    </w:p>
    <w:p>
      <w:pPr>
        <w:pStyle w:val="Author"/>
      </w:pPr>
      <w:r>
        <w:t xml:space="preserve">1132239106</w:t>
      </w:r>
      <w:r>
        <w:t xml:space="preserve"> </w:t>
      </w:r>
      <w:r>
        <w:t xml:space="preserve">|</w:t>
      </w:r>
      <w:r>
        <w:t xml:space="preserve"> </w:t>
      </w:r>
      <w:r>
        <w:t xml:space="preserve">1132239106@rudn.ru</w:t>
      </w:r>
    </w:p>
    <w:p>
      <w:pPr>
        <w:pStyle w:val="Date"/>
      </w:pPr>
      <w:r>
        <w:t xml:space="preserve">07.10.2026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подготов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46" w:name="изучение-механики-selinux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Изучение механики SELinux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p>
      <w:pPr>
        <w:pStyle w:val="CaptionedFigure"/>
      </w:pPr>
      <w:r>
        <w:drawing>
          <wp:inline>
            <wp:extent cx="3733800" cy="2029045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p>
      <w:pPr>
        <w:numPr>
          <w:ilvl w:val="0"/>
          <w:numId w:val="1003"/>
        </w:numPr>
        <w:pStyle w:val="Compact"/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p>
      <w:pPr>
        <w:pStyle w:val="CaptionedFigure"/>
      </w:pPr>
      <w:r>
        <w:drawing>
          <wp:inline>
            <wp:extent cx="3733800" cy="1659466"/>
            <wp:effectExtent b="0" l="0" r="0" t="0"/>
            <wp:docPr descr="контекст безопасности http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p>
      <w:pPr>
        <w:numPr>
          <w:ilvl w:val="0"/>
          <w:numId w:val="1004"/>
        </w:numPr>
        <w:pStyle w:val="Compact"/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p>
      <w:pPr>
        <w:pStyle w:val="CaptionedFigure"/>
      </w:pPr>
      <w:r>
        <w:drawing>
          <wp:inline>
            <wp:extent cx="3733800" cy="3220323"/>
            <wp:effectExtent b="0" l="0" r="0" t="0"/>
            <wp:docPr descr="переключатели SELinux для http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p>
      <w:pPr>
        <w:pStyle w:val="CaptionedFigure"/>
      </w:pPr>
      <w:r>
        <w:drawing>
          <wp:inline>
            <wp:extent cx="3733800" cy="1896722"/>
            <wp:effectExtent b="0" l="0" r="0" t="0"/>
            <wp:docPr descr="создание html-файла и доступ по http" title="" id="32" name="Picture"/>
            <a:graphic>
              <a:graphicData uri="http://schemas.openxmlformats.org/drawingml/2006/picture">
                <pic:pic>
                  <pic:nvPicPr>
                    <pic:cNvPr descr="image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p>
      <w:pPr>
        <w:pStyle w:val="CaptionedFigure"/>
      </w:pPr>
      <w:r>
        <w:drawing>
          <wp:inline>
            <wp:extent cx="3733800" cy="1921678"/>
            <wp:effectExtent b="0" l="0" r="0" t="0"/>
            <wp:docPr descr="ошибка доступа после изменения контекста" title="" id="35" name="Picture"/>
            <a:graphic>
              <a:graphicData uri="http://schemas.openxmlformats.org/drawingml/2006/picture">
                <pic:pic>
                  <pic:nvPicPr>
                    <pic:cNvPr descr="image/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p>
      <w:pPr>
        <w:numPr>
          <w:ilvl w:val="0"/>
          <w:numId w:val="1007"/>
        </w:numPr>
        <w:pStyle w:val="Compact"/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p>
      <w:pPr>
        <w:pStyle w:val="CaptionedFigure"/>
      </w:pPr>
      <w:r>
        <w:drawing>
          <wp:inline>
            <wp:extent cx="3733800" cy="3464591"/>
            <wp:effectExtent b="0" l="0" r="0" t="0"/>
            <wp:docPr descr="лог ошибок" title="" id="38" name="Picture"/>
            <a:graphic>
              <a:graphicData uri="http://schemas.openxmlformats.org/drawingml/2006/picture">
                <pic:pic>
                  <pic:nvPicPr>
                    <pic:cNvPr descr="image/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p>
      <w:pPr>
        <w:numPr>
          <w:ilvl w:val="0"/>
          <w:numId w:val="1008"/>
        </w:numPr>
        <w:pStyle w:val="Compact"/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p>
      <w:pPr>
        <w:pStyle w:val="CaptionedFigure"/>
      </w:pPr>
      <w:r>
        <w:drawing>
          <wp:inline>
            <wp:extent cx="3733800" cy="2104292"/>
            <wp:effectExtent b="0" l="0" r="0" t="0"/>
            <wp:docPr descr="переключение порта" title="" id="41" name="Picture"/>
            <a:graphic>
              <a:graphicData uri="http://schemas.openxmlformats.org/drawingml/2006/picture">
                <pic:pic>
                  <pic:nvPicPr>
                    <pic:cNvPr descr="image/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p>
      <w:pPr>
        <w:pStyle w:val="CaptionedFigure"/>
      </w:pPr>
      <w:r>
        <w:drawing>
          <wp:inline>
            <wp:extent cx="3733800" cy="1984871"/>
            <wp:effectExtent b="0" l="0" r="0" t="0"/>
            <wp:docPr descr="доступ по http на 81 порт" title="" id="44" name="Picture"/>
            <a:graphic>
              <a:graphicData uri="http://schemas.openxmlformats.org/drawingml/2006/picture">
                <pic:pic>
                  <pic:nvPicPr>
                    <pic:cNvPr descr="image/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1"/>
        </w:numPr>
        <w:pStyle w:val="Compact"/>
      </w:pPr>
      <w:hyperlink r:id="rId49">
        <w:r>
          <w:rPr>
            <w:rStyle w:val="Hyperlink"/>
          </w:rPr>
          <w:t xml:space="preserve">SELinux в CentOS</w:t>
        </w:r>
      </w:hyperlink>
    </w:p>
    <w:p>
      <w:pPr>
        <w:numPr>
          <w:ilvl w:val="0"/>
          <w:numId w:val="1011"/>
        </w:numPr>
        <w:pStyle w:val="Compact"/>
      </w:pPr>
      <w:hyperlink r:id="rId50">
        <w:r>
          <w:rPr>
            <w:rStyle w:val="Hyperlink"/>
          </w:rPr>
          <w:t xml:space="preserve">Веб-сервер Apache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49" Target="https://access.redhat.com/documentation/en-us/red_hat_enterprise_linux/6/html/security-enhanced_linux/index" TargetMode="External" /><Relationship Type="http://schemas.openxmlformats.org/officeDocument/2006/relationships/hyperlink" Id="rId50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ccess.redhat.com/documentation/en-us/red_hat_enterprise_linux/6/html/security-enhanced_linux/index" TargetMode="External" /><Relationship Type="http://schemas.openxmlformats.org/officeDocument/2006/relationships/hyperlink" Id="rId50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Архипов Александр Сергеевич; НБИбд-01-24; 1132239106 | 1132239106@rudn.ru</dc:creator>
  <dc:language>ru-RU</dc:language>
  <cp:keywords/>
  <dcterms:created xsi:type="dcterms:W3CDTF">2026-10-07T17:18:29Z</dcterms:created>
  <dcterms:modified xsi:type="dcterms:W3CDTF">2026-10-07T17:18:29Z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07.10.2026</vt:lpwstr>
  </property>
  <property fmtid="{D5CDD505-2E9C-101B-9397-08002B2CF9AE}" pid="3" name="subtitle">
    <vt:lpwstr>Знакомство с SELinux</vt:lpwstr>
  </property>
</Properties>
</file>