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№2</w:t>
      </w:r>
    </w:p>
    <w:p>
      <w:pPr>
        <w:pStyle w:val="Subtitle"/>
      </w:pPr>
      <w:r>
        <w:t xml:space="preserve">Дискреционное</w:t>
      </w:r>
      <w:r>
        <w:t xml:space="preserve"> </w:t>
      </w:r>
      <w:r>
        <w:t xml:space="preserve">разграничение</w:t>
      </w:r>
      <w:r>
        <w:t xml:space="preserve"> </w:t>
      </w:r>
      <w:r>
        <w:t xml:space="preserve">прав</w:t>
      </w:r>
      <w:r>
        <w:t xml:space="preserve"> </w:t>
      </w:r>
      <w:r>
        <w:t xml:space="preserve">в</w:t>
      </w:r>
      <w:r>
        <w:t xml:space="preserve"> </w:t>
      </w:r>
      <w:r>
        <w:t xml:space="preserve">Linux.</w:t>
      </w:r>
      <w:r>
        <w:t xml:space="preserve"> </w:t>
      </w:r>
      <w:r>
        <w:t xml:space="preserve">Основные</w:t>
      </w:r>
      <w:r>
        <w:t xml:space="preserve"> </w:t>
      </w:r>
      <w:r>
        <w:t xml:space="preserve">атрибуты</w:t>
      </w:r>
    </w:p>
    <w:p>
      <w:pPr>
        <w:pStyle w:val="Author"/>
      </w:pPr>
      <w:r>
        <w:t xml:space="preserve">Архипов</w:t>
      </w:r>
      <w:r>
        <w:t xml:space="preserve"> </w:t>
      </w:r>
      <w:r>
        <w:t xml:space="preserve">Александр</w:t>
      </w:r>
      <w:r>
        <w:t xml:space="preserve"> </w:t>
      </w:r>
      <w:r>
        <w:t xml:space="preserve">Сергеевич</w:t>
      </w:r>
      <w:r>
        <w:br/>
      </w:r>
      <w:r>
        <w:t xml:space="preserve">НБИбд-01-24</w:t>
      </w:r>
      <w:r>
        <w:br/>
      </w:r>
      <w:r>
        <w:t xml:space="preserve">Студенческий</w:t>
      </w:r>
      <w:r>
        <w:t xml:space="preserve"> </w:t>
      </w:r>
      <w:r>
        <w:t xml:space="preserve">билет</w:t>
      </w:r>
      <w:r>
        <w:t xml:space="preserve"> </w:t>
      </w:r>
      <w:r>
        <w:t xml:space="preserve">1132239106</w:t>
      </w:r>
      <w:r>
        <w:br/>
      </w:r>
      <w:r>
        <w:t xml:space="preserve">1132239106@rudn.ru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t>Цель работы</w:t>
          </w:r>
        </w:p>
        <w:p>
          <w:r>
            <w:t>Выполнение лабораторной работы</w:t>
          </w:r>
        </w:p>
        <w:p>
          <w:r>
            <w:t>Вывод</w:t>
          </w:r>
        </w:p>
        <w:p>
          <w:r>
            <w:t>Список литературы</w:t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практические навыки работы в консоли с атрибутами файлов, закрепить теоретические основы дискреционного разграничения доступа в современных системах с открытым кодом на базе ОС Linux.</w:t>
      </w:r>
    </w:p>
    <w:bookmarkEnd w:id="20"/>
    <w:bookmarkStart w:id="36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numPr>
          <w:ilvl w:val="0"/>
          <w:numId w:val="1001"/>
        </w:numPr>
      </w:pPr>
      <w:r>
        <w:t xml:space="preserve">В установленной при выполнении предыдущей лабораторной работы операционной системе создали учётную запись пользователя guest (используя учётную запись администратора) и задали пароль для пользователя guest (используя учётную запись администратора)</w:t>
      </w:r>
    </w:p>
    <w:p>
      <w:pPr>
        <w:numPr>
          <w:ilvl w:val="0"/>
          <w:numId w:val="1001"/>
        </w:numPr>
      </w:pPr>
      <w:r>
        <w:t xml:space="preserve">Вошли в систему от имени пользователя guest</w:t>
      </w:r>
    </w:p>
    <w:p>
      <w:pPr>
        <w:numPr>
          <w:ilvl w:val="0"/>
          <w:numId w:val="1001"/>
        </w:numPr>
      </w:pPr>
      <w:r>
        <w:t xml:space="preserve">Командой pwd определили директорию, в которой находимся и определили является ли она домашней директорией</w:t>
      </w:r>
    </w:p>
    <w:p>
      <w:pPr>
        <w:numPr>
          <w:ilvl w:val="0"/>
          <w:numId w:val="1001"/>
        </w:numPr>
      </w:pPr>
      <w:r>
        <w:t xml:space="preserve">Уточнили имя нашего пользователя командой whoami:</w:t>
      </w:r>
    </w:p>
    <w:p>
      <w:pPr>
        <w:numPr>
          <w:ilvl w:val="0"/>
          <w:numId w:val="1001"/>
        </w:numPr>
      </w:pPr>
      <w:r>
        <w:t xml:space="preserve">Уточнили имя пользователя, его группу, а также группы, куда входит пользователь, командой id. Выведенные значения uid, gid и др. Сравнили вывод id с выводом команды groups. Видим, что uid=1002(guest), gid=1002(guest), groups=1002(guest)</w:t>
      </w:r>
    </w:p>
    <w:p>
      <w:pPr>
        <w:numPr>
          <w:ilvl w:val="0"/>
          <w:numId w:val="1001"/>
        </w:numPr>
      </w:pPr>
      <w:r>
        <w:t xml:space="preserve">Сравним полученную информацию об имени пользователя с данными, выводимыми в приглашении командной строки и убедимся, что они совпадают</w:t>
      </w:r>
    </w:p>
    <w:p>
      <w:pPr>
        <w:pStyle w:val="CaptionedFigure"/>
      </w:pPr>
      <w:r>
        <w:drawing>
          <wp:inline>
            <wp:extent cx="4178300" cy="2081819"/>
            <wp:effectExtent b="0" l="0" r="0" t="0"/>
            <wp:docPr descr="Информация о пользователе guest" title="" id="22" name="Picture"/>
            <a:graphic>
              <a:graphicData uri="http://schemas.openxmlformats.org/drawingml/2006/picture">
                <pic:pic>
                  <pic:nvPicPr>
                    <pic:cNvPr descr="image/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2081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Информация о пользователе guest</w:t>
      </w:r>
    </w:p>
    <w:p>
      <w:pPr>
        <w:numPr>
          <w:ilvl w:val="0"/>
          <w:numId w:val="1002"/>
        </w:numPr>
        <w:pStyle w:val="Compact"/>
      </w:pPr>
      <w:r>
        <w:t xml:space="preserve">Просмотрим файл /etc/passwd Командой: cat /etc/passwd. Найдем в нём свою учётную запись. Определим uid пользователя. Определим gid пользователя. Сравним найденные значения с полученными в предыдущих пунктах. На скриншоте guest имеет UID и GID 1002, а пользователь akbelchuk — UID и GID 1001.</w:t>
      </w:r>
    </w:p>
    <w:p>
      <w:pPr>
        <w:pStyle w:val="CaptionedFigure"/>
      </w:pPr>
      <w:r>
        <w:drawing>
          <wp:inline>
            <wp:extent cx="4178300" cy="2334625"/>
            <wp:effectExtent b="0" l="0" r="0" t="0"/>
            <wp:docPr descr="Содержимое файла /etc/passwd" title="" id="25" name="Picture"/>
            <a:graphic>
              <a:graphicData uri="http://schemas.openxmlformats.org/drawingml/2006/picture">
                <pic:pic>
                  <pic:nvPicPr>
                    <pic:cNvPr descr="image/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2334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Содержимое файла /etc/passwd</w:t>
      </w:r>
    </w:p>
    <w:p>
      <w:pPr>
        <w:numPr>
          <w:ilvl w:val="0"/>
          <w:numId w:val="1003"/>
        </w:numPr>
      </w:pPr>
      <w:r>
        <w:t xml:space="preserve">Определим существующие в системе директории командой ls -l /home/</w:t>
      </w:r>
    </w:p>
    <w:p>
      <w:pPr>
        <w:numPr>
          <w:ilvl w:val="0"/>
          <w:numId w:val="1003"/>
        </w:numPr>
      </w:pPr>
      <w:r>
        <w:t xml:space="preserve">Команда ls -l /home показала обычные права доступа и владельцев домашних каталогов. Скриншот ниже не содержит вывода lsattr: для подтверждения проверки расширенных атрибутов требуется отдельный снимок команды lsattr /home.</w:t>
      </w:r>
    </w:p>
    <w:p>
      <w:pPr>
        <w:pStyle w:val="CaptionedFigure"/>
      </w:pPr>
      <w:r>
        <w:drawing>
          <wp:inline>
            <wp:extent cx="4178300" cy="1114692"/>
            <wp:effectExtent b="0" l="0" r="0" t="0"/>
            <wp:docPr descr="Права доступа к домашним каталогам" title="" id="28" name="Picture"/>
            <a:graphic>
              <a:graphicData uri="http://schemas.openxmlformats.org/drawingml/2006/picture">
                <pic:pic>
                  <pic:nvPicPr>
                    <pic:cNvPr descr="image/0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114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Права доступа к домашним каталогам</w:t>
      </w:r>
    </w:p>
    <w:p>
      <w:pPr>
        <w:numPr>
          <w:ilvl w:val="0"/>
          <w:numId w:val="1004"/>
        </w:numPr>
      </w:pPr>
      <w:r>
        <w:t xml:space="preserve">Создали в домашней директории поддиректорию dir1 командой mkdir dir1. Определим командами ls -l и lsattr, какие права доступа и расширенные атрибуты были выставлены на директорию dir1.</w:t>
      </w:r>
    </w:p>
    <w:p>
      <w:pPr>
        <w:numPr>
          <w:ilvl w:val="0"/>
          <w:numId w:val="1004"/>
        </w:numPr>
      </w:pPr>
      <w:r>
        <w:t xml:space="preserve">Сняли с директории dir1 все обычные права доступа командой chmod 000 dir1 и проверили с помощью ls -l правильность выполнения команды chmod.</w:t>
      </w:r>
    </w:p>
    <w:p>
      <w:pPr>
        <w:numPr>
          <w:ilvl w:val="0"/>
          <w:numId w:val="1004"/>
        </w:numPr>
      </w:pPr>
      <w:r>
        <w:t xml:space="preserve">Попробовали создать в директории dir1 файл file1 командой echo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&gt; /home/guest/dir1/file1. Создать файл не удалось: команда вернула Permission denied, поскольку у директории dir1 были сняты права доступа.</w:t>
      </w:r>
    </w:p>
    <w:p>
      <w:pPr>
        <w:pStyle w:val="CaptionedFigure"/>
      </w:pPr>
      <w:r>
        <w:drawing>
          <wp:inline>
            <wp:extent cx="4149378" cy="1813431"/>
            <wp:effectExtent b="0" l="0" r="0" t="0"/>
            <wp:docPr descr="Снятие атрибутов с директории" title="" id="31" name="Picture"/>
            <a:graphic>
              <a:graphicData uri="http://schemas.openxmlformats.org/drawingml/2006/picture">
                <pic:pic>
                  <pic:nvPicPr>
                    <pic:cNvPr descr="image/0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9378" cy="1813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Снятие атрибутов с директории</w:t>
      </w:r>
    </w:p>
    <w:p>
      <w:pPr>
        <w:numPr>
          <w:ilvl w:val="0"/>
          <w:numId w:val="1005"/>
        </w:numPr>
        <w:pStyle w:val="Compact"/>
      </w:pPr>
      <w:r>
        <w:t xml:space="preserve">Заполним таблицу «Установленные права и разрешённые действия», выполняя действия от имени владельца директории (файлов), определим опытным путём, какие операции разрешены, а какие нет. Если операция разрешена, заносим в таблицу знак «+», если не разрешена, знак «-».</w:t>
      </w:r>
    </w:p>
    <w:p>
      <w:pPr>
        <w:pStyle w:val="CaptionedFigure"/>
      </w:pPr>
      <w:r>
        <w:drawing>
          <wp:inline>
            <wp:extent cx="4178300" cy="3459208"/>
            <wp:effectExtent b="0" l="0" r="0" t="0"/>
            <wp:docPr descr="Заполнение таблицы" title="" id="34" name="Picture"/>
            <a:graphic>
              <a:graphicData uri="http://schemas.openxmlformats.org/drawingml/2006/picture">
                <pic:pic>
                  <pic:nvPicPr>
                    <pic:cNvPr descr="image/0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345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Заполнение таблицы</w:t>
      </w:r>
    </w:p>
    <w:p>
      <w:pPr>
        <w:pStyle w:val="BodyText"/>
      </w:pPr>
      <w:r>
        <w:t xml:space="preserve">1 - Создание файла</w:t>
      </w:r>
    </w:p>
    <w:p>
      <w:pPr>
        <w:pStyle w:val="BodyText"/>
      </w:pPr>
      <w:r>
        <w:t xml:space="preserve">2- Удаление файла</w:t>
      </w:r>
    </w:p>
    <w:p>
      <w:pPr>
        <w:pStyle w:val="BodyText"/>
      </w:pPr>
      <w:r>
        <w:t xml:space="preserve">3- Запись в файл</w:t>
      </w:r>
    </w:p>
    <w:p>
      <w:pPr>
        <w:pStyle w:val="BodyText"/>
      </w:pPr>
      <w:r>
        <w:t xml:space="preserve">4- Чтение файла</w:t>
      </w:r>
    </w:p>
    <w:p>
      <w:pPr>
        <w:pStyle w:val="BodyText"/>
      </w:pPr>
      <w:r>
        <w:t xml:space="preserve">5- Смена директории</w:t>
      </w:r>
    </w:p>
    <w:p>
      <w:pPr>
        <w:pStyle w:val="BodyText"/>
      </w:pPr>
      <w:r>
        <w:t xml:space="preserve">6- Просмотр имён файлов в директории (ls, без получения их метаданных)</w:t>
      </w:r>
    </w:p>
    <w:p>
      <w:pPr>
        <w:pStyle w:val="BodyText"/>
      </w:pPr>
      <w:r>
        <w:t xml:space="preserve">7 - Переименование файла</w:t>
      </w:r>
    </w:p>
    <w:p>
      <w:pPr>
        <w:pStyle w:val="BodyText"/>
      </w:pPr>
      <w:r>
        <w:t xml:space="preserve">8- Смена атрибутов файла</w:t>
      </w:r>
    </w:p>
    <w:p>
      <w:pPr>
        <w:pStyle w:val="BodyText"/>
      </w:pPr>
      <w:r>
        <w:t xml:space="preserve">Установленные права и разрешённые действия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jc w:val="star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53"/>
        <w:gridCol w:w="2353"/>
        <w:gridCol w:w="588"/>
        <w:gridCol w:w="588"/>
        <w:gridCol w:w="588"/>
        <w:gridCol w:w="588"/>
        <w:gridCol w:w="588"/>
        <w:gridCol w:w="588"/>
        <w:gridCol w:w="588"/>
        <w:gridCol w:w="588"/>
      </w:tblGrid>
      <w:tr>
        <w:trPr>
          <w:tblHeader w:val="true"/>
          <w:cantSplit/>
          <w:tblHeader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Права директории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Права файла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d---------(000)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----------(000)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d--x------(100)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----------(000)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d-w-------(200)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----------(000)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d-wx------(300)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----------(000)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dr--------(400)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----------(000)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dr-x------(500)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----------(000)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drw-------(600)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----------(000)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drwx------(700)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----------(000)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d---------(000)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---x------(100)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d--x------(100)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---x------(100)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d-w-------(200)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---x------(100)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d-wx------(300)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---x------(100)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dr--------(400)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---x------(100)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dr-x------(500)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---x------(100)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drw-------(600)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---x------(100)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drwx------(700)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---x------(100)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d---------(000)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--w-------(200)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d--x------(100)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--w-------(200)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d-w-------(200)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--w-------(200)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d-wx------(300)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--w-------(200)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dr--------(400)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--w-------(200)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dr-x------(500)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--w-------(200)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drw-------(600)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--w-------(200)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drwx------(700)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--w-------(200)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d---------(000)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--wx------(300)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d--x------(100)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--wx------(300)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d-w-------(200)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--wx------(300)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d-wx------(300)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--wx------(300)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dr--------(400)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--wx------(300)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dr-x------(500)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--wx------(300)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drw-------(600)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--wx------(300)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drwx------(700)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--wx------(300)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d---------(000)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-r--------(400)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d--x------(100)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-r--------(400)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d-w-------(200)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-r--------(400)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d-wx------(300)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-r--------(400)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dr--------(400)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-r--------(400)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dr-x------(500)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-r--------(400)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drw-------(600)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-r--------(400)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drwx------(700)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-r--------(400)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d---------(000)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-r-x------(500)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d--x------(100)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-r-x------(500)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d-w-------(200)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-r-x------(500)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d-wx------(300)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-r-x------(500)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dr--------(400)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-r-x------(500)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dr-x------(500)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-r-x------(500)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drw-------(600)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-r-x------(500)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drwx------(700)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-r-x------(500)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d---------(000)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-rw-------(600)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d--x------(100)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-rw-------(600)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d-w-------(200)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-rw-------(600)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d-wx------(300)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-rw-------(600)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dr--------(400)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-rw-------(600)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dr-x------(500)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-rw-------(600)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drw-------(600)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-rw-------(600)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drwx------(700)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-rw-------(600)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d---------(000)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-rwx------(700)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d--x------(100)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-rwx------(700)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d-w-------(200)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-rwx------(700)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d-wx------(300)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-rwx------(700)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dr--------(400)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-rwx------(700)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dr-x------(500)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-rwx------(700)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drw-------(600)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-rwx------(700)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drwx------(700)</w:t>
            </w:r>
          </w:p>
        </w:tc>
        <w:tc>
          <w:tcPr>
            <w:tcW w:type="dxa" w:w="2353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rStyle w:val="VerbatimChar"/>
                <w:sz w:val="16"/>
              </w:rPr>
              <w:t xml:space="preserve">-rwx------(700)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  <w:tc>
          <w:tcPr>
            <w:tcW w:type="dxa" w:w="588"/>
            <w:vAlign w:val="center"/>
          </w:tcPr>
          <w:p>
            <w:pPr>
              <w:pStyle w:val="Compact"/>
              <w:spacing w:after="60" w:before="60"/>
              <w:jc w:val="left"/>
            </w:pPr>
            <w:r>
              <w:rPr>
                <w:sz w:val="16"/>
              </w:rPr>
              <w:t xml:space="preserve">+</w:t>
            </w:r>
          </w:p>
        </w:tc>
      </w:tr>
    </w:tbl>
    <w:p>
      <w:pPr>
        <w:pStyle w:val="BodyText"/>
      </w:pPr>
      <w:r>
        <w:t xml:space="preserve">На основании таблицы выше определили минимально необходимые права для выполнения операций внутри директории dir1 и заполнили таблицу минимальных прав. Для заполнения последних двух строк опытным путем проверили минимальные права.</w:t>
      </w:r>
    </w:p>
    <w:p>
      <w:pPr>
        <w:pStyle w:val="BodyText"/>
      </w:pPr>
      <w:r>
        <w:t xml:space="preserve">Минимальные права для совершения операций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jc w:val="star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765"/>
        <w:gridCol w:w="2824"/>
        <w:gridCol w:w="2824"/>
      </w:tblGrid>
      <w:tr>
        <w:trPr>
          <w:tblHeader w:val="true"/>
          <w:cantSplit/>
          <w:tblHeader/>
        </w:trPr>
        <w:tc>
          <w:tcPr>
            <w:tcW w:type="dxa" w:w="3765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sz w:val="20"/>
              </w:rPr>
              <w:t xml:space="preserve">Операция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sz w:val="20"/>
              </w:rPr>
              <w:t xml:space="preserve">Права на директорию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sz w:val="20"/>
              </w:rPr>
              <w:t xml:space="preserve">Права на файл</w:t>
            </w:r>
          </w:p>
        </w:tc>
      </w:tr>
      <w:tr>
        <w:trPr>
          <w:cantSplit/>
        </w:trPr>
        <w:tc>
          <w:tcPr>
            <w:tcW w:type="dxa" w:w="3765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sz w:val="20"/>
              </w:rPr>
              <w:t xml:space="preserve">Создание файла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rStyle w:val="VerbatimChar"/>
                <w:sz w:val="20"/>
              </w:rPr>
              <w:t xml:space="preserve">d-wx------ (300)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rStyle w:val="VerbatimChar"/>
                <w:sz w:val="20"/>
              </w:rPr>
              <w:t xml:space="preserve">---------- (000)</w:t>
            </w:r>
          </w:p>
        </w:tc>
      </w:tr>
      <w:tr>
        <w:trPr>
          <w:cantSplit/>
        </w:trPr>
        <w:tc>
          <w:tcPr>
            <w:tcW w:type="dxa" w:w="3765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sz w:val="20"/>
              </w:rPr>
              <w:t xml:space="preserve">Удаление файла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rStyle w:val="VerbatimChar"/>
                <w:sz w:val="20"/>
              </w:rPr>
              <w:t xml:space="preserve">d-wx------ (300)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rStyle w:val="VerbatimChar"/>
                <w:sz w:val="20"/>
              </w:rPr>
              <w:t xml:space="preserve">---------- (000)</w:t>
            </w:r>
          </w:p>
        </w:tc>
      </w:tr>
      <w:tr>
        <w:trPr>
          <w:cantSplit/>
        </w:trPr>
        <w:tc>
          <w:tcPr>
            <w:tcW w:type="dxa" w:w="3765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sz w:val="20"/>
              </w:rPr>
              <w:t xml:space="preserve">Чтение файла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rStyle w:val="VerbatimChar"/>
                <w:sz w:val="20"/>
              </w:rPr>
              <w:t xml:space="preserve">d--x------ (100)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rStyle w:val="VerbatimChar"/>
                <w:sz w:val="20"/>
              </w:rPr>
              <w:t xml:space="preserve">-r-------- (400)</w:t>
            </w:r>
          </w:p>
        </w:tc>
      </w:tr>
      <w:tr>
        <w:trPr>
          <w:cantSplit/>
        </w:trPr>
        <w:tc>
          <w:tcPr>
            <w:tcW w:type="dxa" w:w="3765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sz w:val="20"/>
              </w:rPr>
              <w:t xml:space="preserve">Запись в файл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rStyle w:val="VerbatimChar"/>
                <w:sz w:val="20"/>
              </w:rPr>
              <w:t xml:space="preserve">d--x------ (100)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rStyle w:val="VerbatimChar"/>
                <w:sz w:val="20"/>
              </w:rPr>
              <w:t xml:space="preserve">--w------- (200)</w:t>
            </w:r>
          </w:p>
        </w:tc>
      </w:tr>
      <w:tr>
        <w:trPr>
          <w:cantSplit/>
        </w:trPr>
        <w:tc>
          <w:tcPr>
            <w:tcW w:type="dxa" w:w="3765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sz w:val="20"/>
              </w:rPr>
              <w:t xml:space="preserve">Переименование файла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rStyle w:val="VerbatimChar"/>
                <w:sz w:val="20"/>
              </w:rPr>
              <w:t xml:space="preserve">d-wx------ (300)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rStyle w:val="VerbatimChar"/>
                <w:sz w:val="20"/>
              </w:rPr>
              <w:t xml:space="preserve">----------(000)</w:t>
            </w:r>
          </w:p>
        </w:tc>
      </w:tr>
      <w:tr>
        <w:trPr>
          <w:cantSplit/>
        </w:trPr>
        <w:tc>
          <w:tcPr>
            <w:tcW w:type="dxa" w:w="3765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sz w:val="20"/>
              </w:rPr>
              <w:t xml:space="preserve">Создание поддиректории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rStyle w:val="VerbatimChar"/>
                <w:sz w:val="20"/>
              </w:rPr>
              <w:t xml:space="preserve">d-wx------ (300)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rStyle w:val="VerbatimChar"/>
                <w:sz w:val="20"/>
              </w:rPr>
              <w:t xml:space="preserve">---------- (000)</w:t>
            </w:r>
          </w:p>
        </w:tc>
      </w:tr>
      <w:tr>
        <w:trPr>
          <w:cantSplit/>
        </w:trPr>
        <w:tc>
          <w:tcPr>
            <w:tcW w:type="dxa" w:w="3765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sz w:val="20"/>
              </w:rPr>
              <w:t xml:space="preserve">Удаление поддиректории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rStyle w:val="VerbatimChar"/>
                <w:sz w:val="20"/>
              </w:rPr>
              <w:t xml:space="preserve">d-wx------ (300)</w:t>
            </w:r>
          </w:p>
        </w:tc>
        <w:tc>
          <w:tcPr>
            <w:tcW w:type="dxa" w:w="2824"/>
            <w:vAlign w:val="center"/>
          </w:tcPr>
          <w:p>
            <w:pPr>
              <w:pStyle w:val="Compact"/>
              <w:spacing w:after="60" w:before="60"/>
              <w:jc w:val="center"/>
            </w:pPr>
            <w:r>
              <w:rPr>
                <w:rStyle w:val="VerbatimChar"/>
                <w:sz w:val="20"/>
              </w:rPr>
              <w:t xml:space="preserve">---------- (000)</w:t>
            </w:r>
          </w:p>
        </w:tc>
      </w:tr>
    </w:tbl>
    <w:bookmarkEnd w:id="36"/>
    <w:bookmarkStart w:id="37" w:name="вывод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были получены навыки работы с атрибутами файлов и сведения о разграничении доступа.</w:t>
      </w:r>
    </w:p>
    <w:bookmarkEnd w:id="37"/>
    <w:bookmarkStart w:id="40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6"/>
        </w:numPr>
        <w:pStyle w:val="Compact"/>
      </w:pPr>
      <w:hyperlink r:id="rId38">
        <w:r>
          <w:rPr>
            <w:rStyle w:val="Hyperlink"/>
          </w:rPr>
          <w:t xml:space="preserve">Теория разграничения прав пользователей</w:t>
        </w:r>
      </w:hyperlink>
    </w:p>
    <w:p>
      <w:pPr>
        <w:numPr>
          <w:ilvl w:val="0"/>
          <w:numId w:val="1006"/>
        </w:numPr>
        <w:pStyle w:val="Compact"/>
      </w:pPr>
      <w:hyperlink r:id="rId39">
        <w:r>
          <w:rPr>
            <w:rStyle w:val="Hyperlink"/>
          </w:rPr>
          <w:t xml:space="preserve">Разрешения доступа к файлам</w:t>
        </w:r>
      </w:hyperlink>
    </w:p>
    <w:bookmarkEnd w:id="40"/>
    <w:sectPr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39" Type="http://schemas.openxmlformats.org/officeDocument/2006/relationships/hyperlink" Target="https://linuxcommand.ru/razresheniya-dostupa-k-failam/" TargetMode="External"/><Relationship Id="rId38" Type="http://schemas.openxmlformats.org/officeDocument/2006/relationships/hyperlink" Target="https://moodle.kstu.ru/pluginfile.php/318215/mod_resource/content/1/&#1058;&#1077;&#1086;&#1088;&#1080;&#1103;_&#1088;&#1072;&#1079;&#1075;&#1088;&#1072;&#1085;&#1080;&#1095;&#1077;&#1085;&#1080;&#1077;_&#1087;&#1088;&#1072;&#1074;_&#1087;&#1086;&#1083;&#1100;&#1079;&#1086;&#1074;&#1072;&#1090;&#1077;&#1083;&#1080;.pdf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linuxcommand.ru/razresheniya-dostupa-k-failam/" TargetMode="External"/><Relationship Id="rId38" Type="http://schemas.openxmlformats.org/officeDocument/2006/relationships/hyperlink" Target="https://moodle.kstu.ru/pluginfile.php/318215/mod_resource/content/1/&#1058;&#1077;&#1086;&#1088;&#1080;&#1103;_&#1088;&#1072;&#1079;&#1075;&#1088;&#1072;&#1085;&#1080;&#1095;&#1077;&#1085;&#1080;&#1077;_&#1087;&#1088;&#1072;&#1074;_&#1087;&#1086;&#1083;&#1100;&#1079;&#1086;&#1074;&#1072;&#1090;&#1077;&#1083;&#1080;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Архипов Александр Сергеевич НБИбд-01-24 Студенческий билет 1132239106 1132239106@rudn.ru</dc:creator>
  <dc:language>ru-RU</dc:language>
  <cp:keywords/>
  <dcterms:created xsi:type="dcterms:W3CDTF">2026-10-05T17:31:47Z</dcterms:created>
  <dcterms:modified xsi:type="dcterms:W3CDTF">2026-10-05T17:31:47Z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subtitle">
    <vt:lpwstr>Дискреционное разграничение прав в Linux. Основные атрибуты</vt:lpwstr>
  </property>
</Properties>
</file>