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065AAD">
      <w:pPr>
        <w:spacing w:after="7" w:line="259" w:lineRule="auto"/>
        <w:ind w:left="2811" w:right="-17" w:firstLine="0"/>
        <w:jc w:val="left"/>
      </w:pPr>
      <w:r w:rsidRPr="00065AAD">
        <w:rPr>
          <w:rFonts w:ascii="Calibri" w:eastAsia="Calibri" w:hAnsi="Calibri" w:cs="Calibri"/>
          <w:noProof/>
          <w:sz w:val="22"/>
        </w:rPr>
      </w:r>
      <w:r w:rsidRPr="00065AAD">
        <w:rPr>
          <w:rFonts w:ascii="Calibri" w:eastAsia="Calibri" w:hAnsi="Calibri" w:cs="Calibri"/>
          <w:noProof/>
          <w:sz w:val="22"/>
        </w:rPr>
        <w:pict>
          <v:group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<v:shape id="Shape 15953" o:spid="_x0000_s1027" style="position:absolute;width:36612;height:91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4" o:spid="_x0000_s1028" style="position:absolute;top:121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5" o:spid="_x0000_s1029" style="position:absolute;top:243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w10:wrap type="none"/>
            <w10:anchorlock/>
          </v:group>
        </w:pic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bookmarkStart w:id="0" w:name="_GoBack"/>
      <w:bookmarkEnd w:id="0"/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065AAD">
      <w:pPr>
        <w:spacing w:after="29" w:line="259" w:lineRule="auto"/>
        <w:ind w:left="2631" w:right="-16" w:firstLine="0"/>
        <w:jc w:val="left"/>
      </w:pPr>
      <w:r w:rsidRPr="00065AAD">
        <w:rPr>
          <w:rFonts w:ascii="Calibri" w:eastAsia="Calibri" w:hAnsi="Calibri" w:cs="Calibri"/>
          <w:noProof/>
          <w:sz w:val="22"/>
        </w:rPr>
      </w:r>
      <w:r w:rsidRPr="00065AAD">
        <w:rPr>
          <w:rFonts w:ascii="Calibri" w:eastAsia="Calibri" w:hAnsi="Calibri" w:cs="Calibri"/>
          <w:noProof/>
          <w:sz w:val="22"/>
        </w:rPr>
        <w:pict>
          <v:group id="Group 11003" o:spid="_x0000_s1042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<v:shape id="Shape 15956" o:spid="_x0000_s1045" style="position:absolute;width:13489;height:91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7" o:spid="_x0000_s1044" style="position:absolute;top:121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8" o:spid="_x0000_s1043" style="position:absolute;top:243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9" o:spid="_x0000_s1030" style="position:absolute;left:13489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0" o:spid="_x0000_s1031" style="position:absolute;left:13489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1" o:spid="_x0000_s1032" style="position:absolute;left:13489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2" o:spid="_x0000_s1033" style="position:absolute;left:13794;width:4938;height:91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3" o:spid="_x0000_s1034" style="position:absolute;left:13794;top:121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4" o:spid="_x0000_s1035" style="position:absolute;left:13794;top:243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5" o:spid="_x0000_s1036" style="position:absolute;left:18732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6" o:spid="_x0000_s1037" style="position:absolute;left:18732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7" o:spid="_x0000_s1038" style="position:absolute;left:18732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8" o:spid="_x0000_s1039" style="position:absolute;left:19037;width:18717;height:91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69" o:spid="_x0000_s1040" style="position:absolute;left:19037;top:121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70" o:spid="_x0000_s1041" style="position:absolute;left:19037;top:243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w10:wrap type="none"/>
            <w10:anchorlock/>
          </v:group>
        </w:pict>
      </w:r>
    </w:p>
    <w:p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:rsidR="004B1753" w:rsidRDefault="004B1753">
      <w:pPr>
        <w:spacing w:after="811" w:line="259" w:lineRule="auto"/>
        <w:ind w:firstLine="0"/>
        <w:jc w:val="right"/>
      </w:pPr>
    </w:p>
    <w:p w:rsidR="004B1753" w:rsidRDefault="004B1753">
      <w:pPr>
        <w:spacing w:after="811" w:line="259" w:lineRule="auto"/>
        <w:ind w:firstLine="0"/>
        <w:jc w:val="right"/>
      </w:pPr>
    </w:p>
    <w:p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/>
      </w:tblPr>
      <w:tblGrid>
        <w:gridCol w:w="1215"/>
        <w:gridCol w:w="1073"/>
        <w:gridCol w:w="2271"/>
        <w:gridCol w:w="2455"/>
      </w:tblGrid>
      <w:tr w:rsidR="009D2A40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7A06A1">
            <w:pPr>
              <w:spacing w:after="0" w:line="259" w:lineRule="auto"/>
              <w:ind w:left="1" w:firstLine="0"/>
              <w:jc w:val="left"/>
            </w:pPr>
            <w:r>
              <w:t>Agustina Barreto</w:t>
            </w:r>
          </w:p>
          <w:p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  <w:p w:rsidR="002E062F" w:rsidRDefault="002E062F">
            <w:pPr>
              <w:spacing w:after="0" w:line="259" w:lineRule="auto"/>
              <w:ind w:left="1" w:firstLine="0"/>
              <w:jc w:val="left"/>
            </w:pPr>
            <w:r>
              <w:t>Túpac Brun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t xml:space="preserve">Documento validado por las partes en fecha: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/>
      </w:tblPr>
      <w:tblGrid>
        <w:gridCol w:w="4323"/>
        <w:gridCol w:w="4323"/>
      </w:tblGrid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9D2A40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ind w:left="-5"/>
      </w:pPr>
      <w:r>
        <w:t xml:space="preserve">1 Introducción </w:t>
      </w:r>
    </w:p>
    <w:p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:rsidR="009D40B2" w:rsidRDefault="009D40B2" w:rsidP="000F6253">
      <w:pPr>
        <w:ind w:left="1185"/>
      </w:pPr>
    </w:p>
    <w:p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:rsidR="009D2A40" w:rsidRDefault="009D2A40" w:rsidP="000F6253">
      <w:pPr>
        <w:spacing w:after="0" w:line="227" w:lineRule="auto"/>
        <w:ind w:left="1781" w:right="335" w:hanging="10"/>
      </w:pP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9D2A40">
      <w:pPr>
        <w:spacing w:after="278" w:line="259" w:lineRule="auto"/>
        <w:ind w:left="1200" w:firstLine="0"/>
        <w:jc w:val="left"/>
      </w:pPr>
    </w:p>
    <w:p w:rsidR="009D2A40" w:rsidRDefault="00DA7DAC">
      <w:pPr>
        <w:pStyle w:val="Ttulo3"/>
        <w:ind w:left="1255"/>
      </w:pPr>
      <w:r>
        <w:t xml:space="preserve">1.1.4 Calendario y resumen del presupuesto </w:t>
      </w:r>
    </w:p>
    <w:p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ind w:left="1185"/>
      </w:pPr>
      <w:r>
        <w:t xml:space="preserve">Demo Sprint 1 – 2 de junio </w:t>
      </w:r>
    </w:p>
    <w:p w:rsidR="009D2A40" w:rsidRDefault="00DA7DAC">
      <w:pPr>
        <w:ind w:left="1185"/>
      </w:pPr>
      <w:r>
        <w:t xml:space="preserve">Demo Sprint 2 –12 de junio </w:t>
      </w:r>
    </w:p>
    <w:p w:rsidR="009D2A40" w:rsidRDefault="00DA7DAC">
      <w:pPr>
        <w:ind w:left="1185"/>
      </w:pPr>
      <w:r>
        <w:t xml:space="preserve">Demo Sprint 3 – 23 de junio </w:t>
      </w:r>
    </w:p>
    <w:p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0F6253" w:rsidRDefault="000F6253" w:rsidP="000F6253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/>
      </w:tblPr>
      <w:tblGrid>
        <w:gridCol w:w="1255"/>
        <w:gridCol w:w="3406"/>
        <w:gridCol w:w="1140"/>
        <w:gridCol w:w="1537"/>
      </w:tblGrid>
      <w:tr w:rsidR="009D2A40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</w:t>
            </w:r>
            <w:proofErr w:type="spellStart"/>
            <w:r>
              <w:t>Rev</w:t>
            </w:r>
            <w:proofErr w:type="spellEnd"/>
            <w:r>
              <w:t xml:space="preserve"> </w:t>
            </w:r>
            <w:r w:rsidR="009D40B2">
              <w:rPr>
                <w:szCs w:val="20"/>
              </w:rPr>
              <w:t>1000002</w:t>
            </w:r>
          </w:p>
          <w:p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:rsidR="00F87748" w:rsidRDefault="00F87748" w:rsidP="00F87748">
            <w:pPr>
              <w:spacing w:after="0" w:line="259" w:lineRule="auto"/>
              <w:ind w:left="53" w:firstLine="0"/>
            </w:pPr>
            <w:r>
              <w:t xml:space="preserve">Plan de gestión de riesgos(PGP-Riesgos)- </w:t>
            </w:r>
            <w:proofErr w:type="spellStart"/>
            <w:r>
              <w:t>Rev</w:t>
            </w:r>
            <w:proofErr w:type="spellEnd"/>
            <w:r>
              <w:t xml:space="preserve">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pStyle w:val="Ttulo1"/>
        <w:ind w:left="-5"/>
      </w:pPr>
      <w:r>
        <w:t xml:space="preserve"> Organización del proyecto </w:t>
      </w:r>
    </w:p>
    <w:p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Jefe de Proyecto (</w:t>
      </w:r>
      <w:proofErr w:type="spellStart"/>
      <w:r>
        <w:rPr>
          <w:u w:val="single" w:color="000000"/>
        </w:rPr>
        <w:t>Scrum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Master</w:t>
      </w:r>
      <w:proofErr w:type="spellEnd"/>
      <w:r>
        <w:rPr>
          <w:u w:val="single" w:color="000000"/>
        </w:rPr>
        <w:t>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Owner</w:t>
      </w:r>
      <w:proofErr w:type="spellEnd"/>
      <w:r>
        <w:rPr>
          <w:u w:val="single" w:color="000000"/>
        </w:rPr>
        <w:t xml:space="preserve">): </w:t>
      </w:r>
      <w:r>
        <w:t xml:space="preserve">Conoce el producto y es el encargado de indicar los requerimientos. </w:t>
      </w:r>
    </w:p>
    <w:p w:rsidR="009D2A40" w:rsidRDefault="00DA7DAC">
      <w:pPr>
        <w:pStyle w:val="Ttulo1"/>
        <w:ind w:left="-5"/>
      </w:pPr>
      <w:r>
        <w:t xml:space="preserve">5 Planes de administración del proceso </w:t>
      </w:r>
    </w:p>
    <w:p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:rsidR="009D2A40" w:rsidRDefault="00DA7DAC">
      <w:pPr>
        <w:pStyle w:val="Ttulo3"/>
        <w:ind w:left="1255"/>
      </w:pPr>
      <w:r>
        <w:t xml:space="preserve">5.1.1 Plan del personal </w:t>
      </w:r>
    </w:p>
    <w:p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5.1.2 Plan de adquisición de recursos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:rsidR="009D2A40" w:rsidRDefault="00DA7DAC">
      <w:pPr>
        <w:pStyle w:val="Ttulo3"/>
        <w:ind w:left="1255"/>
      </w:pPr>
      <w:r>
        <w:t xml:space="preserve">5.2.1 Principales actividades del proyecto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:rsidR="00C243A7" w:rsidRDefault="00C243A7" w:rsidP="00C243A7">
      <w:pPr>
        <w:numPr>
          <w:ilvl w:val="0"/>
          <w:numId w:val="1"/>
        </w:numPr>
        <w:ind w:hanging="360"/>
      </w:pPr>
      <w:proofErr w:type="spellStart"/>
      <w:r>
        <w:t>Loggeo</w:t>
      </w:r>
      <w:proofErr w:type="spellEnd"/>
      <w:r>
        <w:t xml:space="preserve"> y </w:t>
      </w:r>
      <w:proofErr w:type="spellStart"/>
      <w:r>
        <w:t>desloggeo</w:t>
      </w:r>
      <w:proofErr w:type="spellEnd"/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5.2.2 Asignación de esfuerzo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/>
      </w:tblPr>
      <w:tblGrid>
        <w:gridCol w:w="1959"/>
        <w:gridCol w:w="1954"/>
        <w:gridCol w:w="1951"/>
        <w:gridCol w:w="1657"/>
      </w:tblGrid>
      <w:tr w:rsidR="009D2A40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lastRenderedPageBreak/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commentRangeStart w:id="1"/>
            <w:r w:rsidR="00B2346E">
              <w:t>24</w:t>
            </w:r>
            <w:commentRangeEnd w:id="1"/>
            <w:r w:rsidR="00F248BE">
              <w:rPr>
                <w:rStyle w:val="Refdecomentario"/>
              </w:rPr>
              <w:commentReference w:id="1"/>
            </w:r>
          </w:p>
        </w:tc>
      </w:tr>
      <w:tr w:rsidR="009D2A40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48</w:t>
            </w:r>
          </w:p>
        </w:tc>
      </w:tr>
      <w:tr w:rsidR="00B2346E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Gestión del servicio y registro de pago  </w:t>
            </w:r>
          </w:p>
          <w:p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72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roofErr w:type="spellStart"/>
            <w:r>
              <w:t>Loggeo</w:t>
            </w:r>
            <w:proofErr w:type="spellEnd"/>
            <w:r>
              <w:t xml:space="preserve"> y </w:t>
            </w:r>
            <w:proofErr w:type="spellStart"/>
            <w:r>
              <w:t>desloggeo</w:t>
            </w:r>
            <w:proofErr w:type="spellEnd"/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Usuarios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46087F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r>
              <w:t>Recuperación de clave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46087F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r>
              <w:t>Control de Stock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87F" w:rsidRDefault="0046087F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Libros a entregar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Hojear libro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C80611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r>
              <w:t>Implementar carrito de compra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611" w:rsidRDefault="00C80611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Ver compras realizadas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En caso de no encontrar libro, ofrecer aquellos más vendidos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24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Balance de ventas, libros y general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Vista de temario de libros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  <w:tr w:rsidR="0003260E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r>
              <w:t>Asignación de libros con sus respectivos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48</w:t>
            </w:r>
          </w:p>
        </w:tc>
      </w:tr>
    </w:tbl>
    <w:p w:rsidR="00B2346E" w:rsidRDefault="00B2346E">
      <w:pPr>
        <w:pStyle w:val="Ttulo3"/>
        <w:ind w:left="1255"/>
      </w:pPr>
    </w:p>
    <w:p w:rsidR="009D2A40" w:rsidRDefault="00DA7DAC">
      <w:pPr>
        <w:pStyle w:val="Ttulo3"/>
        <w:ind w:left="1255"/>
      </w:pPr>
      <w:r>
        <w:t xml:space="preserve">5.2.3 Asignación de presupuesto </w:t>
      </w:r>
    </w:p>
    <w:p w:rsidR="009D2A40" w:rsidRDefault="0033339B">
      <w:pPr>
        <w:spacing w:after="0" w:line="259" w:lineRule="auto"/>
        <w:ind w:left="1200" w:firstLine="0"/>
        <w:jc w:val="left"/>
      </w:pPr>
      <w:r w:rsidRPr="00F248BE">
        <w:rPr>
          <w:highlight w:val="yellow"/>
        </w:rPr>
        <w:t>N/</w:t>
      </w:r>
      <w:commentRangeStart w:id="2"/>
      <w:r w:rsidRPr="00F248BE">
        <w:rPr>
          <w:highlight w:val="yellow"/>
        </w:rPr>
        <w:t>A</w:t>
      </w:r>
      <w:commentRangeEnd w:id="2"/>
      <w:r w:rsidR="00F248BE">
        <w:rPr>
          <w:rStyle w:val="Refdecomentario"/>
        </w:rPr>
        <w:commentReference w:id="2"/>
      </w:r>
      <w:r w:rsidR="00DA7DAC">
        <w:t xml:space="preserve"> </w:t>
      </w:r>
    </w:p>
    <w:p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:rsidR="009D2A40" w:rsidRDefault="00DA7DAC">
      <w:pPr>
        <w:spacing w:after="284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:rsidR="009D2A40" w:rsidRDefault="00DA7DAC">
      <w:pPr>
        <w:spacing w:after="306"/>
        <w:ind w:left="1185"/>
      </w:pPr>
      <w:r>
        <w:t xml:space="preserve">No aplicable. </w:t>
      </w:r>
    </w:p>
    <w:p w:rsidR="000F6253" w:rsidRDefault="000F6253">
      <w:pPr>
        <w:spacing w:after="306"/>
        <w:ind w:left="1185"/>
      </w:pPr>
    </w:p>
    <w:p w:rsidR="000F6253" w:rsidRDefault="000F6253">
      <w:pPr>
        <w:spacing w:after="306"/>
        <w:ind w:left="1185"/>
      </w:pPr>
    </w:p>
    <w:p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commentRangeStart w:id="3"/>
      <w:r>
        <w:t>Plan de administración de riesgos</w:t>
      </w:r>
      <w:r>
        <w:rPr>
          <w:i/>
          <w:color w:val="0000FF"/>
        </w:rPr>
        <w:t xml:space="preserve"> </w:t>
      </w:r>
      <w:commentRangeEnd w:id="3"/>
      <w:r w:rsidR="00F248BE">
        <w:rPr>
          <w:rStyle w:val="Refdecomentario"/>
          <w:b w:val="0"/>
        </w:rPr>
        <w:commentReference w:id="3"/>
      </w:r>
    </w:p>
    <w:p w:rsidR="000F6253" w:rsidRDefault="000F6253" w:rsidP="000F6253"/>
    <w:p w:rsidR="000F6253" w:rsidRPr="000F6253" w:rsidRDefault="000F6253" w:rsidP="000F6253"/>
    <w:tbl>
      <w:tblPr>
        <w:tblW w:w="92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"/>
        <w:gridCol w:w="2244"/>
        <w:gridCol w:w="1441"/>
        <w:gridCol w:w="993"/>
        <w:gridCol w:w="1750"/>
        <w:gridCol w:w="1804"/>
      </w:tblGrid>
      <w:tr w:rsidR="000A1782" w:rsidRPr="001F1202" w:rsidTr="00F248BE">
        <w:tc>
          <w:tcPr>
            <w:tcW w:w="1031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244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441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993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750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0A1782" w:rsidTr="00F248BE">
        <w:trPr>
          <w:trHeight w:val="1030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001</w:t>
            </w:r>
          </w:p>
        </w:tc>
        <w:tc>
          <w:tcPr>
            <w:tcW w:w="2244" w:type="dxa"/>
          </w:tcPr>
          <w:p w:rsidR="000A1782" w:rsidRDefault="000A1782" w:rsidP="00F248BE">
            <w:pPr>
              <w:jc w:val="center"/>
            </w:pPr>
            <w:r>
              <w:t>Personal sin experiencia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30%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248BE"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commentRangeStart w:id="4"/>
            <w:r>
              <w:t>N/A</w:t>
            </w:r>
            <w:commentRangeEnd w:id="4"/>
            <w:r w:rsidR="00F248BE">
              <w:rPr>
                <w:rStyle w:val="Refdecomentario"/>
              </w:rPr>
              <w:commentReference w:id="4"/>
            </w:r>
          </w:p>
        </w:tc>
      </w:tr>
      <w:tr w:rsidR="000A1782" w:rsidTr="00F248BE">
        <w:trPr>
          <w:trHeight w:val="904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002</w:t>
            </w:r>
          </w:p>
        </w:tc>
        <w:tc>
          <w:tcPr>
            <w:tcW w:w="2244" w:type="dxa"/>
          </w:tcPr>
          <w:p w:rsidR="000A1782" w:rsidRDefault="000A1782" w:rsidP="00F248BE">
            <w:pPr>
              <w:jc w:val="center"/>
            </w:pPr>
            <w:r>
              <w:t>Fecha de entrega ajustada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  <w:tr w:rsidR="000A1782" w:rsidTr="00F248BE">
        <w:trPr>
          <w:trHeight w:val="1105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003</w:t>
            </w:r>
          </w:p>
          <w:p w:rsidR="000A1782" w:rsidRDefault="000A1782" w:rsidP="00F248BE">
            <w:pPr>
              <w:jc w:val="center"/>
            </w:pPr>
          </w:p>
        </w:tc>
        <w:tc>
          <w:tcPr>
            <w:tcW w:w="2244" w:type="dxa"/>
          </w:tcPr>
          <w:p w:rsidR="000A1782" w:rsidRPr="00923713" w:rsidRDefault="000A1782" w:rsidP="00F248BE">
            <w:pPr>
              <w:jc w:val="center"/>
            </w:pPr>
            <w:r w:rsidRPr="00923713">
              <w:rPr>
                <w:rFonts w:eastAsia="Calibri"/>
              </w:rPr>
              <w:t>Ausencia del personal, imposibilitando la presencia en momentos críticos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30%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  <w:tr w:rsidR="000A1782" w:rsidTr="00F248BE">
        <w:trPr>
          <w:trHeight w:val="1206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lastRenderedPageBreak/>
              <w:t>004</w:t>
            </w:r>
          </w:p>
        </w:tc>
        <w:tc>
          <w:tcPr>
            <w:tcW w:w="2244" w:type="dxa"/>
          </w:tcPr>
          <w:p w:rsidR="000A1782" w:rsidRDefault="000A1782" w:rsidP="00F248BE">
            <w:pPr>
              <w:jc w:val="center"/>
            </w:pPr>
            <w:r>
              <w:t>El tiempo requerido para desarrollar el software esta subestimado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75%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  <w:tr w:rsidR="000A1782" w:rsidTr="00F248BE">
        <w:trPr>
          <w:trHeight w:val="969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005</w:t>
            </w:r>
          </w:p>
        </w:tc>
        <w:tc>
          <w:tcPr>
            <w:tcW w:w="2244" w:type="dxa"/>
          </w:tcPr>
          <w:p w:rsidR="000A1782" w:rsidRDefault="000A1782" w:rsidP="00F248BE">
            <w:pPr>
              <w:jc w:val="center"/>
            </w:pPr>
            <w:r>
              <w:t>Fecha ajustada de entrega de documentos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  <w:tr w:rsidR="000A1782" w:rsidTr="00F248BE">
        <w:trPr>
          <w:trHeight w:val="1110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006</w:t>
            </w:r>
          </w:p>
        </w:tc>
        <w:tc>
          <w:tcPr>
            <w:tcW w:w="2244" w:type="dxa"/>
          </w:tcPr>
          <w:p w:rsidR="000A1782" w:rsidRPr="00A4527B" w:rsidRDefault="000A1782" w:rsidP="00F248BE">
            <w:pPr>
              <w:jc w:val="center"/>
            </w:pPr>
            <w:r w:rsidRPr="00A4527B">
              <w:rPr>
                <w:rFonts w:eastAsia="Calibri"/>
              </w:rPr>
              <w:t>Fecha ajustada proveniente de nuevo software y hardware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85%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  <w:tr w:rsidR="000A1782" w:rsidTr="00F248BE">
        <w:trPr>
          <w:trHeight w:val="998"/>
        </w:trPr>
        <w:tc>
          <w:tcPr>
            <w:tcW w:w="1031" w:type="dxa"/>
          </w:tcPr>
          <w:p w:rsidR="000A1782" w:rsidRDefault="000A1782" w:rsidP="00F248BE">
            <w:pPr>
              <w:jc w:val="center"/>
            </w:pPr>
            <w:r>
              <w:t>007</w:t>
            </w:r>
          </w:p>
        </w:tc>
        <w:tc>
          <w:tcPr>
            <w:tcW w:w="2244" w:type="dxa"/>
          </w:tcPr>
          <w:p w:rsidR="000A1782" w:rsidRPr="00EB56E8" w:rsidRDefault="000A1782" w:rsidP="00F248BE">
            <w:pPr>
              <w:jc w:val="center"/>
            </w:pPr>
            <w:r w:rsidRPr="00EB56E8">
              <w:rPr>
                <w:rFonts w:eastAsia="Calibri"/>
              </w:rPr>
              <w:t>Problema externos referidos a proveedores de servicios</w:t>
            </w:r>
          </w:p>
        </w:tc>
        <w:tc>
          <w:tcPr>
            <w:tcW w:w="1441" w:type="dxa"/>
          </w:tcPr>
          <w:p w:rsidR="000A1782" w:rsidRDefault="000A1782" w:rsidP="00F248BE">
            <w:pPr>
              <w:jc w:val="center"/>
            </w:pPr>
            <w:r>
              <w:t>25%</w:t>
            </w:r>
          </w:p>
        </w:tc>
        <w:tc>
          <w:tcPr>
            <w:tcW w:w="993" w:type="dxa"/>
          </w:tcPr>
          <w:p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:rsidR="000A1782" w:rsidRDefault="000A1782" w:rsidP="00F248BE">
            <w:pPr>
              <w:jc w:val="center"/>
            </w:pPr>
            <w:r>
              <w:t>N/A</w:t>
            </w:r>
          </w:p>
        </w:tc>
      </w:tr>
    </w:tbl>
    <w:p w:rsidR="000A1782" w:rsidRDefault="000A1782" w:rsidP="000A1782">
      <w:pPr>
        <w:pStyle w:val="guiazul"/>
        <w:ind w:left="708"/>
        <w:jc w:val="center"/>
      </w:pPr>
    </w:p>
    <w:p w:rsidR="000A1782" w:rsidRDefault="000A1782" w:rsidP="000A1782">
      <w:pPr>
        <w:pStyle w:val="guiazul"/>
        <w:ind w:left="708"/>
        <w:jc w:val="center"/>
      </w:pPr>
    </w:p>
    <w:p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 anteriores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posibles retrasos, previo a futuras tardanzas causadas por la falta de experiencia de los participantes.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 en las posibles trabas que puedan llegar a ocurrir durante el transcurso y previo al desarrollo del proyecto,  capacitando constantemente al personal responsable.</w:t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322A83">
              <w:rPr>
                <w:rFonts w:ascii="Calibri" w:hAnsi="Calibri"/>
                <w:b/>
              </w:rPr>
              <w:t>Fecha</w:t>
            </w:r>
            <w:r>
              <w:t xml:space="preserve"> </w:t>
            </w:r>
            <w:r w:rsidRPr="00322A83">
              <w:rPr>
                <w:rFonts w:ascii="Calibri" w:hAnsi="Calibri"/>
                <w:b/>
              </w:rPr>
              <w:t>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commentRangeStart w:id="5"/>
            <w:r>
              <w:rPr>
                <w:b/>
              </w:rPr>
              <w:t>Alertar al cliente de las posibles demoras que habrá en la entrega, asesorando la imposibilidad de entregar el proyecto en fecha.</w:t>
            </w:r>
            <w:commentRangeEnd w:id="5"/>
            <w:r w:rsidR="00F248BE">
              <w:rPr>
                <w:rStyle w:val="Refdecomentario"/>
                <w:rFonts w:eastAsia="Arial" w:cs="Arial"/>
                <w:color w:val="000000"/>
              </w:rPr>
              <w:commentReference w:id="5"/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:rsidR="000A1782" w:rsidRDefault="000A1782" w:rsidP="002E062F">
      <w:pPr>
        <w:pStyle w:val="guiazul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Ausencia del personal, imposibilitando la presencia en momentos críticos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 xml:space="preserve"> 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Dificultad en la presencia del personal en momentos críticos debido a problemas extra laborales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El equipo desarrollador </w:t>
            </w:r>
            <w:commentRangeStart w:id="6"/>
            <w:r>
              <w:rPr>
                <w:b/>
              </w:rPr>
              <w:t xml:space="preserve">contara con la falta de personal </w:t>
            </w:r>
            <w:commentRangeEnd w:id="6"/>
            <w:r w:rsidR="00F248BE">
              <w:rPr>
                <w:rStyle w:val="Refdecomentario"/>
                <w:rFonts w:eastAsia="Arial" w:cs="Arial"/>
                <w:color w:val="000000"/>
              </w:rPr>
              <w:commentReference w:id="6"/>
            </w:r>
            <w:r>
              <w:rPr>
                <w:b/>
              </w:rPr>
              <w:t>por problemas personales, habiendo que solucionar esto de modo a que no afecte al desarrollo del proyecto.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Agregar personal de inmediato que pueda reemplazar al faltante o trabajando horas extras por parte de aquel personal presente.</w:t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2E062F" w:rsidRDefault="002E062F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Scrum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</w:rPr>
              <w:t>team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commentRangeStart w:id="7"/>
            <w:r>
              <w:rPr>
                <w:b/>
              </w:rPr>
              <w:t>El desarrollo del software lleva su tiempo y para ello es fundamental la comunicación con el Scrum Team y hacerles saber que no deben subestimarlo, ya que es un factor fundamental.</w:t>
            </w:r>
            <w:commentRangeEnd w:id="7"/>
            <w:r w:rsidR="007C2AAF">
              <w:rPr>
                <w:rStyle w:val="Refdecomentario"/>
                <w:rFonts w:eastAsia="Arial" w:cs="Arial"/>
                <w:color w:val="000000"/>
              </w:rPr>
              <w:commentReference w:id="7"/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commentRangeStart w:id="8"/>
            <w:r>
              <w:rPr>
                <w:rFonts w:ascii="Calibri" w:eastAsia="Calibri" w:hAnsi="Calibri"/>
                <w:b/>
              </w:rPr>
              <w:t>Indagar, investigar sobre proyectos ajenos o anteriores para poder sacar un tiempo realista, sobre cada modulo del proyecto.</w:t>
            </w:r>
            <w:commentRangeEnd w:id="8"/>
            <w:r w:rsidR="007C2AAF">
              <w:rPr>
                <w:rStyle w:val="Refdecomentario"/>
              </w:rPr>
              <w:commentReference w:id="8"/>
            </w:r>
          </w:p>
        </w:tc>
      </w:tr>
    </w:tbl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ind w:left="708"/>
        <w:jc w:val="both"/>
      </w:pPr>
    </w:p>
    <w:p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documentos del proyecto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SRS, entrevistas, riesgos, entre otros, podría llegar a retrasarse 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podría verse ajustada debido a falta de comunicación entre el personal del equipo, para la coordinación de documentos.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 fechas de entrega y responsabilidades con respecto a la documentación.</w:t>
            </w:r>
          </w:p>
        </w:tc>
      </w:tr>
    </w:tbl>
    <w:p w:rsidR="000A1782" w:rsidRDefault="000A1782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p w:rsidR="002E062F" w:rsidRDefault="002E062F" w:rsidP="002E062F">
      <w:pPr>
        <w:pStyle w:val="guiazul"/>
        <w:ind w:firstLine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006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nuevo software y hardware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incorporación de nuevas herramientas de hardware/software 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commentRangeStart w:id="9"/>
            <w:r>
              <w:rPr>
                <w:b/>
              </w:rPr>
              <w:t xml:space="preserve">La entrega del proyecto podría retrasarse debido a la incorporación de nuevas piezas de software o hardware específicos desconocidos necesarios para la elaboración del producto. </w:t>
            </w:r>
            <w:commentRangeEnd w:id="9"/>
            <w:r w:rsidR="007C2AAF">
              <w:rPr>
                <w:rStyle w:val="Refdecomentario"/>
                <w:rFonts w:eastAsia="Arial" w:cs="Arial"/>
                <w:color w:val="000000"/>
              </w:rPr>
              <w:commentReference w:id="9"/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commentRangeStart w:id="10"/>
            <w:r>
              <w:rPr>
                <w:rFonts w:ascii="Calibri" w:eastAsia="Calibri" w:hAnsi="Calibri"/>
                <w:b/>
              </w:rPr>
              <w:t>Capacitar arduamente y velozmente al personal encargado de utilizar esas nuevas piezas necesarias para la realización del proyecto.</w:t>
            </w:r>
            <w:commentRangeEnd w:id="10"/>
            <w:r w:rsidR="007C2AAF">
              <w:rPr>
                <w:rStyle w:val="Refdecomentario"/>
              </w:rPr>
              <w:commentReference w:id="10"/>
            </w:r>
          </w:p>
        </w:tc>
      </w:tr>
    </w:tbl>
    <w:p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240"/>
        <w:gridCol w:w="3676"/>
      </w:tblGrid>
      <w:tr w:rsidR="000A1782" w:rsidRPr="00000F18" w:rsidTr="00F248BE">
        <w:tc>
          <w:tcPr>
            <w:tcW w:w="1728" w:type="dxa"/>
            <w:vMerge w:val="restart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007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Problema externos referidos a proveedores de servicios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Descripción: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falta de servicios de las empresas responsables de suministrarlos.</w:t>
            </w:r>
          </w:p>
        </w:tc>
      </w:tr>
      <w:tr w:rsidR="000A1782" w:rsidRPr="00000F18" w:rsidTr="00F248BE">
        <w:tc>
          <w:tcPr>
            <w:tcW w:w="1728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:rsidTr="00F248BE">
        <w:tc>
          <w:tcPr>
            <w:tcW w:w="4968" w:type="dxa"/>
            <w:gridSpan w:val="2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commentRangeStart w:id="11"/>
            <w:r>
              <w:rPr>
                <w:b/>
              </w:rPr>
              <w:t>La entrega del proyecto podría retrasarse debido a la falta de servicios tales como, luz, internet, servicio específicos, por parte de aquellas empresas privadas responsables de proveerlos.</w:t>
            </w:r>
            <w:commentRangeEnd w:id="11"/>
            <w:r w:rsidR="007C2AAF">
              <w:rPr>
                <w:rStyle w:val="Refdecomentario"/>
                <w:rFonts w:eastAsia="Arial" w:cs="Arial"/>
                <w:color w:val="000000"/>
              </w:rPr>
              <w:commentReference w:id="11"/>
            </w:r>
          </w:p>
        </w:tc>
      </w:tr>
      <w:tr w:rsidR="000A1782" w:rsidRPr="00000F18" w:rsidTr="00F248BE">
        <w:trPr>
          <w:trHeight w:val="1105"/>
        </w:trPr>
        <w:tc>
          <w:tcPr>
            <w:tcW w:w="8644" w:type="dxa"/>
            <w:gridSpan w:val="3"/>
          </w:tcPr>
          <w:p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commentRangeStart w:id="12"/>
            <w:r>
              <w:rPr>
                <w:rFonts w:ascii="Calibri" w:eastAsia="Calibri" w:hAnsi="Calibri"/>
                <w:b/>
              </w:rPr>
              <w:t>Estar en contacto constantemente con aquellas empresas comprometidas a brindar sus servicios sin interrupciones, como equipos que puedan reemplazar esos servicios momentáneamente.</w:t>
            </w:r>
            <w:commentRangeEnd w:id="12"/>
            <w:r w:rsidR="007C2AAF">
              <w:rPr>
                <w:rStyle w:val="Refdecomentario"/>
              </w:rPr>
              <w:commentReference w:id="12"/>
            </w:r>
          </w:p>
        </w:tc>
      </w:tr>
    </w:tbl>
    <w:p w:rsidR="00F87748" w:rsidRDefault="00F87748" w:rsidP="00F87748">
      <w:pPr>
        <w:pStyle w:val="guiazul"/>
        <w:jc w:val="both"/>
      </w:pPr>
    </w:p>
    <w:p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:rsidR="002E062F" w:rsidRDefault="00DA7DAC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t xml:space="preserve">5.5 </w:t>
      </w:r>
      <w:r>
        <w:tab/>
        <w:t xml:space="preserve">Plan de liberación de proyecto  </w:t>
      </w:r>
    </w:p>
    <w:p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lastRenderedPageBreak/>
        <w:t xml:space="preserve">6 Planes de procesos técnicos </w:t>
      </w:r>
    </w:p>
    <w:p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 xml:space="preserve">istema y, por otra parte, </w:t>
      </w:r>
      <w:proofErr w:type="spellStart"/>
      <w:r w:rsidR="000F6253">
        <w:t>MySQL</w:t>
      </w:r>
      <w:proofErr w:type="spellEnd"/>
      <w:r>
        <w:t xml:space="preserve"> para la manipulación de las bases de datos.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:rsidR="009D2A40" w:rsidRDefault="00DA7DAC">
      <w:pPr>
        <w:spacing w:after="306"/>
        <w:ind w:left="600"/>
      </w:pPr>
      <w:r>
        <w:t xml:space="preserve">No aplicable. </w:t>
      </w:r>
    </w:p>
    <w:p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7 Plan de procesos de apoyo </w:t>
      </w:r>
    </w:p>
    <w:p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:rsidR="009D2A40" w:rsidRDefault="000B79CD" w:rsidP="000B79CD">
      <w:r>
        <w:tab/>
      </w:r>
      <w:r>
        <w:tab/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:rsidR="009D2A40" w:rsidRDefault="00DA7DAC">
      <w:pPr>
        <w:ind w:left="600"/>
      </w:pPr>
      <w:r>
        <w:t xml:space="preserve">Los documentos internos al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Los documentos entregables al finalizar el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:rsidR="0033339B" w:rsidRDefault="0033339B">
      <w:pPr>
        <w:spacing w:after="295" w:line="259" w:lineRule="auto"/>
        <w:ind w:left="600" w:firstLine="0"/>
        <w:jc w:val="left"/>
      </w:pP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lastRenderedPageBreak/>
        <w:t xml:space="preserve">Plan de aseguramiento de calidad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:rsidR="009D2A40" w:rsidRDefault="00DA7DAC">
      <w:r>
        <w:t>N</w:t>
      </w:r>
      <w:r w:rsidR="000B79CD">
        <w:t>/A</w:t>
      </w:r>
      <w:r>
        <w:t xml:space="preserve"> </w:t>
      </w:r>
    </w:p>
    <w:sectPr w:rsidR="009D2A40" w:rsidSect="002578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81" w:right="1700" w:bottom="1646" w:left="1702" w:header="778" w:footer="709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riel" w:date="2014-06-25T10:48:00Z" w:initials="A">
    <w:p w:rsidR="00F248BE" w:rsidRDefault="00F248BE">
      <w:pPr>
        <w:pStyle w:val="Textocomentario"/>
      </w:pPr>
      <w:r>
        <w:rPr>
          <w:rStyle w:val="Refdecomentario"/>
        </w:rPr>
        <w:annotationRef/>
      </w:r>
      <w:r>
        <w:t>4 x 2 = 8</w:t>
      </w:r>
    </w:p>
  </w:comment>
  <w:comment w:id="2" w:author="Ariel" w:date="2014-06-25T10:50:00Z" w:initials="A">
    <w:p w:rsidR="00F248BE" w:rsidRDefault="00F248BE" w:rsidP="00F248BE">
      <w:pPr>
        <w:pStyle w:val="Textocomentario"/>
        <w:ind w:firstLine="0"/>
      </w:pPr>
      <w:r>
        <w:rPr>
          <w:rStyle w:val="Refdecomentario"/>
        </w:rPr>
        <w:annotationRef/>
      </w:r>
      <w:r>
        <w:t xml:space="preserve">Aplica y es el valor de la hora de cada rol por la cantidad de horas presupuestadas </w:t>
      </w:r>
      <w:proofErr w:type="spellStart"/>
      <w:r>
        <w:t>mas</w:t>
      </w:r>
      <w:proofErr w:type="spellEnd"/>
      <w:r>
        <w:t xml:space="preserve"> gastos extras  si corresponde</w:t>
      </w:r>
    </w:p>
  </w:comment>
  <w:comment w:id="3" w:author="Ariel" w:date="2014-06-25T10:52:00Z" w:initials="A">
    <w:p w:rsidR="00F248BE" w:rsidRDefault="00F248BE">
      <w:pPr>
        <w:pStyle w:val="Textocomentario"/>
      </w:pPr>
      <w:r>
        <w:rPr>
          <w:rStyle w:val="Refdecomentario"/>
        </w:rPr>
        <w:annotationRef/>
      </w:r>
      <w:r>
        <w:t>Falta la línea de corte</w:t>
      </w:r>
    </w:p>
  </w:comment>
  <w:comment w:id="4" w:author="Ariel" w:date="2014-06-25T10:51:00Z" w:initials="A">
    <w:p w:rsidR="00F248BE" w:rsidRDefault="00F248BE">
      <w:pPr>
        <w:pStyle w:val="Textocomentario"/>
      </w:pPr>
      <w:r>
        <w:rPr>
          <w:rStyle w:val="Refdecomentario"/>
        </w:rPr>
        <w:annotationRef/>
      </w:r>
      <w:proofErr w:type="spellStart"/>
      <w:r>
        <w:t>Ocurrio</w:t>
      </w:r>
      <w:proofErr w:type="spellEnd"/>
      <w:r>
        <w:t xml:space="preserve"> o no </w:t>
      </w:r>
      <w:proofErr w:type="spellStart"/>
      <w:r>
        <w:t>ocurrio</w:t>
      </w:r>
      <w:proofErr w:type="spellEnd"/>
    </w:p>
  </w:comment>
  <w:comment w:id="5" w:author="Ariel" w:date="2014-06-25T10:53:00Z" w:initials="A">
    <w:p w:rsidR="00F248BE" w:rsidRDefault="00F248BE">
      <w:pPr>
        <w:pStyle w:val="Textocomentario"/>
      </w:pPr>
      <w:r>
        <w:rPr>
          <w:rStyle w:val="Refdecomentario"/>
        </w:rPr>
        <w:annotationRef/>
      </w:r>
      <w:r>
        <w:t>Ajustar el plan de trabajo???</w:t>
      </w:r>
    </w:p>
    <w:p w:rsidR="00F248BE" w:rsidRDefault="00F248BE">
      <w:pPr>
        <w:pStyle w:val="Textocomentario"/>
      </w:pPr>
    </w:p>
  </w:comment>
  <w:comment w:id="6" w:author="Ariel" w:date="2014-06-25T10:55:00Z" w:initials="A">
    <w:p w:rsidR="00F248BE" w:rsidRDefault="00F248BE">
      <w:pPr>
        <w:pStyle w:val="Textocomentario"/>
      </w:pPr>
      <w:r>
        <w:rPr>
          <w:rStyle w:val="Refdecomentario"/>
        </w:rPr>
        <w:annotationRef/>
      </w:r>
      <w:r>
        <w:t>¿??? Y como lo arreglan</w:t>
      </w:r>
    </w:p>
  </w:comment>
  <w:comment w:id="7" w:author="Ariel" w:date="2014-06-25T11:00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>Sería lo del plan de contingencia</w:t>
      </w:r>
    </w:p>
  </w:comment>
  <w:comment w:id="8" w:author="Ariel" w:date="2014-06-25T10:59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 xml:space="preserve">Si uso el plan de contingencias es </w:t>
      </w:r>
      <w:proofErr w:type="spellStart"/>
      <w:r>
        <w:t>por que</w:t>
      </w:r>
      <w:proofErr w:type="spellEnd"/>
      <w:r>
        <w:t xml:space="preserve"> ya fue mal calculado </w:t>
      </w:r>
    </w:p>
    <w:p w:rsidR="007C2AAF" w:rsidRDefault="007C2AAF">
      <w:pPr>
        <w:pStyle w:val="Textocomentario"/>
      </w:pPr>
    </w:p>
  </w:comment>
  <w:comment w:id="9" w:author="Ariel" w:date="2014-06-25T11:03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 xml:space="preserve">No es una </w:t>
      </w:r>
      <w:proofErr w:type="spellStart"/>
      <w:r>
        <w:t>mitigacion</w:t>
      </w:r>
      <w:proofErr w:type="spellEnd"/>
    </w:p>
  </w:comment>
  <w:comment w:id="10" w:author="Ariel" w:date="2014-06-25T11:03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>No es un plan de contingencia</w:t>
      </w:r>
    </w:p>
  </w:comment>
  <w:comment w:id="11" w:author="Ariel" w:date="2014-06-25T11:04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 xml:space="preserve">No es </w:t>
      </w:r>
      <w:proofErr w:type="spellStart"/>
      <w:r>
        <w:t>mitigacion</w:t>
      </w:r>
      <w:proofErr w:type="spellEnd"/>
    </w:p>
  </w:comment>
  <w:comment w:id="12" w:author="Ariel" w:date="2014-06-25T11:04:00Z" w:initials="A">
    <w:p w:rsidR="007C2AAF" w:rsidRDefault="007C2AAF">
      <w:pPr>
        <w:pStyle w:val="Textocomentario"/>
      </w:pPr>
      <w:r>
        <w:rPr>
          <w:rStyle w:val="Refdecomentario"/>
        </w:rPr>
        <w:annotationRef/>
      </w:r>
      <w:r>
        <w:t xml:space="preserve">No es un plan de </w:t>
      </w:r>
      <w:r>
        <w:t>contingencia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0D2" w:rsidRDefault="003150D2">
      <w:pPr>
        <w:spacing w:after="0" w:line="240" w:lineRule="auto"/>
      </w:pPr>
      <w:r>
        <w:separator/>
      </w:r>
    </w:p>
  </w:endnote>
  <w:endnote w:type="continuationSeparator" w:id="0">
    <w:p w:rsidR="003150D2" w:rsidRDefault="0031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5155" o:spid="_x0000_s2067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<v:shape id="Shape 16006" o:spid="_x0000_s2072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7" o:spid="_x0000_s2071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8" o:spid="_x0000_s2070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9" o:spid="_x0000_s2069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10" o:spid="_x0000_s2068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5097" o:spid="_x0000_s2061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<v:shape id="Shape 16001" o:spid="_x0000_s2066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2" o:spid="_x0000_s2065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3" o:spid="_x0000_s2064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4" o:spid="_x0000_s2063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5" o:spid="_x0000_s2062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5039" o:spid="_x0000_s2049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<v:shape id="Shape 15996" o:spid="_x0000_s2054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5997" o:spid="_x0000_s205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8" o:spid="_x0000_s2052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5999" o:spid="_x0000_s2051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0" o:spid="_x0000_s2050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0D2" w:rsidRDefault="003150D2">
      <w:pPr>
        <w:spacing w:after="0" w:line="240" w:lineRule="auto"/>
      </w:pPr>
      <w:r>
        <w:separator/>
      </w:r>
    </w:p>
  </w:footnote>
  <w:footnote w:type="continuationSeparator" w:id="0">
    <w:p w:rsidR="003150D2" w:rsidRDefault="0031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5115" o:spid="_x0000_s2079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<v:shape id="Shape 15986" o:spid="_x0000_s2084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7" o:spid="_x0000_s208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8" o:spid="_x0000_s2082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9" o:spid="_x0000_s2081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0" o:spid="_x0000_s2080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SLCB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>
      <w:rPr>
        <w:color w:val="241A61"/>
        <w:sz w:val="22"/>
      </w:rPr>
      <w:t>1000007</w:t>
    </w:r>
  </w:p>
  <w:p w:rsidR="00F248BE" w:rsidRDefault="00F248BE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Pr="00065AAD">
      <w:fldChar w:fldCharType="begin"/>
    </w:r>
    <w:r>
      <w:instrText xml:space="preserve"> PAGE   \* MERGEFORMAT </w:instrText>
    </w:r>
    <w:r w:rsidRPr="00065AAD">
      <w:fldChar w:fldCharType="separate"/>
    </w:r>
    <w:r w:rsidR="007C2AAF" w:rsidRPr="007C2AAF">
      <w:rPr>
        <w:noProof/>
        <w:color w:val="241A61"/>
      </w:rPr>
      <w:t>2</w:t>
    </w:r>
    <w:r>
      <w:rPr>
        <w:color w:val="241A61"/>
      </w:rPr>
      <w:fldChar w:fldCharType="end"/>
    </w:r>
    <w:r>
      <w:t xml:space="preserve"> </w:t>
    </w:r>
  </w:p>
  <w:p w:rsidR="00F248BE" w:rsidRDefault="00F248BE">
    <w:pPr>
      <w:spacing w:after="63" w:line="259" w:lineRule="auto"/>
      <w:ind w:left="446" w:firstLine="0"/>
      <w:jc w:val="center"/>
    </w:pPr>
    <w: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5057" o:spid="_x0000_s2073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<v:shape id="Shape 15981" o:spid="_x0000_s2078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2" o:spid="_x0000_s2077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3" o:spid="_x0000_s2076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4" o:spid="_x0000_s2075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5" o:spid="_x0000_s2074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SLCB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Rev. 1000007 </w:t>
    </w:r>
  </w:p>
  <w:p w:rsidR="00F248BE" w:rsidRDefault="00F248BE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Pr="00065AAD">
      <w:fldChar w:fldCharType="begin"/>
    </w:r>
    <w:r>
      <w:instrText xml:space="preserve"> PAGE   \* MERGEFORMAT </w:instrText>
    </w:r>
    <w:r w:rsidRPr="00065AAD">
      <w:fldChar w:fldCharType="separate"/>
    </w:r>
    <w:r w:rsidR="007C2AAF" w:rsidRPr="007C2AAF">
      <w:rPr>
        <w:noProof/>
        <w:color w:val="241A61"/>
      </w:rPr>
      <w:t>1</w:t>
    </w:r>
    <w:r>
      <w:rPr>
        <w:color w:val="241A61"/>
      </w:rPr>
      <w:fldChar w:fldCharType="end"/>
    </w:r>
    <w:r>
      <w:t xml:space="preserve"> </w:t>
    </w:r>
  </w:p>
  <w:p w:rsidR="00F248BE" w:rsidRDefault="00F248BE">
    <w:pPr>
      <w:spacing w:after="63" w:line="259" w:lineRule="auto"/>
      <w:ind w:left="446" w:firstLine="0"/>
      <w:jc w:val="center"/>
    </w:pPr>
    <w: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BE" w:rsidRDefault="00F248BE">
    <w:pPr>
      <w:tabs>
        <w:tab w:val="center" w:pos="902"/>
        <w:tab w:val="center" w:pos="4446"/>
      </w:tabs>
      <w:spacing w:after="0" w:line="259" w:lineRule="auto"/>
      <w:ind w:firstLine="0"/>
      <w:jc w:val="left"/>
    </w:pPr>
    <w:r w:rsidRPr="00065AAD">
      <w:rPr>
        <w:rFonts w:ascii="Calibri" w:eastAsia="Calibri" w:hAnsi="Calibri" w:cs="Calibri"/>
        <w:noProof/>
        <w:sz w:val="22"/>
      </w:rPr>
      <w:pict>
        <v:group id="Group 14999" o:spid="_x0000_s2055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<v:shape id="Shape 15976" o:spid="_x0000_s2060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77" o:spid="_x0000_s2059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78" o:spid="_x0000_s2058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79" o:spid="_x0000_s2057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0" o:spid="_x0000_s2056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Ventas Online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:rsidR="00F248BE" w:rsidRDefault="00F248BE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F248BE" w:rsidRDefault="00F248BE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 w:rsidRPr="00065AAD">
      <w:fldChar w:fldCharType="begin"/>
    </w:r>
    <w:r>
      <w:instrText xml:space="preserve"> PAGE   \* MERGEFORMAT </w:instrText>
    </w:r>
    <w:r w:rsidRPr="00065AAD"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F248BE" w:rsidRDefault="00F248BE">
    <w:pPr>
      <w:spacing w:after="63" w:line="259" w:lineRule="auto"/>
      <w:ind w:left="446" w:firstLine="0"/>
      <w:jc w:val="center"/>
    </w:pPr>
    <w:r>
      <w:t xml:space="preserve"> </w:t>
    </w:r>
  </w:p>
  <w:p w:rsidR="00F248BE" w:rsidRDefault="00F248BE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2A40"/>
    <w:rsid w:val="0003260E"/>
    <w:rsid w:val="00042A00"/>
    <w:rsid w:val="00065AAD"/>
    <w:rsid w:val="000A1782"/>
    <w:rsid w:val="000B79CD"/>
    <w:rsid w:val="000F6253"/>
    <w:rsid w:val="0025786F"/>
    <w:rsid w:val="002E062F"/>
    <w:rsid w:val="002E5259"/>
    <w:rsid w:val="003150D2"/>
    <w:rsid w:val="0033339B"/>
    <w:rsid w:val="003804D4"/>
    <w:rsid w:val="0046087F"/>
    <w:rsid w:val="004B1753"/>
    <w:rsid w:val="004B61F5"/>
    <w:rsid w:val="00504617"/>
    <w:rsid w:val="007A06A1"/>
    <w:rsid w:val="007C2AAF"/>
    <w:rsid w:val="008D16DF"/>
    <w:rsid w:val="009D2A40"/>
    <w:rsid w:val="009D40B2"/>
    <w:rsid w:val="00AC268A"/>
    <w:rsid w:val="00B2346E"/>
    <w:rsid w:val="00B5506C"/>
    <w:rsid w:val="00C243A7"/>
    <w:rsid w:val="00C80611"/>
    <w:rsid w:val="00D75C19"/>
    <w:rsid w:val="00DA7DAC"/>
    <w:rsid w:val="00E840B5"/>
    <w:rsid w:val="00F248BE"/>
    <w:rsid w:val="00F8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6F"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5786F"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25786F"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25786F"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25786F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sid w:val="0025786F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sid w:val="0025786F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2578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248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8B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8BE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8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8B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A6F22-90A3-4660-A156-C45B6172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1833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Ariel</cp:lastModifiedBy>
  <cp:revision>13</cp:revision>
  <dcterms:created xsi:type="dcterms:W3CDTF">2014-06-02T02:28:00Z</dcterms:created>
  <dcterms:modified xsi:type="dcterms:W3CDTF">2014-06-25T14:05:00Z</dcterms:modified>
</cp:coreProperties>
</file>