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Microsoft YaHei" w:hAnsi="Microsoft YaHei" w:eastAsia="Microsoft YaHei" w:cs="Microsoft YaHei"/>
          <w:sz w:val="44"/>
          <w:szCs w:val="44"/>
          <w:lang w:val="en-US" w:eastAsia="zh-CN"/>
        </w:rPr>
      </w:pPr>
      <w:r>
        <w:rPr>
          <w:rFonts w:hint="eastAsia" w:ascii="Microsoft YaHei" w:hAnsi="Microsoft YaHei" w:eastAsia="Microsoft YaHei" w:cs="Microsoft YaHei"/>
          <w:sz w:val="44"/>
          <w:szCs w:val="44"/>
          <w:lang w:val="en-US" w:eastAsia="zh-CN"/>
        </w:rPr>
        <w:t xml:space="preserve"> </w:t>
      </w:r>
      <w:r>
        <w:rPr>
          <w:rFonts w:hint="default" w:ascii="Microsoft YaHei" w:hAnsi="Microsoft YaHei" w:eastAsia="Microsoft YaHei" w:cs="Microsoft YaHei"/>
          <w:sz w:val="36"/>
          <w:szCs w:val="36"/>
          <w:lang w:val="en-US" w:eastAsia="zh-CN"/>
        </w:rPr>
        <w:t>Technical Manual</w:t>
      </w:r>
      <w:r>
        <w:rPr>
          <w:rFonts w:hint="eastAsia" w:ascii="Microsoft YaHei" w:hAnsi="Microsoft YaHei" w:eastAsia="Microsoft YaHei" w:cs="Microsoft YaHei"/>
          <w:sz w:val="36"/>
          <w:szCs w:val="36"/>
          <w:lang w:val="en-US" w:eastAsia="zh-CN"/>
        </w:rPr>
        <w:t xml:space="preserve"> </w:t>
      </w:r>
    </w:p>
    <w:p>
      <w:pPr>
        <w:spacing w:line="240" w:lineRule="auto"/>
        <w:jc w:val="left"/>
        <w:rPr>
          <w:rFonts w:hint="default" w:ascii="Microsoft YaHei" w:hAnsi="Microsoft YaHei" w:eastAsia="Microsoft YaHei" w:cs="Microsoft YaHei"/>
          <w:sz w:val="32"/>
          <w:szCs w:val="32"/>
          <w:lang w:val="en-US" w:eastAsia="zh-CN"/>
        </w:rPr>
      </w:pPr>
      <w:r>
        <w:rPr>
          <w:rFonts w:hint="eastAsia" w:ascii="Microsoft YaHei" w:hAnsi="Microsoft YaHei" w:eastAsia="Microsoft YaHei" w:cs="Microsoft YaHei"/>
          <w:sz w:val="32"/>
          <w:szCs w:val="32"/>
          <w:lang w:val="en-US" w:eastAsia="zh-CN"/>
        </w:rPr>
        <w:t xml:space="preserve">PA6-CF </w:t>
      </w:r>
      <w:r>
        <w:rPr>
          <w:rFonts w:hint="default" w:ascii="Microsoft YaHei" w:hAnsi="Microsoft YaHei" w:eastAsia="Microsoft YaHei" w:cs="Microsoft YaHei"/>
          <w:sz w:val="32"/>
          <w:szCs w:val="32"/>
          <w:lang w:val="en-US" w:eastAsia="zh-CN"/>
        </w:rPr>
        <w:t>Filaments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i w:val="0"/>
          <w:iCs w:val="0"/>
          <w:caps w:val="0"/>
          <w:color w:val="202124"/>
          <w:spacing w:val="0"/>
          <w:sz w:val="33"/>
          <w:szCs w:val="33"/>
        </w:rPr>
      </w:pPr>
      <w:r>
        <w:rPr>
          <w:rFonts w:hint="default" w:ascii="Arial" w:hAnsi="Arial" w:cs="Arial"/>
          <w:i w:val="0"/>
          <w:iCs w:val="0"/>
          <w:caps w:val="0"/>
          <w:color w:val="202124"/>
          <w:spacing w:val="0"/>
          <w:sz w:val="24"/>
          <w:szCs w:val="24"/>
          <w:shd w:val="clear" w:fill="F8F9FA"/>
          <w:lang w:val="en-US"/>
        </w:rPr>
        <w:t>PA6-CF is a FFF 3D printing filaments, which is produced with LUVOCOM® 3F PAHT CF 9742 BK as the main raw material. PA6-CF is a polyimide modified material containing 15% carbon fiber. It has the characteristics of high temperature resistance and low shrinkage and is easy to print. It can be used on FFF3D printers in non-heated chambers. It has excellent tensile and impact strength, heat distortion temperature up to 200°C, and can be used for a long time at a temperature of 180°C.</w:t>
      </w:r>
    </w:p>
    <w:p>
      <w:pPr>
        <w:spacing w:line="36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Main Features：</w:t>
      </w:r>
      <w:bookmarkStart w:id="0" w:name="_GoBack"/>
      <w:bookmarkEnd w:id="0"/>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i w:val="0"/>
          <w:iCs w:val="0"/>
          <w:caps w:val="0"/>
          <w:color w:val="202124"/>
          <w:spacing w:val="0"/>
          <w:sz w:val="33"/>
          <w:szCs w:val="33"/>
          <w:lang w:val="en-US"/>
        </w:rPr>
      </w:pPr>
      <w:r>
        <w:rPr>
          <w:rFonts w:hint="default" w:ascii="Arial" w:hAnsi="Arial" w:cs="Arial"/>
          <w:i w:val="0"/>
          <w:iCs w:val="0"/>
          <w:caps w:val="0"/>
          <w:color w:val="202124"/>
          <w:spacing w:val="0"/>
          <w:sz w:val="24"/>
          <w:szCs w:val="24"/>
          <w:shd w:val="clear" w:fill="F8F9FA"/>
          <w:lang w:val="en-US"/>
        </w:rPr>
        <w:t>High stiffness/high strength/low warpage/high temperature resistance</w:t>
      </w:r>
      <w:r>
        <w:rPr>
          <w:rFonts w:hint="default"/>
          <w:i w:val="0"/>
          <w:iCs w:val="0"/>
          <w:caps w:val="0"/>
          <w:color w:val="202124"/>
          <w:spacing w:val="0"/>
          <w:sz w:val="33"/>
          <w:szCs w:val="33"/>
          <w:shd w:val="clear" w:fill="F8F9FA"/>
          <w:lang w:val="en-US"/>
        </w:rPr>
        <w:t>.</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 xml:space="preserve">The Main Parameters: </w:t>
      </w:r>
    </w:p>
    <w:tbl>
      <w:tblPr>
        <w:tblStyle w:val="3"/>
        <w:tblpPr w:leftFromText="180" w:rightFromText="180" w:vertAnchor="text" w:horzAnchor="page" w:tblpXSpec="center" w:tblpY="233"/>
        <w:tblOverlap w:val="never"/>
        <w:tblW w:w="9624"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43"/>
        <w:gridCol w:w="1704"/>
        <w:gridCol w:w="1176"/>
        <w:gridCol w:w="200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00B0F0"/>
            <w:tcMar>
              <w:left w:w="108" w:type="dxa"/>
              <w:right w:w="108" w:type="dxa"/>
            </w:tcMar>
            <w:vAlign w:val="center"/>
          </w:tcPr>
          <w:p>
            <w:pPr>
              <w:keepNext w:val="0"/>
              <w:keepLines w:val="0"/>
              <w:widowControl/>
              <w:suppressLineNumbers w:val="0"/>
              <w:jc w:val="both"/>
              <w:rPr>
                <w:rFonts w:hint="default" w:ascii="Arial" w:hAnsi="Arial" w:cs="Arial"/>
                <w:sz w:val="24"/>
                <w:szCs w:val="24"/>
                <w:lang w:val="en-US"/>
              </w:rPr>
            </w:pPr>
            <w:r>
              <w:rPr>
                <w:rFonts w:hint="default" w:ascii="Arial" w:hAnsi="Arial" w:cs="Arial"/>
                <w:color w:val="000000"/>
                <w:kern w:val="0"/>
                <w:sz w:val="24"/>
                <w:szCs w:val="24"/>
                <w:lang w:val="en-US" w:eastAsia="zh-CN" w:bidi="ar"/>
              </w:rPr>
              <w:t>Physical properties</w:t>
            </w:r>
          </w:p>
        </w:tc>
        <w:tc>
          <w:tcPr>
            <w:tcW w:w="1704"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Testing method</w:t>
            </w:r>
          </w:p>
        </w:tc>
        <w:tc>
          <w:tcPr>
            <w:tcW w:w="1176"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Unit</w:t>
            </w:r>
          </w:p>
        </w:tc>
        <w:tc>
          <w:tcPr>
            <w:tcW w:w="2001" w:type="dxa"/>
            <w:shd w:val="clear" w:color="auto" w:fill="00B0F0"/>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Typical value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default" w:ascii="Arial" w:hAnsi="Arial" w:cs="Arial"/>
                <w:color w:val="000000"/>
                <w:sz w:val="24"/>
                <w:szCs w:val="24"/>
                <w:lang w:val="en-US" w:eastAsia="zh-CN"/>
              </w:rPr>
              <w:t>Density</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ISO 1183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g/cm3</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rPr>
              <w:t>1.2</w:t>
            </w:r>
            <w:r>
              <w:rPr>
                <w:rFonts w:hint="eastAsia" w:ascii="Arial" w:hAnsi="Arial" w:cs="Arial"/>
                <w:color w:val="000000"/>
                <w:sz w:val="24"/>
                <w:szCs w:val="24"/>
                <w:lang w:val="en-US" w:eastAsia="zh-CN"/>
              </w:rPr>
              <w:t>4</w:t>
            </w:r>
            <w:r>
              <w:rPr>
                <w:rFonts w:hint="default" w:ascii="Arial" w:hAnsi="Arial" w:cs="Arial"/>
                <w:color w:val="000000"/>
                <w:sz w:val="24"/>
                <w:szCs w:val="24"/>
              </w:rPr>
              <w:t>~1.2</w:t>
            </w:r>
            <w:r>
              <w:rPr>
                <w:rFonts w:hint="eastAsia" w:ascii="Arial" w:hAnsi="Arial" w:cs="Arial"/>
                <w:color w:val="000000"/>
                <w:sz w:val="24"/>
                <w:szCs w:val="24"/>
                <w:lang w:val="en-US" w:eastAsia="zh-CN"/>
              </w:rPr>
              <w:t>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sz w:val="24"/>
                <w:szCs w:val="24"/>
                <w:lang w:eastAsia="zh-CN"/>
              </w:rPr>
            </w:pPr>
            <w:r>
              <w:rPr>
                <w:rFonts w:hint="default" w:ascii="Arial" w:hAnsi="Arial" w:cs="Arial"/>
                <w:color w:val="000000"/>
                <w:sz w:val="24"/>
                <w:szCs w:val="24"/>
                <w:lang w:val="en-US" w:eastAsia="zh-CN"/>
              </w:rPr>
              <w:t xml:space="preserve">Melt index </w:t>
            </w:r>
            <w:r>
              <w:rPr>
                <w:rFonts w:hint="eastAsia" w:ascii="Arial" w:hAnsi="Arial" w:cs="Arial"/>
                <w:color w:val="000000"/>
                <w:sz w:val="24"/>
                <w:szCs w:val="24"/>
                <w:lang w:val="en-US" w:eastAsia="zh-CN"/>
              </w:rPr>
              <w:t>MFR(</w:t>
            </w:r>
            <w:r>
              <w:rPr>
                <w:rFonts w:hint="default" w:ascii="Arial" w:hAnsi="Arial" w:cs="Arial"/>
                <w:color w:val="000000"/>
                <w:sz w:val="24"/>
                <w:szCs w:val="24"/>
              </w:rPr>
              <w:t>2</w:t>
            </w:r>
            <w:r>
              <w:rPr>
                <w:rFonts w:hint="eastAsia" w:ascii="Arial" w:hAnsi="Arial" w:cs="Arial"/>
                <w:color w:val="000000"/>
                <w:sz w:val="24"/>
                <w:szCs w:val="24"/>
                <w:lang w:val="en-US" w:eastAsia="zh-CN"/>
              </w:rPr>
              <w:t>5</w:t>
            </w:r>
            <w:r>
              <w:rPr>
                <w:rFonts w:hint="default" w:ascii="Arial" w:hAnsi="Arial" w:cs="Arial"/>
                <w:color w:val="000000"/>
                <w:sz w:val="24"/>
                <w:szCs w:val="24"/>
              </w:rPr>
              <w:t>0℃</w:t>
            </w:r>
            <w:r>
              <w:rPr>
                <w:rFonts w:hint="eastAsia" w:ascii="Arial" w:hAnsi="Arial" w:cs="Arial"/>
                <w:color w:val="000000"/>
                <w:sz w:val="24"/>
                <w:szCs w:val="24"/>
                <w:lang w:val="en-US" w:eastAsia="zh-CN"/>
              </w:rPr>
              <w:t>/</w:t>
            </w:r>
            <w:r>
              <w:rPr>
                <w:rFonts w:hint="default" w:ascii="Arial" w:hAnsi="Arial" w:cs="Arial"/>
                <w:color w:val="000000"/>
                <w:sz w:val="24"/>
                <w:szCs w:val="24"/>
              </w:rPr>
              <w:t>2.16K</w:t>
            </w:r>
            <w:r>
              <w:rPr>
                <w:rFonts w:hint="eastAsia" w:ascii="Arial" w:hAnsi="Arial" w:cs="Arial"/>
                <w:color w:val="000000"/>
                <w:sz w:val="24"/>
                <w:szCs w:val="24"/>
                <w:lang w:val="en-US" w:eastAsia="zh-CN"/>
              </w:rPr>
              <w:t>g)</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sz w:val="24"/>
                <w:szCs w:val="24"/>
                <w:lang w:val="en-US" w:eastAsia="zh-CN"/>
              </w:rPr>
              <w:t>ISO 1133</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sz w:val="24"/>
                <w:szCs w:val="24"/>
              </w:rPr>
            </w:pPr>
            <w:r>
              <w:rPr>
                <w:rFonts w:hint="default" w:ascii="Arial" w:hAnsi="Arial" w:cs="Arial"/>
                <w:color w:val="000000"/>
                <w:sz w:val="24"/>
                <w:szCs w:val="24"/>
              </w:rPr>
              <w:t>g/10min</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sz w:val="24"/>
                <w:szCs w:val="24"/>
                <w:lang w:val="en-US" w:eastAsia="zh-CN"/>
              </w:rPr>
            </w:pPr>
            <w:r>
              <w:rPr>
                <w:rFonts w:hint="eastAsia" w:ascii="Arial" w:hAnsi="Arial" w:cs="Arial"/>
                <w:color w:val="000000"/>
                <w:sz w:val="24"/>
                <w:szCs w:val="24"/>
                <w:lang w:val="en-US" w:eastAsia="zh-CN"/>
              </w:rPr>
              <w:t>3~6</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eastAsia" w:ascii="Arial" w:hAnsi="Arial" w:cs="Arial" w:eastAsiaTheme="minorEastAsia"/>
                <w:color w:val="000000"/>
                <w:sz w:val="24"/>
                <w:szCs w:val="24"/>
                <w:lang w:eastAsia="zh-CN"/>
              </w:rPr>
            </w:pPr>
            <w:r>
              <w:rPr>
                <w:rFonts w:hint="default" w:ascii="Arial" w:hAnsi="Arial" w:cs="Arial"/>
                <w:color w:val="000000"/>
                <w:sz w:val="24"/>
                <w:szCs w:val="24"/>
                <w:lang w:val="en-US" w:eastAsia="zh-CN"/>
              </w:rPr>
              <w:t>Water absorptions</w:t>
            </w:r>
            <w:r>
              <w:rPr>
                <w:rFonts w:hint="eastAsia" w:ascii="Arial" w:hAnsi="Arial" w:cs="Arial"/>
                <w:color w:val="000000"/>
                <w:sz w:val="24"/>
                <w:szCs w:val="24"/>
                <w:lang w:val="en-US" w:eastAsia="zh-CN"/>
              </w:rPr>
              <w:t>(23℃/24h)</w:t>
            </w:r>
          </w:p>
        </w:tc>
        <w:tc>
          <w:tcPr>
            <w:tcW w:w="1704"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ISO 62</w:t>
            </w:r>
          </w:p>
        </w:tc>
        <w:tc>
          <w:tcPr>
            <w:tcW w:w="1176"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eastAsiaTheme="minorEastAsia"/>
                <w:color w:val="000000"/>
                <w:sz w:val="24"/>
                <w:szCs w:val="24"/>
                <w:lang w:val="en-US" w:eastAsia="zh-CN"/>
              </w:rPr>
            </w:pPr>
            <w:r>
              <w:rPr>
                <w:rFonts w:hint="eastAsia" w:ascii="Arial" w:hAnsi="Arial" w:cs="Arial"/>
                <w:color w:val="000000"/>
                <w:sz w:val="24"/>
                <w:szCs w:val="24"/>
                <w:lang w:val="en-US" w:eastAsia="zh-CN"/>
              </w:rPr>
              <w:t>%</w:t>
            </w:r>
          </w:p>
        </w:tc>
        <w:tc>
          <w:tcPr>
            <w:tcW w:w="2001" w:type="dxa"/>
            <w:shd w:val="clear" w:color="auto" w:fill="9CC2E5" w:themeFill="accent1" w:themeFillTint="99"/>
            <w:tcMar>
              <w:left w:w="108" w:type="dxa"/>
              <w:right w:w="108" w:type="dxa"/>
            </w:tcMar>
            <w:vAlign w:val="center"/>
          </w:tcPr>
          <w:p>
            <w:pPr>
              <w:pStyle w:val="7"/>
              <w:keepNext w:val="0"/>
              <w:keepLines w:val="0"/>
              <w:widowControl/>
              <w:suppressLineNumbers w:val="0"/>
              <w:jc w:val="both"/>
              <w:rPr>
                <w:rFonts w:hint="default" w:ascii="Arial" w:hAnsi="Arial" w:cs="Arial"/>
                <w:color w:val="000000"/>
                <w:sz w:val="24"/>
                <w:szCs w:val="24"/>
                <w:lang w:val="en-US" w:eastAsia="zh-CN"/>
              </w:rPr>
            </w:pPr>
            <w:r>
              <w:rPr>
                <w:rFonts w:hint="eastAsia" w:ascii="Arial" w:hAnsi="Arial" w:cs="Arial"/>
                <w:color w:val="000000"/>
                <w:sz w:val="24"/>
                <w:szCs w:val="24"/>
                <w:lang w:val="en-US" w:eastAsia="zh-CN"/>
              </w:rPr>
              <w:t>＜0.3</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Mechanical behavior</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Tensile strength</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r>
              <w:rPr>
                <w:rFonts w:hint="default" w:ascii="Arial" w:hAnsi="Arial" w:cs="Arial" w:eastAsiaTheme="minorEastAsia"/>
                <w:color w:val="000000"/>
                <w:kern w:val="0"/>
                <w:sz w:val="24"/>
                <w:szCs w:val="24"/>
                <w:lang w:val="en-US" w:eastAsia="zh-CN" w:bidi="ar"/>
              </w:rPr>
              <w:t>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w:t>
            </w:r>
            <w:r>
              <w:rPr>
                <w:rFonts w:hint="default" w:ascii="Arial" w:hAnsi="Arial" w:cs="Arial" w:eastAsiaTheme="minorEastAsia"/>
                <w:color w:val="000000"/>
                <w:kern w:val="0"/>
                <w:sz w:val="24"/>
                <w:szCs w:val="24"/>
                <w:lang w:val="en-US" w:eastAsia="zh-CN" w:bidi="ar"/>
              </w:rPr>
              <w:t>0</w:t>
            </w:r>
            <w:r>
              <w:rPr>
                <w:rFonts w:hint="eastAsia" w:ascii="Arial" w:hAnsi="Arial" w:cs="Arial"/>
                <w:color w:val="000000"/>
                <w:kern w:val="0"/>
                <w:sz w:val="24"/>
                <w:szCs w:val="24"/>
                <w:lang w:val="en-US" w:eastAsia="zh-CN" w:bidi="ar"/>
              </w:rPr>
              <w:t>~65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Elongation at break</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6~6.5</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Elastic modulus</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 527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4900~5000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Bending strength</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ISO178</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Mpa</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Notched impact strength</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ISO180</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KJ/m</w:t>
            </w:r>
            <w:r>
              <w:rPr>
                <w:rFonts w:hint="eastAsia" w:ascii="Arial" w:hAnsi="Arial" w:cs="Arial"/>
                <w:color w:val="000000"/>
                <w:kern w:val="0"/>
                <w:sz w:val="24"/>
                <w:szCs w:val="24"/>
                <w:vertAlign w:val="superscript"/>
                <w:lang w:val="en-US" w:eastAsia="zh-CN" w:bidi="ar"/>
              </w:rPr>
              <w:t>2</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7.5~8</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shd w:val="clear" w:fill="00B0F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Thermodynamic strength</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HDT@ 0.455 MPa(66 psi)</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ISO75</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200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Continuous use temperature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IEC 60216 </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1</w:t>
            </w:r>
            <w:r>
              <w:rPr>
                <w:rFonts w:hint="eastAsia" w:ascii="Arial" w:hAnsi="Arial" w:cs="Arial"/>
                <w:color w:val="000000"/>
                <w:kern w:val="0"/>
                <w:sz w:val="24"/>
                <w:szCs w:val="24"/>
                <w:lang w:val="en-US" w:eastAsia="zh-CN" w:bidi="ar"/>
              </w:rPr>
              <w:t>50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6447" w:type="dxa"/>
            <w:gridSpan w:val="2"/>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Operating temperature</w:t>
            </w:r>
            <w:r>
              <w:rPr>
                <w:rFonts w:hint="default" w:ascii="Arial" w:hAnsi="Arial" w:cs="Arial" w:eastAsiaTheme="minorEastAsia"/>
                <w:color w:val="000000"/>
                <w:kern w:val="0"/>
                <w:sz w:val="24"/>
                <w:szCs w:val="24"/>
                <w:lang w:val="en-US" w:eastAsia="zh-CN" w:bidi="ar"/>
              </w:rPr>
              <w:t>（</w:t>
            </w:r>
            <w:r>
              <w:rPr>
                <w:rFonts w:hint="default" w:ascii="Arial" w:hAnsi="Arial" w:cs="Arial"/>
                <w:color w:val="000000"/>
                <w:kern w:val="0"/>
                <w:sz w:val="24"/>
                <w:szCs w:val="24"/>
                <w:lang w:val="en-US" w:eastAsia="zh-CN" w:bidi="ar"/>
              </w:rPr>
              <w:t>Longest service life</w:t>
            </w:r>
            <w:r>
              <w:rPr>
                <w:rFonts w:hint="default" w:ascii="Arial" w:hAnsi="Arial" w:cs="Arial" w:eastAsiaTheme="minorEastAsia"/>
                <w:color w:val="000000"/>
                <w:kern w:val="0"/>
                <w:sz w:val="24"/>
                <w:szCs w:val="24"/>
                <w:lang w:val="en-US" w:eastAsia="zh-CN" w:bidi="ar"/>
              </w:rPr>
              <w:t xml:space="preserve"> 200 </w:t>
            </w:r>
            <w:r>
              <w:rPr>
                <w:rFonts w:hint="default" w:ascii="Arial" w:hAnsi="Arial" w:cs="Arial"/>
                <w:color w:val="000000"/>
                <w:kern w:val="0"/>
                <w:sz w:val="24"/>
                <w:szCs w:val="24"/>
                <w:lang w:val="en-US" w:eastAsia="zh-CN" w:bidi="ar"/>
              </w:rPr>
              <w:t>hours</w:t>
            </w:r>
            <w:r>
              <w:rPr>
                <w:rFonts w:hint="default" w:ascii="Arial" w:hAnsi="Arial" w:cs="Arial" w:eastAsiaTheme="minorEastAsia"/>
                <w:color w:val="000000"/>
                <w:kern w:val="0"/>
                <w:sz w:val="24"/>
                <w:szCs w:val="24"/>
                <w:lang w:val="en-US" w:eastAsia="zh-CN" w:bidi="ar"/>
              </w:rPr>
              <w:t>）</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1</w:t>
            </w:r>
            <w:r>
              <w:rPr>
                <w:rFonts w:hint="eastAsia" w:ascii="Arial" w:hAnsi="Arial" w:cs="Arial"/>
                <w:color w:val="000000"/>
                <w:kern w:val="0"/>
                <w:sz w:val="24"/>
                <w:szCs w:val="24"/>
                <w:lang w:val="en-US" w:eastAsia="zh-CN" w:bidi="ar"/>
              </w:rPr>
              <w:t>80</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9624" w:type="dxa"/>
            <w:gridSpan w:val="4"/>
            <w:shd w:val="clear" w:color="auto" w:fill="00B0F0"/>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Electrical characteristics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Insulation resistance (strip electrode)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IEC 60167</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Ω</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≤10² </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43"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Surface resistance</w:t>
            </w:r>
          </w:p>
        </w:tc>
        <w:tc>
          <w:tcPr>
            <w:tcW w:w="1704" w:type="dxa"/>
            <w:shd w:val="clear" w:color="auto" w:fill="9CC2E5" w:themeFill="accent1" w:themeFillTint="99"/>
            <w:tcMar>
              <w:left w:w="108" w:type="dxa"/>
              <w:right w:w="108"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IEC 60093</w:t>
            </w:r>
          </w:p>
        </w:tc>
        <w:tc>
          <w:tcPr>
            <w:tcW w:w="1176" w:type="dxa"/>
            <w:shd w:val="clear" w:color="auto" w:fill="9CC2E5" w:themeFill="accent1" w:themeFillTint="99"/>
            <w:tcMar>
              <w:left w:w="108" w:type="dxa"/>
              <w:right w:w="108" w:type="dxa"/>
            </w:tcMar>
            <w:vAlign w:val="center"/>
          </w:tcPr>
          <w:p>
            <w:pPr>
              <w:keepNext w:val="0"/>
              <w:keepLines w:val="0"/>
              <w:widowControl/>
              <w:suppressLineNumbers w:val="0"/>
              <w:jc w:val="both"/>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Ω</w:t>
            </w:r>
          </w:p>
        </w:tc>
        <w:tc>
          <w:tcPr>
            <w:tcW w:w="2001" w:type="dxa"/>
            <w:shd w:val="clear" w:color="auto" w:fill="9CC2E5" w:themeFill="accent1" w:themeFillTint="99"/>
            <w:tcMar>
              <w:top w:w="20" w:type="dxa"/>
              <w:left w:w="20" w:type="dxa"/>
              <w:bottom w:w="72" w:type="dxa"/>
              <w:right w:w="20" w:type="dxa"/>
            </w:tcMar>
            <w:vAlign w:val="center"/>
          </w:tcPr>
          <w:p>
            <w:pPr>
              <w:keepNext w:val="0"/>
              <w:keepLines w:val="0"/>
              <w:widowControl/>
              <w:suppressLineNumbers w:val="0"/>
              <w:jc w:val="both"/>
              <w:rPr>
                <w:rFonts w:hint="eastAsia"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 xml:space="preserve">≤10² </w:t>
            </w:r>
          </w:p>
        </w:tc>
      </w:tr>
    </w:tbl>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Test Spline Printing Conditions：</w:t>
      </w:r>
    </w:p>
    <w:tbl>
      <w:tblPr>
        <w:tblStyle w:val="8"/>
        <w:tblpPr w:leftFromText="180" w:rightFromText="180" w:vertAnchor="text" w:horzAnchor="page" w:tblpX="1168" w:tblpY="301"/>
        <w:tblOverlap w:val="never"/>
        <w:tblW w:w="978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70"/>
        <w:gridCol w:w="4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 xml:space="preserve">Test Equipment </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eastAsiaTheme="minorEastAsia"/>
                <w:color w:val="000000"/>
                <w:kern w:val="0"/>
                <w:sz w:val="24"/>
                <w:szCs w:val="24"/>
                <w:lang w:val="en-US" w:eastAsia="zh-CN" w:bidi="ar"/>
              </w:rPr>
              <w:t>Guider IIS</w:t>
            </w:r>
            <w:r>
              <w:rPr>
                <w:rFonts w:hint="default" w:ascii="Arial" w:hAnsi="Arial" w:cs="Arial" w:eastAsiaTheme="minorEastAsia"/>
                <w:color w:val="000000"/>
                <w:kern w:val="0"/>
                <w:sz w:val="24"/>
                <w:szCs w:val="24"/>
                <w:lang w:val="en-US" w:eastAsia="zh-CN" w:bidi="ar"/>
              </w:rPr>
              <w:t xml:space="preserve"> （</w:t>
            </w:r>
            <w:r>
              <w:rPr>
                <w:rFonts w:hint="default" w:ascii="Arial" w:hAnsi="Arial" w:cs="Arial"/>
                <w:color w:val="000000"/>
                <w:kern w:val="0"/>
                <w:sz w:val="24"/>
                <w:szCs w:val="24"/>
                <w:lang w:val="en-US" w:eastAsia="zh-CN" w:bidi="ar"/>
              </w:rPr>
              <w:t>Flashforge technology</w:t>
            </w:r>
            <w:r>
              <w:rPr>
                <w:rFonts w:hint="default" w:ascii="Arial" w:hAnsi="Arial" w:cs="Arial" w:eastAsiaTheme="minorEastAsia"/>
                <w:color w:val="000000"/>
                <w:kern w:val="0"/>
                <w:sz w:val="24"/>
                <w:szCs w:val="24"/>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diameter</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0.6mm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Nozzle temperature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eastAsia" w:ascii="Arial" w:hAnsi="Arial" w:cs="Arial"/>
                <w:color w:val="000000"/>
                <w:kern w:val="0"/>
                <w:sz w:val="24"/>
                <w:szCs w:val="24"/>
                <w:lang w:val="en-US" w:eastAsia="zh-CN" w:bidi="ar"/>
              </w:rPr>
              <w:t>280</w:t>
            </w:r>
            <w:r>
              <w:rPr>
                <w:rFonts w:hint="default" w:ascii="Arial" w:hAnsi="Arial" w:cs="Arial" w:eastAsiaTheme="minorEastAsia"/>
                <w:color w:val="000000"/>
                <w:kern w:val="0"/>
                <w:sz w:val="24"/>
                <w:szCs w:val="24"/>
                <w:lang w:val="en-US" w:eastAsia="zh-CN" w:bidi="ar"/>
              </w:rPr>
              <w:t xml:space="preserve"> °C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Printing speed</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50mm/s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Wall thickness</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1.8mm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Filling</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eastAsiaTheme="minorEastAsia"/>
                <w:color w:val="000000"/>
                <w:kern w:val="0"/>
                <w:sz w:val="24"/>
                <w:szCs w:val="24"/>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4870"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Standard spline</w:t>
            </w:r>
          </w:p>
        </w:tc>
        <w:tc>
          <w:tcPr>
            <w:tcW w:w="4919" w:type="dxa"/>
            <w:shd w:val="clear" w:color="auto" w:fill="9CC2E5" w:themeFill="accent1" w:themeFillTint="99"/>
            <w:vAlign w:val="top"/>
          </w:tcPr>
          <w:p>
            <w:pPr>
              <w:spacing w:line="240" w:lineRule="auto"/>
              <w:jc w:val="left"/>
              <w:rPr>
                <w:rFonts w:hint="default" w:ascii="Arial" w:hAnsi="Arial" w:cs="Arial" w:eastAsiaTheme="minorEastAsia"/>
                <w:color w:val="000000"/>
                <w:kern w:val="0"/>
                <w:sz w:val="24"/>
                <w:szCs w:val="24"/>
                <w:lang w:val="en-US" w:eastAsia="zh-CN" w:bidi="ar"/>
              </w:rPr>
            </w:pPr>
            <w:r>
              <w:rPr>
                <w:rFonts w:hint="default" w:ascii="Arial" w:hAnsi="Arial" w:cs="Arial"/>
                <w:color w:val="000000"/>
                <w:kern w:val="0"/>
                <w:sz w:val="24"/>
                <w:szCs w:val="24"/>
                <w:lang w:val="en-US" w:eastAsia="zh-CN" w:bidi="ar"/>
              </w:rPr>
              <w:t>The specific dimensions are as in appendix 1</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Recommended Printing Parameters:</w:t>
      </w:r>
    </w:p>
    <w:tbl>
      <w:tblPr>
        <w:tblStyle w:val="3"/>
        <w:tblpPr w:leftFromText="180" w:rightFromText="180" w:vertAnchor="text" w:horzAnchor="page" w:tblpXSpec="center" w:tblpY="233"/>
        <w:tblOverlap w:val="never"/>
        <w:tblW w:w="9770" w:type="dxa"/>
        <w:jc w:val="center"/>
        <w:tblCellSpacing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Layout w:type="fixed"/>
        <w:tblCellMar>
          <w:top w:w="0" w:type="dxa"/>
          <w:left w:w="0" w:type="dxa"/>
          <w:bottom w:w="0" w:type="dxa"/>
          <w:right w:w="0" w:type="dxa"/>
        </w:tblCellMar>
      </w:tblPr>
      <w:tblGrid>
        <w:gridCol w:w="4709"/>
        <w:gridCol w:w="5061"/>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00B0F0"/>
            <w:tcMar>
              <w:left w:w="108" w:type="dxa"/>
              <w:right w:w="108" w:type="dxa"/>
            </w:tcMar>
            <w:vAlign w:val="center"/>
          </w:tcPr>
          <w:p>
            <w:pPr>
              <w:keepNext w:val="0"/>
              <w:keepLines w:val="0"/>
              <w:widowControl/>
              <w:suppressLineNumbers w:val="0"/>
              <w:jc w:val="left"/>
              <w:rPr>
                <w:rFonts w:hint="default" w:ascii="Arial" w:hAnsi="Arial" w:cs="Arial"/>
                <w:sz w:val="24"/>
                <w:szCs w:val="24"/>
                <w:lang w:val="en-US"/>
              </w:rPr>
            </w:pPr>
            <w:r>
              <w:rPr>
                <w:rFonts w:hint="default" w:ascii="Arial" w:hAnsi="Arial" w:cs="Arial"/>
                <w:b w:val="0"/>
                <w:bCs/>
                <w:color w:val="auto"/>
                <w:kern w:val="0"/>
                <w:sz w:val="24"/>
                <w:szCs w:val="24"/>
                <w:lang w:val="en-US" w:eastAsia="zh-CN" w:bidi="ar"/>
              </w:rPr>
              <w:t>Parameter</w:t>
            </w:r>
          </w:p>
        </w:tc>
        <w:tc>
          <w:tcPr>
            <w:tcW w:w="5061" w:type="dxa"/>
            <w:shd w:val="clear" w:color="auto" w:fill="00B0F0"/>
            <w:tcMar>
              <w:left w:w="108" w:type="dxa"/>
              <w:right w:w="108" w:type="dxa"/>
            </w:tcMar>
            <w:vAlign w:val="center"/>
          </w:tcPr>
          <w:p>
            <w:pPr>
              <w:pStyle w:val="7"/>
              <w:keepNext w:val="0"/>
              <w:keepLines w:val="0"/>
              <w:widowControl/>
              <w:suppressLineNumbers w:val="0"/>
              <w:rPr>
                <w:rFonts w:hint="default" w:ascii="Arial" w:hAnsi="Arial" w:cs="Arial"/>
                <w:sz w:val="24"/>
                <w:szCs w:val="24"/>
              </w:rPr>
            </w:pP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default" w:ascii="Arial" w:hAnsi="Arial" w:cs="Arial"/>
                <w:b w:val="0"/>
                <w:bCs/>
                <w:color w:val="auto"/>
                <w:sz w:val="24"/>
                <w:szCs w:val="24"/>
                <w:lang w:val="en-US" w:eastAsia="zh-CN"/>
              </w:rPr>
              <w:t>Nozzle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b w:val="0"/>
                <w:bCs/>
                <w:color w:val="auto"/>
                <w:sz w:val="24"/>
                <w:szCs w:val="24"/>
                <w:lang w:val="en-US" w:eastAsia="zh-CN"/>
              </w:rPr>
            </w:pPr>
            <w:r>
              <w:rPr>
                <w:rFonts w:hint="eastAsia" w:ascii="Arial" w:hAnsi="Arial" w:cs="Arial"/>
                <w:b w:val="0"/>
                <w:bCs/>
                <w:color w:val="auto"/>
                <w:sz w:val="24"/>
                <w:szCs w:val="24"/>
                <w:lang w:val="en-US" w:eastAsia="zh-CN"/>
              </w:rPr>
              <w:t>27</w:t>
            </w:r>
            <w:r>
              <w:rPr>
                <w:rFonts w:hint="default" w:ascii="Arial" w:hAnsi="Arial" w:cs="Arial"/>
                <w:b w:val="0"/>
                <w:bCs/>
                <w:color w:val="auto"/>
                <w:sz w:val="24"/>
                <w:szCs w:val="24"/>
                <w:lang w:val="en-US" w:eastAsia="zh-CN"/>
              </w:rPr>
              <w:t>0</w:t>
            </w:r>
            <w:r>
              <w:rPr>
                <w:rFonts w:hint="default" w:ascii="Arial" w:hAnsi="Arial" w:cs="Arial"/>
                <w:b w:val="0"/>
                <w:bCs/>
                <w:color w:val="auto"/>
                <w:sz w:val="24"/>
                <w:szCs w:val="24"/>
              </w:rPr>
              <w:t>~2</w:t>
            </w:r>
            <w:r>
              <w:rPr>
                <w:rFonts w:hint="eastAsia" w:ascii="Arial" w:hAnsi="Arial" w:cs="Arial"/>
                <w:b w:val="0"/>
                <w:bCs/>
                <w:color w:val="auto"/>
                <w:sz w:val="24"/>
                <w:szCs w:val="24"/>
                <w:lang w:val="en-US" w:eastAsia="zh-CN"/>
              </w:rPr>
              <w:t>9</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r>
              <w:rPr>
                <w:rFonts w:hint="default" w:ascii="Arial" w:hAnsi="Arial" w:cs="Arial"/>
                <w:b w:val="0"/>
                <w:bCs/>
                <w:color w:val="auto"/>
                <w:sz w:val="24"/>
                <w:szCs w:val="24"/>
                <w:lang w:val="en-US" w:eastAsia="zh-CN"/>
              </w:rPr>
              <w:t>Recommended</w:t>
            </w:r>
            <w:r>
              <w:rPr>
                <w:rFonts w:hint="default" w:ascii="Arial" w:hAnsi="Arial" w:cs="Arial"/>
                <w:b w:val="0"/>
                <w:bCs/>
                <w:color w:val="auto"/>
                <w:sz w:val="24"/>
                <w:szCs w:val="24"/>
              </w:rPr>
              <w:t> 2</w:t>
            </w:r>
            <w:r>
              <w:rPr>
                <w:rFonts w:hint="eastAsia" w:ascii="Arial" w:hAnsi="Arial" w:cs="Arial"/>
                <w:b w:val="0"/>
                <w:bCs/>
                <w:color w:val="auto"/>
                <w:sz w:val="24"/>
                <w:szCs w:val="24"/>
                <w:lang w:val="en-US" w:eastAsia="zh-CN"/>
              </w:rPr>
              <w:t>8</w:t>
            </w:r>
            <w:r>
              <w:rPr>
                <w:rFonts w:hint="default" w:ascii="Arial" w:hAnsi="Arial" w:cs="Arial"/>
                <w:b w:val="0"/>
                <w:bCs/>
                <w:color w:val="auto"/>
                <w:sz w:val="24"/>
                <w:szCs w:val="24"/>
              </w:rPr>
              <w:t>0℃</w:t>
            </w:r>
            <w:r>
              <w:rPr>
                <w:rFonts w:hint="eastAsia" w:ascii="Arial" w:hAnsi="Arial" w:cs="Arial"/>
                <w:b w:val="0"/>
                <w:bCs/>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 platform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60</w:t>
            </w:r>
            <w:r>
              <w:rPr>
                <w:rFonts w:hint="default" w:ascii="Arial" w:hAnsi="Arial" w:cs="Arial"/>
                <w:color w:val="auto"/>
                <w:sz w:val="24"/>
                <w:szCs w:val="24"/>
              </w:rPr>
              <w:t>~</w:t>
            </w:r>
            <w:r>
              <w:rPr>
                <w:rFonts w:hint="eastAsia" w:ascii="Arial" w:hAnsi="Arial" w:cs="Arial"/>
                <w:color w:val="auto"/>
                <w:sz w:val="24"/>
                <w:szCs w:val="24"/>
                <w:lang w:val="en-US" w:eastAsia="zh-CN"/>
              </w:rPr>
              <w:t>9</w:t>
            </w:r>
            <w:r>
              <w:rPr>
                <w:rFonts w:hint="default" w:ascii="Arial" w:hAnsi="Arial" w:cs="Arial"/>
                <w:color w:val="auto"/>
                <w:sz w:val="24"/>
                <w:szCs w:val="24"/>
              </w:rPr>
              <w:t>0℃</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8</w:t>
            </w:r>
            <w:r>
              <w:rPr>
                <w:rFonts w:hint="default" w:ascii="Arial" w:hAnsi="Arial" w:cs="Arial"/>
                <w:color w:val="auto"/>
                <w:sz w:val="24"/>
                <w:szCs w:val="24"/>
              </w:rPr>
              <w:t>0℃</w:t>
            </w:r>
            <w:r>
              <w:rPr>
                <w:rFonts w:hint="eastAsia" w:ascii="Arial" w:hAnsi="Arial" w:cs="Arial"/>
                <w:color w:val="auto"/>
                <w:sz w:val="24"/>
                <w:szCs w:val="24"/>
                <w:lang w:val="en-US" w:eastAsia="zh-CN"/>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color w:val="auto"/>
                <w:sz w:val="24"/>
                <w:szCs w:val="24"/>
                <w:lang w:val="en-US"/>
              </w:rPr>
            </w:pPr>
            <w:r>
              <w:rPr>
                <w:rFonts w:hint="default" w:ascii="Arial" w:hAnsi="Arial" w:cs="Arial"/>
                <w:color w:val="auto"/>
                <w:kern w:val="0"/>
                <w:sz w:val="24"/>
                <w:szCs w:val="24"/>
                <w:lang w:val="en-US" w:eastAsia="zh-CN" w:bidi="ar"/>
              </w:rPr>
              <w:t>Printing platform materials</w:t>
            </w:r>
          </w:p>
        </w:tc>
        <w:tc>
          <w:tcPr>
            <w:tcW w:w="5061"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sz w:val="24"/>
                <w:szCs w:val="24"/>
                <w:lang w:val="en-US" w:eastAsia="zh-CN"/>
              </w:rPr>
            </w:pPr>
            <w:r>
              <w:rPr>
                <w:rFonts w:hint="default" w:ascii="Arial" w:hAnsi="Arial" w:cs="Arial"/>
                <w:color w:val="auto"/>
                <w:kern w:val="0"/>
                <w:sz w:val="24"/>
                <w:szCs w:val="24"/>
                <w:lang w:val="en-US" w:eastAsia="zh-CN" w:bidi="ar"/>
              </w:rPr>
              <w:t>Tempered gass</w:t>
            </w:r>
            <w:r>
              <w:rPr>
                <w:rFonts w:hint="eastAsia" w:ascii="Arial" w:hAnsi="Arial" w:cs="Arial"/>
                <w:color w:val="auto"/>
                <w:kern w:val="0"/>
                <w:sz w:val="24"/>
                <w:szCs w:val="24"/>
                <w:lang w:val="en-US" w:eastAsia="zh-CN" w:bidi="ar"/>
              </w:rPr>
              <w:t>，BuildTak，</w:t>
            </w:r>
            <w:r>
              <w:rPr>
                <w:rFonts w:hint="default" w:ascii="Arial" w:hAnsi="Arial" w:cs="Arial"/>
                <w:color w:val="auto"/>
                <w:kern w:val="0"/>
                <w:sz w:val="24"/>
                <w:szCs w:val="24"/>
                <w:lang w:val="en-US" w:eastAsia="zh-CN" w:bidi="ar"/>
              </w:rPr>
              <w:t>carbon fiber board</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color w:val="auto"/>
                <w:sz w:val="24"/>
                <w:szCs w:val="24"/>
                <w:lang w:val="en-US"/>
              </w:rPr>
            </w:pPr>
            <w:r>
              <w:rPr>
                <w:rFonts w:hint="default" w:ascii="Arial" w:hAnsi="Arial" w:cs="Arial"/>
                <w:color w:val="auto"/>
                <w:sz w:val="24"/>
                <w:szCs w:val="24"/>
                <w:lang w:val="en-US" w:eastAsia="zh-CN"/>
              </w:rPr>
              <w:t>Nozzle diameter</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eastAsia" w:ascii="Arial" w:hAnsi="Arial" w:cs="Arial"/>
                <w:color w:val="auto"/>
                <w:sz w:val="24"/>
                <w:szCs w:val="24"/>
                <w:lang w:val="en-US" w:eastAsia="zh-CN"/>
              </w:rPr>
              <w:t>φ0.4/0.6mm(</w:t>
            </w:r>
            <w:r>
              <w:rPr>
                <w:rFonts w:hint="default" w:ascii="Arial" w:hAnsi="Arial" w:cs="Arial"/>
                <w:color w:val="auto"/>
                <w:sz w:val="24"/>
                <w:szCs w:val="24"/>
                <w:lang w:val="en-US" w:eastAsia="zh-CN"/>
              </w:rPr>
              <w:t>Recommended</w:t>
            </w:r>
            <w:r>
              <w:rPr>
                <w:rFonts w:hint="eastAsia" w:ascii="Arial" w:hAnsi="Arial" w:cs="Arial"/>
                <w:color w:val="auto"/>
                <w:sz w:val="24"/>
                <w:szCs w:val="24"/>
                <w:lang w:val="en-US" w:eastAsia="zh-CN"/>
              </w:rPr>
              <w:t>φ0.6mm)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Nozzle and feed gear material</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High strength steel</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Model cooling fan</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Closure</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lang w:val="en-US" w:eastAsia="zh-CN"/>
              </w:rPr>
              <w:t>Layer thickness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sz w:val="24"/>
                <w:szCs w:val="24"/>
                <w:lang w:val="en-US" w:eastAsia="zh-CN"/>
              </w:rPr>
            </w:pPr>
            <w:r>
              <w:rPr>
                <w:rFonts w:hint="default" w:ascii="Arial" w:hAnsi="Arial" w:cs="Arial"/>
                <w:color w:val="auto"/>
                <w:sz w:val="24"/>
                <w:szCs w:val="24"/>
              </w:rPr>
              <w:t>0.1</w:t>
            </w:r>
            <w:r>
              <w:rPr>
                <w:rFonts w:hint="eastAsia" w:ascii="Arial" w:hAnsi="Arial" w:cs="Arial"/>
                <w:color w:val="auto"/>
                <w:sz w:val="24"/>
                <w:szCs w:val="24"/>
                <w:lang w:val="en-US" w:eastAsia="zh-CN"/>
              </w:rPr>
              <w:t>2</w:t>
            </w:r>
            <w:r>
              <w:rPr>
                <w:rFonts w:hint="default" w:ascii="Arial" w:hAnsi="Arial" w:cs="Arial"/>
                <w:color w:val="auto"/>
                <w:sz w:val="24"/>
                <w:szCs w:val="24"/>
              </w:rPr>
              <w:t>~0.</w:t>
            </w:r>
            <w:r>
              <w:rPr>
                <w:rFonts w:hint="eastAsia" w:ascii="Arial" w:hAnsi="Arial" w:cs="Arial"/>
                <w:color w:val="auto"/>
                <w:sz w:val="24"/>
                <w:szCs w:val="24"/>
                <w:lang w:val="en-US" w:eastAsia="zh-CN"/>
              </w:rPr>
              <w:t>3</w:t>
            </w:r>
            <w:r>
              <w:rPr>
                <w:rFonts w:hint="default" w:ascii="Arial" w:hAnsi="Arial" w:cs="Arial"/>
                <w:color w:val="auto"/>
                <w:sz w:val="24"/>
                <w:szCs w:val="24"/>
              </w:rPr>
              <w:t>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w:t>
            </w:r>
            <w:r>
              <w:rPr>
                <w:rFonts w:hint="default" w:ascii="Arial" w:hAnsi="Arial" w:cs="Arial"/>
                <w:color w:val="auto"/>
                <w:sz w:val="24"/>
                <w:szCs w:val="24"/>
                <w:lang w:val="en-US" w:eastAsia="zh-CN"/>
              </w:rPr>
              <w:t>0</w:t>
            </w:r>
            <w:r>
              <w:rPr>
                <w:rFonts w:hint="default" w:ascii="Arial" w:hAnsi="Arial" w:cs="Arial"/>
                <w:color w:val="auto"/>
                <w:sz w:val="24"/>
                <w:szCs w:val="24"/>
              </w:rPr>
              <w:t>~</w:t>
            </w:r>
            <w:r>
              <w:rPr>
                <w:rFonts w:hint="eastAsia" w:ascii="Arial" w:hAnsi="Arial" w:cs="Arial"/>
                <w:color w:val="auto"/>
                <w:sz w:val="24"/>
                <w:szCs w:val="24"/>
                <w:lang w:val="en-US" w:eastAsia="zh-CN"/>
              </w:rPr>
              <w:t>6</w:t>
            </w:r>
            <w:r>
              <w:rPr>
                <w:rFonts w:hint="default" w:ascii="Arial" w:hAnsi="Arial" w:cs="Arial"/>
                <w:color w:val="auto"/>
                <w:sz w:val="24"/>
                <w:szCs w:val="24"/>
              </w:rPr>
              <w:t>0mm/s</w:t>
            </w:r>
            <w:r>
              <w:rPr>
                <w:rFonts w:hint="eastAsia" w:ascii="Arial" w:hAnsi="Arial" w:cs="Arial"/>
                <w:color w:val="auto"/>
                <w:sz w:val="24"/>
                <w:szCs w:val="24"/>
                <w:lang w:val="en-US" w:eastAsia="zh-CN"/>
              </w:rPr>
              <w:t>(</w:t>
            </w:r>
            <w:r>
              <w:rPr>
                <w:rFonts w:hint="default" w:ascii="Arial" w:hAnsi="Arial" w:cs="Arial"/>
                <w:color w:val="auto"/>
                <w:sz w:val="24"/>
                <w:szCs w:val="24"/>
                <w:lang w:val="en-US" w:eastAsia="zh-CN"/>
              </w:rPr>
              <w:t xml:space="preserve">Recommended </w:t>
            </w:r>
            <w:r>
              <w:rPr>
                <w:rFonts w:hint="eastAsia" w:ascii="Arial" w:hAnsi="Arial" w:cs="Arial"/>
                <w:color w:val="auto"/>
                <w:sz w:val="24"/>
                <w:szCs w:val="24"/>
                <w:lang w:val="en-US" w:eastAsia="zh-CN"/>
              </w:rPr>
              <w:t>50mm/s)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Idle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rPr>
              <w:t>60~</w:t>
            </w:r>
            <w:r>
              <w:rPr>
                <w:rFonts w:hint="eastAsia" w:ascii="Arial" w:hAnsi="Arial" w:cs="Arial"/>
                <w:color w:val="auto"/>
                <w:sz w:val="24"/>
                <w:szCs w:val="24"/>
                <w:lang w:val="en-US" w:eastAsia="zh-CN"/>
              </w:rPr>
              <w:t>12</w:t>
            </w:r>
            <w:r>
              <w:rPr>
                <w:rFonts w:hint="default" w:ascii="Arial" w:hAnsi="Arial" w:cs="Arial"/>
                <w:color w:val="auto"/>
                <w:sz w:val="24"/>
                <w:szCs w:val="24"/>
              </w:rPr>
              <w:t>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default"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Printing ambient temperature</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default" w:ascii="Arial" w:hAnsi="Arial" w:cs="Arial"/>
                <w:color w:val="auto"/>
                <w:sz w:val="24"/>
                <w:szCs w:val="24"/>
                <w:lang w:val="en-US" w:eastAsia="zh-CN"/>
              </w:rPr>
              <w:t>Room temperature</w:t>
            </w:r>
            <w:r>
              <w:rPr>
                <w:rFonts w:hint="default" w:ascii="Arial" w:hAnsi="Arial" w:cs="Arial"/>
                <w:color w:val="auto"/>
                <w:sz w:val="24"/>
                <w:szCs w:val="24"/>
              </w:rPr>
              <w:t> ~</w:t>
            </w:r>
            <w:r>
              <w:rPr>
                <w:rFonts w:hint="eastAsia" w:ascii="Arial" w:hAnsi="Arial" w:cs="Arial"/>
                <w:color w:val="auto"/>
                <w:sz w:val="24"/>
                <w:szCs w:val="24"/>
                <w:lang w:val="en-US" w:eastAsia="zh-CN"/>
              </w:rPr>
              <w:t>50</w:t>
            </w:r>
            <w:r>
              <w:rPr>
                <w:rFonts w:hint="default" w:ascii="Arial" w:hAnsi="Arial" w:cs="Arial"/>
                <w:color w:val="auto"/>
                <w:sz w:val="24"/>
                <w:szCs w:val="24"/>
              </w:rPr>
              <w:t>℃</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length</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4~6mm</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shd w:val="clear" w:color="auto" w:fill="auto"/>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Withdrawal speed</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40~60mm/s</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0" w:type="dxa"/>
            <w:bottom w:w="0" w:type="dxa"/>
            <w:right w:w="0" w:type="dxa"/>
          </w:tblCellMar>
        </w:tblPrEx>
        <w:trPr>
          <w:trHeight w:val="425" w:hRule="atLeast"/>
          <w:tblCellSpacing w:w="0" w:type="dxa"/>
          <w:jc w:val="center"/>
        </w:trPr>
        <w:tc>
          <w:tcPr>
            <w:tcW w:w="4709" w:type="dxa"/>
            <w:shd w:val="clear" w:color="auto" w:fill="9CC2E5" w:themeFill="accent1" w:themeFillTint="99"/>
            <w:tcMar>
              <w:left w:w="108" w:type="dxa"/>
              <w:right w:w="108" w:type="dxa"/>
            </w:tcMar>
            <w:vAlign w:val="center"/>
          </w:tcPr>
          <w:p>
            <w:pPr>
              <w:keepNext w:val="0"/>
              <w:keepLines w:val="0"/>
              <w:widowControl/>
              <w:suppressLineNumbers w:val="0"/>
              <w:jc w:val="left"/>
              <w:rPr>
                <w:rFonts w:hint="default" w:ascii="Arial" w:hAnsi="Arial" w:cs="Arial" w:eastAsiaTheme="minorEastAsia"/>
                <w:color w:val="auto"/>
                <w:kern w:val="0"/>
                <w:sz w:val="24"/>
                <w:szCs w:val="24"/>
                <w:lang w:val="en-US" w:eastAsia="zh-CN" w:bidi="ar"/>
              </w:rPr>
            </w:pPr>
            <w:r>
              <w:rPr>
                <w:rFonts w:hint="default" w:ascii="Arial" w:hAnsi="Arial" w:cs="Arial"/>
                <w:color w:val="auto"/>
                <w:kern w:val="0"/>
                <w:sz w:val="24"/>
                <w:szCs w:val="24"/>
                <w:lang w:val="en-US" w:eastAsia="zh-CN" w:bidi="ar"/>
              </w:rPr>
              <w:t>Support materials</w:t>
            </w:r>
          </w:p>
        </w:tc>
        <w:tc>
          <w:tcPr>
            <w:tcW w:w="5061" w:type="dxa"/>
            <w:shd w:val="clear" w:color="auto" w:fill="9CC2E5" w:themeFill="accent1" w:themeFillTint="99"/>
            <w:tcMar>
              <w:left w:w="108" w:type="dxa"/>
              <w:right w:w="108" w:type="dxa"/>
            </w:tcMar>
            <w:vAlign w:val="center"/>
          </w:tcPr>
          <w:p>
            <w:pPr>
              <w:pStyle w:val="7"/>
              <w:keepNext w:val="0"/>
              <w:keepLines w:val="0"/>
              <w:widowControl/>
              <w:suppressLineNumbers w:val="0"/>
              <w:ind w:left="0" w:leftChars="0" w:right="0" w:rightChars="0"/>
              <w:rPr>
                <w:rFonts w:hint="eastAsia" w:ascii="Arial" w:hAnsi="Arial" w:cs="Arial" w:eastAsiaTheme="minorEastAsia"/>
                <w:color w:val="auto"/>
                <w:kern w:val="0"/>
                <w:sz w:val="24"/>
                <w:szCs w:val="24"/>
                <w:lang w:val="en-US" w:eastAsia="zh-CN" w:bidi="ar"/>
              </w:rPr>
            </w:pPr>
            <w:r>
              <w:rPr>
                <w:rFonts w:hint="eastAsia" w:ascii="Arial" w:hAnsi="Arial" w:cs="Arial"/>
                <w:color w:val="auto"/>
                <w:sz w:val="24"/>
                <w:szCs w:val="24"/>
                <w:lang w:val="en-US" w:eastAsia="zh-CN"/>
              </w:rPr>
              <w:t>PVA,PVOH,BVOH</w:t>
            </w:r>
          </w:p>
        </w:tc>
      </w:tr>
    </w:tbl>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keepNext w:val="0"/>
        <w:keepLines w:val="0"/>
        <w:widowControl/>
        <w:suppressLineNumbers w:val="0"/>
        <w:jc w:val="left"/>
        <w:rPr>
          <w:rFonts w:hint="default" w:ascii="Arial" w:hAnsi="Arial" w:eastAsia="Roboto-Light" w:cs="Arial"/>
          <w:color w:val="000000"/>
          <w:kern w:val="0"/>
          <w:sz w:val="21"/>
          <w:szCs w:val="21"/>
          <w:lang w:val="en-US" w:eastAsia="zh-CN" w:bidi="ar"/>
        </w:rPr>
      </w:pPr>
    </w:p>
    <w:p>
      <w:pPr>
        <w:spacing w:line="240" w:lineRule="auto"/>
        <w:jc w:val="left"/>
        <w:rPr>
          <w:rFonts w:hint="default" w:ascii="Microsoft YaHei" w:hAnsi="Microsoft YaHei" w:eastAsia="Microsoft YaHei" w:cs="Microsoft YaHei"/>
          <w:sz w:val="32"/>
          <w:szCs w:val="32"/>
          <w:lang w:val="en-US" w:eastAsia="zh-CN"/>
        </w:rPr>
      </w:pP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Precautions：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To prevent moisture absorption and contamination, the packaging of filaments should be kept airtight and undamaged until they are opened for use. For the same reason, some used filaments should be resealed before storage.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If filaments deteriorate due to moisture absorption, they should be dried before use. It is recommended to dry the filaments in a hot air oven at 80°C for at least 12 hours to ensure the success rate and quality of the printed model.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shd w:val="clear" w:fill="F8F9FA"/>
          <w:lang w:val="en-US"/>
        </w:rPr>
      </w:pPr>
      <w:r>
        <w:rPr>
          <w:rFonts w:hint="default" w:ascii="Arial" w:hAnsi="Arial" w:cs="Arial"/>
          <w:i w:val="0"/>
          <w:iCs w:val="0"/>
          <w:caps w:val="0"/>
          <w:color w:val="202124"/>
          <w:spacing w:val="0"/>
          <w:sz w:val="24"/>
          <w:szCs w:val="24"/>
          <w:shd w:val="clear" w:fill="F8F9FA"/>
          <w:lang w:val="en-US"/>
        </w:rPr>
        <w:t>If using PA6-CF as its own support material, remove the support structure after the model has cooled. After the model absorbs moisture, the support structure may be glued to the model and will be difficult to remove.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After the model is printed, it is recommended to dry it in an oven at 80~100°C for 1~3 hours to increase the strength of the model.</w:t>
      </w:r>
    </w:p>
    <w:p>
      <w:pPr>
        <w:spacing w:line="240" w:lineRule="auto"/>
        <w:jc w:val="left"/>
        <w:rPr>
          <w:rFonts w:hint="default" w:ascii="Microsoft YaHei" w:hAnsi="Microsoft YaHei" w:eastAsia="Microsoft YaHei" w:cs="Microsoft YaHei"/>
          <w:sz w:val="32"/>
          <w:szCs w:val="32"/>
          <w:lang w:val="en-US" w:eastAsia="zh-CN"/>
        </w:rPr>
      </w:pPr>
      <w:r>
        <w:rPr>
          <w:rFonts w:hint="default" w:ascii="Microsoft YaHei" w:hAnsi="Microsoft YaHei" w:eastAsia="Microsoft YaHei" w:cs="Microsoft YaHei"/>
          <w:sz w:val="32"/>
          <w:szCs w:val="32"/>
          <w:lang w:val="en-US" w:eastAsia="zh-CN"/>
        </w:rPr>
        <w:t>Disclaimer：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24"/>
          <w:szCs w:val="24"/>
        </w:rPr>
      </w:pPr>
      <w:r>
        <w:rPr>
          <w:rFonts w:hint="default" w:ascii="Arial" w:hAnsi="Arial" w:cs="Arial"/>
          <w:i w:val="0"/>
          <w:iCs w:val="0"/>
          <w:caps w:val="0"/>
          <w:color w:val="202124"/>
          <w:spacing w:val="0"/>
          <w:sz w:val="24"/>
          <w:szCs w:val="24"/>
          <w:shd w:val="clear" w:fill="F8F9FA"/>
          <w:lang w:val="en-US"/>
        </w:rPr>
        <w:t>Because conditions of use and applicable laws may vary from place to place, it is the customer's responsibility to determine the suitability of the products and product information in this document for the customer's use, and to ensure that their workplace and handling of the product comply with applicable laws and other governmental regulations. The Creation Company assumes no responsibility or liability for the information in this document, nor does it provide any warranty. All implied warranties of merchantability or fitness for a particular purpose under this document are expressly excluded.</w:t>
      </w:r>
    </w:p>
    <w:p>
      <w:pPr>
        <w:numPr>
          <w:ilvl w:val="0"/>
          <w:numId w:val="0"/>
        </w:numPr>
        <w:spacing w:line="360" w:lineRule="auto"/>
        <w:ind w:firstLine="480" w:firstLineChars="200"/>
        <w:jc w:val="left"/>
        <w:rPr>
          <w:rFonts w:hint="eastAsia" w:ascii="SimSun" w:hAnsi="SimSun" w:eastAsia="SimSun" w:cs="SimSun"/>
          <w:color w:val="000000"/>
          <w:kern w:val="0"/>
          <w:sz w:val="24"/>
          <w:szCs w:val="24"/>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8F9FA"/>
        <w:bidi w:val="0"/>
        <w:spacing w:line="432" w:lineRule="atLeast"/>
        <w:ind w:left="0" w:right="0" w:firstLine="0"/>
        <w:jc w:val="left"/>
        <w:rPr>
          <w:rFonts w:hint="default" w:ascii="Arial" w:hAnsi="Arial" w:cs="Arial"/>
          <w:i w:val="0"/>
          <w:iCs w:val="0"/>
          <w:caps w:val="0"/>
          <w:color w:val="202124"/>
          <w:spacing w:val="0"/>
          <w:sz w:val="33"/>
          <w:szCs w:val="33"/>
        </w:rPr>
      </w:pPr>
      <w:r>
        <w:rPr>
          <w:rFonts w:hint="default" w:ascii="Arial" w:hAnsi="Arial" w:cs="Arial"/>
          <w:i w:val="0"/>
          <w:iCs w:val="0"/>
          <w:caps w:val="0"/>
          <w:color w:val="202124"/>
          <w:spacing w:val="0"/>
          <w:sz w:val="33"/>
          <w:szCs w:val="33"/>
          <w:shd w:val="clear" w:fill="F8F9FA"/>
          <w:lang w:val="en-US"/>
        </w:rPr>
        <w:t>Annex 1: Test spline size and printing orientation</w:t>
      </w:r>
    </w:p>
    <w:p>
      <w:pPr>
        <w:numPr>
          <w:ilvl w:val="0"/>
          <w:numId w:val="0"/>
        </w:numPr>
        <w:spacing w:line="360" w:lineRule="auto"/>
        <w:jc w:val="center"/>
      </w:pPr>
      <w:r>
        <w:drawing>
          <wp:inline distT="0" distB="0" distL="114300" distR="114300">
            <wp:extent cx="6127750" cy="1435100"/>
            <wp:effectExtent l="0" t="0" r="3810" b="63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6127750" cy="1435100"/>
                    </a:xfrm>
                    <a:prstGeom prst="rect">
                      <a:avLst/>
                    </a:prstGeom>
                    <a:noFill/>
                    <a:ln>
                      <a:noFill/>
                    </a:ln>
                  </pic:spPr>
                </pic:pic>
              </a:graphicData>
            </a:graphic>
          </wp:inline>
        </w:drawing>
      </w:r>
      <w:r>
        <w:drawing>
          <wp:inline distT="0" distB="0" distL="114300" distR="114300">
            <wp:extent cx="6129020" cy="1426845"/>
            <wp:effectExtent l="0" t="0" r="2540"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6129020" cy="1426845"/>
                    </a:xfrm>
                    <a:prstGeom prst="rect">
                      <a:avLst/>
                    </a:prstGeom>
                    <a:noFill/>
                    <a:ln>
                      <a:noFill/>
                    </a:ln>
                  </pic:spPr>
                </pic:pic>
              </a:graphicData>
            </a:graphic>
          </wp:inline>
        </w:drawing>
      </w:r>
      <w:r>
        <w:drawing>
          <wp:inline distT="0" distB="0" distL="114300" distR="114300">
            <wp:extent cx="6132830" cy="1551940"/>
            <wp:effectExtent l="0" t="0" r="952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6132830" cy="1551940"/>
                    </a:xfrm>
                    <a:prstGeom prst="rect">
                      <a:avLst/>
                    </a:prstGeom>
                    <a:noFill/>
                    <a:ln>
                      <a:noFill/>
                    </a:ln>
                  </pic:spPr>
                </pic:pic>
              </a:graphicData>
            </a:graphic>
          </wp:inline>
        </w:drawing>
      </w:r>
    </w:p>
    <w:p>
      <w:pPr>
        <w:numPr>
          <w:ilvl w:val="0"/>
          <w:numId w:val="0"/>
        </w:numPr>
        <w:spacing w:line="360" w:lineRule="auto"/>
        <w:jc w:val="left"/>
        <w:rPr>
          <w:rFonts w:hint="default"/>
          <w:lang w:val="en-US" w:eastAsia="zh-CN"/>
        </w:rPr>
      </w:pPr>
    </w:p>
    <w:sectPr>
      <w:headerReference r:id="rId3" w:type="default"/>
      <w:pgSz w:w="11906" w:h="16838"/>
      <w:pgMar w:top="1100" w:right="1123" w:bottom="1440" w:left="1123"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decorative"/>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Roboto-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8100" w:hanging="8100" w:hangingChars="4500"/>
      <w:rPr>
        <w:rFonts w:hint="default" w:eastAsiaTheme="minorEastAsia"/>
        <w:lang w:val="en-US" w:eastAsia="zh-CN"/>
      </w:rPr>
    </w:pPr>
    <w:r>
      <w:drawing>
        <wp:inline distT="0" distB="0" distL="114300" distR="114300">
          <wp:extent cx="1429385" cy="414655"/>
          <wp:effectExtent l="0" t="0" r="3175" b="12065"/>
          <wp:docPr id="5" name="Picture 5" descr="3DExpress - Black@4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3DExpress - Black@4x"/>
                  <pic:cNvPicPr>
                    <a:picLocks noChangeAspect="1"/>
                  </pic:cNvPicPr>
                </pic:nvPicPr>
                <pic:blipFill>
                  <a:blip r:embed="rId1"/>
                  <a:stretch>
                    <a:fillRect/>
                  </a:stretch>
                </pic:blipFill>
                <pic:spPr>
                  <a:xfrm>
                    <a:off x="0" y="0"/>
                    <a:ext cx="1429385" cy="414655"/>
                  </a:xfrm>
                  <a:prstGeom prst="rect">
                    <a:avLst/>
                  </a:prstGeom>
                </pic:spPr>
              </pic:pic>
            </a:graphicData>
          </a:graphic>
        </wp:inline>
      </w:drawing>
    </w:r>
    <w:r>
      <w:rPr>
        <w:rFonts w:hint="eastAsia"/>
        <w:lang w:val="en-US" w:eastAsia="zh-CN"/>
      </w:rPr>
      <w:t xml:space="preserve">                                                    </w:t>
    </w:r>
    <w:r>
      <w:rPr>
        <w:rFonts w:hint="eastAsia" w:ascii="Microsoft YaHei" w:hAnsi="Microsoft YaHei" w:eastAsia="Microsoft YaHei" w:cs="Microsoft YaHei"/>
        <w:sz w:val="21"/>
        <w:szCs w:val="21"/>
        <w:lang w:val="en-US" w:eastAsia="zh-CN"/>
      </w:rPr>
      <w:t>Version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F86B11"/>
    <w:rsid w:val="07CD52EE"/>
    <w:rsid w:val="09045369"/>
    <w:rsid w:val="09250777"/>
    <w:rsid w:val="095C6C57"/>
    <w:rsid w:val="0A682937"/>
    <w:rsid w:val="0EF71914"/>
    <w:rsid w:val="185D1307"/>
    <w:rsid w:val="1A125E8C"/>
    <w:rsid w:val="1BF83CC1"/>
    <w:rsid w:val="1CA50285"/>
    <w:rsid w:val="1E650066"/>
    <w:rsid w:val="1E90553C"/>
    <w:rsid w:val="1EC124EB"/>
    <w:rsid w:val="21CD559E"/>
    <w:rsid w:val="25CC0E01"/>
    <w:rsid w:val="286F074B"/>
    <w:rsid w:val="2ADA635E"/>
    <w:rsid w:val="2C252AEB"/>
    <w:rsid w:val="2CFA2FB6"/>
    <w:rsid w:val="321974BA"/>
    <w:rsid w:val="349F5420"/>
    <w:rsid w:val="358F3697"/>
    <w:rsid w:val="3B3050D9"/>
    <w:rsid w:val="419E5BA6"/>
    <w:rsid w:val="41F13117"/>
    <w:rsid w:val="42430A7F"/>
    <w:rsid w:val="47C3243A"/>
    <w:rsid w:val="48F65B0F"/>
    <w:rsid w:val="4B643FC0"/>
    <w:rsid w:val="4BD96D7F"/>
    <w:rsid w:val="4C116441"/>
    <w:rsid w:val="50B877DA"/>
    <w:rsid w:val="51015999"/>
    <w:rsid w:val="528B282D"/>
    <w:rsid w:val="5591261E"/>
    <w:rsid w:val="595B3B31"/>
    <w:rsid w:val="5B100098"/>
    <w:rsid w:val="5BF31285"/>
    <w:rsid w:val="5CC5047C"/>
    <w:rsid w:val="60890ACF"/>
    <w:rsid w:val="608F5D02"/>
    <w:rsid w:val="613F3B51"/>
    <w:rsid w:val="61D57D60"/>
    <w:rsid w:val="62501D3C"/>
    <w:rsid w:val="62871CE6"/>
    <w:rsid w:val="62BE09F6"/>
    <w:rsid w:val="666C5BA0"/>
    <w:rsid w:val="6B7D74C9"/>
    <w:rsid w:val="6C8A2564"/>
    <w:rsid w:val="6D131DD3"/>
    <w:rsid w:val="7A4A0355"/>
    <w:rsid w:val="7A6E4069"/>
    <w:rsid w:val="7B9B7A9C"/>
    <w:rsid w:val="7C5A3236"/>
    <w:rsid w:val="7D123CD7"/>
    <w:rsid w:val="7D9A1CAF"/>
    <w:rsid w:val="7E7E6CD6"/>
    <w:rsid w:val="DF7863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Default"/>
    <w:unhideWhenUsed/>
    <w:qFormat/>
    <w:uiPriority w:val="99"/>
    <w:pPr>
      <w:widowControl w:val="0"/>
      <w:autoSpaceDE w:val="0"/>
      <w:autoSpaceDN w:val="0"/>
      <w:adjustRightInd w:val="0"/>
      <w:spacing w:beforeLines="0" w:afterLines="0"/>
    </w:pPr>
    <w:rPr>
      <w:rFonts w:hint="eastAsia"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502</Words>
  <Characters>2791</Characters>
  <Lines>0</Lines>
  <Paragraphs>0</Paragraphs>
  <TotalTime>1</TotalTime>
  <ScaleCrop>false</ScaleCrop>
  <LinksUpToDate>false</LinksUpToDate>
  <CharactersWithSpaces>3192</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2014-10-29T20:08:00Z</dcterms:created>
  <dc:creator>Administrator</dc:creator>
  <cp:lastModifiedBy>3DExpress.my</cp:lastModifiedBy>
  <dcterms:modified xsi:type="dcterms:W3CDTF">2022-10-21T11:12:22Z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D1C5C44ADD9540AFA4074CE8377DFBD0</vt:lpwstr>
  </property>
</Properties>
</file>