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Technical Manual</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PET-CF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PET-CF is a FFF 3D printing consumable, which is produced with LUVOCOM® 3F PET CF 9780 BK as the main raw material. PET-CF is a polyester modified material containing 15% carbon fiber, which has the characteristics of temperature resistance and low shrinkage and is easy to print, and can be used on FFF3D printers in non-heated chambers. It has excellent rigidity and tensile strength and can be used for a long time at a temperature of 120°C.</w:t>
      </w:r>
    </w:p>
    <w:p>
      <w:pPr>
        <w:spacing w:line="360" w:lineRule="auto"/>
        <w:ind w:firstLine="480" w:firstLineChars="200"/>
        <w:jc w:val="left"/>
        <w:rPr>
          <w:rFonts w:hint="eastAsia"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High stiffness/low warpage/temperature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ab/>
      </w: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45~50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3600~4000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6447" w:type="dxa"/>
            <w:gridSpan w:val="2"/>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Operating temperature</w:t>
            </w:r>
            <w:r>
              <w:rPr>
                <w:rFonts w:hint="default" w:ascii="Arial" w:hAnsi="Arial" w:cs="Arial" w:eastAsiaTheme="minorEastAsia"/>
                <w:color w:val="000000"/>
                <w:kern w:val="0"/>
                <w:sz w:val="24"/>
                <w:szCs w:val="24"/>
                <w:lang w:val="en-US" w:eastAsia="zh-CN" w:bidi="ar"/>
              </w:rPr>
              <w:t>（</w:t>
            </w:r>
            <w:r>
              <w:rPr>
                <w:rFonts w:hint="default" w:ascii="Arial" w:hAnsi="Arial" w:cs="Arial"/>
                <w:color w:val="000000"/>
                <w:kern w:val="0"/>
                <w:sz w:val="24"/>
                <w:szCs w:val="24"/>
                <w:lang w:val="en-US" w:eastAsia="zh-CN" w:bidi="ar"/>
              </w:rPr>
              <w:t>Service life up to 200 hours</w:t>
            </w:r>
            <w:r>
              <w:rPr>
                <w:rFonts w:hint="default" w:ascii="Arial" w:hAnsi="Arial" w:cs="Arial" w:eastAsiaTheme="minorEastAsia"/>
                <w:color w:val="000000"/>
                <w:kern w:val="0"/>
                <w:sz w:val="24"/>
                <w:szCs w:val="24"/>
                <w:lang w:val="en-US" w:eastAsia="zh-CN" w:bidi="ar"/>
              </w:rPr>
              <w:t>）</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w:t>
            </w:r>
            <w:r>
              <w:rPr>
                <w:rFonts w:hint="eastAsia" w:ascii="Arial" w:hAnsi="Arial" w:cs="Arial"/>
                <w:color w:val="000000"/>
                <w:kern w:val="0"/>
                <w:sz w:val="24"/>
                <w:szCs w:val="24"/>
                <w:lang w:val="en-US" w:eastAsia="zh-CN" w:bidi="ar"/>
              </w:rPr>
              <w:t>25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290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50mm/s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 xml:space="preserve">Parameter </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parameter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28</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9</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70</w:t>
            </w:r>
            <w:r>
              <w:rPr>
                <w:rFonts w:hint="default" w:ascii="Arial" w:hAnsi="Arial" w:cs="Arial"/>
                <w:color w:val="auto"/>
                <w:sz w:val="24"/>
                <w:szCs w:val="24"/>
              </w:rPr>
              <w:t>~</w:t>
            </w:r>
            <w:r>
              <w:rPr>
                <w:rFonts w:hint="eastAsia" w:ascii="Arial" w:hAnsi="Arial" w:cs="Arial"/>
                <w:color w:val="auto"/>
                <w:sz w:val="24"/>
                <w:szCs w:val="24"/>
                <w:lang w:val="en-US" w:eastAsia="zh-CN"/>
              </w:rPr>
              <w:t>10</w:t>
            </w:r>
            <w:r>
              <w:rPr>
                <w:rFonts w:hint="default" w:ascii="Arial" w:hAnsi="Arial" w:cs="Arial"/>
                <w:color w:val="auto"/>
                <w:sz w:val="24"/>
                <w:szCs w:val="24"/>
              </w:rPr>
              <w:t>0℃</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9</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Closure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40~60mm/s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PVA,PVOH,BVOH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filaments deteriorate due to moisture absorption, they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PET-CF as its own support material, remove the support structure after the model has cooled. After the model absorbs moisture, the support structure may be glued to the model and will be difficult to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85D1307"/>
    <w:rsid w:val="1A125E8C"/>
    <w:rsid w:val="1BF83CC1"/>
    <w:rsid w:val="1CA50285"/>
    <w:rsid w:val="1E650066"/>
    <w:rsid w:val="1E90553C"/>
    <w:rsid w:val="1EC124EB"/>
    <w:rsid w:val="21CD559E"/>
    <w:rsid w:val="23677889"/>
    <w:rsid w:val="25CC0E01"/>
    <w:rsid w:val="286F074B"/>
    <w:rsid w:val="2ADA635E"/>
    <w:rsid w:val="2C252AEB"/>
    <w:rsid w:val="2CFA2FB6"/>
    <w:rsid w:val="349F5420"/>
    <w:rsid w:val="358F3697"/>
    <w:rsid w:val="3B3050D9"/>
    <w:rsid w:val="419E5BA6"/>
    <w:rsid w:val="41F13117"/>
    <w:rsid w:val="42430A7F"/>
    <w:rsid w:val="47C3243A"/>
    <w:rsid w:val="48F65B0F"/>
    <w:rsid w:val="4BD96D7F"/>
    <w:rsid w:val="4C116441"/>
    <w:rsid w:val="50B877DA"/>
    <w:rsid w:val="51015999"/>
    <w:rsid w:val="528B282D"/>
    <w:rsid w:val="5591261E"/>
    <w:rsid w:val="595B3B31"/>
    <w:rsid w:val="5AD95540"/>
    <w:rsid w:val="5B100098"/>
    <w:rsid w:val="5BF31285"/>
    <w:rsid w:val="5CC5047C"/>
    <w:rsid w:val="60890ACF"/>
    <w:rsid w:val="608F5D02"/>
    <w:rsid w:val="613F3B51"/>
    <w:rsid w:val="61D57D60"/>
    <w:rsid w:val="62501D3C"/>
    <w:rsid w:val="62871CE6"/>
    <w:rsid w:val="62BE09F6"/>
    <w:rsid w:val="666C5BA0"/>
    <w:rsid w:val="6B7D74C9"/>
    <w:rsid w:val="6C8A2564"/>
    <w:rsid w:val="6D131DD3"/>
    <w:rsid w:val="741059F9"/>
    <w:rsid w:val="7419793A"/>
    <w:rsid w:val="76DB21D5"/>
    <w:rsid w:val="7A4A0355"/>
    <w:rsid w:val="7A6E4069"/>
    <w:rsid w:val="7B9B7A9C"/>
    <w:rsid w:val="7C5A3236"/>
    <w:rsid w:val="7D123CD7"/>
    <w:rsid w:val="7D9A1CAF"/>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1</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