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Microsoft YaHei" w:hAnsi="Microsoft YaHei" w:eastAsia="Microsoft YaHei" w:cs="Microsoft YaHei"/>
          <w:sz w:val="44"/>
          <w:szCs w:val="44"/>
          <w:lang w:val="en-US" w:eastAsia="zh-CN"/>
        </w:rPr>
      </w:pPr>
      <w:r>
        <w:rPr>
          <w:rFonts w:hint="eastAsia" w:ascii="Microsoft YaHei" w:hAnsi="Microsoft YaHei" w:eastAsia="Microsoft YaHei" w:cs="Microsoft YaHei"/>
          <w:sz w:val="44"/>
          <w:szCs w:val="44"/>
          <w:lang w:val="en-US" w:eastAsia="zh-CN"/>
        </w:rPr>
        <w:t xml:space="preserve"> </w:t>
      </w:r>
      <w:r>
        <w:rPr>
          <w:rFonts w:hint="default" w:ascii="Microsoft YaHei" w:hAnsi="Microsoft YaHei" w:eastAsia="Microsoft YaHei" w:cs="Microsoft YaHei"/>
          <w:sz w:val="36"/>
          <w:szCs w:val="36"/>
          <w:lang w:val="en-US" w:eastAsia="zh-CN"/>
        </w:rPr>
        <w:t>Chemical Specifications</w:t>
      </w:r>
      <w:r>
        <w:rPr>
          <w:rFonts w:hint="eastAsia" w:ascii="Microsoft YaHei" w:hAnsi="Microsoft YaHei" w:eastAsia="Microsoft YaHei" w:cs="Microsoft YaHei"/>
          <w:sz w:val="36"/>
          <w:szCs w:val="36"/>
          <w:lang w:val="en-US" w:eastAsia="zh-CN"/>
        </w:rPr>
        <w:t xml:space="preserve"> </w:t>
      </w:r>
    </w:p>
    <w:p>
      <w:pPr>
        <w:spacing w:line="240" w:lineRule="auto"/>
        <w:jc w:val="left"/>
        <w:rPr>
          <w:rFonts w:hint="default" w:ascii="Microsoft YaHei" w:hAnsi="Microsoft YaHei" w:eastAsia="Microsoft YaHei" w:cs="Microsoft YaHei"/>
          <w:sz w:val="32"/>
          <w:szCs w:val="32"/>
          <w:lang w:val="en-US" w:eastAsia="zh-CN"/>
        </w:rPr>
      </w:pPr>
      <w:r>
        <w:rPr>
          <w:rFonts w:hint="eastAsia" w:ascii="Microsoft YaHei" w:hAnsi="Microsoft YaHei" w:eastAsia="Microsoft YaHei" w:cs="Microsoft YaHei"/>
          <w:sz w:val="32"/>
          <w:szCs w:val="32"/>
          <w:lang w:val="en-US" w:eastAsia="zh-CN"/>
        </w:rPr>
        <w:t xml:space="preserve">PC/ABS </w:t>
      </w:r>
      <w:r>
        <w:rPr>
          <w:rFonts w:hint="default" w:ascii="Microsoft YaHei" w:hAnsi="Microsoft YaHei" w:eastAsia="Microsoft YaHei" w:cs="Microsoft YaHei"/>
          <w:sz w:val="32"/>
          <w:szCs w:val="32"/>
          <w:lang w:val="en-US" w:eastAsia="zh-CN"/>
        </w:rPr>
        <w:t>Filaments</w:t>
      </w:r>
    </w:p>
    <w:p>
      <w:pPr>
        <w:spacing w:line="360" w:lineRule="auto"/>
        <w:ind w:firstLine="480" w:firstLineChars="200"/>
        <w:jc w:val="left"/>
        <w:rPr>
          <w:rFonts w:hint="default" w:ascii="Arial" w:hAnsi="Arial" w:cs="Arial" w:eastAsiaTheme="minorEastAsia"/>
          <w:sz w:val="24"/>
          <w:szCs w:val="28"/>
          <w:lang w:val="en-US" w:eastAsia="zh-CN"/>
        </w:rPr>
      </w:pPr>
      <w:r>
        <w:rPr>
          <w:rFonts w:hint="default" w:ascii="Arial" w:hAnsi="Arial" w:cs="Arial" w:eastAsiaTheme="minorEastAsia"/>
          <w:sz w:val="24"/>
          <w:szCs w:val="28"/>
          <w:lang w:val="en-US" w:eastAsia="zh-CN"/>
        </w:rPr>
        <w:t>PC/ABS is a kind of FFF 3D printing consumable, which is produced by SABIC's PC/ABS alloy material. PC/ABS has the characteristics of high toughness, high strength, high heat resistance and electroplating. It not only has the high impact resistance and high temperature resistance of PC, but also has the excellent electrochemical properties of ABS.</w:t>
      </w:r>
    </w:p>
    <w:p>
      <w:pPr>
        <w:spacing w:line="360" w:lineRule="auto"/>
        <w:ind w:firstLine="480" w:firstLineChars="200"/>
        <w:jc w:val="left"/>
        <w:rPr>
          <w:rFonts w:hint="default" w:ascii="Arial" w:hAnsi="Arial" w:cs="Arial" w:eastAsiaTheme="minorEastAsia"/>
          <w:sz w:val="24"/>
          <w:szCs w:val="28"/>
          <w:lang w:val="en-US" w:eastAsia="zh-CN"/>
        </w:rPr>
      </w:pPr>
    </w:p>
    <w:p>
      <w:pPr>
        <w:spacing w:line="36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Main Features：</w:t>
      </w:r>
    </w:p>
    <w:p>
      <w:pPr>
        <w:spacing w:line="240" w:lineRule="auto"/>
        <w:jc w:val="left"/>
        <w:rPr>
          <w:rFonts w:hint="default" w:ascii="Arial" w:hAnsi="Arial" w:cs="Arial"/>
          <w:i w:val="0"/>
          <w:iCs w:val="0"/>
          <w:caps w:val="0"/>
          <w:color w:val="202124"/>
          <w:spacing w:val="0"/>
          <w:sz w:val="24"/>
          <w:szCs w:val="24"/>
          <w:shd w:val="clear" w:fill="F8F9FA"/>
          <w:lang w:val="en-US"/>
        </w:rPr>
      </w:pPr>
      <w:r>
        <w:rPr>
          <w:rFonts w:hint="default" w:ascii="Arial" w:hAnsi="Arial" w:cs="Arial"/>
          <w:i w:val="0"/>
          <w:iCs w:val="0"/>
          <w:caps w:val="0"/>
          <w:color w:val="202124"/>
          <w:spacing w:val="0"/>
          <w:sz w:val="24"/>
          <w:szCs w:val="24"/>
          <w:shd w:val="clear" w:fill="F8F9FA"/>
          <w:lang w:val="en-US"/>
        </w:rPr>
        <w:t>High toughness/high strength/high temperature resistance/platable</w:t>
      </w: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 xml:space="preserve">The Main Parameters: </w:t>
      </w:r>
    </w:p>
    <w:tbl>
      <w:tblPr>
        <w:tblStyle w:val="3"/>
        <w:tblpPr w:leftFromText="180" w:rightFromText="180" w:vertAnchor="text" w:horzAnchor="page" w:tblpXSpec="center" w:tblpY="233"/>
        <w:tblOverlap w:val="never"/>
        <w:tblW w:w="9624" w:type="dxa"/>
        <w:jc w:val="center"/>
        <w:tblCellSpacing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
      <w:tblGrid>
        <w:gridCol w:w="4743"/>
        <w:gridCol w:w="1704"/>
        <w:gridCol w:w="1176"/>
        <w:gridCol w:w="200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00B0F0"/>
            <w:tcMar>
              <w:left w:w="108" w:type="dxa"/>
              <w:right w:w="108" w:type="dxa"/>
            </w:tcMar>
            <w:vAlign w:val="center"/>
          </w:tcPr>
          <w:p>
            <w:pPr>
              <w:keepNext w:val="0"/>
              <w:keepLines w:val="0"/>
              <w:widowControl/>
              <w:suppressLineNumbers w:val="0"/>
              <w:jc w:val="both"/>
              <w:rPr>
                <w:rFonts w:hint="default" w:ascii="Arial" w:hAnsi="Arial" w:cs="Arial"/>
                <w:sz w:val="24"/>
                <w:szCs w:val="24"/>
              </w:rPr>
            </w:pPr>
            <w:r>
              <w:rPr>
                <w:rFonts w:hint="default" w:ascii="Arial" w:hAnsi="Arial" w:cs="Arial"/>
                <w:color w:val="000000"/>
                <w:kern w:val="0"/>
                <w:sz w:val="24"/>
                <w:szCs w:val="24"/>
                <w:lang w:val="en-US" w:eastAsia="zh-CN" w:bidi="ar"/>
              </w:rPr>
              <w:t>Physical properties</w:t>
            </w:r>
            <w:r>
              <w:rPr>
                <w:rFonts w:hint="default" w:ascii="Arial" w:hAnsi="Arial" w:cs="Arial" w:eastAsiaTheme="minorEastAsia"/>
                <w:color w:val="000000"/>
                <w:kern w:val="0"/>
                <w:sz w:val="24"/>
                <w:szCs w:val="24"/>
                <w:lang w:val="en-US" w:eastAsia="zh-CN" w:bidi="ar"/>
              </w:rPr>
              <w:t xml:space="preserve"> </w:t>
            </w:r>
          </w:p>
        </w:tc>
        <w:tc>
          <w:tcPr>
            <w:tcW w:w="1704"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Testing method</w:t>
            </w:r>
          </w:p>
        </w:tc>
        <w:tc>
          <w:tcPr>
            <w:tcW w:w="1176"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Unit</w:t>
            </w:r>
          </w:p>
        </w:tc>
        <w:tc>
          <w:tcPr>
            <w:tcW w:w="2001"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Typical value</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Density</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color w:val="000000"/>
                <w:sz w:val="24"/>
                <w:szCs w:val="24"/>
                <w:lang w:val="en-US" w:eastAsia="zh-CN"/>
              </w:rPr>
              <w:t>ISO 1183</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sz w:val="24"/>
                <w:szCs w:val="24"/>
              </w:rPr>
            </w:pPr>
            <w:r>
              <w:rPr>
                <w:rFonts w:hint="default" w:ascii="Arial" w:hAnsi="Arial" w:cs="Arial"/>
                <w:color w:val="000000"/>
                <w:sz w:val="24"/>
                <w:szCs w:val="24"/>
              </w:rPr>
              <w:t>g/cm3</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rPr>
              <w:t>1.</w:t>
            </w:r>
            <w:r>
              <w:rPr>
                <w:rFonts w:hint="eastAsia" w:ascii="Arial" w:hAnsi="Arial" w:cs="Arial"/>
                <w:color w:val="000000"/>
                <w:sz w:val="24"/>
                <w:szCs w:val="24"/>
                <w:lang w:val="en-US" w:eastAsia="zh-CN"/>
              </w:rPr>
              <w:t>14</w:t>
            </w:r>
            <w:r>
              <w:rPr>
                <w:rFonts w:hint="default" w:ascii="Arial" w:hAnsi="Arial" w:cs="Arial"/>
                <w:color w:val="000000"/>
                <w:sz w:val="24"/>
                <w:szCs w:val="24"/>
              </w:rPr>
              <w:t>~1.</w:t>
            </w:r>
            <w:r>
              <w:rPr>
                <w:rFonts w:hint="eastAsia" w:ascii="Arial" w:hAnsi="Arial" w:cs="Arial"/>
                <w:color w:val="000000"/>
                <w:sz w:val="24"/>
                <w:szCs w:val="24"/>
                <w:lang w:val="en-US" w:eastAsia="zh-CN"/>
              </w:rPr>
              <w:t>15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eastAsia="zh-CN"/>
              </w:rPr>
            </w:pPr>
            <w:r>
              <w:rPr>
                <w:rFonts w:hint="default" w:ascii="Arial" w:hAnsi="Arial" w:cs="Arial"/>
                <w:color w:val="000000"/>
                <w:sz w:val="24"/>
                <w:szCs w:val="24"/>
                <w:lang w:val="en-US" w:eastAsia="zh-CN"/>
              </w:rPr>
              <w:t xml:space="preserve">Melt index </w:t>
            </w:r>
            <w:r>
              <w:rPr>
                <w:rFonts w:hint="eastAsia" w:ascii="Arial" w:hAnsi="Arial" w:cs="Arial"/>
                <w:color w:val="000000"/>
                <w:sz w:val="24"/>
                <w:szCs w:val="24"/>
                <w:lang w:val="en-US" w:eastAsia="zh-CN"/>
              </w:rPr>
              <w:t>MF</w:t>
            </w:r>
            <w:r>
              <w:rPr>
                <w:rFonts w:hint="eastAsia" w:ascii="Arial" w:hAnsi="Arial" w:cs="Arial"/>
                <w:color w:val="auto"/>
                <w:sz w:val="24"/>
                <w:szCs w:val="24"/>
                <w:lang w:val="en-US" w:eastAsia="zh-CN"/>
              </w:rPr>
              <w:t>R(260</w:t>
            </w:r>
            <w:r>
              <w:rPr>
                <w:rFonts w:hint="default" w:ascii="Arial" w:hAnsi="Arial" w:cs="Arial"/>
                <w:color w:val="auto"/>
                <w:sz w:val="24"/>
                <w:szCs w:val="24"/>
              </w:rPr>
              <w:t>℃</w:t>
            </w:r>
            <w:r>
              <w:rPr>
                <w:rFonts w:hint="eastAsia" w:ascii="Arial" w:hAnsi="Arial" w:cs="Arial"/>
                <w:color w:val="auto"/>
                <w:sz w:val="24"/>
                <w:szCs w:val="24"/>
                <w:lang w:val="en-US" w:eastAsia="zh-CN"/>
              </w:rPr>
              <w:t>/5</w:t>
            </w:r>
            <w:r>
              <w:rPr>
                <w:rFonts w:hint="default" w:ascii="Arial" w:hAnsi="Arial" w:cs="Arial"/>
                <w:color w:val="auto"/>
                <w:sz w:val="24"/>
                <w:szCs w:val="24"/>
              </w:rPr>
              <w:t>K</w:t>
            </w:r>
            <w:r>
              <w:rPr>
                <w:rFonts w:hint="eastAsia" w:ascii="Arial" w:hAnsi="Arial" w:cs="Arial"/>
                <w:color w:val="auto"/>
                <w:sz w:val="24"/>
                <w:szCs w:val="24"/>
                <w:lang w:val="en-US" w:eastAsia="zh-CN"/>
              </w:rPr>
              <w:t>g)</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sz w:val="24"/>
                <w:szCs w:val="24"/>
                <w:lang w:val="en-US" w:eastAsia="zh-CN"/>
              </w:rPr>
              <w:t>ISO 1133</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sz w:val="24"/>
                <w:szCs w:val="24"/>
              </w:rPr>
            </w:pPr>
            <w:r>
              <w:rPr>
                <w:rFonts w:hint="default" w:ascii="Arial" w:hAnsi="Arial" w:cs="Arial"/>
                <w:color w:val="000000"/>
                <w:sz w:val="24"/>
                <w:szCs w:val="24"/>
              </w:rPr>
              <w:t>g/10min</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color w:val="auto"/>
                <w:sz w:val="24"/>
                <w:szCs w:val="24"/>
                <w:lang w:val="en-US" w:eastAsia="zh-CN"/>
              </w:rPr>
              <w:t>19~22</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color w:val="000000"/>
                <w:sz w:val="24"/>
                <w:szCs w:val="24"/>
                <w:lang w:eastAsia="zh-CN"/>
              </w:rPr>
            </w:pPr>
            <w:r>
              <w:rPr>
                <w:rFonts w:hint="default" w:ascii="Arial" w:hAnsi="Arial" w:cs="Arial"/>
                <w:color w:val="000000"/>
                <w:sz w:val="24"/>
                <w:szCs w:val="24"/>
                <w:lang w:val="en-US" w:eastAsia="zh-CN"/>
              </w:rPr>
              <w:t xml:space="preserve">Water absorption </w:t>
            </w:r>
            <w:r>
              <w:rPr>
                <w:rFonts w:hint="eastAsia" w:ascii="Arial" w:hAnsi="Arial" w:cs="Arial"/>
                <w:color w:val="000000"/>
                <w:sz w:val="24"/>
                <w:szCs w:val="24"/>
                <w:lang w:val="en-US" w:eastAsia="zh-CN"/>
              </w:rPr>
              <w:t>(23℃/24h)</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color w:val="000000"/>
                <w:sz w:val="24"/>
                <w:szCs w:val="24"/>
                <w:lang w:val="en-US" w:eastAsia="zh-CN"/>
              </w:rPr>
            </w:pPr>
            <w:r>
              <w:rPr>
                <w:rFonts w:hint="eastAsia" w:ascii="Arial" w:hAnsi="Arial" w:cs="Arial"/>
                <w:color w:val="000000"/>
                <w:sz w:val="24"/>
                <w:szCs w:val="24"/>
                <w:lang w:val="en-US" w:eastAsia="zh-CN"/>
              </w:rPr>
              <w:t>ISO 62</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color w:val="000000"/>
                <w:sz w:val="24"/>
                <w:szCs w:val="24"/>
                <w:lang w:val="en-US" w:eastAsia="zh-CN"/>
              </w:rPr>
            </w:pPr>
            <w:r>
              <w:rPr>
                <w:rFonts w:hint="eastAsia" w:ascii="Arial" w:hAnsi="Arial" w:cs="Arial"/>
                <w:color w:val="000000"/>
                <w:sz w:val="24"/>
                <w:szCs w:val="24"/>
                <w:lang w:val="en-US" w:eastAsia="zh-CN"/>
              </w:rPr>
              <w:t>%</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color w:val="000000"/>
                <w:sz w:val="24"/>
                <w:szCs w:val="24"/>
                <w:lang w:val="en-US" w:eastAsia="zh-CN"/>
              </w:rPr>
            </w:pPr>
            <w:r>
              <w:rPr>
                <w:rFonts w:hint="eastAsia" w:ascii="Arial" w:hAnsi="Arial" w:cs="Arial"/>
                <w:color w:val="000000"/>
                <w:sz w:val="24"/>
                <w:szCs w:val="24"/>
                <w:lang w:val="en-US" w:eastAsia="zh-CN"/>
              </w:rPr>
              <w:t>＜0.8</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9624" w:type="dxa"/>
            <w:gridSpan w:val="4"/>
            <w:shd w:val="clear" w:color="auto" w:fill="00B0F0"/>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Mechanical behavior</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Tensile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r>
              <w:rPr>
                <w:rFonts w:hint="default" w:ascii="Arial" w:hAnsi="Arial" w:cs="Arial" w:eastAsiaTheme="minorEastAsia"/>
                <w:color w:val="000000"/>
                <w:kern w:val="0"/>
                <w:sz w:val="24"/>
                <w:szCs w:val="24"/>
                <w:lang w:val="en-US" w:eastAsia="zh-CN" w:bidi="ar"/>
              </w:rPr>
              <w:t> </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43.5~45.5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Elongation at break</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24~26</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Elastic modulus</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800~950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Bending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ISO178</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auto"/>
                <w:kern w:val="0"/>
                <w:sz w:val="24"/>
                <w:szCs w:val="24"/>
                <w:lang w:val="en-US" w:eastAsia="zh-CN" w:bidi="ar"/>
              </w:rPr>
              <w:t>71.5~74.5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Notched impact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ISO180</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KJ/m</w:t>
            </w:r>
            <w:r>
              <w:rPr>
                <w:rFonts w:hint="eastAsia" w:ascii="Arial" w:hAnsi="Arial" w:cs="Arial"/>
                <w:color w:val="000000"/>
                <w:kern w:val="0"/>
                <w:sz w:val="24"/>
                <w:szCs w:val="24"/>
                <w:vertAlign w:val="superscript"/>
                <w:lang w:val="en-US" w:eastAsia="zh-CN" w:bidi="ar"/>
              </w:rPr>
              <w:t>2</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auto"/>
                <w:kern w:val="0"/>
                <w:sz w:val="24"/>
                <w:szCs w:val="24"/>
                <w:lang w:val="en-US" w:eastAsia="zh-CN" w:bidi="ar"/>
              </w:rPr>
              <w:t>43.5~44.5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9624" w:type="dxa"/>
            <w:gridSpan w:val="4"/>
            <w:shd w:val="clear" w:color="auto" w:fill="00B0F0"/>
            <w:tcMar>
              <w:left w:w="108" w:type="dxa"/>
              <w:right w:w="108" w:type="dxa"/>
            </w:tcMar>
            <w:vAlign w:val="center"/>
          </w:tcPr>
          <w:p>
            <w:pPr>
              <w:keepNext w:val="0"/>
              <w:keepLines w:val="0"/>
              <w:widowControl/>
              <w:suppressLineNumbers w:val="0"/>
              <w:shd w:val="clear" w:fill="00B0F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Thermodynamic properties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HDT@ 0.455 MPa(66 psi)</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ISO75</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auto"/>
                <w:kern w:val="0"/>
                <w:sz w:val="24"/>
                <w:szCs w:val="24"/>
                <w:lang w:val="en-US" w:eastAsia="zh-CN" w:bidi="ar"/>
              </w:rPr>
            </w:pPr>
            <w:r>
              <w:rPr>
                <w:rFonts w:hint="eastAsia" w:ascii="Arial" w:hAnsi="Arial" w:cs="Arial"/>
                <w:color w:val="auto"/>
                <w:kern w:val="0"/>
                <w:sz w:val="24"/>
                <w:szCs w:val="24"/>
                <w:lang w:val="en-US" w:eastAsia="zh-CN" w:bidi="ar"/>
              </w:rPr>
              <w:t>123</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Continuous use temperature</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 xml:space="preserve">IEC 60216 </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auto"/>
                <w:kern w:val="0"/>
                <w:sz w:val="24"/>
                <w:szCs w:val="24"/>
                <w:lang w:val="en-US" w:eastAsia="zh-CN" w:bidi="ar"/>
              </w:rPr>
            </w:pPr>
            <w:r>
              <w:rPr>
                <w:rFonts w:hint="eastAsia" w:ascii="Arial" w:hAnsi="Arial" w:cs="Arial"/>
                <w:color w:val="auto"/>
                <w:kern w:val="0"/>
                <w:sz w:val="24"/>
                <w:szCs w:val="24"/>
                <w:lang w:val="en-US" w:eastAsia="zh-CN" w:bidi="ar"/>
              </w:rPr>
              <w:t>130</w:t>
            </w:r>
          </w:p>
        </w:tc>
      </w:tr>
    </w:tbl>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bookmarkStart w:id="0" w:name="_GoBack"/>
      <w:bookmarkEnd w:id="0"/>
      <w:r>
        <w:rPr>
          <w:rFonts w:hint="default" w:ascii="Microsoft YaHei" w:hAnsi="Microsoft YaHei" w:eastAsia="Microsoft YaHei" w:cs="Microsoft YaHei"/>
          <w:sz w:val="32"/>
          <w:szCs w:val="32"/>
          <w:lang w:val="en-US" w:eastAsia="zh-CN"/>
        </w:rPr>
        <w:t>Test Spline Printing Conditions：</w:t>
      </w:r>
    </w:p>
    <w:tbl>
      <w:tblPr>
        <w:tblStyle w:val="8"/>
        <w:tblpPr w:leftFromText="180" w:rightFromText="180" w:vertAnchor="text" w:horzAnchor="page" w:tblpX="1168" w:tblpY="301"/>
        <w:tblOverlap w:val="never"/>
        <w:tblW w:w="97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70"/>
        <w:gridCol w:w="49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Test equipment</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Guider IIS</w:t>
            </w:r>
            <w:r>
              <w:rPr>
                <w:rFonts w:hint="default" w:ascii="Arial" w:hAnsi="Arial" w:cs="Arial" w:eastAsiaTheme="minorEastAsia"/>
                <w:color w:val="000000"/>
                <w:kern w:val="0"/>
                <w:sz w:val="24"/>
                <w:szCs w:val="24"/>
                <w:lang w:val="en-US" w:eastAsia="zh-CN" w:bidi="ar"/>
              </w:rPr>
              <w:t xml:space="preserve"> （</w:t>
            </w:r>
            <w:r>
              <w:rPr>
                <w:rFonts w:hint="default" w:ascii="Arial" w:hAnsi="Arial" w:cs="Arial"/>
                <w:color w:val="000000"/>
                <w:kern w:val="0"/>
                <w:sz w:val="24"/>
                <w:szCs w:val="24"/>
                <w:lang w:val="en-US" w:eastAsia="zh-CN" w:bidi="ar"/>
              </w:rPr>
              <w:t>Flashforge technology</w:t>
            </w:r>
            <w:r>
              <w:rPr>
                <w:rFonts w:hint="default" w:ascii="Arial" w:hAnsi="Arial" w:cs="Arial" w:eastAsiaTheme="minorEastAsia"/>
                <w:color w:val="000000"/>
                <w:kern w:val="0"/>
                <w:sz w:val="24"/>
                <w:szCs w:val="24"/>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Nozzle diameter</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0.</w:t>
            </w:r>
            <w:r>
              <w:rPr>
                <w:rFonts w:hint="eastAsia" w:ascii="Arial" w:hAnsi="Arial" w:cs="Arial"/>
                <w:color w:val="000000"/>
                <w:kern w:val="0"/>
                <w:sz w:val="24"/>
                <w:szCs w:val="24"/>
                <w:lang w:val="en-US" w:eastAsia="zh-CN" w:bidi="ar"/>
              </w:rPr>
              <w:t>4</w:t>
            </w:r>
            <w:r>
              <w:rPr>
                <w:rFonts w:hint="default" w:ascii="Arial" w:hAnsi="Arial" w:cs="Arial" w:eastAsiaTheme="minorEastAsia"/>
                <w:color w:val="000000"/>
                <w:kern w:val="0"/>
                <w:sz w:val="24"/>
                <w:szCs w:val="24"/>
                <w:lang w:val="en-US" w:eastAsia="zh-CN" w:bidi="ar"/>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Nozzle temperature</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265</w:t>
            </w:r>
            <w:r>
              <w:rPr>
                <w:rFonts w:hint="default" w:ascii="Arial" w:hAnsi="Arial" w:cs="Arial" w:eastAsiaTheme="minorEastAsia"/>
                <w:color w:val="000000"/>
                <w:kern w:val="0"/>
                <w:sz w:val="24"/>
                <w:szCs w:val="24"/>
                <w:lang w:val="en-US" w:eastAsia="zh-CN" w:bidi="ar"/>
              </w:rPr>
              <w:t xml:space="preserve">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Printing speed</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5</w:t>
            </w:r>
            <w:r>
              <w:rPr>
                <w:rFonts w:hint="default" w:ascii="Arial" w:hAnsi="Arial" w:cs="Arial" w:eastAsiaTheme="minorEastAsia"/>
                <w:color w:val="000000"/>
                <w:kern w:val="0"/>
                <w:sz w:val="24"/>
                <w:szCs w:val="24"/>
                <w:lang w:val="en-US" w:eastAsia="zh-CN" w:bidi="ar"/>
              </w:rPr>
              <w:t>0mm/s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Wall thickness</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1.2</w:t>
            </w:r>
            <w:r>
              <w:rPr>
                <w:rFonts w:hint="default" w:ascii="Arial" w:hAnsi="Arial" w:cs="Arial" w:eastAsiaTheme="minorEastAsia"/>
                <w:color w:val="000000"/>
                <w:kern w:val="0"/>
                <w:sz w:val="24"/>
                <w:szCs w:val="24"/>
                <w:lang w:val="en-US" w:eastAsia="zh-CN" w:bidi="ar"/>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Filling</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Standard spline</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The specific dimensions are as in appendix 1</w:t>
            </w:r>
          </w:p>
        </w:tc>
      </w:tr>
    </w:tbl>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Recommended Printing Parameters:</w:t>
      </w:r>
    </w:p>
    <w:tbl>
      <w:tblPr>
        <w:tblStyle w:val="3"/>
        <w:tblpPr w:leftFromText="180" w:rightFromText="180" w:vertAnchor="text" w:horzAnchor="page" w:tblpXSpec="center" w:tblpY="233"/>
        <w:tblOverlap w:val="never"/>
        <w:tblW w:w="9770" w:type="dxa"/>
        <w:jc w:val="center"/>
        <w:tblCellSpacing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
      <w:tblGrid>
        <w:gridCol w:w="4709"/>
        <w:gridCol w:w="506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00B0F0"/>
            <w:tcMar>
              <w:left w:w="108" w:type="dxa"/>
              <w:right w:w="108" w:type="dxa"/>
            </w:tcMar>
            <w:vAlign w:val="center"/>
          </w:tcPr>
          <w:p>
            <w:pPr>
              <w:keepNext w:val="0"/>
              <w:keepLines w:val="0"/>
              <w:widowControl/>
              <w:suppressLineNumbers w:val="0"/>
              <w:jc w:val="left"/>
              <w:rPr>
                <w:rFonts w:hint="default" w:ascii="Arial" w:hAnsi="Arial" w:cs="Arial"/>
                <w:sz w:val="24"/>
                <w:szCs w:val="24"/>
                <w:lang w:val="en-US"/>
              </w:rPr>
            </w:pPr>
            <w:r>
              <w:rPr>
                <w:rFonts w:hint="default" w:ascii="Arial" w:hAnsi="Arial" w:cs="Arial"/>
                <w:b w:val="0"/>
                <w:bCs/>
                <w:color w:val="auto"/>
                <w:kern w:val="0"/>
                <w:sz w:val="24"/>
                <w:szCs w:val="24"/>
                <w:lang w:val="en-US" w:eastAsia="zh-CN" w:bidi="ar"/>
              </w:rPr>
              <w:t>Paramater</w:t>
            </w:r>
          </w:p>
        </w:tc>
        <w:tc>
          <w:tcPr>
            <w:tcW w:w="5061" w:type="dxa"/>
            <w:shd w:val="clear" w:color="auto" w:fill="00B0F0"/>
            <w:tcMar>
              <w:left w:w="108" w:type="dxa"/>
              <w:right w:w="108" w:type="dxa"/>
            </w:tcMar>
            <w:vAlign w:val="center"/>
          </w:tcPr>
          <w:p>
            <w:pPr>
              <w:pStyle w:val="7"/>
              <w:keepNext w:val="0"/>
              <w:keepLines w:val="0"/>
              <w:widowControl/>
              <w:suppressLineNumbers w:val="0"/>
              <w:rPr>
                <w:rFonts w:hint="default" w:ascii="Arial" w:hAnsi="Arial" w:cs="Arial"/>
                <w:sz w:val="24"/>
                <w:szCs w:val="24"/>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b w:val="0"/>
                <w:bCs/>
                <w:color w:val="auto"/>
                <w:sz w:val="24"/>
                <w:szCs w:val="24"/>
                <w:lang w:val="en-US" w:eastAsia="zh-CN"/>
              </w:rPr>
            </w:pPr>
            <w:r>
              <w:rPr>
                <w:rFonts w:hint="default" w:ascii="Arial" w:hAnsi="Arial" w:cs="Arial"/>
                <w:b w:val="0"/>
                <w:bCs/>
                <w:color w:val="auto"/>
                <w:sz w:val="24"/>
                <w:szCs w:val="24"/>
                <w:lang w:val="en-US" w:eastAsia="zh-CN"/>
              </w:rPr>
              <w:t>Nozzle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b w:val="0"/>
                <w:bCs/>
                <w:color w:val="auto"/>
                <w:sz w:val="24"/>
                <w:szCs w:val="24"/>
                <w:lang w:val="en-US" w:eastAsia="zh-CN"/>
              </w:rPr>
            </w:pPr>
            <w:r>
              <w:rPr>
                <w:rFonts w:hint="eastAsia" w:ascii="Arial" w:hAnsi="Arial" w:cs="Arial"/>
                <w:b w:val="0"/>
                <w:bCs/>
                <w:color w:val="auto"/>
                <w:sz w:val="24"/>
                <w:szCs w:val="24"/>
                <w:lang w:val="en-US" w:eastAsia="zh-CN"/>
              </w:rPr>
              <w:t>25</w:t>
            </w:r>
            <w:r>
              <w:rPr>
                <w:rFonts w:hint="default" w:ascii="Arial" w:hAnsi="Arial" w:cs="Arial"/>
                <w:b w:val="0"/>
                <w:bCs/>
                <w:color w:val="auto"/>
                <w:sz w:val="24"/>
                <w:szCs w:val="24"/>
                <w:lang w:val="en-US" w:eastAsia="zh-CN"/>
              </w:rPr>
              <w:t>0</w:t>
            </w:r>
            <w:r>
              <w:rPr>
                <w:rFonts w:hint="default" w:ascii="Arial" w:hAnsi="Arial" w:cs="Arial"/>
                <w:b w:val="0"/>
                <w:bCs/>
                <w:color w:val="auto"/>
                <w:sz w:val="24"/>
                <w:szCs w:val="24"/>
              </w:rPr>
              <w:t>~</w:t>
            </w:r>
            <w:r>
              <w:rPr>
                <w:rFonts w:hint="eastAsia" w:ascii="Arial" w:hAnsi="Arial" w:cs="Arial"/>
                <w:b w:val="0"/>
                <w:bCs/>
                <w:color w:val="auto"/>
                <w:sz w:val="24"/>
                <w:szCs w:val="24"/>
                <w:lang w:val="en-US" w:eastAsia="zh-CN"/>
              </w:rPr>
              <w:t>28</w:t>
            </w:r>
            <w:r>
              <w:rPr>
                <w:rFonts w:hint="default" w:ascii="Arial" w:hAnsi="Arial" w:cs="Arial"/>
                <w:b w:val="0"/>
                <w:bCs/>
                <w:color w:val="auto"/>
                <w:sz w:val="24"/>
                <w:szCs w:val="24"/>
              </w:rPr>
              <w:t>0℃</w:t>
            </w:r>
            <w:r>
              <w:rPr>
                <w:rFonts w:hint="eastAsia" w:ascii="Arial" w:hAnsi="Arial" w:cs="Arial"/>
                <w:b w:val="0"/>
                <w:bCs/>
                <w:color w:val="auto"/>
                <w:sz w:val="24"/>
                <w:szCs w:val="24"/>
                <w:lang w:val="en-US" w:eastAsia="zh-CN"/>
              </w:rPr>
              <w:t>(</w:t>
            </w:r>
            <w:r>
              <w:rPr>
                <w:rFonts w:hint="default" w:ascii="Arial" w:hAnsi="Arial" w:cs="Arial"/>
                <w:b w:val="0"/>
                <w:bCs/>
                <w:color w:val="auto"/>
                <w:sz w:val="24"/>
                <w:szCs w:val="24"/>
                <w:lang w:val="en-US" w:eastAsia="zh-CN"/>
              </w:rPr>
              <w:t>Recommended</w:t>
            </w:r>
            <w:r>
              <w:rPr>
                <w:rFonts w:hint="default" w:ascii="Arial" w:hAnsi="Arial" w:cs="Arial"/>
                <w:b w:val="0"/>
                <w:bCs/>
                <w:color w:val="auto"/>
                <w:sz w:val="24"/>
                <w:szCs w:val="24"/>
              </w:rPr>
              <w:t> 2</w:t>
            </w:r>
            <w:r>
              <w:rPr>
                <w:rFonts w:hint="eastAsia" w:ascii="Arial" w:hAnsi="Arial" w:cs="Arial"/>
                <w:b w:val="0"/>
                <w:bCs/>
                <w:color w:val="auto"/>
                <w:sz w:val="24"/>
                <w:szCs w:val="24"/>
                <w:lang w:val="en-US" w:eastAsia="zh-CN"/>
              </w:rPr>
              <w:t>65</w:t>
            </w:r>
            <w:r>
              <w:rPr>
                <w:rFonts w:hint="default" w:ascii="Arial" w:hAnsi="Arial" w:cs="Arial"/>
                <w:b w:val="0"/>
                <w:bCs/>
                <w:color w:val="auto"/>
                <w:sz w:val="24"/>
                <w:szCs w:val="24"/>
              </w:rPr>
              <w:t>℃</w:t>
            </w:r>
            <w:r>
              <w:rPr>
                <w:rFonts w:hint="eastAsia" w:ascii="Arial" w:hAnsi="Arial" w:cs="Arial"/>
                <w:b w:val="0"/>
                <w:bCs/>
                <w:color w:val="auto"/>
                <w:sz w:val="24"/>
                <w:szCs w:val="24"/>
                <w:lang w:val="en-US" w:eastAsia="zh-CN"/>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 platform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90</w:t>
            </w:r>
            <w:r>
              <w:rPr>
                <w:rFonts w:hint="default" w:ascii="Arial" w:hAnsi="Arial" w:cs="Arial"/>
                <w:color w:val="auto"/>
                <w:sz w:val="24"/>
                <w:szCs w:val="24"/>
              </w:rPr>
              <w:t>~</w:t>
            </w:r>
            <w:r>
              <w:rPr>
                <w:rFonts w:hint="eastAsia" w:ascii="Arial" w:hAnsi="Arial" w:cs="Arial"/>
                <w:color w:val="auto"/>
                <w:sz w:val="24"/>
                <w:szCs w:val="24"/>
                <w:lang w:val="en-US" w:eastAsia="zh-CN"/>
              </w:rPr>
              <w:t>110</w:t>
            </w:r>
            <w:r>
              <w:rPr>
                <w:rFonts w:hint="default" w:ascii="Arial" w:hAnsi="Arial" w:cs="Arial"/>
                <w:color w:val="auto"/>
                <w:sz w:val="24"/>
                <w:szCs w:val="24"/>
              </w:rPr>
              <w:t>℃</w:t>
            </w:r>
            <w:r>
              <w:rPr>
                <w:rFonts w:hint="eastAsia" w:ascii="Arial" w:hAnsi="Arial" w:cs="Arial"/>
                <w:color w:val="auto"/>
                <w:sz w:val="24"/>
                <w:szCs w:val="24"/>
                <w:lang w:val="en-US" w:eastAsia="zh-CN"/>
              </w:rPr>
              <w:t>(</w:t>
            </w:r>
            <w:r>
              <w:rPr>
                <w:rFonts w:hint="default" w:ascii="Arial" w:hAnsi="Arial" w:cs="Arial"/>
                <w:color w:val="auto"/>
                <w:sz w:val="24"/>
                <w:szCs w:val="24"/>
                <w:lang w:val="en-US" w:eastAsia="zh-CN"/>
              </w:rPr>
              <w:t xml:space="preserve">Recommended </w:t>
            </w:r>
            <w:r>
              <w:rPr>
                <w:rFonts w:hint="eastAsia" w:ascii="Arial" w:hAnsi="Arial" w:cs="Arial"/>
                <w:color w:val="auto"/>
                <w:sz w:val="24"/>
                <w:szCs w:val="24"/>
                <w:lang w:val="en-US" w:eastAsia="zh-CN"/>
              </w:rPr>
              <w:t>100</w:t>
            </w:r>
            <w:r>
              <w:rPr>
                <w:rFonts w:hint="default" w:ascii="Arial" w:hAnsi="Arial" w:cs="Arial"/>
                <w:color w:val="auto"/>
                <w:sz w:val="24"/>
                <w:szCs w:val="24"/>
              </w:rPr>
              <w:t>℃</w:t>
            </w:r>
            <w:r>
              <w:rPr>
                <w:rFonts w:hint="eastAsia" w:ascii="Arial" w:hAnsi="Arial" w:cs="Arial"/>
                <w:color w:val="auto"/>
                <w:sz w:val="24"/>
                <w:szCs w:val="24"/>
                <w:lang w:val="en-US" w:eastAsia="zh-CN"/>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color w:val="auto"/>
                <w:sz w:val="24"/>
                <w:szCs w:val="24"/>
                <w:lang w:val="en-US"/>
              </w:rPr>
            </w:pPr>
            <w:r>
              <w:rPr>
                <w:rFonts w:hint="default" w:ascii="Arial" w:hAnsi="Arial" w:cs="Arial"/>
                <w:color w:val="auto"/>
                <w:kern w:val="0"/>
                <w:sz w:val="24"/>
                <w:szCs w:val="24"/>
                <w:lang w:val="en-US" w:eastAsia="zh-CN" w:bidi="ar"/>
              </w:rPr>
              <w:t>Printing platform materials</w:t>
            </w:r>
          </w:p>
        </w:tc>
        <w:tc>
          <w:tcPr>
            <w:tcW w:w="5061"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sz w:val="24"/>
                <w:szCs w:val="24"/>
                <w:lang w:val="en-US" w:eastAsia="zh-CN"/>
              </w:rPr>
            </w:pPr>
            <w:r>
              <w:rPr>
                <w:rFonts w:hint="default" w:ascii="Arial" w:hAnsi="Arial" w:cs="Arial"/>
                <w:color w:val="auto"/>
                <w:kern w:val="0"/>
                <w:sz w:val="24"/>
                <w:szCs w:val="24"/>
                <w:lang w:val="en-US" w:eastAsia="zh-CN" w:bidi="ar"/>
              </w:rPr>
              <w:t>Tempered glass</w:t>
            </w:r>
            <w:r>
              <w:rPr>
                <w:rFonts w:hint="eastAsia" w:ascii="Arial" w:hAnsi="Arial" w:cs="Arial"/>
                <w:color w:val="auto"/>
                <w:kern w:val="0"/>
                <w:sz w:val="24"/>
                <w:szCs w:val="24"/>
                <w:lang w:val="en-US" w:eastAsia="zh-CN" w:bidi="ar"/>
              </w:rPr>
              <w:t>，BuildTak，</w:t>
            </w:r>
            <w:r>
              <w:rPr>
                <w:rFonts w:hint="default" w:ascii="Arial" w:hAnsi="Arial" w:cs="Arial"/>
                <w:color w:val="auto"/>
                <w:kern w:val="0"/>
                <w:sz w:val="24"/>
                <w:szCs w:val="24"/>
                <w:lang w:val="en-US" w:eastAsia="zh-CN" w:bidi="ar"/>
              </w:rPr>
              <w:t>carbon fiber board</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color w:val="auto"/>
                <w:sz w:val="24"/>
                <w:szCs w:val="24"/>
                <w:lang w:val="en-US"/>
              </w:rPr>
            </w:pPr>
            <w:r>
              <w:rPr>
                <w:rFonts w:hint="default" w:ascii="Arial" w:hAnsi="Arial" w:cs="Arial"/>
                <w:color w:val="auto"/>
                <w:sz w:val="24"/>
                <w:szCs w:val="24"/>
                <w:lang w:val="en-US" w:eastAsia="zh-CN"/>
              </w:rPr>
              <w:t>Nozzle diameter</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eastAsia" w:ascii="Arial" w:hAnsi="Arial" w:cs="Arial"/>
                <w:color w:val="auto"/>
                <w:sz w:val="24"/>
                <w:szCs w:val="24"/>
                <w:lang w:val="en-US" w:eastAsia="zh-CN"/>
              </w:rPr>
              <w:t>φ0.4/0.6mm(</w:t>
            </w:r>
            <w:r>
              <w:rPr>
                <w:rFonts w:hint="default" w:ascii="Arial" w:hAnsi="Arial" w:cs="Arial"/>
                <w:color w:val="auto"/>
                <w:sz w:val="24"/>
                <w:szCs w:val="24"/>
                <w:lang w:val="en-US" w:eastAsia="zh-CN"/>
              </w:rPr>
              <w:t>Recommended</w:t>
            </w:r>
            <w:r>
              <w:rPr>
                <w:rFonts w:hint="eastAsia" w:ascii="Arial" w:hAnsi="Arial" w:cs="Arial"/>
                <w:color w:val="auto"/>
                <w:sz w:val="24"/>
                <w:szCs w:val="24"/>
                <w:lang w:val="en-US" w:eastAsia="zh-CN"/>
              </w:rPr>
              <w:t>φ0.4mm)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Model cooling fan</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eastAsia" w:ascii="Arial" w:hAnsi="Arial" w:cs="Arial"/>
                <w:color w:val="auto"/>
                <w:sz w:val="24"/>
                <w:szCs w:val="24"/>
                <w:lang w:val="en-US" w:eastAsia="zh-CN"/>
              </w:rPr>
              <w:t>0~50%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Layer thickness</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rPr>
              <w:t>0.1</w:t>
            </w:r>
            <w:r>
              <w:rPr>
                <w:rFonts w:hint="eastAsia" w:ascii="Arial" w:hAnsi="Arial" w:cs="Arial"/>
                <w:color w:val="auto"/>
                <w:sz w:val="24"/>
                <w:szCs w:val="24"/>
                <w:lang w:val="en-US" w:eastAsia="zh-CN"/>
              </w:rPr>
              <w:t>2</w:t>
            </w:r>
            <w:r>
              <w:rPr>
                <w:rFonts w:hint="default" w:ascii="Arial" w:hAnsi="Arial" w:cs="Arial"/>
                <w:color w:val="auto"/>
                <w:sz w:val="24"/>
                <w:szCs w:val="24"/>
              </w:rPr>
              <w:t>~0.</w:t>
            </w:r>
            <w:r>
              <w:rPr>
                <w:rFonts w:hint="eastAsia" w:ascii="Arial" w:hAnsi="Arial" w:cs="Arial"/>
                <w:color w:val="auto"/>
                <w:sz w:val="24"/>
                <w:szCs w:val="24"/>
                <w:lang w:val="en-US" w:eastAsia="zh-CN"/>
              </w:rPr>
              <w:t>3</w:t>
            </w:r>
            <w:r>
              <w:rPr>
                <w:rFonts w:hint="default" w:ascii="Arial" w:hAnsi="Arial" w:cs="Arial"/>
                <w:color w:val="auto"/>
                <w:sz w:val="24"/>
                <w:szCs w:val="24"/>
              </w:rPr>
              <w:t>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Printing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4</w:t>
            </w:r>
            <w:r>
              <w:rPr>
                <w:rFonts w:hint="default" w:ascii="Arial" w:hAnsi="Arial" w:cs="Arial"/>
                <w:color w:val="auto"/>
                <w:sz w:val="24"/>
                <w:szCs w:val="24"/>
                <w:lang w:val="en-US" w:eastAsia="zh-CN"/>
              </w:rPr>
              <w:t>0</w:t>
            </w:r>
            <w:r>
              <w:rPr>
                <w:rFonts w:hint="default" w:ascii="Arial" w:hAnsi="Arial" w:cs="Arial"/>
                <w:color w:val="auto"/>
                <w:sz w:val="24"/>
                <w:szCs w:val="24"/>
              </w:rPr>
              <w:t>~</w:t>
            </w:r>
            <w:r>
              <w:rPr>
                <w:rFonts w:hint="eastAsia" w:ascii="Arial" w:hAnsi="Arial" w:cs="Arial"/>
                <w:color w:val="auto"/>
                <w:sz w:val="24"/>
                <w:szCs w:val="24"/>
                <w:lang w:val="en-US" w:eastAsia="zh-CN"/>
              </w:rPr>
              <w:t>6</w:t>
            </w:r>
            <w:r>
              <w:rPr>
                <w:rFonts w:hint="default" w:ascii="Arial" w:hAnsi="Arial" w:cs="Arial"/>
                <w:color w:val="auto"/>
                <w:sz w:val="24"/>
                <w:szCs w:val="24"/>
              </w:rPr>
              <w:t>0mm/s</w:t>
            </w:r>
            <w:r>
              <w:rPr>
                <w:rFonts w:hint="eastAsia" w:ascii="Arial" w:hAnsi="Arial" w:cs="Arial"/>
                <w:color w:val="auto"/>
                <w:sz w:val="24"/>
                <w:szCs w:val="24"/>
                <w:lang w:val="en-US" w:eastAsia="zh-CN"/>
              </w:rPr>
              <w:t>(</w:t>
            </w:r>
            <w:r>
              <w:rPr>
                <w:rFonts w:hint="default" w:ascii="Arial" w:hAnsi="Arial" w:cs="Arial"/>
                <w:color w:val="auto"/>
                <w:sz w:val="24"/>
                <w:szCs w:val="24"/>
                <w:lang w:val="en-US" w:eastAsia="zh-CN"/>
              </w:rPr>
              <w:t xml:space="preserve">Recommended </w:t>
            </w:r>
            <w:r>
              <w:rPr>
                <w:rFonts w:hint="eastAsia" w:ascii="Arial" w:hAnsi="Arial" w:cs="Arial"/>
                <w:color w:val="auto"/>
                <w:sz w:val="24"/>
                <w:szCs w:val="24"/>
                <w:lang w:val="en-US" w:eastAsia="zh-CN"/>
              </w:rPr>
              <w:t>50mm/s)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Idle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rPr>
              <w:t>60~</w:t>
            </w:r>
            <w:r>
              <w:rPr>
                <w:rFonts w:hint="eastAsia" w:ascii="Arial" w:hAnsi="Arial" w:cs="Arial"/>
                <w:color w:val="auto"/>
                <w:sz w:val="24"/>
                <w:szCs w:val="24"/>
                <w:lang w:val="en-US" w:eastAsia="zh-CN"/>
              </w:rPr>
              <w:t>12</w:t>
            </w:r>
            <w:r>
              <w:rPr>
                <w:rFonts w:hint="default" w:ascii="Arial" w:hAnsi="Arial" w:cs="Arial"/>
                <w:color w:val="auto"/>
                <w:sz w:val="24"/>
                <w:szCs w:val="24"/>
              </w:rPr>
              <w:t>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Printing ambient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40</w:t>
            </w:r>
            <w:r>
              <w:rPr>
                <w:rFonts w:hint="default" w:ascii="Arial" w:hAnsi="Arial" w:cs="Arial"/>
                <w:color w:val="auto"/>
                <w:sz w:val="24"/>
                <w:szCs w:val="24"/>
              </w:rPr>
              <w:t> ~</w:t>
            </w:r>
            <w:r>
              <w:rPr>
                <w:rFonts w:hint="eastAsia" w:ascii="Arial" w:hAnsi="Arial" w:cs="Arial"/>
                <w:color w:val="auto"/>
                <w:sz w:val="24"/>
                <w:szCs w:val="24"/>
                <w:lang w:val="en-US" w:eastAsia="zh-CN"/>
              </w:rPr>
              <w:t>70</w:t>
            </w:r>
            <w:r>
              <w:rPr>
                <w:rFonts w:hint="default" w:ascii="Arial" w:hAnsi="Arial" w:cs="Arial"/>
                <w:color w:val="auto"/>
                <w:sz w:val="24"/>
                <w:szCs w:val="24"/>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Withdrawal length</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0.3~2mm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Withdrawal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30~50mm/s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Support materials</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 xml:space="preserve">Self supporting, </w:t>
            </w:r>
            <w:r>
              <w:rPr>
                <w:rFonts w:hint="eastAsia" w:ascii="Arial" w:hAnsi="Arial" w:cs="Arial"/>
                <w:color w:val="auto"/>
                <w:sz w:val="24"/>
                <w:szCs w:val="24"/>
                <w:lang w:val="en-US" w:eastAsia="zh-CN"/>
              </w:rPr>
              <w:t>HIPS</w:t>
            </w:r>
          </w:p>
        </w:tc>
      </w:tr>
    </w:tbl>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spacing w:line="240" w:lineRule="auto"/>
        <w:jc w:val="left"/>
        <w:rPr>
          <w:rFonts w:hint="default" w:ascii="Microsoft YaHei" w:hAnsi="Microsoft YaHei" w:eastAsia="Microsoft YaHei" w:cs="Microsoft YaHei"/>
          <w:sz w:val="32"/>
          <w:szCs w:val="32"/>
          <w:lang w:val="en-US" w:eastAsia="zh-CN"/>
        </w:rPr>
      </w:pPr>
    </w:p>
    <w:p>
      <w:pPr>
        <w:spacing w:line="240" w:lineRule="auto"/>
        <w:jc w:val="left"/>
        <w:rPr>
          <w:rFonts w:hint="default" w:ascii="Microsoft YaHei" w:hAnsi="Microsoft YaHei" w:eastAsia="Microsoft YaHei" w:cs="Microsoft YaHei"/>
          <w:sz w:val="32"/>
          <w:szCs w:val="32"/>
          <w:lang w:val="en-US" w:eastAsia="zh-CN"/>
        </w:rPr>
      </w:pP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Precautions：</w:t>
      </w:r>
    </w:p>
    <w:p>
      <w:pPr>
        <w:spacing w:line="240" w:lineRule="auto"/>
        <w:jc w:val="left"/>
        <w:rPr>
          <w:rFonts w:hint="default" w:ascii="Arial" w:hAnsi="Arial" w:cs="Arial"/>
          <w:i w:val="0"/>
          <w:iCs w:val="0"/>
          <w:caps w:val="0"/>
          <w:color w:val="202124"/>
          <w:spacing w:val="0"/>
          <w:sz w:val="24"/>
          <w:szCs w:val="24"/>
          <w:shd w:val="clear" w:fill="F8F9FA"/>
          <w:lang w:val="en-US"/>
        </w:rPr>
      </w:pPr>
      <w:r>
        <w:rPr>
          <w:rFonts w:hint="default" w:ascii="Arial" w:hAnsi="Arial" w:cs="Arial"/>
          <w:i w:val="0"/>
          <w:iCs w:val="0"/>
          <w:caps w:val="0"/>
          <w:color w:val="202124"/>
          <w:spacing w:val="0"/>
          <w:sz w:val="24"/>
          <w:szCs w:val="24"/>
          <w:shd w:val="clear" w:fill="F8F9FA"/>
          <w:lang w:val="en-US"/>
        </w:rPr>
        <w:t>To prevent moisture absorption and contamination, the packaging of filaments should be kept airtight and undamaged until they are opened for use. For the same reason, some used filaments should be resealed before storage.</w:t>
      </w:r>
    </w:p>
    <w:p>
      <w:pPr>
        <w:spacing w:line="240" w:lineRule="auto"/>
        <w:jc w:val="left"/>
        <w:rPr>
          <w:rFonts w:hint="default" w:ascii="Arial" w:hAnsi="Arial" w:cs="Arial"/>
          <w:i w:val="0"/>
          <w:iCs w:val="0"/>
          <w:caps w:val="0"/>
          <w:color w:val="202124"/>
          <w:spacing w:val="0"/>
          <w:sz w:val="24"/>
          <w:szCs w:val="24"/>
          <w:shd w:val="clear" w:fill="F8F9FA"/>
          <w:lang w:val="en-US"/>
        </w:rPr>
      </w:pPr>
      <w:r>
        <w:rPr>
          <w:rFonts w:hint="default" w:ascii="Arial" w:hAnsi="Arial" w:cs="Arial"/>
          <w:i w:val="0"/>
          <w:iCs w:val="0"/>
          <w:caps w:val="0"/>
          <w:color w:val="202124"/>
          <w:spacing w:val="0"/>
          <w:sz w:val="24"/>
          <w:szCs w:val="24"/>
          <w:shd w:val="clear" w:fill="F8F9FA"/>
          <w:lang w:val="en-US"/>
        </w:rPr>
        <w:t>filaments should be dried before use. It is recommended to dry the filaments in a hot air oven at 80°C for at least 12 hours to ensure the success rate and quality of the printed model.</w:t>
      </w:r>
    </w:p>
    <w:p>
      <w:pPr>
        <w:spacing w:line="240" w:lineRule="auto"/>
        <w:jc w:val="left"/>
        <w:rPr>
          <w:rFonts w:hint="default" w:ascii="Arial" w:hAnsi="Arial" w:cs="Arial"/>
          <w:i w:val="0"/>
          <w:iCs w:val="0"/>
          <w:caps w:val="0"/>
          <w:color w:val="202124"/>
          <w:spacing w:val="0"/>
          <w:sz w:val="24"/>
          <w:szCs w:val="24"/>
          <w:shd w:val="clear" w:fill="F8F9FA"/>
          <w:lang w:val="en-US"/>
        </w:rPr>
      </w:pPr>
      <w:r>
        <w:rPr>
          <w:rFonts w:hint="default" w:ascii="Arial" w:hAnsi="Arial" w:cs="Arial"/>
          <w:i w:val="0"/>
          <w:iCs w:val="0"/>
          <w:caps w:val="0"/>
          <w:color w:val="202124"/>
          <w:spacing w:val="0"/>
          <w:sz w:val="24"/>
          <w:szCs w:val="24"/>
          <w:shd w:val="clear" w:fill="F8F9FA"/>
          <w:lang w:val="en-US"/>
        </w:rPr>
        <w:t>After the model is printed, it is recommended to dry it in an oven at 100 °C for 1~3 hours to increase the strength of the model.</w:t>
      </w: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Disclaimer：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Because conditions of use and applicable laws may vary from place to place, it is the customer's responsibility to determine the suitability of the products and product information in this document for the customer's use, and to ensure that their workplace and handling of the product comply with applicable laws and other governmental regulations. The Creation Company assumes no responsibility or liability for the information in this document, nor does it provide any warranty. All implied warranties of merchantability or fitness for a particular purpose under this document are expressly excluded.</w:t>
      </w:r>
    </w:p>
    <w:p>
      <w:pPr>
        <w:numPr>
          <w:ilvl w:val="0"/>
          <w:numId w:val="0"/>
        </w:numPr>
        <w:spacing w:line="360" w:lineRule="auto"/>
        <w:ind w:firstLine="480" w:firstLineChars="200"/>
        <w:jc w:val="left"/>
        <w:rPr>
          <w:rFonts w:hint="eastAsia" w:ascii="SimSun" w:hAnsi="SimSun" w:eastAsia="SimSun" w:cs="SimSun"/>
          <w:color w:val="000000"/>
          <w:kern w:val="0"/>
          <w:sz w:val="24"/>
          <w:szCs w:val="24"/>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33"/>
          <w:szCs w:val="33"/>
        </w:rPr>
      </w:pPr>
      <w:r>
        <w:rPr>
          <w:rFonts w:hint="default" w:ascii="Arial" w:hAnsi="Arial" w:cs="Arial"/>
          <w:i w:val="0"/>
          <w:iCs w:val="0"/>
          <w:caps w:val="0"/>
          <w:color w:val="202124"/>
          <w:spacing w:val="0"/>
          <w:sz w:val="33"/>
          <w:szCs w:val="33"/>
          <w:shd w:val="clear" w:fill="F8F9FA"/>
          <w:lang w:val="en-US"/>
        </w:rPr>
        <w:t>Annex 1: Test spline size and printing orientation</w:t>
      </w:r>
    </w:p>
    <w:p>
      <w:pPr>
        <w:numPr>
          <w:ilvl w:val="0"/>
          <w:numId w:val="0"/>
        </w:numPr>
        <w:spacing w:line="360" w:lineRule="auto"/>
        <w:jc w:val="center"/>
      </w:pPr>
      <w:r>
        <w:drawing>
          <wp:inline distT="0" distB="0" distL="114300" distR="114300">
            <wp:extent cx="6127750" cy="1435100"/>
            <wp:effectExtent l="0" t="0" r="381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6127750" cy="1435100"/>
                    </a:xfrm>
                    <a:prstGeom prst="rect">
                      <a:avLst/>
                    </a:prstGeom>
                    <a:noFill/>
                    <a:ln>
                      <a:noFill/>
                    </a:ln>
                  </pic:spPr>
                </pic:pic>
              </a:graphicData>
            </a:graphic>
          </wp:inline>
        </w:drawing>
      </w:r>
      <w:r>
        <w:drawing>
          <wp:inline distT="0" distB="0" distL="114300" distR="114300">
            <wp:extent cx="6129020" cy="1426845"/>
            <wp:effectExtent l="0" t="0" r="2540"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6129020" cy="1426845"/>
                    </a:xfrm>
                    <a:prstGeom prst="rect">
                      <a:avLst/>
                    </a:prstGeom>
                    <a:noFill/>
                    <a:ln>
                      <a:noFill/>
                    </a:ln>
                  </pic:spPr>
                </pic:pic>
              </a:graphicData>
            </a:graphic>
          </wp:inline>
        </w:drawing>
      </w:r>
      <w:r>
        <w:drawing>
          <wp:inline distT="0" distB="0" distL="114300" distR="114300">
            <wp:extent cx="6132830" cy="1551940"/>
            <wp:effectExtent l="0" t="0" r="9525"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6132830" cy="1551940"/>
                    </a:xfrm>
                    <a:prstGeom prst="rect">
                      <a:avLst/>
                    </a:prstGeom>
                    <a:noFill/>
                    <a:ln>
                      <a:noFill/>
                    </a:ln>
                  </pic:spPr>
                </pic:pic>
              </a:graphicData>
            </a:graphic>
          </wp:inline>
        </w:drawing>
      </w:r>
    </w:p>
    <w:p>
      <w:pPr>
        <w:numPr>
          <w:ilvl w:val="0"/>
          <w:numId w:val="0"/>
        </w:numPr>
        <w:spacing w:line="360" w:lineRule="auto"/>
        <w:jc w:val="left"/>
        <w:rPr>
          <w:rFonts w:hint="default"/>
          <w:lang w:val="en-US" w:eastAsia="zh-CN"/>
        </w:rPr>
      </w:pPr>
    </w:p>
    <w:sectPr>
      <w:headerReference r:id="rId3" w:type="default"/>
      <w:pgSz w:w="11906" w:h="16838"/>
      <w:pgMar w:top="1100" w:right="1123" w:bottom="1440" w:left="1123"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decorative"/>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Roboto-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8100" w:hanging="8100" w:hangingChars="4500"/>
      <w:rPr>
        <w:rFonts w:hint="default" w:eastAsiaTheme="minorEastAsia"/>
        <w:lang w:val="en-US" w:eastAsia="zh-CN"/>
      </w:rPr>
    </w:pPr>
    <w:r>
      <w:drawing>
        <wp:inline distT="0" distB="0" distL="114300" distR="114300">
          <wp:extent cx="1429385" cy="414655"/>
          <wp:effectExtent l="0" t="0" r="3175" b="12065"/>
          <wp:docPr id="5" name="Picture 5" descr="3DExpress - Black@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DExpress - Black@4x"/>
                  <pic:cNvPicPr>
                    <a:picLocks noChangeAspect="1"/>
                  </pic:cNvPicPr>
                </pic:nvPicPr>
                <pic:blipFill>
                  <a:blip r:embed="rId1"/>
                  <a:stretch>
                    <a:fillRect/>
                  </a:stretch>
                </pic:blipFill>
                <pic:spPr>
                  <a:xfrm>
                    <a:off x="0" y="0"/>
                    <a:ext cx="1429385" cy="414655"/>
                  </a:xfrm>
                  <a:prstGeom prst="rect">
                    <a:avLst/>
                  </a:prstGeom>
                </pic:spPr>
              </pic:pic>
            </a:graphicData>
          </a:graphic>
        </wp:inline>
      </w:drawing>
    </w:r>
    <w:r>
      <w:rPr>
        <w:rFonts w:hint="eastAsia"/>
        <w:lang w:val="en-US" w:eastAsia="zh-CN"/>
      </w:rPr>
      <w:t xml:space="preserve">                                                    </w:t>
    </w:r>
    <w:r>
      <w:rPr>
        <w:rFonts w:hint="eastAsia" w:ascii="Microsoft YaHei" w:hAnsi="Microsoft YaHei" w:eastAsia="Microsoft YaHei" w:cs="Microsoft YaHei"/>
        <w:sz w:val="21"/>
        <w:szCs w:val="21"/>
        <w:lang w:val="en-US" w:eastAsia="zh-CN"/>
      </w:rPr>
      <w:t>Version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F86B11"/>
    <w:rsid w:val="07CD52EE"/>
    <w:rsid w:val="09045369"/>
    <w:rsid w:val="09250777"/>
    <w:rsid w:val="095C6C57"/>
    <w:rsid w:val="0A682937"/>
    <w:rsid w:val="0D83264F"/>
    <w:rsid w:val="0DA654DE"/>
    <w:rsid w:val="0EF71914"/>
    <w:rsid w:val="0F190894"/>
    <w:rsid w:val="105F3FAA"/>
    <w:rsid w:val="166B5F68"/>
    <w:rsid w:val="185D1307"/>
    <w:rsid w:val="1A125E8C"/>
    <w:rsid w:val="1BF17251"/>
    <w:rsid w:val="1CA50285"/>
    <w:rsid w:val="1E650066"/>
    <w:rsid w:val="1E90553C"/>
    <w:rsid w:val="1EAA11AA"/>
    <w:rsid w:val="1EC124EB"/>
    <w:rsid w:val="22A16E15"/>
    <w:rsid w:val="25CC0E01"/>
    <w:rsid w:val="286F074B"/>
    <w:rsid w:val="2ADA635E"/>
    <w:rsid w:val="2C252AEB"/>
    <w:rsid w:val="2CFA2FB6"/>
    <w:rsid w:val="2D0F2A21"/>
    <w:rsid w:val="312C61BA"/>
    <w:rsid w:val="349F5420"/>
    <w:rsid w:val="358F3697"/>
    <w:rsid w:val="382B6958"/>
    <w:rsid w:val="3B3050D9"/>
    <w:rsid w:val="3BA45CE4"/>
    <w:rsid w:val="3D3C36BB"/>
    <w:rsid w:val="42430A7F"/>
    <w:rsid w:val="42D256D8"/>
    <w:rsid w:val="46687A77"/>
    <w:rsid w:val="47C3243A"/>
    <w:rsid w:val="48F65B0F"/>
    <w:rsid w:val="4C116441"/>
    <w:rsid w:val="4C722354"/>
    <w:rsid w:val="50B877DA"/>
    <w:rsid w:val="51015999"/>
    <w:rsid w:val="51392B87"/>
    <w:rsid w:val="518739D8"/>
    <w:rsid w:val="527A0CD6"/>
    <w:rsid w:val="528B282D"/>
    <w:rsid w:val="54B576DE"/>
    <w:rsid w:val="561D19DF"/>
    <w:rsid w:val="586619E4"/>
    <w:rsid w:val="595B3B31"/>
    <w:rsid w:val="5A0574FF"/>
    <w:rsid w:val="5B100098"/>
    <w:rsid w:val="5BF31285"/>
    <w:rsid w:val="5CC5047C"/>
    <w:rsid w:val="60890ACF"/>
    <w:rsid w:val="608F5D02"/>
    <w:rsid w:val="613F3B51"/>
    <w:rsid w:val="61D57D60"/>
    <w:rsid w:val="62501D3C"/>
    <w:rsid w:val="62871CE6"/>
    <w:rsid w:val="62BE09F6"/>
    <w:rsid w:val="65222B6E"/>
    <w:rsid w:val="6B7D74C9"/>
    <w:rsid w:val="6C8A2564"/>
    <w:rsid w:val="6D131DD3"/>
    <w:rsid w:val="6D970C14"/>
    <w:rsid w:val="78C31CAF"/>
    <w:rsid w:val="79D3684C"/>
    <w:rsid w:val="7A4A0355"/>
    <w:rsid w:val="7A6E4069"/>
    <w:rsid w:val="7B9B7A9C"/>
    <w:rsid w:val="7C5A3236"/>
    <w:rsid w:val="7D123CD7"/>
    <w:rsid w:val="7D9A1CAF"/>
    <w:rsid w:val="7DC473DD"/>
    <w:rsid w:val="7E7E6CD6"/>
    <w:rsid w:val="DF7863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Default"/>
    <w:unhideWhenUsed/>
    <w:qFormat/>
    <w:uiPriority w:val="99"/>
    <w:pPr>
      <w:widowControl w:val="0"/>
      <w:autoSpaceDE w:val="0"/>
      <w:autoSpaceDN w:val="0"/>
      <w:adjustRightInd w:val="0"/>
      <w:spacing w:beforeLines="0" w:afterLines="0"/>
    </w:pPr>
    <w:rPr>
      <w:rFonts w:hint="eastAsia" w:ascii="Times New Roman" w:hAnsi="Times New Roman" w:eastAsia="Times New Roman" w:cs="Times New Roman"/>
      <w:color w:val="00000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502</Words>
  <Characters>2791</Characters>
  <Lines>0</Lines>
  <Paragraphs>0</Paragraphs>
  <TotalTime>0</TotalTime>
  <ScaleCrop>false</ScaleCrop>
  <LinksUpToDate>false</LinksUpToDate>
  <CharactersWithSpaces>3192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cp:lastModifiedBy>3DExpress.my</cp:lastModifiedBy>
  <dcterms:modified xsi:type="dcterms:W3CDTF">2022-10-21T11:16:12Z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D1C5C44ADD9540AFA4074CE8377DFBD0</vt:lpwstr>
  </property>
</Properties>
</file>