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PLA Multicolor</w:t>
      </w:r>
      <w:r>
        <w:rPr>
          <w:rFonts w:hint="default" w:ascii="Microsoft YaHei" w:hAnsi="Microsoft YaHei" w:eastAsia="Microsoft YaHei" w:cs="Microsoft YaHei"/>
          <w:sz w:val="32"/>
          <w:szCs w:val="32"/>
          <w:lang w:val="en-US" w:eastAsia="zh-CN"/>
        </w:rPr>
        <w:t xml:space="preserve"> Filaments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PLA Multicolor is an FFF 3D printing filament, which is produced with a reinforced and toughened polylactic acid modified material, and an appropriate amount of color toner is added during production, so that PLA Multicolor filament presents a variety of different colors. Models printed with this filaments change to different colors at different angles.</w:t>
      </w:r>
    </w:p>
    <w:p>
      <w:pPr>
        <w:spacing w:line="360" w:lineRule="auto"/>
        <w:ind w:firstLine="480" w:firstLineChars="200"/>
        <w:jc w:val="left"/>
        <w:rPr>
          <w:rFonts w:hint="default" w:ascii="Arial" w:hAnsi="Arial" w:cs="Arial" w:eastAsiaTheme="minorEastAsia"/>
          <w:sz w:val="24"/>
          <w:szCs w:val="28"/>
          <w:lang w:val="en-US" w:eastAsia="zh-CN"/>
        </w:rPr>
      </w:pP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Discoloration/Easy to Print/Dimensional Stability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i w:val="0"/>
          <w:iCs w:val="0"/>
          <w:caps w:val="0"/>
          <w:color w:val="202124"/>
          <w:spacing w:val="0"/>
          <w:sz w:val="33"/>
          <w:szCs w:val="33"/>
          <w:lang w:val="en-US"/>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rPr>
            </w:pPr>
            <w:r>
              <w:rPr>
                <w:rFonts w:hint="default" w:ascii="Arial" w:hAnsi="Arial" w:cs="Arial"/>
                <w:color w:val="000000"/>
                <w:kern w:val="0"/>
                <w:sz w:val="24"/>
                <w:szCs w:val="24"/>
                <w:lang w:val="en-US" w:eastAsia="zh-CN" w:bidi="ar"/>
              </w:rPr>
              <w:t>Physical properties</w:t>
            </w:r>
            <w:r>
              <w:rPr>
                <w:rFonts w:hint="default" w:ascii="Arial" w:hAnsi="Arial" w:cs="Arial" w:eastAsiaTheme="minorEastAsia"/>
                <w:color w:val="000000"/>
                <w:kern w:val="0"/>
                <w:sz w:val="24"/>
                <w:szCs w:val="24"/>
                <w:lang w:val="en-US" w:eastAsia="zh-CN" w:bidi="ar"/>
              </w:rPr>
              <w:t xml:space="preserve">  </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rPr>
              <w:t>1.2</w:t>
            </w:r>
            <w:r>
              <w:rPr>
                <w:rFonts w:hint="eastAsia" w:ascii="Arial" w:hAnsi="Arial" w:cs="Arial"/>
                <w:color w:val="000000"/>
                <w:sz w:val="24"/>
                <w:szCs w:val="24"/>
                <w:lang w:val="en-US" w:eastAsia="zh-CN"/>
              </w:rPr>
              <w:t>5</w:t>
            </w:r>
            <w:r>
              <w:rPr>
                <w:rFonts w:hint="default" w:ascii="Arial" w:hAnsi="Arial" w:cs="Arial"/>
                <w:color w:val="000000"/>
                <w:sz w:val="24"/>
                <w:szCs w:val="24"/>
              </w:rPr>
              <w:t>~1.2</w:t>
            </w:r>
            <w:r>
              <w:rPr>
                <w:rFonts w:hint="eastAsia" w:ascii="Arial" w:hAnsi="Arial" w:cs="Arial"/>
                <w:color w:val="000000"/>
                <w:sz w:val="24"/>
                <w:szCs w:val="24"/>
                <w:lang w:val="en-US" w:eastAsia="zh-CN"/>
              </w:rPr>
              <w:t>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Melt Index</w:t>
            </w:r>
            <w:r>
              <w:rPr>
                <w:rFonts w:hint="eastAsia" w:ascii="Arial" w:hAnsi="Arial" w:cs="Arial"/>
                <w:color w:val="000000"/>
                <w:sz w:val="24"/>
                <w:szCs w:val="24"/>
                <w:lang w:val="en-US" w:eastAsia="zh-CN"/>
              </w:rPr>
              <w:t>MFR(19</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4~8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＜0.3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45~49</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13.5~15.5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1000~1100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69~75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4.5~5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50</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bookmarkStart w:id="0" w:name="_GoBack"/>
      <w:bookmarkEnd w:id="0"/>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conditions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210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19</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22</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10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w:t>
            </w:r>
            <w:r>
              <w:rPr>
                <w:rFonts w:hint="eastAsia" w:ascii="Arial" w:hAnsi="Arial" w:cs="Arial"/>
                <w:color w:val="auto"/>
                <w:sz w:val="24"/>
                <w:szCs w:val="24"/>
                <w:lang w:val="en-US" w:eastAsia="zh-CN"/>
              </w:rPr>
              <w:t>60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40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50~100%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sz w:val="24"/>
                <w:szCs w:val="24"/>
                <w:lang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6</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9</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60mm/s)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40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length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1~2mm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Self support</w:t>
            </w:r>
            <w:r>
              <w:rPr>
                <w:rFonts w:hint="eastAsia" w:ascii="Arial" w:hAnsi="Arial" w:cs="Arial"/>
                <w:color w:val="auto"/>
                <w:sz w:val="24"/>
                <w:szCs w:val="24"/>
                <w:lang w:val="en-US" w:eastAsia="zh-CN"/>
              </w:rPr>
              <w:t>、PVA、BVOH</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filamentss should be kept airtight and undamaged until they are opened for use. For the same reason, some used filamentss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PLA is a biodegradable material. Moisture and oxygen in the air and ultraviolet rays will accelerate the aging of the material. In order not to affect the final print quality, the PLA Multicolor filaments after opening need to be used up as soon as possible.</w:t>
      </w:r>
    </w:p>
    <w:p>
      <w:pPr>
        <w:numPr>
          <w:ilvl w:val="0"/>
          <w:numId w:val="0"/>
        </w:num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Because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numPr>
          <w:ilvl w:val="0"/>
          <w:numId w:val="0"/>
        </w:numPr>
        <w:spacing w:line="360" w:lineRule="auto"/>
        <w:jc w:val="center"/>
      </w:pPr>
      <w:r>
        <w:rPr>
          <w:rFonts w:hint="default" w:ascii="Arial" w:hAnsi="Arial" w:cs="Arial"/>
          <w:i w:val="0"/>
          <w:iCs w:val="0"/>
          <w:caps w:val="0"/>
          <w:color w:val="202124"/>
          <w:spacing w:val="0"/>
          <w:sz w:val="33"/>
          <w:szCs w:val="33"/>
          <w:shd w:val="clear" w:fill="F8F9FA"/>
          <w:lang w:val="en-US"/>
        </w:rPr>
        <w:t>Annex 1: Test spline size and printing orientation</w:t>
      </w: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73413"/>
    <w:rsid w:val="02E055C7"/>
    <w:rsid w:val="06F86B11"/>
    <w:rsid w:val="07CD52EE"/>
    <w:rsid w:val="09045369"/>
    <w:rsid w:val="09250777"/>
    <w:rsid w:val="095C6C57"/>
    <w:rsid w:val="0A682937"/>
    <w:rsid w:val="0EF71914"/>
    <w:rsid w:val="0FD3232F"/>
    <w:rsid w:val="105F3FAA"/>
    <w:rsid w:val="185D1307"/>
    <w:rsid w:val="1983248B"/>
    <w:rsid w:val="19CF7D04"/>
    <w:rsid w:val="1A125E8C"/>
    <w:rsid w:val="1C821221"/>
    <w:rsid w:val="1CA50285"/>
    <w:rsid w:val="1D6F55A4"/>
    <w:rsid w:val="1E650066"/>
    <w:rsid w:val="1E90553C"/>
    <w:rsid w:val="1EAA11AA"/>
    <w:rsid w:val="1EC124EB"/>
    <w:rsid w:val="22A22EAF"/>
    <w:rsid w:val="244A1105"/>
    <w:rsid w:val="25CC0E01"/>
    <w:rsid w:val="27FB01B9"/>
    <w:rsid w:val="280420CA"/>
    <w:rsid w:val="286F074B"/>
    <w:rsid w:val="2ADA635E"/>
    <w:rsid w:val="2C252AEB"/>
    <w:rsid w:val="2CFA2FB6"/>
    <w:rsid w:val="312C61BA"/>
    <w:rsid w:val="349F5420"/>
    <w:rsid w:val="358F3697"/>
    <w:rsid w:val="382B6958"/>
    <w:rsid w:val="3B3050D9"/>
    <w:rsid w:val="3D3C36BB"/>
    <w:rsid w:val="42054109"/>
    <w:rsid w:val="42430A7F"/>
    <w:rsid w:val="450F7C86"/>
    <w:rsid w:val="47C3243A"/>
    <w:rsid w:val="48F65B0F"/>
    <w:rsid w:val="4B8A7291"/>
    <w:rsid w:val="4C116441"/>
    <w:rsid w:val="4C722354"/>
    <w:rsid w:val="50B877DA"/>
    <w:rsid w:val="51015999"/>
    <w:rsid w:val="51392B87"/>
    <w:rsid w:val="528B282D"/>
    <w:rsid w:val="54B576DE"/>
    <w:rsid w:val="55B602E3"/>
    <w:rsid w:val="561D19DF"/>
    <w:rsid w:val="586619E4"/>
    <w:rsid w:val="595B3B31"/>
    <w:rsid w:val="5A0574FF"/>
    <w:rsid w:val="5B100098"/>
    <w:rsid w:val="5BF31285"/>
    <w:rsid w:val="5CC5047C"/>
    <w:rsid w:val="60890ACF"/>
    <w:rsid w:val="608F5D02"/>
    <w:rsid w:val="613F3B51"/>
    <w:rsid w:val="61D57D60"/>
    <w:rsid w:val="62501D3C"/>
    <w:rsid w:val="62871CE6"/>
    <w:rsid w:val="62BE09F6"/>
    <w:rsid w:val="6B7834E8"/>
    <w:rsid w:val="6B7D74C9"/>
    <w:rsid w:val="6C8A2564"/>
    <w:rsid w:val="6D131DD3"/>
    <w:rsid w:val="772A2D43"/>
    <w:rsid w:val="7A4A0355"/>
    <w:rsid w:val="7A6E4069"/>
    <w:rsid w:val="7B9B7A9C"/>
    <w:rsid w:val="7C5A3236"/>
    <w:rsid w:val="7D123CD7"/>
    <w:rsid w:val="7D746D75"/>
    <w:rsid w:val="7D9A1CAF"/>
    <w:rsid w:val="7DC473DD"/>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699</Words>
  <Characters>985</Characters>
  <Lines>0</Lines>
  <Paragraphs>0</Paragraphs>
  <TotalTime>1</TotalTime>
  <ScaleCrop>false</ScaleCrop>
  <LinksUpToDate>false</LinksUpToDate>
  <CharactersWithSpaces>1009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