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4238" w14:textId="693EBEDC" w:rsidR="00073644" w:rsidRPr="004A12FB" w:rsidRDefault="00073644" w:rsidP="004A12FB">
      <w:pPr>
        <w:pStyle w:val="Title"/>
        <w:rPr>
          <w:sz w:val="48"/>
          <w:szCs w:val="48"/>
        </w:rPr>
      </w:pPr>
      <w:r w:rsidRPr="004A12FB">
        <w:rPr>
          <w:sz w:val="48"/>
          <w:szCs w:val="48"/>
        </w:rPr>
        <w:t>Client Case Study: Transit Technologies SOC 2 Compliance Journey with 3HUE</w:t>
      </w:r>
    </w:p>
    <w:p w14:paraId="006AD23D" w14:textId="47D9554F" w:rsidR="00073644" w:rsidRPr="009A1516" w:rsidRDefault="00073644" w:rsidP="009A1516">
      <w:pPr>
        <w:spacing w:after="0"/>
        <w:rPr>
          <w:b/>
          <w:bCs/>
        </w:rPr>
      </w:pPr>
      <w:r w:rsidRPr="009A1516">
        <w:rPr>
          <w:b/>
          <w:bCs/>
        </w:rPr>
        <w:t>Client:</w:t>
      </w:r>
      <w:r w:rsidR="004A12FB" w:rsidRPr="009A1516">
        <w:rPr>
          <w:b/>
          <w:bCs/>
        </w:rPr>
        <w:t xml:space="preserve"> </w:t>
      </w:r>
      <w:r w:rsidRPr="009A1516">
        <w:t>Transit Technologies</w:t>
      </w:r>
    </w:p>
    <w:p w14:paraId="1D100DB5" w14:textId="77777777" w:rsidR="00073644" w:rsidRPr="009A1516" w:rsidRDefault="00073644" w:rsidP="009A1516">
      <w:pPr>
        <w:spacing w:after="0"/>
        <w:rPr>
          <w:b/>
          <w:bCs/>
        </w:rPr>
      </w:pPr>
      <w:r w:rsidRPr="009A1516">
        <w:rPr>
          <w:b/>
          <w:bCs/>
        </w:rPr>
        <w:t xml:space="preserve">Industry: </w:t>
      </w:r>
      <w:r w:rsidRPr="009A1516">
        <w:t>Transportation &amp; Logistics Technology</w:t>
      </w:r>
    </w:p>
    <w:p w14:paraId="0BEA9E4B" w14:textId="77777777" w:rsidR="00073644" w:rsidRPr="009A1516" w:rsidRDefault="00073644" w:rsidP="009A1516">
      <w:pPr>
        <w:spacing w:after="0"/>
        <w:rPr>
          <w:b/>
          <w:bCs/>
        </w:rPr>
      </w:pPr>
      <w:r w:rsidRPr="009A1516">
        <w:rPr>
          <w:b/>
          <w:bCs/>
        </w:rPr>
        <w:t xml:space="preserve">Engagement Period: </w:t>
      </w:r>
      <w:r w:rsidRPr="009A1516">
        <w:t>2022 – 2024</w:t>
      </w:r>
    </w:p>
    <w:p w14:paraId="738C21FE" w14:textId="7AE3BB70" w:rsidR="00073644" w:rsidRDefault="00073644" w:rsidP="00ED692E">
      <w:pPr>
        <w:spacing w:after="0"/>
      </w:pPr>
      <w:r w:rsidRPr="009A1516">
        <w:rPr>
          <w:b/>
          <w:bCs/>
        </w:rPr>
        <w:t xml:space="preserve">Services Provided: </w:t>
      </w:r>
      <w:r w:rsidRPr="001875DF">
        <w:t>Information Security Governance (ISG) Managed Programs, SOC 2 Readiness &amp; Compliance, Risk Management, Vendor Compliance, Cyber Incident Response, IT Service Management Process Engineering</w:t>
      </w:r>
    </w:p>
    <w:p w14:paraId="62010FCC" w14:textId="77777777" w:rsidR="00073644" w:rsidRDefault="00073644" w:rsidP="000108B2">
      <w:pPr>
        <w:pStyle w:val="Heading1"/>
        <w:rPr>
          <w:b/>
          <w:bCs/>
          <w:sz w:val="28"/>
          <w:szCs w:val="28"/>
        </w:rPr>
      </w:pPr>
      <w:r w:rsidRPr="000108B2">
        <w:rPr>
          <w:b/>
          <w:bCs/>
          <w:sz w:val="28"/>
          <w:szCs w:val="28"/>
        </w:rPr>
        <w:t>Background</w:t>
      </w:r>
    </w:p>
    <w:p w14:paraId="5A2DC603" w14:textId="36BEB748" w:rsidR="00073644" w:rsidRDefault="00073644" w:rsidP="003C7D73">
      <w:pPr>
        <w:spacing w:after="120"/>
      </w:pPr>
      <w:r>
        <w:t>In 2022, Transit Technologies—a leader in transportation and logistics technology—initiated an RFP process to select a partner for a SOC 2 Readiness Project across its diverse portfolio of eight companies. Transit was committed to bolstering its trust and security posture, particularly for its subsidiaries Faster Assets and Ecolane, both of which lacked formal information security programs.</w:t>
      </w:r>
    </w:p>
    <w:p w14:paraId="2912590D" w14:textId="77777777" w:rsidR="00073644" w:rsidRDefault="00073644" w:rsidP="00073644">
      <w:r>
        <w:t>After a rigorous selection process, 3HUE was invited as a finalist and ultimately won the project due to its comprehensive Information Security Governance (ISG) Managed Program Framework. The project’s scope involved designing and implementing SOC 2-ready Information Security and Information Risk Management programs for Faster Assets and Ecolane, focusing on the Security, Confidentiality, and Availability Trust Service Principles (TSPs).</w:t>
      </w:r>
    </w:p>
    <w:p w14:paraId="52CACFC9" w14:textId="77777777" w:rsidR="00073644" w:rsidRPr="000108B2" w:rsidRDefault="00073644" w:rsidP="000108B2">
      <w:pPr>
        <w:pStyle w:val="Heading1"/>
        <w:rPr>
          <w:b/>
          <w:bCs/>
          <w:sz w:val="28"/>
          <w:szCs w:val="28"/>
        </w:rPr>
      </w:pPr>
      <w:r w:rsidRPr="000108B2">
        <w:rPr>
          <w:b/>
          <w:bCs/>
          <w:sz w:val="28"/>
          <w:szCs w:val="28"/>
        </w:rPr>
        <w:t>Challenges</w:t>
      </w:r>
    </w:p>
    <w:p w14:paraId="0B3E5F58" w14:textId="075668B7" w:rsidR="00073644" w:rsidRPr="00495A01" w:rsidRDefault="00073644" w:rsidP="00495A01">
      <w:pPr>
        <w:pStyle w:val="ListParagraph"/>
        <w:numPr>
          <w:ilvl w:val="0"/>
          <w:numId w:val="13"/>
        </w:numPr>
        <w:spacing w:after="120" w:line="240" w:lineRule="auto"/>
        <w:contextualSpacing w:val="0"/>
      </w:pPr>
      <w:r w:rsidRPr="00495A01">
        <w:rPr>
          <w:b/>
          <w:bCs/>
        </w:rPr>
        <w:t>No Existing Information Security Frameworks:</w:t>
      </w:r>
      <w:r w:rsidRPr="00495A01">
        <w:t xml:space="preserve"> Both Faster Assets and Ecolane operated without formal security programs or risk management processes.</w:t>
      </w:r>
    </w:p>
    <w:p w14:paraId="0AB7E795" w14:textId="21ABD447" w:rsidR="00073644" w:rsidRPr="00495A01" w:rsidRDefault="00073644" w:rsidP="00495A01">
      <w:pPr>
        <w:pStyle w:val="ListParagraph"/>
        <w:numPr>
          <w:ilvl w:val="0"/>
          <w:numId w:val="13"/>
        </w:numPr>
        <w:spacing w:after="120" w:line="240" w:lineRule="auto"/>
        <w:contextualSpacing w:val="0"/>
      </w:pPr>
      <w:r w:rsidRPr="00495A01">
        <w:rPr>
          <w:b/>
          <w:bCs/>
        </w:rPr>
        <w:t>Lack of IT Service Management Processes:</w:t>
      </w:r>
      <w:r w:rsidRPr="00495A01">
        <w:t xml:space="preserve"> Critical IT processes such as Change and Release Management, Continuity Planning, and Incident Management were either absent or insufficiently documented.</w:t>
      </w:r>
    </w:p>
    <w:p w14:paraId="4C3C0017" w14:textId="77777777" w:rsidR="00073644" w:rsidRPr="00495A01" w:rsidRDefault="00073644" w:rsidP="00495A01">
      <w:pPr>
        <w:pStyle w:val="ListParagraph"/>
        <w:numPr>
          <w:ilvl w:val="0"/>
          <w:numId w:val="13"/>
        </w:numPr>
        <w:spacing w:after="120" w:line="240" w:lineRule="auto"/>
        <w:contextualSpacing w:val="0"/>
      </w:pPr>
      <w:r w:rsidRPr="00495A01">
        <w:rPr>
          <w:b/>
          <w:bCs/>
        </w:rPr>
        <w:t>Ambitious Timeline:</w:t>
      </w:r>
      <w:r w:rsidRPr="00495A01">
        <w:t xml:space="preserve"> The goal was to achieve SOC 2 Type 1 readiness swiftly, with a long-term vision of expanding compliance </w:t>
      </w:r>
      <w:proofErr w:type="gramStart"/>
      <w:r w:rsidRPr="00495A01">
        <w:t>to</w:t>
      </w:r>
      <w:proofErr w:type="gramEnd"/>
      <w:r w:rsidRPr="00495A01">
        <w:t xml:space="preserve"> other portfolio companies.</w:t>
      </w:r>
    </w:p>
    <w:p w14:paraId="089EFE2A" w14:textId="77777777" w:rsidR="00495A01" w:rsidRDefault="00495A01">
      <w:pPr>
        <w:rPr>
          <w:rFonts w:asciiTheme="majorHAnsi" w:eastAsiaTheme="majorEastAsia" w:hAnsiTheme="majorHAnsi" w:cstheme="majorBidi"/>
          <w:b/>
          <w:bCs/>
          <w:color w:val="0F4761" w:themeColor="accent1" w:themeShade="BF"/>
          <w:sz w:val="28"/>
          <w:szCs w:val="28"/>
        </w:rPr>
      </w:pPr>
      <w:r>
        <w:rPr>
          <w:b/>
          <w:bCs/>
          <w:sz w:val="28"/>
          <w:szCs w:val="28"/>
        </w:rPr>
        <w:br w:type="page"/>
      </w:r>
    </w:p>
    <w:p w14:paraId="0529EBE5" w14:textId="6BCF3E89" w:rsidR="00073644" w:rsidRDefault="00073644" w:rsidP="000108B2">
      <w:pPr>
        <w:pStyle w:val="Heading1"/>
        <w:rPr>
          <w:b/>
          <w:bCs/>
          <w:sz w:val="28"/>
          <w:szCs w:val="28"/>
        </w:rPr>
      </w:pPr>
      <w:r w:rsidRPr="000108B2">
        <w:rPr>
          <w:b/>
          <w:bCs/>
          <w:sz w:val="28"/>
          <w:szCs w:val="28"/>
        </w:rPr>
        <w:lastRenderedPageBreak/>
        <w:t>Solution Approach by 3HUE</w:t>
      </w:r>
    </w:p>
    <w:p w14:paraId="344B7520" w14:textId="5392539B" w:rsidR="00073644" w:rsidRPr="00902A24" w:rsidRDefault="00073644" w:rsidP="00902A24">
      <w:pPr>
        <w:pStyle w:val="ListParagraph"/>
        <w:numPr>
          <w:ilvl w:val="0"/>
          <w:numId w:val="14"/>
        </w:numPr>
        <w:spacing w:after="120"/>
        <w:rPr>
          <w:b/>
          <w:bCs/>
        </w:rPr>
      </w:pPr>
      <w:r w:rsidRPr="00902A24">
        <w:rPr>
          <w:b/>
          <w:bCs/>
        </w:rPr>
        <w:t>Strategic Program Development (2022-2023)</w:t>
      </w:r>
    </w:p>
    <w:p w14:paraId="1F466DAA" w14:textId="274F93CB" w:rsidR="00073644" w:rsidRDefault="00073644" w:rsidP="00073644">
      <w:r>
        <w:t>3HUE’s ISG team collaborated closely with Transit’s leadership to define clear program goals and objectives. The project kicked off with a comprehensive risk assessment and the development of a control baseline, which served as the foundation for a robust set of policies and standards tailored to the unique operational needs of Faster Assets and Ecolane.</w:t>
      </w:r>
    </w:p>
    <w:p w14:paraId="32664A34" w14:textId="77777777" w:rsidR="00F40B69" w:rsidRDefault="00F40B69" w:rsidP="00F40B69">
      <w:pPr>
        <w:spacing w:after="0"/>
      </w:pPr>
    </w:p>
    <w:p w14:paraId="6BE9C52F" w14:textId="30CD6B1D" w:rsidR="00073644" w:rsidRPr="00902A24" w:rsidRDefault="00073644" w:rsidP="00902A24">
      <w:pPr>
        <w:pStyle w:val="ListParagraph"/>
        <w:numPr>
          <w:ilvl w:val="0"/>
          <w:numId w:val="14"/>
        </w:numPr>
        <w:spacing w:after="120"/>
        <w:rPr>
          <w:b/>
          <w:bCs/>
        </w:rPr>
      </w:pPr>
      <w:r w:rsidRPr="00902A24">
        <w:rPr>
          <w:b/>
          <w:bCs/>
        </w:rPr>
        <w:t>IT Service Management Process Engineering</w:t>
      </w:r>
    </w:p>
    <w:p w14:paraId="32A5B384" w14:textId="2D49FA1C" w:rsidR="00073644" w:rsidRDefault="00073644" w:rsidP="00495A01">
      <w:pPr>
        <w:spacing w:after="120"/>
      </w:pPr>
      <w:r>
        <w:t>In parallel, the 3HUE team engineered strong IT Service Management (ITSM) processes to align with security control objectives. Key focus areas included:</w:t>
      </w:r>
    </w:p>
    <w:p w14:paraId="19E497F0" w14:textId="77777777" w:rsidR="00073644" w:rsidRDefault="00073644" w:rsidP="00B327E8">
      <w:pPr>
        <w:pStyle w:val="ListParagraph"/>
        <w:numPr>
          <w:ilvl w:val="0"/>
          <w:numId w:val="1"/>
        </w:numPr>
      </w:pPr>
      <w:r>
        <w:t>Change and Release Management</w:t>
      </w:r>
    </w:p>
    <w:p w14:paraId="71A59984" w14:textId="77777777" w:rsidR="00073644" w:rsidRDefault="00073644" w:rsidP="00B327E8">
      <w:pPr>
        <w:pStyle w:val="ListParagraph"/>
        <w:numPr>
          <w:ilvl w:val="0"/>
          <w:numId w:val="1"/>
        </w:numPr>
      </w:pPr>
      <w:r>
        <w:t>Continuity Planning</w:t>
      </w:r>
    </w:p>
    <w:p w14:paraId="78FF5A28" w14:textId="77777777" w:rsidR="00073644" w:rsidRDefault="00073644" w:rsidP="00495A01">
      <w:pPr>
        <w:pStyle w:val="ListParagraph"/>
        <w:numPr>
          <w:ilvl w:val="0"/>
          <w:numId w:val="1"/>
        </w:numPr>
        <w:spacing w:after="120"/>
      </w:pPr>
      <w:r>
        <w:t>Incident Management</w:t>
      </w:r>
    </w:p>
    <w:p w14:paraId="6BF58D99" w14:textId="602C5699" w:rsidR="00073644" w:rsidRDefault="00073644" w:rsidP="00073644">
      <w:r>
        <w:t>This ensured operational processes were not only efficient but also aligned with compliance requirements.</w:t>
      </w:r>
    </w:p>
    <w:p w14:paraId="4F00E4F5" w14:textId="77777777" w:rsidR="00F40B69" w:rsidRDefault="00F40B69" w:rsidP="00F40B69">
      <w:pPr>
        <w:spacing w:after="0"/>
      </w:pPr>
    </w:p>
    <w:p w14:paraId="46460F1B" w14:textId="5BF83C9D" w:rsidR="00073644" w:rsidRPr="00F40B69" w:rsidRDefault="00073644" w:rsidP="00F40B69">
      <w:pPr>
        <w:pStyle w:val="ListParagraph"/>
        <w:numPr>
          <w:ilvl w:val="0"/>
          <w:numId w:val="14"/>
        </w:numPr>
        <w:spacing w:after="120"/>
        <w:rPr>
          <w:b/>
          <w:bCs/>
        </w:rPr>
      </w:pPr>
      <w:r w:rsidRPr="00F40B69">
        <w:rPr>
          <w:b/>
          <w:bCs/>
        </w:rPr>
        <w:t>Custom Program Governance</w:t>
      </w:r>
    </w:p>
    <w:p w14:paraId="0D4F8819" w14:textId="0DF8B2E1" w:rsidR="007F5ABF" w:rsidRDefault="009D4174" w:rsidP="00495A01">
      <w:pPr>
        <w:spacing w:after="120"/>
      </w:pPr>
      <w:r w:rsidRPr="009D4174">
        <w:t xml:space="preserve">At 3HUE, we pioneered a customized governance framework </w:t>
      </w:r>
      <w:r>
        <w:t xml:space="preserve">using a managed services model </w:t>
      </w:r>
      <w:r w:rsidRPr="009D4174">
        <w:t>that became a cornerstone of Transit Technologies' success. Our innovative approach focused on four critical</w:t>
      </w:r>
      <w:r>
        <w:t xml:space="preserve"> </w:t>
      </w:r>
      <w:r w:rsidRPr="009D4174">
        <w:t>domains</w:t>
      </w:r>
      <w:r>
        <w:t xml:space="preserve"> </w:t>
      </w:r>
      <w:r w:rsidR="00264710">
        <w:t>for information security concept of operations (CONOPS)</w:t>
      </w:r>
      <w:r w:rsidRPr="009D4174">
        <w:t>:</w:t>
      </w:r>
    </w:p>
    <w:p w14:paraId="2A3CB921" w14:textId="740DF46E" w:rsidR="00567877" w:rsidRDefault="00567877" w:rsidP="00567877">
      <w:pPr>
        <w:pStyle w:val="ListParagraph"/>
        <w:numPr>
          <w:ilvl w:val="0"/>
          <w:numId w:val="3"/>
        </w:numPr>
      </w:pPr>
      <w:r>
        <w:t>Information Security Management</w:t>
      </w:r>
    </w:p>
    <w:p w14:paraId="67DBEF67" w14:textId="70BC90C5" w:rsidR="00567877" w:rsidRDefault="00567877" w:rsidP="00567877">
      <w:pPr>
        <w:pStyle w:val="ListParagraph"/>
        <w:numPr>
          <w:ilvl w:val="0"/>
          <w:numId w:val="2"/>
        </w:numPr>
      </w:pPr>
      <w:r>
        <w:t>Risk Management</w:t>
      </w:r>
    </w:p>
    <w:p w14:paraId="648873CF" w14:textId="5149339C" w:rsidR="00567877" w:rsidRDefault="00567877" w:rsidP="00567877">
      <w:pPr>
        <w:pStyle w:val="ListParagraph"/>
        <w:numPr>
          <w:ilvl w:val="0"/>
          <w:numId w:val="2"/>
        </w:numPr>
      </w:pPr>
      <w:r>
        <w:t xml:space="preserve">Vendor Compliance </w:t>
      </w:r>
    </w:p>
    <w:p w14:paraId="7C5897CD" w14:textId="77777777" w:rsidR="00495A01" w:rsidRDefault="00567877" w:rsidP="00495A01">
      <w:pPr>
        <w:pStyle w:val="ListParagraph"/>
        <w:numPr>
          <w:ilvl w:val="0"/>
          <w:numId w:val="2"/>
        </w:numPr>
        <w:spacing w:after="120"/>
      </w:pPr>
      <w:r>
        <w:t xml:space="preserve">Cyber Incident Response </w:t>
      </w:r>
    </w:p>
    <w:p w14:paraId="3204E1DD" w14:textId="0484F932" w:rsidR="00567877" w:rsidRDefault="00567877" w:rsidP="00495A01">
      <w:r>
        <w:t>Our innovative governance model delivered more than just compliance; it fostered a culture of security and accountability throughout the organization. By aligning our framework with Transit Technologies' broader business objectives.</w:t>
      </w:r>
    </w:p>
    <w:p w14:paraId="262D8645" w14:textId="77777777" w:rsidR="00F40B69" w:rsidRDefault="00F40B69" w:rsidP="00567877"/>
    <w:p w14:paraId="37236A8E" w14:textId="77777777" w:rsidR="00495A01" w:rsidRDefault="00495A01">
      <w:pPr>
        <w:rPr>
          <w:b/>
          <w:bCs/>
        </w:rPr>
      </w:pPr>
      <w:r>
        <w:rPr>
          <w:b/>
          <w:bCs/>
        </w:rPr>
        <w:br w:type="page"/>
      </w:r>
    </w:p>
    <w:p w14:paraId="5962F02B" w14:textId="2727A64C" w:rsidR="00073644" w:rsidRPr="00495A01" w:rsidRDefault="00073644" w:rsidP="00495A01">
      <w:pPr>
        <w:pStyle w:val="ListParagraph"/>
        <w:numPr>
          <w:ilvl w:val="0"/>
          <w:numId w:val="14"/>
        </w:numPr>
        <w:spacing w:after="120"/>
        <w:rPr>
          <w:b/>
          <w:bCs/>
        </w:rPr>
      </w:pPr>
      <w:r w:rsidRPr="00495A01">
        <w:rPr>
          <w:b/>
          <w:bCs/>
        </w:rPr>
        <w:lastRenderedPageBreak/>
        <w:t>SOC 2 Audit Readiness &amp; Execution</w:t>
      </w:r>
    </w:p>
    <w:p w14:paraId="1ACA70E4" w14:textId="5ABC43D5" w:rsidR="00073644" w:rsidRDefault="00073644" w:rsidP="00073644">
      <w:r>
        <w:t>Leveraging the 3HUE ISG Managed Program Framework, the team guided Faster Assets and Ecolane through a meticulous SOC 2 Type 1 audit readiness process. The result was outstanding: both companies achieved SOC 2 Type 1 compliance with zero findings, a rare and commendable feat.</w:t>
      </w:r>
    </w:p>
    <w:p w14:paraId="6359A29C" w14:textId="77777777" w:rsidR="00073644" w:rsidRPr="000108B2" w:rsidRDefault="00073644" w:rsidP="000108B2">
      <w:pPr>
        <w:pStyle w:val="Heading1"/>
        <w:rPr>
          <w:b/>
          <w:bCs/>
          <w:sz w:val="28"/>
          <w:szCs w:val="28"/>
        </w:rPr>
      </w:pPr>
      <w:r w:rsidRPr="000108B2">
        <w:rPr>
          <w:b/>
          <w:bCs/>
          <w:sz w:val="28"/>
          <w:szCs w:val="28"/>
        </w:rPr>
        <w:t>Results &amp; Outcomes</w:t>
      </w:r>
    </w:p>
    <w:p w14:paraId="00C014F7" w14:textId="77777777" w:rsidR="00073644" w:rsidRDefault="00073644" w:rsidP="00495A01">
      <w:pPr>
        <w:pStyle w:val="ListParagraph"/>
        <w:numPr>
          <w:ilvl w:val="0"/>
          <w:numId w:val="13"/>
        </w:numPr>
        <w:spacing w:after="120" w:line="240" w:lineRule="auto"/>
        <w:contextualSpacing w:val="0"/>
      </w:pPr>
      <w:r w:rsidRPr="00495A01">
        <w:rPr>
          <w:b/>
          <w:bCs/>
        </w:rPr>
        <w:t>SOC 2 Type 1 Compliance Achieved Without Findings (2023):</w:t>
      </w:r>
      <w:r>
        <w:t xml:space="preserve"> Faster Assets and Ecolane reached SOC 2 Type 1 compliance across the Security, Confidentiality, and Availability TSPs, with no audit findings—a testament to the rigor of 3HUE’s framework.</w:t>
      </w:r>
    </w:p>
    <w:p w14:paraId="09B6E6D8" w14:textId="28E13E8E" w:rsidR="00073644" w:rsidRDefault="00073644" w:rsidP="00495A01">
      <w:pPr>
        <w:pStyle w:val="ListParagraph"/>
        <w:numPr>
          <w:ilvl w:val="0"/>
          <w:numId w:val="13"/>
        </w:numPr>
        <w:spacing w:after="120" w:line="240" w:lineRule="auto"/>
        <w:contextualSpacing w:val="0"/>
      </w:pPr>
      <w:r w:rsidRPr="00495A01">
        <w:rPr>
          <w:b/>
          <w:bCs/>
        </w:rPr>
        <w:t>Expansion of Compliance Scope (2024):</w:t>
      </w:r>
      <w:r>
        <w:t xml:space="preserve"> Encouraged by initial success, Chance Irvine, the Head of IT at Transit, consulted with the SOC 2 auditor about pursuing SOC 2 Type 2 compliance across all portfolio companies. Although auditors typically discourage skipping Type 1 audits, they acknowledged the exceptional quality of the 3HUE ISG framework and expressed confidence in Transit's ability to achieve this ambitious goal.</w:t>
      </w:r>
    </w:p>
    <w:p w14:paraId="6CC400FD" w14:textId="0CB4303E" w:rsidR="00073644" w:rsidRDefault="00073644" w:rsidP="00073644">
      <w:pPr>
        <w:pStyle w:val="ListParagraph"/>
        <w:numPr>
          <w:ilvl w:val="0"/>
          <w:numId w:val="13"/>
        </w:numPr>
        <w:spacing w:after="120" w:line="240" w:lineRule="auto"/>
        <w:contextualSpacing w:val="0"/>
      </w:pPr>
      <w:r w:rsidRPr="00495A01">
        <w:rPr>
          <w:b/>
          <w:bCs/>
        </w:rPr>
        <w:t>SOC 2 Type 2 Compliance Achieved Across Six Portfolio Companies (2024):</w:t>
      </w:r>
      <w:r>
        <w:t xml:space="preserve"> By the end of 2024, Transit Technologies successfully attained SOC 2 Type 2 compliance across six of its eight portfolio companies—including four that bypassed Type 1 audits entirely. This unprecedented achievement demonstrated not only the effectiveness of the 3HUE ISG Managed Program Framework but also the expertise, dedication, and flexibility of the 3HUE team.</w:t>
      </w:r>
    </w:p>
    <w:p w14:paraId="3666E8FD" w14:textId="77777777" w:rsidR="00073644" w:rsidRPr="000108B2" w:rsidRDefault="00073644" w:rsidP="000108B2">
      <w:pPr>
        <w:pStyle w:val="Heading1"/>
        <w:rPr>
          <w:b/>
          <w:bCs/>
          <w:sz w:val="28"/>
          <w:szCs w:val="28"/>
        </w:rPr>
      </w:pPr>
      <w:r w:rsidRPr="000108B2">
        <w:rPr>
          <w:b/>
          <w:bCs/>
          <w:sz w:val="28"/>
          <w:szCs w:val="28"/>
        </w:rPr>
        <w:t>Key Success Factors</w:t>
      </w:r>
    </w:p>
    <w:p w14:paraId="6D84C31F" w14:textId="3E400A8B" w:rsidR="00073644" w:rsidRDefault="00073644" w:rsidP="00495A01">
      <w:pPr>
        <w:pStyle w:val="ListParagraph"/>
        <w:numPr>
          <w:ilvl w:val="0"/>
          <w:numId w:val="13"/>
        </w:numPr>
        <w:spacing w:after="120" w:line="240" w:lineRule="auto"/>
        <w:contextualSpacing w:val="0"/>
      </w:pPr>
      <w:r w:rsidRPr="00495A01">
        <w:rPr>
          <w:b/>
          <w:bCs/>
        </w:rPr>
        <w:t>Comprehensive ISG Managed Program Framework:</w:t>
      </w:r>
      <w:r w:rsidR="000108B2">
        <w:t xml:space="preserve"> </w:t>
      </w:r>
      <w:r>
        <w:t>The structured yet adaptable approach ensured consistency, efficiency, and alignment with both business and regulatory requirements.</w:t>
      </w:r>
    </w:p>
    <w:p w14:paraId="20F132C3" w14:textId="3459B87F" w:rsidR="00073644" w:rsidRDefault="00073644" w:rsidP="00495A01">
      <w:pPr>
        <w:pStyle w:val="ListParagraph"/>
        <w:numPr>
          <w:ilvl w:val="0"/>
          <w:numId w:val="13"/>
        </w:numPr>
        <w:spacing w:after="120" w:line="240" w:lineRule="auto"/>
        <w:contextualSpacing w:val="0"/>
      </w:pPr>
      <w:r w:rsidRPr="00495A01">
        <w:rPr>
          <w:b/>
          <w:bCs/>
        </w:rPr>
        <w:t>Tailored Governance and Risk Management:</w:t>
      </w:r>
      <w:r w:rsidR="000108B2">
        <w:t xml:space="preserve"> </w:t>
      </w:r>
      <w:r>
        <w:t>The ability to customize governance frameworks for Transit’s unique operational landscape played a critical role in seamless compliance.</w:t>
      </w:r>
    </w:p>
    <w:p w14:paraId="597DE1B4" w14:textId="7ED3CCD5" w:rsidR="00073644" w:rsidRDefault="00073644" w:rsidP="00495A01">
      <w:pPr>
        <w:pStyle w:val="ListParagraph"/>
        <w:numPr>
          <w:ilvl w:val="0"/>
          <w:numId w:val="13"/>
        </w:numPr>
        <w:spacing w:after="120" w:line="240" w:lineRule="auto"/>
        <w:contextualSpacing w:val="0"/>
      </w:pPr>
      <w:r w:rsidRPr="00495A01">
        <w:rPr>
          <w:b/>
          <w:bCs/>
        </w:rPr>
        <w:t>Strong Collaboration with Leadership:</w:t>
      </w:r>
      <w:r w:rsidR="000108B2">
        <w:t xml:space="preserve"> </w:t>
      </w:r>
      <w:r>
        <w:t>Ongoing partnership and open communication between the 3HUE ISG team and Transit’s leadership facilitated smooth execution and swift issue resolution.</w:t>
      </w:r>
    </w:p>
    <w:p w14:paraId="764A5CA7" w14:textId="27868BDD" w:rsidR="00073644" w:rsidRDefault="00073644" w:rsidP="00495A01">
      <w:pPr>
        <w:pStyle w:val="ListParagraph"/>
        <w:numPr>
          <w:ilvl w:val="0"/>
          <w:numId w:val="13"/>
        </w:numPr>
        <w:spacing w:after="120" w:line="240" w:lineRule="auto"/>
        <w:contextualSpacing w:val="0"/>
      </w:pPr>
      <w:r w:rsidRPr="00495A01">
        <w:rPr>
          <w:b/>
          <w:bCs/>
        </w:rPr>
        <w:t>Expertise and Commitment of 3HUE Staff:</w:t>
      </w:r>
      <w:r w:rsidR="000108B2">
        <w:t xml:space="preserve"> </w:t>
      </w:r>
      <w:r>
        <w:t>The knowledgeable, accommodating, and dedicated 3HUE staff provided unmatched support, guiding Transit through every step of the compliance journey.</w:t>
      </w:r>
    </w:p>
    <w:p w14:paraId="1DD15A25" w14:textId="77777777" w:rsidR="00073644" w:rsidRDefault="00073644" w:rsidP="00073644"/>
    <w:p w14:paraId="037C1171" w14:textId="0A9D87D6" w:rsidR="00073644" w:rsidRPr="000108B2" w:rsidRDefault="00F41675" w:rsidP="000108B2">
      <w:pPr>
        <w:pStyle w:val="Heading1"/>
        <w:rPr>
          <w:b/>
          <w:bCs/>
          <w:sz w:val="28"/>
          <w:szCs w:val="28"/>
        </w:rPr>
      </w:pPr>
      <w:r>
        <w:rPr>
          <w:b/>
          <w:bCs/>
          <w:sz w:val="28"/>
          <w:szCs w:val="28"/>
        </w:rPr>
        <w:lastRenderedPageBreak/>
        <w:t xml:space="preserve">Case Study </w:t>
      </w:r>
      <w:r w:rsidR="00073644" w:rsidRPr="000108B2">
        <w:rPr>
          <w:b/>
          <w:bCs/>
          <w:sz w:val="28"/>
          <w:szCs w:val="28"/>
        </w:rPr>
        <w:t>Conclusion</w:t>
      </w:r>
    </w:p>
    <w:p w14:paraId="5CB6B8EF" w14:textId="32D67B23" w:rsidR="00073644" w:rsidRDefault="00073644" w:rsidP="00073644">
      <w:r>
        <w:t>The partnership between Transit Technologies and 3HUE is a testament to what can be achieved when strategic vision meets expert execution. In just two years, Transit evolved from having no formal information security capabilities to achieving SOC 2 Type 2 compliance across six companies—a feat that many organizations with established programs struggle to accomplish.</w:t>
      </w:r>
    </w:p>
    <w:p w14:paraId="6A88C7D1" w14:textId="68E18030" w:rsidR="00481528" w:rsidRDefault="00073644" w:rsidP="00073644">
      <w:r>
        <w:t>This remarkable transformation underscores the power of the 3HUE ISG Managed Program Framework in delivering sustainable, scalable, and effective security and compliance solutions. As Transit Technologies continues to grow, its robust security posture will serve as a cornerstone for trust, operational resilience, and market leadership in the transportation technology industry.</w:t>
      </w:r>
    </w:p>
    <w:p w14:paraId="18A07ABD" w14:textId="77777777" w:rsidR="0037411A" w:rsidRDefault="0037411A" w:rsidP="00073644"/>
    <w:p w14:paraId="6A4D3614" w14:textId="4917DA7F" w:rsidR="0037411A" w:rsidRPr="00F41675" w:rsidRDefault="00F41675" w:rsidP="00F41675">
      <w:pPr>
        <w:pStyle w:val="Heading1"/>
        <w:rPr>
          <w:b/>
          <w:bCs/>
          <w:sz w:val="28"/>
          <w:szCs w:val="28"/>
        </w:rPr>
      </w:pPr>
      <w:r w:rsidRPr="00F41675">
        <w:rPr>
          <w:b/>
          <w:bCs/>
          <w:sz w:val="28"/>
          <w:szCs w:val="28"/>
        </w:rPr>
        <w:t>Customer Testimonials</w:t>
      </w:r>
    </w:p>
    <w:p w14:paraId="0CAE2B2A" w14:textId="0226D511" w:rsidR="0037411A" w:rsidRDefault="00B0653C" w:rsidP="00073644">
      <w:r>
        <w:t xml:space="preserve"> “</w:t>
      </w:r>
      <w:r w:rsidR="0037411A" w:rsidRPr="0037411A">
        <w:t>I would like to emphasize the significant contribution of the 3HUE team to our success. Their expertise in the field, audit experience, and unwavering commitment to Transit’s success have been invaluable. They are truly an exceptional partner.</w:t>
      </w:r>
      <w:r>
        <w:t>”</w:t>
      </w:r>
    </w:p>
    <w:p w14:paraId="7940DE6B" w14:textId="0E095182" w:rsidR="00B0653C" w:rsidRDefault="00B0653C" w:rsidP="00B0653C">
      <w:pPr>
        <w:pStyle w:val="ListParagraph"/>
        <w:numPr>
          <w:ilvl w:val="0"/>
          <w:numId w:val="15"/>
        </w:numPr>
      </w:pPr>
      <w:r>
        <w:t>Chance Irvine, VP of Information Technology, Transit Technologies</w:t>
      </w:r>
    </w:p>
    <w:sectPr w:rsidR="00B06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7258E"/>
    <w:multiLevelType w:val="hybridMultilevel"/>
    <w:tmpl w:val="FEC69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AB2188"/>
    <w:multiLevelType w:val="hybridMultilevel"/>
    <w:tmpl w:val="0BCC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FB5EFC"/>
    <w:multiLevelType w:val="hybridMultilevel"/>
    <w:tmpl w:val="49DE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88214F"/>
    <w:multiLevelType w:val="hybridMultilevel"/>
    <w:tmpl w:val="EA625544"/>
    <w:lvl w:ilvl="0" w:tplc="3A5A13D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7443FB4"/>
    <w:multiLevelType w:val="hybridMultilevel"/>
    <w:tmpl w:val="39D87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026364"/>
    <w:multiLevelType w:val="hybridMultilevel"/>
    <w:tmpl w:val="6FF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D2EA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633477B"/>
    <w:multiLevelType w:val="hybridMultilevel"/>
    <w:tmpl w:val="13807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386531">
    <w:abstractNumId w:val="1"/>
  </w:num>
  <w:num w:numId="2" w16cid:durableId="1774323546">
    <w:abstractNumId w:val="2"/>
  </w:num>
  <w:num w:numId="3" w16cid:durableId="366411894">
    <w:abstractNumId w:val="5"/>
  </w:num>
  <w:num w:numId="4" w16cid:durableId="2048985678">
    <w:abstractNumId w:val="7"/>
  </w:num>
  <w:num w:numId="5" w16cid:durableId="2078428771">
    <w:abstractNumId w:val="6"/>
  </w:num>
  <w:num w:numId="6" w16cid:durableId="2122992132">
    <w:abstractNumId w:val="6"/>
  </w:num>
  <w:num w:numId="7" w16cid:durableId="1699156480">
    <w:abstractNumId w:val="6"/>
  </w:num>
  <w:num w:numId="8" w16cid:durableId="1855416694">
    <w:abstractNumId w:val="6"/>
  </w:num>
  <w:num w:numId="9" w16cid:durableId="687172085">
    <w:abstractNumId w:val="6"/>
  </w:num>
  <w:num w:numId="10" w16cid:durableId="1347290687">
    <w:abstractNumId w:val="6"/>
  </w:num>
  <w:num w:numId="11" w16cid:durableId="672338865">
    <w:abstractNumId w:val="6"/>
  </w:num>
  <w:num w:numId="12" w16cid:durableId="232543088">
    <w:abstractNumId w:val="6"/>
  </w:num>
  <w:num w:numId="13" w16cid:durableId="882055367">
    <w:abstractNumId w:val="4"/>
  </w:num>
  <w:num w:numId="14" w16cid:durableId="488448356">
    <w:abstractNumId w:val="0"/>
  </w:num>
  <w:num w:numId="15" w16cid:durableId="1802764491">
    <w:abstractNumId w:val="3"/>
  </w:num>
  <w:num w:numId="16" w16cid:durableId="1508326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44"/>
    <w:rsid w:val="000108B2"/>
    <w:rsid w:val="00073644"/>
    <w:rsid w:val="00164D4A"/>
    <w:rsid w:val="001875DF"/>
    <w:rsid w:val="00264710"/>
    <w:rsid w:val="0037411A"/>
    <w:rsid w:val="003C7D73"/>
    <w:rsid w:val="00481528"/>
    <w:rsid w:val="00493461"/>
    <w:rsid w:val="00495A01"/>
    <w:rsid w:val="004A12FB"/>
    <w:rsid w:val="00526E22"/>
    <w:rsid w:val="00567877"/>
    <w:rsid w:val="00617ECF"/>
    <w:rsid w:val="006D4024"/>
    <w:rsid w:val="006F4DEA"/>
    <w:rsid w:val="007E0E0C"/>
    <w:rsid w:val="007F2503"/>
    <w:rsid w:val="007F544E"/>
    <w:rsid w:val="007F5ABF"/>
    <w:rsid w:val="00863673"/>
    <w:rsid w:val="00902A24"/>
    <w:rsid w:val="009A1516"/>
    <w:rsid w:val="009D4174"/>
    <w:rsid w:val="00B0653C"/>
    <w:rsid w:val="00B327E8"/>
    <w:rsid w:val="00BD4934"/>
    <w:rsid w:val="00BE6783"/>
    <w:rsid w:val="00ED692E"/>
    <w:rsid w:val="00F01557"/>
    <w:rsid w:val="00F40B69"/>
    <w:rsid w:val="00F41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01E9"/>
  <w15:chartTrackingRefBased/>
  <w15:docId w15:val="{8FE74C4E-F363-43B8-AD61-FF563B5D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44"/>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644"/>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644"/>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644"/>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644"/>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644"/>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44"/>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44"/>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44"/>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44"/>
    <w:rPr>
      <w:rFonts w:eastAsiaTheme="majorEastAsia" w:cstheme="majorBidi"/>
      <w:color w:val="272727" w:themeColor="text1" w:themeTint="D8"/>
    </w:rPr>
  </w:style>
  <w:style w:type="paragraph" w:styleId="Title">
    <w:name w:val="Title"/>
    <w:basedOn w:val="Normal"/>
    <w:next w:val="Normal"/>
    <w:link w:val="TitleChar"/>
    <w:uiPriority w:val="10"/>
    <w:qFormat/>
    <w:rsid w:val="0007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44"/>
    <w:pPr>
      <w:spacing w:before="160"/>
      <w:jc w:val="center"/>
    </w:pPr>
    <w:rPr>
      <w:i/>
      <w:iCs/>
      <w:color w:val="404040" w:themeColor="text1" w:themeTint="BF"/>
    </w:rPr>
  </w:style>
  <w:style w:type="character" w:customStyle="1" w:styleId="QuoteChar">
    <w:name w:val="Quote Char"/>
    <w:basedOn w:val="DefaultParagraphFont"/>
    <w:link w:val="Quote"/>
    <w:uiPriority w:val="29"/>
    <w:rsid w:val="00073644"/>
    <w:rPr>
      <w:i/>
      <w:iCs/>
      <w:color w:val="404040" w:themeColor="text1" w:themeTint="BF"/>
    </w:rPr>
  </w:style>
  <w:style w:type="paragraph" w:styleId="ListParagraph">
    <w:name w:val="List Paragraph"/>
    <w:basedOn w:val="Normal"/>
    <w:uiPriority w:val="34"/>
    <w:qFormat/>
    <w:rsid w:val="00073644"/>
    <w:pPr>
      <w:ind w:left="720"/>
      <w:contextualSpacing/>
    </w:pPr>
  </w:style>
  <w:style w:type="character" w:styleId="IntenseEmphasis">
    <w:name w:val="Intense Emphasis"/>
    <w:basedOn w:val="DefaultParagraphFont"/>
    <w:uiPriority w:val="21"/>
    <w:qFormat/>
    <w:rsid w:val="00073644"/>
    <w:rPr>
      <w:i/>
      <w:iCs/>
      <w:color w:val="0F4761" w:themeColor="accent1" w:themeShade="BF"/>
    </w:rPr>
  </w:style>
  <w:style w:type="paragraph" w:styleId="IntenseQuote">
    <w:name w:val="Intense Quote"/>
    <w:basedOn w:val="Normal"/>
    <w:next w:val="Normal"/>
    <w:link w:val="IntenseQuoteChar"/>
    <w:uiPriority w:val="30"/>
    <w:qFormat/>
    <w:rsid w:val="0007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644"/>
    <w:rPr>
      <w:i/>
      <w:iCs/>
      <w:color w:val="0F4761" w:themeColor="accent1" w:themeShade="BF"/>
    </w:rPr>
  </w:style>
  <w:style w:type="character" w:styleId="IntenseReference">
    <w:name w:val="Intense Reference"/>
    <w:basedOn w:val="DefaultParagraphFont"/>
    <w:uiPriority w:val="32"/>
    <w:qFormat/>
    <w:rsid w:val="00073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e198819-40ec-498f-9629-eeace3fc302a" xsi:nil="true"/>
    <lcf76f155ced4ddcb4097134ff3c332f xmlns="5a4392dc-75f1-447e-ba42-ba48e4b9d8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94CBE9D7E37349811EEDC559E1D711" ma:contentTypeVersion="17" ma:contentTypeDescription="Create a new document." ma:contentTypeScope="" ma:versionID="c3644bac6e7170baf77fc7c2ac458d93">
  <xsd:schema xmlns:xsd="http://www.w3.org/2001/XMLSchema" xmlns:xs="http://www.w3.org/2001/XMLSchema" xmlns:p="http://schemas.microsoft.com/office/2006/metadata/properties" xmlns:ns2="5a4392dc-75f1-447e-ba42-ba48e4b9d8ad" xmlns:ns3="3e198819-40ec-498f-9629-eeace3fc302a" targetNamespace="http://schemas.microsoft.com/office/2006/metadata/properties" ma:root="true" ma:fieldsID="439ab8cdfb957f310508cf5c435b85b6" ns2:_="" ns3:_="">
    <xsd:import namespace="5a4392dc-75f1-447e-ba42-ba48e4b9d8ad"/>
    <xsd:import namespace="3e198819-40ec-498f-9629-eeace3fc302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392dc-75f1-447e-ba42-ba48e4b9d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f841cc8-99dc-4e6d-b0a4-8df9b8d6e8c6"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198819-40ec-498f-9629-eeace3fc30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875e1d0-4045-48c0-96f6-d5b1ae93da9e}" ma:internalName="TaxCatchAll" ma:showField="CatchAllData" ma:web="3e198819-40ec-498f-9629-eeace3fc3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7BC304-3C52-4D9A-943F-3F3FDB6BFD6C}">
  <ds:schemaRefs>
    <ds:schemaRef ds:uri="http://schemas.microsoft.com/office/2006/metadata/properties"/>
    <ds:schemaRef ds:uri="http://schemas.microsoft.com/office/infopath/2007/PartnerControls"/>
    <ds:schemaRef ds:uri="3e198819-40ec-498f-9629-eeace3fc302a"/>
    <ds:schemaRef ds:uri="5a4392dc-75f1-447e-ba42-ba48e4b9d8ad"/>
  </ds:schemaRefs>
</ds:datastoreItem>
</file>

<file path=customXml/itemProps2.xml><?xml version="1.0" encoding="utf-8"?>
<ds:datastoreItem xmlns:ds="http://schemas.openxmlformats.org/officeDocument/2006/customXml" ds:itemID="{81F2DDFE-B6A0-4B31-BE58-31F10839C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392dc-75f1-447e-ba42-ba48e4b9d8ad"/>
    <ds:schemaRef ds:uri="3e198819-40ec-498f-9629-eeace3fc30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8F2BE8-E755-498F-BC8F-2043CB97F7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Ramirez</dc:creator>
  <cp:keywords/>
  <dc:description/>
  <cp:lastModifiedBy>Andrew Ramirez</cp:lastModifiedBy>
  <cp:revision>27</cp:revision>
  <cp:lastPrinted>2025-02-11T21:38:00Z</cp:lastPrinted>
  <dcterms:created xsi:type="dcterms:W3CDTF">2025-02-11T17:50:00Z</dcterms:created>
  <dcterms:modified xsi:type="dcterms:W3CDTF">2025-02-14T01:09:00Z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0x010100B594CBE9D7E37349811EEDC559E1D711</vt:lpwstr>
  </property>
  <property fmtid="{D5CDD505-2E9C-101B-9397-08002B2CF9AE}" pid="3" name="MediaServiceImageTags">
    <vt:lpwstr/>
  </property>
</Properties>
</file>