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02" w:right="6222"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Casos de Uso Extendidos</w:t>
      </w:r>
      <w:r w:rsidDel="00000000" w:rsidR="00000000" w:rsidRPr="00000000">
        <w:rPr>
          <w:rtl w:val="0"/>
        </w:rPr>
      </w:r>
    </w:p>
    <w:p w:rsidR="00000000" w:rsidDel="00000000" w:rsidP="00000000" w:rsidRDefault="00000000" w:rsidRPr="00000000" w14:paraId="00000002">
      <w:pPr>
        <w:spacing w:before="9" w:line="120" w:lineRule="auto"/>
        <w:rPr>
          <w:sz w:val="12"/>
          <w:szCs w:val="12"/>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line="200" w:lineRule="auto"/>
        <w:rPr/>
      </w:pPr>
      <w:r w:rsidDel="00000000" w:rsidR="00000000" w:rsidRPr="00000000">
        <w:rPr>
          <w:rtl w:val="0"/>
        </w:rPr>
      </w:r>
    </w:p>
    <w:p w:rsidR="00000000" w:rsidDel="00000000" w:rsidP="00000000" w:rsidRDefault="00000000" w:rsidRPr="00000000" w14:paraId="00000005">
      <w:pPr>
        <w:spacing w:line="200" w:lineRule="auto"/>
        <w:rPr/>
      </w:pPr>
      <w:r w:rsidDel="00000000" w:rsidR="00000000" w:rsidRPr="00000000">
        <w:rPr>
          <w:rtl w:val="0"/>
        </w:rPr>
      </w:r>
    </w:p>
    <w:p w:rsidR="00000000" w:rsidDel="00000000" w:rsidP="00000000" w:rsidRDefault="00000000" w:rsidRPr="00000000" w14:paraId="00000006">
      <w:pPr>
        <w:spacing w:line="276" w:lineRule="auto"/>
        <w:ind w:left="102" w:right="8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Existe un modelo para la representación de los casos de uso, el cual es el formato de casos de uso extendido, donde se realiza la explicación del alcance de cada caso de uso. Este formato representa toda la vida del caso de uso, sus escenarios, cuales son los diferentes casos de uso que intervienen en el caso de uso principal, cuáles requerimientos funcionales hacen parte del caso de uso, y cuáles son las pre-condiciones y pos-condiciones de cada caso de uso.</w:t>
      </w:r>
    </w:p>
    <w:p w:rsidR="00000000" w:rsidDel="00000000" w:rsidP="00000000" w:rsidRDefault="00000000" w:rsidRPr="00000000" w14:paraId="00000007">
      <w:pPr>
        <w:spacing w:line="200" w:lineRule="auto"/>
        <w:rPr/>
      </w:pPr>
      <w:r w:rsidDel="00000000" w:rsidR="00000000" w:rsidRPr="00000000">
        <w:rPr>
          <w:rtl w:val="0"/>
        </w:rPr>
      </w:r>
    </w:p>
    <w:p w:rsidR="00000000" w:rsidDel="00000000" w:rsidP="00000000" w:rsidRDefault="00000000" w:rsidRPr="00000000" w14:paraId="00000008">
      <w:pPr>
        <w:spacing w:line="200" w:lineRule="auto"/>
        <w:rPr/>
      </w:pPr>
      <w:r w:rsidDel="00000000" w:rsidR="00000000" w:rsidRPr="00000000">
        <w:rPr>
          <w:rtl w:val="0"/>
        </w:rPr>
      </w:r>
    </w:p>
    <w:p w:rsidR="00000000" w:rsidDel="00000000" w:rsidP="00000000" w:rsidRDefault="00000000" w:rsidRPr="00000000" w14:paraId="00000009">
      <w:pPr>
        <w:spacing w:before="18" w:line="260" w:lineRule="auto"/>
        <w:rPr>
          <w:sz w:val="26"/>
          <w:szCs w:val="26"/>
        </w:rPr>
      </w:pPr>
      <w:r w:rsidDel="00000000" w:rsidR="00000000" w:rsidRPr="00000000">
        <w:rPr>
          <w:rtl w:val="0"/>
        </w:rPr>
      </w:r>
    </w:p>
    <w:tbl>
      <w:tblPr>
        <w:tblStyle w:val="Table1"/>
        <w:tblW w:w="8819.0" w:type="dxa"/>
        <w:jc w:val="left"/>
        <w:tblInd w:w="101.0" w:type="dxa"/>
        <w:tblLayout w:type="fixed"/>
        <w:tblLook w:val="0000"/>
      </w:tblPr>
      <w:tblGrid>
        <w:gridCol w:w="2146"/>
        <w:gridCol w:w="665"/>
        <w:gridCol w:w="6008"/>
        <w:tblGridChange w:id="0">
          <w:tblGrid>
            <w:gridCol w:w="2146"/>
            <w:gridCol w:w="665"/>
            <w:gridCol w:w="6008"/>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A">
            <w:pPr>
              <w:spacing w:before="27" w:lineRule="auto"/>
              <w:ind w:left="18" w:firstLine="0"/>
              <w:rPr>
                <w:sz w:val="24"/>
                <w:szCs w:val="24"/>
              </w:rPr>
            </w:pPr>
            <w:r w:rsidDel="00000000" w:rsidR="00000000" w:rsidRPr="00000000">
              <w:rPr>
                <w:b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C">
            <w:pPr>
              <w:spacing w:before="27" w:lineRule="auto"/>
              <w:ind w:left="16" w:right="205" w:firstLine="0"/>
              <w:rPr>
                <w:sz w:val="24"/>
                <w:szCs w:val="24"/>
              </w:rPr>
            </w:pPr>
            <w:bookmarkStart w:colFirst="0" w:colLast="0" w:name="_heading=h.gjdgxs" w:id="0"/>
            <w:bookmarkEnd w:id="0"/>
            <w:r w:rsidDel="00000000" w:rsidR="00000000" w:rsidRPr="00000000">
              <w:rPr>
                <w:sz w:val="24"/>
                <w:szCs w:val="24"/>
                <w:rtl w:val="0"/>
              </w:rPr>
              <w:t xml:space="preserve">CU0001 “</w:t>
            </w:r>
            <w:r w:rsidDel="00000000" w:rsidR="00000000" w:rsidRPr="00000000">
              <w:rPr>
                <w:color w:val="ff0000"/>
                <w:sz w:val="24"/>
                <w:szCs w:val="24"/>
                <w:rtl w:val="0"/>
              </w:rPr>
              <w:t xml:space="preserve">Según la especificación del manual de calidad, se da una nomenclatura a cada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D">
            <w:pPr>
              <w:spacing w:before="7" w:lineRule="auto"/>
              <w:ind w:left="18" w:firstLine="0"/>
              <w:rPr>
                <w:sz w:val="24"/>
                <w:szCs w:val="24"/>
              </w:rPr>
            </w:pPr>
            <w:r w:rsidDel="00000000" w:rsidR="00000000" w:rsidRPr="00000000">
              <w:rPr>
                <w:b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F">
            <w:pPr>
              <w:spacing w:before="7" w:lineRule="auto"/>
              <w:ind w:left="16" w:right="326" w:firstLine="0"/>
              <w:rPr>
                <w:sz w:val="24"/>
                <w:szCs w:val="24"/>
              </w:rPr>
            </w:pPr>
            <w:r w:rsidDel="00000000" w:rsidR="00000000" w:rsidRPr="00000000">
              <w:rPr>
                <w:sz w:val="24"/>
                <w:szCs w:val="24"/>
                <w:rtl w:val="0"/>
              </w:rPr>
              <w:t xml:space="preserve">Ingresar al sistema “</w:t>
            </w:r>
            <w:r w:rsidDel="00000000" w:rsidR="00000000" w:rsidRPr="00000000">
              <w:rPr>
                <w:color w:val="ff0000"/>
                <w:sz w:val="24"/>
                <w:szCs w:val="24"/>
                <w:rtl w:val="0"/>
              </w:rPr>
              <w:t xml:space="preserve">Representa cada caso de uso, Nombre del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0">
            <w:pPr>
              <w:spacing w:before="5" w:lineRule="auto"/>
              <w:ind w:left="18" w:firstLine="0"/>
              <w:rPr>
                <w:sz w:val="24"/>
                <w:szCs w:val="24"/>
              </w:rPr>
            </w:pPr>
            <w:r w:rsidDel="00000000" w:rsidR="00000000" w:rsidRPr="00000000">
              <w:rPr>
                <w:b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2">
            <w:pPr>
              <w:spacing w:before="5" w:lineRule="auto"/>
              <w:ind w:left="16" w:firstLine="0"/>
              <w:rPr>
                <w:sz w:val="24"/>
                <w:szCs w:val="24"/>
              </w:rPr>
            </w:pPr>
            <w:r w:rsidDel="00000000" w:rsidR="00000000" w:rsidRPr="00000000">
              <w:rPr>
                <w:sz w:val="24"/>
                <w:szCs w:val="24"/>
                <w:rtl w:val="0"/>
              </w:rPr>
              <w:t xml:space="preserve">Pepito Suarez “</w:t>
            </w:r>
            <w:r w:rsidDel="00000000" w:rsidR="00000000" w:rsidRPr="00000000">
              <w:rPr>
                <w:color w:val="ff0000"/>
                <w:sz w:val="24"/>
                <w:szCs w:val="24"/>
                <w:rtl w:val="0"/>
              </w:rPr>
              <w:t xml:space="preserve">Nombre del realizador(es) del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3">
            <w:pPr>
              <w:spacing w:before="7" w:lineRule="auto"/>
              <w:ind w:left="18" w:firstLine="0"/>
              <w:rPr>
                <w:sz w:val="24"/>
                <w:szCs w:val="24"/>
              </w:rPr>
            </w:pPr>
            <w:r w:rsidDel="00000000" w:rsidR="00000000" w:rsidRPr="00000000">
              <w:rPr>
                <w:b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5">
            <w:pPr>
              <w:spacing w:before="7" w:lineRule="auto"/>
              <w:ind w:left="16" w:firstLine="0"/>
              <w:rPr>
                <w:sz w:val="24"/>
                <w:szCs w:val="24"/>
              </w:rPr>
            </w:pPr>
            <w:r w:rsidDel="00000000" w:rsidR="00000000" w:rsidRPr="00000000">
              <w:rPr>
                <w:sz w:val="24"/>
                <w:szCs w:val="24"/>
                <w:rtl w:val="0"/>
              </w:rPr>
              <w:t xml:space="preserve">16-02-2009 “</w:t>
            </w:r>
            <w:r w:rsidDel="00000000" w:rsidR="00000000" w:rsidRPr="00000000">
              <w:rPr>
                <w:color w:val="ff0000"/>
                <w:sz w:val="24"/>
                <w:szCs w:val="24"/>
                <w:rtl w:val="0"/>
              </w:rPr>
              <w:t xml:space="preserve">Fecha de realización del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6">
            <w:pPr>
              <w:spacing w:before="7" w:lineRule="auto"/>
              <w:ind w:left="18" w:firstLine="0"/>
              <w:rPr>
                <w:sz w:val="24"/>
                <w:szCs w:val="24"/>
              </w:rPr>
            </w:pPr>
            <w:r w:rsidDel="00000000" w:rsidR="00000000" w:rsidRPr="00000000">
              <w:rPr>
                <w:b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8">
            <w:pPr>
              <w:spacing w:before="7" w:lineRule="auto"/>
              <w:ind w:left="16" w:right="22" w:firstLine="0"/>
              <w:rPr>
                <w:sz w:val="24"/>
                <w:szCs w:val="24"/>
              </w:rPr>
            </w:pPr>
            <w:r w:rsidDel="00000000" w:rsidR="00000000" w:rsidRPr="00000000">
              <w:rPr>
                <w:sz w:val="24"/>
                <w:szCs w:val="24"/>
                <w:rtl w:val="0"/>
              </w:rPr>
              <w:t xml:space="preserve">Versión 3. “</w:t>
            </w:r>
            <w:r w:rsidDel="00000000" w:rsidR="00000000" w:rsidRPr="00000000">
              <w:rPr>
                <w:color w:val="ff0000"/>
                <w:sz w:val="24"/>
                <w:szCs w:val="24"/>
                <w:rtl w:val="0"/>
              </w:rPr>
              <w:t xml:space="preserve">Según la especificación del manual de calidad, se debe plantear el manejo de versiones o modificaciones  a</w:t>
            </w:r>
            <w:r w:rsidDel="00000000" w:rsidR="00000000" w:rsidRPr="00000000">
              <w:rPr>
                <w:rtl w:val="0"/>
              </w:rPr>
            </w:r>
          </w:p>
          <w:p w:rsidR="00000000" w:rsidDel="00000000" w:rsidP="00000000" w:rsidRDefault="00000000" w:rsidRPr="00000000" w14:paraId="00000019">
            <w:pPr>
              <w:ind w:left="16" w:firstLine="0"/>
              <w:rPr>
                <w:sz w:val="24"/>
                <w:szCs w:val="24"/>
              </w:rPr>
            </w:pPr>
            <w:r w:rsidDel="00000000" w:rsidR="00000000" w:rsidRPr="00000000">
              <w:rPr>
                <w:color w:val="ff0000"/>
                <w:sz w:val="24"/>
                <w:szCs w:val="24"/>
                <w:rtl w:val="0"/>
              </w:rPr>
              <w:t xml:space="preserve">cada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A">
            <w:pPr>
              <w:spacing w:before="5" w:lineRule="auto"/>
              <w:ind w:left="18" w:firstLine="0"/>
              <w:rPr>
                <w:sz w:val="24"/>
                <w:szCs w:val="24"/>
              </w:rPr>
            </w:pPr>
            <w:r w:rsidDel="00000000" w:rsidR="00000000" w:rsidRPr="00000000">
              <w:rPr>
                <w:b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C">
            <w:pPr>
              <w:spacing w:before="5" w:lineRule="auto"/>
              <w:ind w:left="16" w:right="440" w:firstLine="0"/>
              <w:rPr>
                <w:sz w:val="24"/>
                <w:szCs w:val="24"/>
                <w:highlight w:val="cyan"/>
              </w:rPr>
            </w:pPr>
            <w:r w:rsidDel="00000000" w:rsidR="00000000" w:rsidRPr="00000000">
              <w:rPr>
                <w:sz w:val="24"/>
                <w:szCs w:val="24"/>
                <w:highlight w:val="yellow"/>
                <w:rtl w:val="0"/>
              </w:rPr>
              <w:t xml:space="preserve">Administrador</w:t>
            </w:r>
            <w:r w:rsidDel="00000000" w:rsidR="00000000" w:rsidRPr="00000000">
              <w:rPr>
                <w:sz w:val="24"/>
                <w:szCs w:val="24"/>
                <w:highlight w:val="cyan"/>
                <w:rtl w:val="0"/>
              </w:rPr>
              <w:t xml:space="preserve">., </w:t>
            </w:r>
            <w:r w:rsidDel="00000000" w:rsidR="00000000" w:rsidRPr="00000000">
              <w:rPr>
                <w:sz w:val="24"/>
                <w:szCs w:val="24"/>
                <w:highlight w:val="green"/>
                <w:rtl w:val="0"/>
              </w:rPr>
              <w:t xml:space="preserve">Coordinador </w:t>
            </w:r>
            <w:r w:rsidDel="00000000" w:rsidR="00000000" w:rsidRPr="00000000">
              <w:rPr>
                <w:sz w:val="24"/>
                <w:szCs w:val="24"/>
                <w:highlight w:val="cyan"/>
                <w:rtl w:val="0"/>
              </w:rPr>
              <w:t xml:space="preserve">y </w:t>
            </w:r>
            <w:r w:rsidDel="00000000" w:rsidR="00000000" w:rsidRPr="00000000">
              <w:rPr>
                <w:sz w:val="24"/>
                <w:szCs w:val="24"/>
                <w:shd w:fill="4a86e8" w:val="clear"/>
                <w:rtl w:val="0"/>
              </w:rPr>
              <w:t xml:space="preserve">usuario </w:t>
            </w:r>
            <w:r w:rsidDel="00000000" w:rsidR="00000000" w:rsidRPr="00000000">
              <w:rPr>
                <w:sz w:val="24"/>
                <w:szCs w:val="24"/>
                <w:highlight w:val="cyan"/>
                <w:rtl w:val="0"/>
              </w:rPr>
              <w:t xml:space="preserve">“-</w:t>
            </w:r>
            <w:r w:rsidDel="00000000" w:rsidR="00000000" w:rsidRPr="00000000">
              <w:rPr>
                <w:color w:val="ff0000"/>
                <w:sz w:val="24"/>
                <w:szCs w:val="24"/>
                <w:highlight w:val="cyan"/>
                <w:rtl w:val="0"/>
              </w:rPr>
              <w:t xml:space="preserve">Los actores que intervienen en el caso de uso</w:t>
            </w:r>
            <w:r w:rsidDel="00000000" w:rsidR="00000000" w:rsidRPr="00000000">
              <w:rPr>
                <w:color w:val="000000"/>
                <w:sz w:val="24"/>
                <w:szCs w:val="24"/>
                <w:highlight w:val="cyan"/>
                <w:rtl w:val="0"/>
              </w:rPr>
              <w:t xml:space="preserve">”</w:t>
            </w:r>
            <w:r w:rsidDel="00000000" w:rsidR="00000000" w:rsidRPr="00000000">
              <w:rPr>
                <w:rtl w:val="0"/>
              </w:rPr>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D">
            <w:pPr>
              <w:spacing w:before="7" w:lineRule="auto"/>
              <w:ind w:left="18" w:firstLine="0"/>
              <w:rPr>
                <w:sz w:val="24"/>
                <w:szCs w:val="24"/>
              </w:rPr>
            </w:pPr>
            <w:r w:rsidDel="00000000" w:rsidR="00000000" w:rsidRPr="00000000">
              <w:rPr>
                <w:b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F">
            <w:pPr>
              <w:spacing w:before="7" w:lineRule="auto"/>
              <w:ind w:left="16" w:firstLine="0"/>
              <w:rPr>
                <w:sz w:val="24"/>
                <w:szCs w:val="24"/>
              </w:rPr>
            </w:pPr>
            <w:r w:rsidDel="00000000" w:rsidR="00000000" w:rsidRPr="00000000">
              <w:rPr>
                <w:sz w:val="24"/>
                <w:szCs w:val="24"/>
                <w:rtl w:val="0"/>
              </w:rPr>
              <w:t xml:space="preserve">Primario “</w:t>
            </w:r>
            <w:r w:rsidDel="00000000" w:rsidR="00000000" w:rsidRPr="00000000">
              <w:rPr>
                <w:color w:val="ff0000"/>
                <w:sz w:val="24"/>
                <w:szCs w:val="24"/>
                <w:rtl w:val="0"/>
              </w:rPr>
              <w:t xml:space="preserve">El tipo de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0">
            <w:pPr>
              <w:spacing w:before="7" w:lineRule="auto"/>
              <w:ind w:left="18" w:firstLine="0"/>
              <w:rPr>
                <w:sz w:val="24"/>
                <w:szCs w:val="24"/>
              </w:rPr>
            </w:pPr>
            <w:r w:rsidDel="00000000" w:rsidR="00000000" w:rsidRPr="00000000">
              <w:rPr>
                <w:b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2">
            <w:pPr>
              <w:spacing w:before="7" w:lineRule="auto"/>
              <w:ind w:left="16" w:right="205" w:firstLine="0"/>
              <w:jc w:val="both"/>
              <w:rPr>
                <w:sz w:val="24"/>
                <w:szCs w:val="24"/>
              </w:rPr>
            </w:pPr>
            <w:r w:rsidDel="00000000" w:rsidR="00000000" w:rsidRPr="00000000">
              <w:rPr>
                <w:sz w:val="24"/>
                <w:szCs w:val="24"/>
                <w:rtl w:val="0"/>
              </w:rPr>
              <w:t xml:space="preserve">Descripción los pasos a realizar cuando se desea ingresar al sistema. “</w:t>
            </w:r>
            <w:r w:rsidDel="00000000" w:rsidR="00000000" w:rsidRPr="00000000">
              <w:rPr>
                <w:color w:val="ff0000"/>
                <w:sz w:val="24"/>
                <w:szCs w:val="24"/>
                <w:rtl w:val="0"/>
              </w:rPr>
              <w:t xml:space="preserve">Se realiza una breve descripción del propósito del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023">
            <w:pPr>
              <w:spacing w:before="5" w:lineRule="auto"/>
              <w:ind w:left="18" w:firstLine="0"/>
              <w:rPr>
                <w:sz w:val="24"/>
                <w:szCs w:val="24"/>
              </w:rPr>
            </w:pPr>
            <w:r w:rsidDel="00000000" w:rsidR="00000000" w:rsidRPr="00000000">
              <w:rPr>
                <w:b w:val="1"/>
                <w:sz w:val="24"/>
                <w:szCs w:val="24"/>
                <w:rtl w:val="0"/>
              </w:rPr>
              <w:t xml:space="preserve">Referencias</w:t>
            </w:r>
            <w:r w:rsidDel="00000000" w:rsidR="00000000" w:rsidRPr="00000000">
              <w:rPr>
                <w:rtl w:val="0"/>
              </w:rPr>
            </w:r>
          </w:p>
          <w:p w:rsidR="00000000" w:rsidDel="00000000" w:rsidP="00000000" w:rsidRDefault="00000000" w:rsidRPr="00000000" w14:paraId="00000024">
            <w:pPr>
              <w:ind w:left="18" w:firstLine="0"/>
              <w:rPr>
                <w:sz w:val="24"/>
                <w:szCs w:val="24"/>
              </w:rPr>
            </w:pPr>
            <w:r w:rsidDel="00000000" w:rsidR="00000000" w:rsidRPr="00000000">
              <w:rPr>
                <w:b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5">
            <w:pPr>
              <w:spacing w:before="5" w:lineRule="auto"/>
              <w:ind w:left="16" w:firstLine="0"/>
              <w:rPr>
                <w:sz w:val="24"/>
                <w:szCs w:val="24"/>
              </w:rPr>
            </w:pPr>
            <w:r w:rsidDel="00000000" w:rsidR="00000000" w:rsidRPr="00000000">
              <w:rPr>
                <w:b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6">
            <w:pPr>
              <w:spacing w:before="5" w:lineRule="auto"/>
              <w:ind w:left="16" w:right="126" w:firstLine="0"/>
              <w:rPr>
                <w:sz w:val="24"/>
                <w:szCs w:val="24"/>
              </w:rPr>
            </w:pPr>
            <w:r w:rsidDel="00000000" w:rsidR="00000000" w:rsidRPr="00000000">
              <w:rPr>
                <w:sz w:val="24"/>
                <w:szCs w:val="24"/>
                <w:rtl w:val="0"/>
              </w:rPr>
              <w:t xml:space="preserve">“</w:t>
            </w:r>
            <w:r w:rsidDel="00000000" w:rsidR="00000000" w:rsidRPr="00000000">
              <w:rPr>
                <w:color w:val="ff0000"/>
                <w:sz w:val="24"/>
                <w:szCs w:val="24"/>
                <w:rtl w:val="0"/>
              </w:rPr>
              <w:t xml:space="preserve">Se presentan los respectivos casos de uso que son </w:t>
            </w:r>
            <w:r w:rsidDel="00000000" w:rsidR="00000000" w:rsidRPr="00000000">
              <w:rPr>
                <w:color w:val="ff0000"/>
                <w:sz w:val="24"/>
                <w:szCs w:val="24"/>
                <w:highlight w:val="yellow"/>
                <w:rtl w:val="0"/>
              </w:rPr>
              <w:t xml:space="preserve">incluidos </w:t>
            </w:r>
            <w:r w:rsidDel="00000000" w:rsidR="00000000" w:rsidRPr="00000000">
              <w:rPr>
                <w:color w:val="ff0000"/>
                <w:sz w:val="24"/>
                <w:szCs w:val="24"/>
                <w:rtl w:val="0"/>
              </w:rPr>
              <w:t xml:space="preserve">o a aquellos que el caso de uso que se está modelando se extiende o incluye </w:t>
            </w:r>
            <w:r w:rsidDel="00000000" w:rsidR="00000000" w:rsidRPr="00000000">
              <w:rPr>
                <w:color w:val="000000"/>
                <w:sz w:val="24"/>
                <w:szCs w:val="24"/>
                <w:rtl w:val="0"/>
              </w:rPr>
              <w:t xml:space="preserve">”</w:t>
            </w:r>
            <w:r w:rsidDel="00000000" w:rsidR="00000000" w:rsidRPr="00000000">
              <w:rPr>
                <w:rtl w:val="0"/>
              </w:rPr>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8">
            <w:pPr>
              <w:spacing w:before="7" w:lineRule="auto"/>
              <w:ind w:left="16" w:firstLine="0"/>
              <w:rPr>
                <w:sz w:val="24"/>
                <w:szCs w:val="24"/>
              </w:rPr>
            </w:pPr>
            <w:r w:rsidDel="00000000" w:rsidR="00000000" w:rsidRPr="00000000">
              <w:rPr>
                <w:b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9">
            <w:pPr>
              <w:spacing w:before="7" w:lineRule="auto"/>
              <w:ind w:left="16" w:right="6" w:firstLine="0"/>
              <w:rPr>
                <w:sz w:val="24"/>
                <w:szCs w:val="24"/>
              </w:rPr>
            </w:pPr>
            <w:r w:rsidDel="00000000" w:rsidR="00000000" w:rsidRPr="00000000">
              <w:rPr>
                <w:sz w:val="24"/>
                <w:szCs w:val="24"/>
                <w:rtl w:val="0"/>
              </w:rPr>
              <w:t xml:space="preserve">RF0029“</w:t>
            </w:r>
            <w:r w:rsidDel="00000000" w:rsidR="00000000" w:rsidRPr="00000000">
              <w:rPr>
                <w:color w:val="ff0000"/>
                <w:sz w:val="24"/>
                <w:szCs w:val="24"/>
                <w:rtl w:val="0"/>
              </w:rPr>
              <w:t xml:space="preserve">Se especifica de cuáles requerimientos o historias de usuario están asociados a este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A">
            <w:pPr>
              <w:spacing w:before="5" w:lineRule="auto"/>
              <w:ind w:left="18" w:firstLine="0"/>
              <w:rPr>
                <w:sz w:val="24"/>
                <w:szCs w:val="24"/>
              </w:rPr>
            </w:pPr>
            <w:r w:rsidDel="00000000" w:rsidR="00000000" w:rsidRPr="00000000">
              <w:rPr>
                <w:b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C">
            <w:pPr>
              <w:spacing w:before="5" w:lineRule="auto"/>
              <w:ind w:left="16" w:right="307" w:firstLine="0"/>
              <w:rPr>
                <w:sz w:val="24"/>
                <w:szCs w:val="24"/>
              </w:rPr>
            </w:pPr>
            <w:r w:rsidDel="00000000" w:rsidR="00000000" w:rsidRPr="00000000">
              <w:rPr>
                <w:sz w:val="24"/>
                <w:szCs w:val="24"/>
                <w:rtl w:val="0"/>
              </w:rPr>
              <w:t xml:space="preserve">El usuario debe estar creado en el sistema. “</w:t>
            </w:r>
            <w:r w:rsidDel="00000000" w:rsidR="00000000" w:rsidRPr="00000000">
              <w:rPr>
                <w:color w:val="ff0000"/>
                <w:sz w:val="24"/>
                <w:szCs w:val="24"/>
                <w:rtl w:val="0"/>
              </w:rPr>
              <w:t xml:space="preserve">Representa las acciones que deben estar cumplidas para poder realizar el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02D">
            <w:pPr>
              <w:spacing w:before="18" w:lineRule="auto"/>
              <w:ind w:left="18" w:right="460" w:firstLine="0"/>
              <w:rPr>
                <w:sz w:val="24"/>
                <w:szCs w:val="24"/>
              </w:rPr>
            </w:pPr>
            <w:r w:rsidDel="00000000" w:rsidR="00000000" w:rsidRPr="00000000">
              <w:rPr>
                <w:b w:val="1"/>
                <w:sz w:val="24"/>
                <w:szCs w:val="24"/>
                <w:rtl w:val="0"/>
              </w:rPr>
              <w:t xml:space="preserve">Secuencia Normal (</w:t>
            </w:r>
            <w:r w:rsidDel="00000000" w:rsidR="00000000" w:rsidRPr="00000000">
              <w:rPr>
                <w:b w:val="1"/>
                <w:color w:val="ff0000"/>
                <w:sz w:val="24"/>
                <w:szCs w:val="24"/>
                <w:rtl w:val="0"/>
              </w:rPr>
              <w:t xml:space="preserve">“En la cual se presenta la secuencia normal de realización del caso de uso”</w:t>
            </w:r>
            <w:r w:rsidDel="00000000" w:rsidR="00000000" w:rsidRPr="00000000">
              <w:rPr>
                <w:b w:val="1"/>
                <w:color w:val="000000"/>
                <w:sz w:val="24"/>
                <w:szCs w:val="24"/>
                <w:rtl w:val="0"/>
              </w:rPr>
              <w:t xml:space="preserve">)</w:t>
            </w:r>
            <w:r w:rsidDel="00000000" w:rsidR="00000000" w:rsidRPr="00000000">
              <w:rPr>
                <w:rtl w:val="0"/>
              </w:rPr>
            </w:r>
          </w:p>
        </w:tc>
      </w:tr>
    </w:tbl>
    <w:p w:rsidR="00000000" w:rsidDel="00000000" w:rsidP="00000000" w:rsidRDefault="00000000" w:rsidRPr="00000000" w14:paraId="00000030">
      <w:pPr>
        <w:rPr/>
        <w:sectPr>
          <w:pgSz w:h="15840" w:w="12240" w:orient="portrait"/>
          <w:pgMar w:bottom="280" w:top="1340" w:left="1600" w:right="1580" w:header="720" w:footer="720"/>
          <w:pgNumType w:start="1"/>
        </w:sectPr>
      </w:pPr>
      <w:r w:rsidDel="00000000" w:rsidR="00000000" w:rsidRPr="00000000">
        <w:rPr>
          <w:rtl w:val="0"/>
        </w:rPr>
      </w:r>
    </w:p>
    <w:p w:rsidR="00000000" w:rsidDel="00000000" w:rsidP="00000000" w:rsidRDefault="00000000" w:rsidRPr="00000000" w14:paraId="00000031">
      <w:pPr>
        <w:spacing w:before="1" w:line="100" w:lineRule="auto"/>
        <w:rPr>
          <w:sz w:val="10"/>
          <w:szCs w:val="10"/>
        </w:rPr>
      </w:pPr>
      <w:r w:rsidDel="00000000" w:rsidR="00000000" w:rsidRPr="00000000">
        <w:rPr>
          <w:rtl w:val="0"/>
        </w:rPr>
      </w:r>
    </w:p>
    <w:tbl>
      <w:tblPr>
        <w:tblStyle w:val="Table2"/>
        <w:tblW w:w="8490.0" w:type="dxa"/>
        <w:jc w:val="left"/>
        <w:tblInd w:w="431.0" w:type="dxa"/>
        <w:tblLayout w:type="fixed"/>
        <w:tblLook w:val="0000"/>
      </w:tblPr>
      <w:tblGrid>
        <w:gridCol w:w="2505"/>
        <w:gridCol w:w="5985"/>
        <w:tblGridChange w:id="0">
          <w:tblGrid>
            <w:gridCol w:w="2505"/>
            <w:gridCol w:w="5985"/>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032">
            <w:pPr>
              <w:spacing w:before="23" w:lineRule="auto"/>
              <w:ind w:left="18" w:firstLine="0"/>
              <w:rPr>
                <w:sz w:val="24"/>
                <w:szCs w:val="24"/>
              </w:rPr>
            </w:pPr>
            <w:r w:rsidDel="00000000" w:rsidR="00000000" w:rsidRPr="00000000">
              <w:rPr>
                <w:b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033">
            <w:pPr>
              <w:spacing w:line="120" w:lineRule="auto"/>
              <w:rPr>
                <w:sz w:val="12"/>
                <w:szCs w:val="12"/>
              </w:rPr>
            </w:pPr>
            <w:r w:rsidDel="00000000" w:rsidR="00000000" w:rsidRPr="00000000">
              <w:rPr>
                <w:rtl w:val="0"/>
              </w:rPr>
            </w:r>
          </w:p>
          <w:p w:rsidR="00000000" w:rsidDel="00000000" w:rsidP="00000000" w:rsidRDefault="00000000" w:rsidRPr="00000000" w14:paraId="00000034">
            <w:pPr>
              <w:ind w:left="18" w:firstLine="0"/>
              <w:rPr>
                <w:sz w:val="24"/>
                <w:szCs w:val="24"/>
                <w:highlight w:val="yellow"/>
              </w:rPr>
            </w:pPr>
            <w:r w:rsidDel="00000000" w:rsidR="00000000" w:rsidRPr="00000000">
              <w:rPr>
                <w:sz w:val="24"/>
                <w:szCs w:val="24"/>
                <w:highlight w:val="yellow"/>
                <w:rtl w:val="0"/>
              </w:rPr>
              <w:t xml:space="preserve">1. El </w:t>
            </w:r>
            <w:r w:rsidDel="00000000" w:rsidR="00000000" w:rsidRPr="00000000">
              <w:rPr>
                <w:b w:val="1"/>
                <w:color w:val="ff0000"/>
                <w:sz w:val="24"/>
                <w:szCs w:val="24"/>
                <w:highlight w:val="yellow"/>
                <w:rtl w:val="0"/>
              </w:rPr>
              <w:t xml:space="preserve">sistema </w:t>
            </w:r>
            <w:r w:rsidDel="00000000" w:rsidR="00000000" w:rsidRPr="00000000">
              <w:rPr>
                <w:sz w:val="24"/>
                <w:szCs w:val="24"/>
                <w:highlight w:val="yellow"/>
                <w:rtl w:val="0"/>
              </w:rPr>
              <w:t xml:space="preserve">hace … Muestra una ventana con dos casillas: USUARIO y CONTRASEÑA.</w:t>
            </w:r>
          </w:p>
          <w:p w:rsidR="00000000" w:rsidDel="00000000" w:rsidP="00000000" w:rsidRDefault="00000000" w:rsidRPr="00000000" w14:paraId="00000035">
            <w:pPr>
              <w:spacing w:line="120" w:lineRule="auto"/>
              <w:rPr>
                <w:sz w:val="12"/>
                <w:szCs w:val="12"/>
              </w:rPr>
            </w:pPr>
            <w:r w:rsidDel="00000000" w:rsidR="00000000" w:rsidRPr="00000000">
              <w:rPr>
                <w:rtl w:val="0"/>
              </w:rPr>
            </w:r>
          </w:p>
          <w:p w:rsidR="00000000" w:rsidDel="00000000" w:rsidP="00000000" w:rsidRDefault="00000000" w:rsidRPr="00000000" w14:paraId="00000036">
            <w:pPr>
              <w:ind w:left="18" w:firstLine="0"/>
              <w:rPr>
                <w:sz w:val="24"/>
                <w:szCs w:val="24"/>
                <w:highlight w:val="cyan"/>
              </w:rPr>
            </w:pPr>
            <w:r w:rsidDel="00000000" w:rsidR="00000000" w:rsidRPr="00000000">
              <w:rPr>
                <w:sz w:val="24"/>
                <w:szCs w:val="24"/>
                <w:highlight w:val="cyan"/>
                <w:rtl w:val="0"/>
              </w:rPr>
              <w:t xml:space="preserve">2. El </w:t>
            </w:r>
            <w:r w:rsidDel="00000000" w:rsidR="00000000" w:rsidRPr="00000000">
              <w:rPr>
                <w:b w:val="1"/>
                <w:color w:val="ff0000"/>
                <w:sz w:val="24"/>
                <w:szCs w:val="24"/>
                <w:highlight w:val="cyan"/>
                <w:rtl w:val="0"/>
              </w:rPr>
              <w:t xml:space="preserve">actor </w:t>
            </w:r>
            <w:r w:rsidDel="00000000" w:rsidR="00000000" w:rsidRPr="00000000">
              <w:rPr>
                <w:sz w:val="24"/>
                <w:szCs w:val="24"/>
                <w:highlight w:val="cyan"/>
                <w:rtl w:val="0"/>
              </w:rPr>
              <w:t xml:space="preserve">hace… Se espera a que el actor digite su nombre de usuario y su contraseña.</w:t>
            </w:r>
          </w:p>
          <w:p w:rsidR="00000000" w:rsidDel="00000000" w:rsidP="00000000" w:rsidRDefault="00000000" w:rsidRPr="00000000" w14:paraId="00000037">
            <w:pPr>
              <w:spacing w:line="120" w:lineRule="auto"/>
              <w:rPr>
                <w:sz w:val="12"/>
                <w:szCs w:val="12"/>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sz w:val="24"/>
                <w:szCs w:val="24"/>
              </w:rPr>
            </w:pPr>
            <w:r w:rsidDel="00000000" w:rsidR="00000000" w:rsidRPr="00000000">
              <w:rPr>
                <w:sz w:val="24"/>
                <w:szCs w:val="24"/>
                <w:rtl w:val="0"/>
              </w:rPr>
              <w:t xml:space="preserve">4. El </w:t>
            </w:r>
            <w:r w:rsidDel="00000000" w:rsidR="00000000" w:rsidRPr="00000000">
              <w:rPr>
                <w:b w:val="1"/>
                <w:color w:val="ff0000"/>
                <w:sz w:val="24"/>
                <w:szCs w:val="24"/>
                <w:highlight w:val="yellow"/>
                <w:rtl w:val="0"/>
              </w:rPr>
              <w:t xml:space="preserve">sistema</w:t>
            </w:r>
            <w:r w:rsidDel="00000000" w:rsidR="00000000" w:rsidRPr="00000000">
              <w:rPr>
                <w:sz w:val="24"/>
                <w:szCs w:val="24"/>
                <w:rtl w:val="0"/>
              </w:rPr>
              <w:t xml:space="preserve"> verifica los datos ingresados por el usuario. Otorga al usuario acceso y privilegios dentro de la aplicación según el perfil con el que se haya accedido.</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sz w:val="24"/>
                <w:szCs w:val="24"/>
              </w:rPr>
            </w:pPr>
            <w:r w:rsidDel="00000000" w:rsidR="00000000" w:rsidRPr="00000000">
              <w:rPr>
                <w:sz w:val="24"/>
                <w:szCs w:val="24"/>
                <w:rtl w:val="0"/>
              </w:rPr>
              <w:t xml:space="preserve">5. </w:t>
            </w:r>
            <w:r w:rsidDel="00000000" w:rsidR="00000000" w:rsidRPr="00000000">
              <w:rPr>
                <w:sz w:val="24"/>
                <w:szCs w:val="24"/>
                <w:highlight w:val="cyan"/>
                <w:rtl w:val="0"/>
              </w:rPr>
              <w:t xml:space="preserve">El </w:t>
            </w:r>
            <w:r w:rsidDel="00000000" w:rsidR="00000000" w:rsidRPr="00000000">
              <w:rPr>
                <w:b w:val="1"/>
                <w:color w:val="ff0000"/>
                <w:sz w:val="24"/>
                <w:szCs w:val="24"/>
                <w:highlight w:val="cyan"/>
                <w:rtl w:val="0"/>
              </w:rPr>
              <w:t xml:space="preserve">actor </w:t>
            </w:r>
            <w:r w:rsidDel="00000000" w:rsidR="00000000" w:rsidRPr="00000000">
              <w:rPr>
                <w:sz w:val="24"/>
                <w:szCs w:val="24"/>
                <w:highlight w:val="cyan"/>
                <w:rtl w:val="0"/>
              </w:rPr>
              <w:t xml:space="preserve">hace… </w:t>
            </w:r>
            <w:r w:rsidDel="00000000" w:rsidR="00000000" w:rsidRPr="00000000">
              <w:rPr>
                <w:rtl w:val="0"/>
              </w:rPr>
            </w:r>
          </w:p>
          <w:p w:rsidR="00000000" w:rsidDel="00000000" w:rsidP="00000000" w:rsidRDefault="00000000" w:rsidRPr="00000000" w14:paraId="0000003A">
            <w:pPr>
              <w:spacing w:line="120" w:lineRule="auto"/>
              <w:rPr>
                <w:sz w:val="12"/>
                <w:szCs w:val="12"/>
              </w:rPr>
            </w:pPr>
            <w:r w:rsidDel="00000000" w:rsidR="00000000" w:rsidRPr="00000000">
              <w:rPr>
                <w:rtl w:val="0"/>
              </w:rPr>
            </w:r>
          </w:p>
          <w:p w:rsidR="00000000" w:rsidDel="00000000" w:rsidP="00000000" w:rsidRDefault="00000000" w:rsidRPr="00000000" w14:paraId="0000003B">
            <w:pPr>
              <w:ind w:left="18" w:firstLine="0"/>
              <w:rPr>
                <w:sz w:val="24"/>
                <w:szCs w:val="24"/>
              </w:rPr>
            </w:pPr>
            <w:r w:rsidDel="00000000" w:rsidR="00000000" w:rsidRPr="00000000">
              <w:rPr>
                <w:sz w:val="24"/>
                <w:szCs w:val="24"/>
                <w:rtl w:val="0"/>
              </w:rPr>
              <w:t xml:space="preserve">“</w:t>
            </w:r>
            <w:r w:rsidDel="00000000" w:rsidR="00000000" w:rsidRPr="00000000">
              <w:rPr>
                <w:color w:val="ff0000"/>
                <w:sz w:val="24"/>
                <w:szCs w:val="24"/>
                <w:rtl w:val="0"/>
              </w:rPr>
              <w:t xml:space="preserve">Representa el flujo normal de cada uno de los escenario que hacen parte del caso de uso </w:t>
            </w:r>
            <w:r w:rsidDel="00000000" w:rsidR="00000000" w:rsidRPr="00000000">
              <w:rPr>
                <w:color w:val="000000"/>
                <w:sz w:val="24"/>
                <w:szCs w:val="24"/>
                <w:rtl w:val="0"/>
              </w:rPr>
              <w:t xml:space="preserve">”</w:t>
            </w: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D">
            <w:pPr>
              <w:spacing w:before="5" w:lineRule="auto"/>
              <w:ind w:left="18" w:firstLine="0"/>
              <w:rPr>
                <w:sz w:val="24"/>
                <w:szCs w:val="24"/>
              </w:rPr>
            </w:pPr>
            <w:r w:rsidDel="00000000" w:rsidR="00000000" w:rsidRPr="00000000">
              <w:rPr>
                <w:b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E">
            <w:pPr>
              <w:spacing w:before="5" w:lineRule="auto"/>
              <w:ind w:left="18" w:right="312" w:firstLine="0"/>
              <w:rPr>
                <w:sz w:val="24"/>
                <w:szCs w:val="24"/>
              </w:rPr>
            </w:pPr>
            <w:r w:rsidDel="00000000" w:rsidR="00000000" w:rsidRPr="00000000">
              <w:rPr>
                <w:sz w:val="24"/>
                <w:szCs w:val="24"/>
                <w:rtl w:val="0"/>
              </w:rPr>
              <w:t xml:space="preserve">El sistema debe mostrar la interfaz de acuerdo al perfil del usuario que haya digitado el actor (panel principal). “</w:t>
            </w:r>
            <w:r w:rsidDel="00000000" w:rsidR="00000000" w:rsidRPr="00000000">
              <w:rPr>
                <w:color w:val="ff0000"/>
                <w:sz w:val="24"/>
                <w:szCs w:val="24"/>
                <w:rtl w:val="0"/>
              </w:rPr>
              <w:t xml:space="preserve">Representa en qué estado queda el sistema después de la realización del caso de uso </w:t>
            </w:r>
            <w:r w:rsidDel="00000000" w:rsidR="00000000" w:rsidRPr="00000000">
              <w:rPr>
                <w:color w:val="000000"/>
                <w:sz w:val="24"/>
                <w:szCs w:val="24"/>
                <w:rtl w:val="0"/>
              </w:rPr>
              <w:t xml:space="preserve">”</w:t>
            </w:r>
            <w:r w:rsidDel="00000000" w:rsidR="00000000" w:rsidRPr="00000000">
              <w:rPr>
                <w:rtl w:val="0"/>
              </w:rPr>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03F">
            <w:pPr>
              <w:spacing w:before="19" w:line="240" w:lineRule="auto"/>
              <w:rPr>
                <w:sz w:val="24"/>
                <w:szCs w:val="24"/>
              </w:rPr>
            </w:pPr>
            <w:r w:rsidDel="00000000" w:rsidR="00000000" w:rsidRPr="00000000">
              <w:rPr>
                <w:rtl w:val="0"/>
              </w:rPr>
            </w:r>
          </w:p>
          <w:p w:rsidR="00000000" w:rsidDel="00000000" w:rsidP="00000000" w:rsidRDefault="00000000" w:rsidRPr="00000000" w14:paraId="00000040">
            <w:pPr>
              <w:ind w:left="18" w:right="626" w:firstLine="0"/>
              <w:rPr>
                <w:sz w:val="24"/>
                <w:szCs w:val="24"/>
              </w:rPr>
            </w:pPr>
            <w:r w:rsidDel="00000000" w:rsidR="00000000" w:rsidRPr="00000000">
              <w:rPr>
                <w:b w:val="1"/>
                <w:sz w:val="24"/>
                <w:szCs w:val="24"/>
                <w:rtl w:val="0"/>
              </w:rPr>
              <w:t xml:space="preserve">Excepciones  (Flujo alternativo)                “</w:t>
            </w:r>
            <w:r w:rsidDel="00000000" w:rsidR="00000000" w:rsidRPr="00000000">
              <w:rPr>
                <w:b w:val="1"/>
                <w:color w:val="ff0000"/>
                <w:sz w:val="24"/>
                <w:szCs w:val="24"/>
                <w:rtl w:val="0"/>
              </w:rPr>
              <w:t xml:space="preserve">Es el camino alterno que puede presentar cada paso de realización del caso de uso</w:t>
            </w:r>
            <w:r w:rsidDel="00000000" w:rsidR="00000000" w:rsidRPr="00000000">
              <w:rPr>
                <w:b w:val="1"/>
                <w:color w:val="000000"/>
                <w:sz w:val="24"/>
                <w:szCs w:val="24"/>
                <w:rtl w:val="0"/>
              </w:rPr>
              <w:t xml:space="preserve">”</w:t>
            </w:r>
            <w:r w:rsidDel="00000000" w:rsidR="00000000" w:rsidRPr="00000000">
              <w:rPr>
                <w:rtl w:val="0"/>
              </w:rPr>
            </w:r>
          </w:p>
          <w:p w:rsidR="00000000" w:rsidDel="00000000" w:rsidP="00000000" w:rsidRDefault="00000000" w:rsidRPr="00000000" w14:paraId="00000041">
            <w:pPr>
              <w:spacing w:before="60" w:lineRule="auto"/>
              <w:ind w:left="18" w:firstLine="0"/>
              <w:rPr>
                <w:sz w:val="24"/>
                <w:szCs w:val="24"/>
              </w:rPr>
            </w:pPr>
            <w:r w:rsidDel="00000000" w:rsidR="00000000" w:rsidRPr="00000000">
              <w:rPr>
                <w:sz w:val="24"/>
                <w:szCs w:val="24"/>
                <w:highlight w:val="yellow"/>
                <w:rtl w:val="0"/>
              </w:rPr>
              <w:t xml:space="preserve">4.1 El sistema </w:t>
            </w:r>
            <w:r w:rsidDel="00000000" w:rsidR="00000000" w:rsidRPr="00000000">
              <w:rPr>
                <w:sz w:val="24"/>
                <w:szCs w:val="24"/>
                <w:rtl w:val="0"/>
              </w:rPr>
              <w:t xml:space="preserve">presenta un error a causa de los datos diligenciados.</w:t>
            </w:r>
          </w:p>
          <w:p w:rsidR="00000000" w:rsidDel="00000000" w:rsidP="00000000" w:rsidRDefault="00000000" w:rsidRPr="00000000" w14:paraId="00000042">
            <w:pPr>
              <w:spacing w:line="120" w:lineRule="auto"/>
              <w:rPr>
                <w:sz w:val="12"/>
                <w:szCs w:val="12"/>
              </w:rPr>
            </w:pPr>
            <w:r w:rsidDel="00000000" w:rsidR="00000000" w:rsidRPr="00000000">
              <w:rPr>
                <w:rtl w:val="0"/>
              </w:rPr>
            </w:r>
          </w:p>
          <w:p w:rsidR="00000000" w:rsidDel="00000000" w:rsidP="00000000" w:rsidRDefault="00000000" w:rsidRPr="00000000" w14:paraId="00000043">
            <w:pPr>
              <w:ind w:left="18" w:firstLine="0"/>
              <w:rPr>
                <w:sz w:val="24"/>
                <w:szCs w:val="24"/>
              </w:rPr>
            </w:pPr>
            <w:r w:rsidDel="00000000" w:rsidR="00000000" w:rsidRPr="00000000">
              <w:rPr>
                <w:sz w:val="24"/>
                <w:szCs w:val="24"/>
                <w:highlight w:val="yellow"/>
                <w:rtl w:val="0"/>
              </w:rPr>
              <w:t xml:space="preserve">4.2</w:t>
            </w:r>
            <w:r w:rsidDel="00000000" w:rsidR="00000000" w:rsidRPr="00000000">
              <w:rPr>
                <w:sz w:val="24"/>
                <w:szCs w:val="24"/>
                <w:rtl w:val="0"/>
              </w:rPr>
              <w:t xml:space="preserve"> El sistema niega el acceso al usuario. Clave o contraseña errada o el usuario no existe.</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5">
            <w:pPr>
              <w:spacing w:before="7" w:lineRule="auto"/>
              <w:ind w:left="18" w:firstLine="0"/>
              <w:rPr>
                <w:sz w:val="24"/>
                <w:szCs w:val="24"/>
              </w:rPr>
            </w:pPr>
            <w:r w:rsidDel="00000000" w:rsidR="00000000" w:rsidRPr="00000000">
              <w:rPr>
                <w:b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6">
            <w:pPr>
              <w:spacing w:before="7" w:lineRule="auto"/>
              <w:ind w:left="18" w:right="197" w:firstLine="0"/>
              <w:rPr>
                <w:sz w:val="24"/>
                <w:szCs w:val="24"/>
              </w:rPr>
            </w:pPr>
            <w:r w:rsidDel="00000000" w:rsidR="00000000" w:rsidRPr="00000000">
              <w:rPr>
                <w:sz w:val="24"/>
                <w:szCs w:val="24"/>
                <w:rtl w:val="0"/>
              </w:rPr>
              <w:t xml:space="preserve">Frecuente 200 veces por Día “</w:t>
            </w:r>
            <w:r w:rsidDel="00000000" w:rsidR="00000000" w:rsidRPr="00000000">
              <w:rPr>
                <w:color w:val="ff0000"/>
                <w:sz w:val="24"/>
                <w:szCs w:val="24"/>
                <w:rtl w:val="0"/>
              </w:rPr>
              <w:t xml:space="preserve">Es la frecuencia de ejecución esperada por cada  caso de uso</w:t>
            </w:r>
            <w:r w:rsidDel="00000000" w:rsidR="00000000" w:rsidRPr="00000000">
              <w:rPr>
                <w:color w:val="000000"/>
                <w:sz w:val="24"/>
                <w:szCs w:val="24"/>
                <w:rtl w:val="0"/>
              </w:rPr>
              <w:t xml:space="preserve">”</w:t>
            </w:r>
            <w:r w:rsidDel="00000000" w:rsidR="00000000" w:rsidRPr="00000000">
              <w:rPr>
                <w:rtl w:val="0"/>
              </w:rPr>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7">
            <w:pPr>
              <w:spacing w:before="5" w:lineRule="auto"/>
              <w:ind w:left="18" w:firstLine="0"/>
              <w:rPr>
                <w:sz w:val="24"/>
                <w:szCs w:val="24"/>
              </w:rPr>
            </w:pPr>
            <w:r w:rsidDel="00000000" w:rsidR="00000000" w:rsidRPr="00000000">
              <w:rPr>
                <w:b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8">
            <w:pPr>
              <w:spacing w:before="5" w:lineRule="auto"/>
              <w:ind w:left="18" w:right="205" w:firstLine="0"/>
              <w:rPr>
                <w:sz w:val="24"/>
                <w:szCs w:val="24"/>
              </w:rPr>
            </w:pPr>
            <w:r w:rsidDel="00000000" w:rsidR="00000000" w:rsidRPr="00000000">
              <w:rPr>
                <w:sz w:val="24"/>
                <w:szCs w:val="24"/>
                <w:rtl w:val="0"/>
              </w:rPr>
              <w:t xml:space="preserve">Alta “</w:t>
            </w:r>
            <w:r w:rsidDel="00000000" w:rsidR="00000000" w:rsidRPr="00000000">
              <w:rPr>
                <w:color w:val="ff0000"/>
                <w:sz w:val="24"/>
                <w:szCs w:val="24"/>
                <w:rtl w:val="0"/>
              </w:rPr>
              <w:t xml:space="preserve">Es la prioridad o necesidad de realización del caso de uso al pasarlo a cualquier lenguaje de programación alta, media, baja</w:t>
            </w:r>
            <w:r w:rsidDel="00000000" w:rsidR="00000000" w:rsidRPr="00000000">
              <w:rPr>
                <w:color w:val="000000"/>
                <w:sz w:val="24"/>
                <w:szCs w:val="24"/>
                <w:rtl w:val="0"/>
              </w:rPr>
              <w:t xml:space="preserve">”</w:t>
            </w: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9">
            <w:pPr>
              <w:spacing w:before="8" w:lineRule="auto"/>
              <w:ind w:left="18" w:firstLine="0"/>
              <w:rPr>
                <w:sz w:val="24"/>
                <w:szCs w:val="24"/>
              </w:rPr>
            </w:pPr>
            <w:r w:rsidDel="00000000" w:rsidR="00000000" w:rsidRPr="00000000">
              <w:rPr>
                <w:b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A">
            <w:pPr>
              <w:spacing w:before="8" w:lineRule="auto"/>
              <w:ind w:left="18" w:right="444" w:firstLine="0"/>
              <w:rPr>
                <w:sz w:val="24"/>
                <w:szCs w:val="24"/>
              </w:rPr>
            </w:pPr>
            <w:r w:rsidDel="00000000" w:rsidR="00000000" w:rsidRPr="00000000">
              <w:rPr>
                <w:sz w:val="24"/>
                <w:szCs w:val="24"/>
                <w:rtl w:val="0"/>
              </w:rPr>
              <w:t xml:space="preserve">Sin comentario. “</w:t>
            </w:r>
            <w:r w:rsidDel="00000000" w:rsidR="00000000" w:rsidRPr="00000000">
              <w:rPr>
                <w:color w:val="ff0000"/>
                <w:sz w:val="24"/>
                <w:szCs w:val="24"/>
                <w:rtl w:val="0"/>
              </w:rPr>
              <w:t xml:space="preserve">Comentarios o aclaraciones del caso de uso</w:t>
            </w:r>
            <w:r w:rsidDel="00000000" w:rsidR="00000000" w:rsidRPr="00000000">
              <w:rPr>
                <w:color w:val="000000"/>
                <w:sz w:val="24"/>
                <w:szCs w:val="24"/>
                <w:rtl w:val="0"/>
              </w:rPr>
              <w:t xml:space="preserve">”    </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sectPr>
      <w:type w:val="nextPage"/>
      <w:pgSz w:h="15840" w:w="12240" w:orient="portrait"/>
      <w:pgMar w:bottom="280" w:top="1320" w:left="1600" w:right="16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sz w:val="28"/>
      <w:szCs w:val="28"/>
    </w:rPr>
  </w:style>
  <w:style w:type="paragraph" w:styleId="Heading5">
    <w:name w:val="heading 5"/>
    <w:basedOn w:val="Normal"/>
    <w:next w:val="Normal"/>
    <w:pPr>
      <w:spacing w:after="60" w:before="240" w:lineRule="auto"/>
    </w:pPr>
    <w:rPr>
      <w:rFonts w:ascii="Calibri" w:cs="Calibri" w:eastAsia="Calibri" w:hAnsi="Calibri"/>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sz w:val="28"/>
      <w:szCs w:val="28"/>
    </w:rPr>
  </w:style>
  <w:style w:type="paragraph" w:styleId="Heading5">
    <w:name w:val="heading 5"/>
    <w:basedOn w:val="Normal"/>
    <w:next w:val="Normal"/>
    <w:pPr>
      <w:spacing w:after="60" w:before="240" w:lineRule="auto"/>
    </w:pPr>
    <w:rPr>
      <w:rFonts w:ascii="Calibri" w:cs="Calibri" w:eastAsia="Calibri" w:hAnsi="Calibri"/>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720"/>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B3490"/>
  </w:style>
  <w:style w:type="paragraph" w:styleId="Ttulo1">
    <w:name w:val="heading 1"/>
    <w:basedOn w:val="Normal"/>
    <w:next w:val="Normal"/>
    <w:link w:val="Ttulo1Car"/>
    <w:uiPriority w:val="9"/>
    <w:qFormat w:val="1"/>
    <w:rsid w:val="001B3490"/>
    <w:pPr>
      <w:keepNext w:val="1"/>
      <w:numPr>
        <w:numId w:val="1"/>
      </w:numPr>
      <w:spacing w:after="60" w:before="240"/>
      <w:outlineLvl w:val="0"/>
    </w:pPr>
    <w:rPr>
      <w:rFonts w:asciiTheme="majorHAnsi" w:cstheme="majorBidi" w:eastAsiaTheme="majorEastAsia" w:hAnsiTheme="majorHAnsi"/>
      <w:b w:val="1"/>
      <w:bCs w:val="1"/>
      <w:kern w:val="32"/>
      <w:sz w:val="32"/>
      <w:szCs w:val="32"/>
    </w:rPr>
  </w:style>
  <w:style w:type="paragraph" w:styleId="Ttulo2">
    <w:name w:val="heading 2"/>
    <w:basedOn w:val="Normal"/>
    <w:next w:val="Normal"/>
    <w:link w:val="Ttulo2Car"/>
    <w:uiPriority w:val="9"/>
    <w:semiHidden w:val="1"/>
    <w:unhideWhenUsed w:val="1"/>
    <w:qFormat w:val="1"/>
    <w:rsid w:val="001B3490"/>
    <w:pPr>
      <w:keepNext w:val="1"/>
      <w:numPr>
        <w:ilvl w:val="1"/>
        <w:numId w:val="1"/>
      </w:numPr>
      <w:spacing w:after="60" w:before="240"/>
      <w:outlineLvl w:val="1"/>
    </w:pPr>
    <w:rPr>
      <w:rFonts w:asciiTheme="majorHAnsi" w:cstheme="majorBidi" w:eastAsiaTheme="majorEastAsia" w:hAnsiTheme="majorHAnsi"/>
      <w:b w:val="1"/>
      <w:bCs w:val="1"/>
      <w:i w:val="1"/>
      <w:iCs w:val="1"/>
      <w:sz w:val="28"/>
      <w:szCs w:val="28"/>
    </w:rPr>
  </w:style>
  <w:style w:type="paragraph" w:styleId="Ttulo3">
    <w:name w:val="heading 3"/>
    <w:basedOn w:val="Normal"/>
    <w:next w:val="Normal"/>
    <w:link w:val="Ttulo3Car"/>
    <w:uiPriority w:val="9"/>
    <w:semiHidden w:val="1"/>
    <w:unhideWhenUsed w:val="1"/>
    <w:qFormat w:val="1"/>
    <w:rsid w:val="001B3490"/>
    <w:pPr>
      <w:keepNext w:val="1"/>
      <w:numPr>
        <w:ilvl w:val="2"/>
        <w:numId w:val="1"/>
      </w:numPr>
      <w:spacing w:after="60" w:before="240"/>
      <w:outlineLvl w:val="2"/>
    </w:pPr>
    <w:rPr>
      <w:rFonts w:asciiTheme="majorHAnsi" w:cstheme="majorBidi" w:eastAsiaTheme="majorEastAsia" w:hAnsiTheme="majorHAnsi"/>
      <w:b w:val="1"/>
      <w:bCs w:val="1"/>
      <w:sz w:val="26"/>
      <w:szCs w:val="26"/>
    </w:rPr>
  </w:style>
  <w:style w:type="paragraph" w:styleId="Ttulo4">
    <w:name w:val="heading 4"/>
    <w:basedOn w:val="Normal"/>
    <w:next w:val="Normal"/>
    <w:link w:val="Ttulo4Car"/>
    <w:uiPriority w:val="9"/>
    <w:semiHidden w:val="1"/>
    <w:unhideWhenUsed w:val="1"/>
    <w:qFormat w:val="1"/>
    <w:rsid w:val="001B3490"/>
    <w:pPr>
      <w:keepNext w:val="1"/>
      <w:numPr>
        <w:ilvl w:val="3"/>
        <w:numId w:val="1"/>
      </w:numPr>
      <w:spacing w:after="60" w:before="240"/>
      <w:outlineLvl w:val="3"/>
    </w:pPr>
    <w:rPr>
      <w:rFonts w:asciiTheme="minorHAnsi" w:cstheme="minorBidi" w:eastAsiaTheme="minorEastAsia" w:hAnsiTheme="minorHAnsi"/>
      <w:b w:val="1"/>
      <w:bCs w:val="1"/>
      <w:sz w:val="28"/>
      <w:szCs w:val="28"/>
    </w:rPr>
  </w:style>
  <w:style w:type="paragraph" w:styleId="Ttulo5">
    <w:name w:val="heading 5"/>
    <w:basedOn w:val="Normal"/>
    <w:next w:val="Normal"/>
    <w:link w:val="Ttulo5Car"/>
    <w:uiPriority w:val="9"/>
    <w:semiHidden w:val="1"/>
    <w:unhideWhenUsed w:val="1"/>
    <w:qFormat w:val="1"/>
    <w:rsid w:val="001B3490"/>
    <w:pPr>
      <w:numPr>
        <w:ilvl w:val="4"/>
        <w:numId w:val="1"/>
      </w:numPr>
      <w:spacing w:after="60" w:before="240"/>
      <w:outlineLvl w:val="4"/>
    </w:pPr>
    <w:rPr>
      <w:rFonts w:asciiTheme="minorHAnsi" w:cstheme="minorBidi" w:eastAsiaTheme="minorEastAsia" w:hAnsiTheme="minorHAnsi"/>
      <w:b w:val="1"/>
      <w:bCs w:val="1"/>
      <w:i w:val="1"/>
      <w:iCs w:val="1"/>
      <w:sz w:val="26"/>
      <w:szCs w:val="26"/>
    </w:rPr>
  </w:style>
  <w:style w:type="paragraph" w:styleId="Ttulo6">
    <w:name w:val="heading 6"/>
    <w:basedOn w:val="Normal"/>
    <w:next w:val="Normal"/>
    <w:link w:val="Ttulo6Car"/>
    <w:qFormat w:val="1"/>
    <w:rsid w:val="001B3490"/>
    <w:pPr>
      <w:numPr>
        <w:ilvl w:val="5"/>
        <w:numId w:val="1"/>
      </w:numPr>
      <w:spacing w:after="60" w:before="240"/>
      <w:outlineLvl w:val="5"/>
    </w:pPr>
    <w:rPr>
      <w:b w:val="1"/>
      <w:bCs w:val="1"/>
      <w:sz w:val="22"/>
      <w:szCs w:val="22"/>
    </w:rPr>
  </w:style>
  <w:style w:type="paragraph" w:styleId="Ttulo7">
    <w:name w:val="heading 7"/>
    <w:basedOn w:val="Normal"/>
    <w:next w:val="Normal"/>
    <w:link w:val="Ttulo7C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Ttulo8">
    <w:name w:val="heading 8"/>
    <w:basedOn w:val="Normal"/>
    <w:next w:val="Normal"/>
    <w:link w:val="Ttulo8C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Ttulo9">
    <w:name w:val="heading 9"/>
    <w:basedOn w:val="Normal"/>
    <w:next w:val="Normal"/>
    <w:link w:val="Ttulo9C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3490"/>
    <w:rPr>
      <w:rFonts w:asciiTheme="majorHAnsi" w:cstheme="majorBidi" w:eastAsiaTheme="majorEastAsia" w:hAnsiTheme="majorHAnsi"/>
      <w:b w:val="1"/>
      <w:bCs w:val="1"/>
      <w:kern w:val="32"/>
      <w:sz w:val="32"/>
      <w:szCs w:val="32"/>
    </w:rPr>
  </w:style>
  <w:style w:type="character" w:styleId="Ttulo2Car" w:customStyle="1">
    <w:name w:val="Título 2 Car"/>
    <w:basedOn w:val="Fuentedeprrafopredeter"/>
    <w:link w:val="Ttulo2"/>
    <w:uiPriority w:val="9"/>
    <w:semiHidden w:val="1"/>
    <w:rsid w:val="001B3490"/>
    <w:rPr>
      <w:rFonts w:asciiTheme="majorHAnsi" w:cstheme="majorBid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rsid w:val="001B3490"/>
    <w:rPr>
      <w:rFonts w:asciiTheme="majorHAnsi" w:cstheme="majorBidi" w:eastAsiaTheme="majorEastAsia" w:hAnsiTheme="majorHAnsi"/>
      <w:b w:val="1"/>
      <w:bCs w:val="1"/>
      <w:sz w:val="26"/>
      <w:szCs w:val="26"/>
    </w:rPr>
  </w:style>
  <w:style w:type="character" w:styleId="Ttulo4Car" w:customStyle="1">
    <w:name w:val="Título 4 Car"/>
    <w:basedOn w:val="Fuentedeprrafopredeter"/>
    <w:link w:val="Ttulo4"/>
    <w:uiPriority w:val="9"/>
    <w:semiHidden w:val="1"/>
    <w:rsid w:val="001B3490"/>
    <w:rPr>
      <w:rFonts w:asciiTheme="minorHAnsi" w:cstheme="minorBidi" w:eastAsiaTheme="minorEastAsia" w:hAnsiTheme="minorHAnsi"/>
      <w:b w:val="1"/>
      <w:bCs w:val="1"/>
      <w:sz w:val="28"/>
      <w:szCs w:val="28"/>
    </w:rPr>
  </w:style>
  <w:style w:type="character" w:styleId="Ttulo5Car" w:customStyle="1">
    <w:name w:val="Título 5 Car"/>
    <w:basedOn w:val="Fuentedeprrafopredeter"/>
    <w:link w:val="Ttulo5"/>
    <w:uiPriority w:val="9"/>
    <w:semiHidden w:val="1"/>
    <w:rsid w:val="001B3490"/>
    <w:rPr>
      <w:rFonts w:asciiTheme="minorHAnsi" w:cstheme="minorBidi" w:eastAsiaTheme="minorEastAsia" w:hAnsiTheme="minorHAnsi"/>
      <w:b w:val="1"/>
      <w:bCs w:val="1"/>
      <w:i w:val="1"/>
      <w:iCs w:val="1"/>
      <w:sz w:val="26"/>
      <w:szCs w:val="26"/>
    </w:rPr>
  </w:style>
  <w:style w:type="character" w:styleId="Ttulo6Car" w:customStyle="1">
    <w:name w:val="Título 6 Car"/>
    <w:basedOn w:val="Fuentedeprrafopredeter"/>
    <w:link w:val="Ttulo6"/>
    <w:rsid w:val="001B3490"/>
    <w:rPr>
      <w:b w:val="1"/>
      <w:bCs w:val="1"/>
      <w:sz w:val="22"/>
      <w:szCs w:val="22"/>
    </w:rPr>
  </w:style>
  <w:style w:type="character" w:styleId="Ttulo7Car" w:customStyle="1">
    <w:name w:val="Título 7 Car"/>
    <w:basedOn w:val="Fuentedeprrafopredeter"/>
    <w:link w:val="Ttulo7"/>
    <w:uiPriority w:val="9"/>
    <w:semiHidden w:val="1"/>
    <w:rsid w:val="001B3490"/>
    <w:rPr>
      <w:rFonts w:asciiTheme="minorHAnsi" w:cstheme="minorBidi" w:eastAsiaTheme="minorEastAsia" w:hAnsiTheme="minorHAnsi"/>
      <w:sz w:val="24"/>
      <w:szCs w:val="24"/>
    </w:rPr>
  </w:style>
  <w:style w:type="character" w:styleId="Ttulo8Car" w:customStyle="1">
    <w:name w:val="Título 8 Car"/>
    <w:basedOn w:val="Fuentedeprrafopredeter"/>
    <w:link w:val="Ttulo8"/>
    <w:uiPriority w:val="9"/>
    <w:semiHidden w:val="1"/>
    <w:rsid w:val="001B3490"/>
    <w:rPr>
      <w:rFonts w:asciiTheme="minorHAnsi" w:cstheme="minorBidi" w:eastAsiaTheme="minorEastAsia" w:hAnsiTheme="minorHAnsi"/>
      <w:i w:val="1"/>
      <w:iCs w:val="1"/>
      <w:sz w:val="24"/>
      <w:szCs w:val="24"/>
    </w:rPr>
  </w:style>
  <w:style w:type="character" w:styleId="Ttulo9Car" w:customStyle="1">
    <w:name w:val="Título 9 Car"/>
    <w:basedOn w:val="Fuentedeprrafopredeter"/>
    <w:link w:val="Ttulo9"/>
    <w:uiPriority w:val="9"/>
    <w:semiHidden w:val="1"/>
    <w:rsid w:val="001B3490"/>
    <w:rPr>
      <w:rFonts w:asciiTheme="majorHAnsi" w:cstheme="majorBidi" w:eastAsiaTheme="majorEastAsia" w:hAnsiTheme="majorHAnsi"/>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olVBjWrU6AVL7iCdApmthUl/Q==">CgMxLjAyCGguZ2pkZ3hzOAByITFoQVZrWWdOU3NTMzlRVV9JeGdieEplV0VvOHpDTi1uRw==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2019-06-19T18:35:00Z</dcterms:created>
  <dc:creator>paola tatiana</dc:creator>
</cp:coreProperties>
</file>