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Statement of Readiness</w:t>
      </w:r>
    </w:p>
    <w:p>
      <w:pPr>
        <w:pStyle w:val="Style2"/>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International Fund for Agriculture Development (IFAD) role as Supervising Entity for</w:t>
        <w:br/>
        <w:t>the GAFSP Proposal for Haiti’s Inclusive Blue Economy Project (I-BE)</w:t>
      </w:r>
    </w:p>
    <w:p>
      <w:pPr>
        <w:pStyle w:val="Style2"/>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07 September 2021</w:t>
      </w:r>
    </w:p>
    <w:p>
      <w:pPr>
        <w:pStyle w:val="Style2"/>
        <w:keepNext w:val="0"/>
        <w:keepLines w:val="0"/>
        <w:widowControl w:val="0"/>
        <w:shd w:val="clear" w:color="auto" w:fill="auto"/>
        <w:bidi w:val="0"/>
        <w:spacing w:before="0"/>
        <w:ind w:left="240" w:right="0" w:firstLine="0"/>
        <w:jc w:val="left"/>
      </w:pPr>
      <w:r>
        <w:rPr>
          <w:color w:val="000000"/>
          <w:spacing w:val="0"/>
          <w:w w:val="100"/>
          <w:position w:val="0"/>
          <w:shd w:val="clear" w:color="auto" w:fill="auto"/>
          <w:lang w:val="en-US" w:eastAsia="en-US" w:bidi="en-US"/>
        </w:rPr>
        <w:t>This letter serves to confirm that the International Fund for Agriculture Development (IFAD) has discussed the Inclusive Blue Economy Project (I-BE) proposal for the GAFSP 2021 Call for Proposals under the Country-led submission, with the Government of the Republic of Haiti and all relevant partners and stakeholders including:</w:t>
      </w:r>
    </w:p>
    <w:p>
      <w:pPr>
        <w:pStyle w:val="Style2"/>
        <w:keepNext w:val="0"/>
        <w:keepLines w:val="0"/>
        <w:widowControl w:val="0"/>
        <w:numPr>
          <w:ilvl w:val="0"/>
          <w:numId w:val="1"/>
        </w:numPr>
        <w:shd w:val="clear" w:color="auto" w:fill="auto"/>
        <w:tabs>
          <w:tab w:pos="1325" w:val="left"/>
        </w:tabs>
        <w:bidi w:val="0"/>
        <w:spacing w:before="0" w:after="0"/>
        <w:ind w:left="0" w:right="0" w:firstLine="960"/>
        <w:jc w:val="left"/>
      </w:pPr>
      <w:r>
        <w:rPr>
          <w:color w:val="000000"/>
          <w:spacing w:val="0"/>
          <w:w w:val="100"/>
          <w:position w:val="0"/>
          <w:shd w:val="clear" w:color="auto" w:fill="auto"/>
          <w:lang w:val="en-US" w:eastAsia="en-US" w:bidi="en-US"/>
        </w:rPr>
        <w:t>Ministry of Economy and Finance (MEF)</w:t>
      </w:r>
    </w:p>
    <w:p>
      <w:pPr>
        <w:pStyle w:val="Style2"/>
        <w:keepNext w:val="0"/>
        <w:keepLines w:val="0"/>
        <w:widowControl w:val="0"/>
        <w:numPr>
          <w:ilvl w:val="0"/>
          <w:numId w:val="1"/>
        </w:numPr>
        <w:shd w:val="clear" w:color="auto" w:fill="auto"/>
        <w:tabs>
          <w:tab w:pos="1325" w:val="left"/>
        </w:tabs>
        <w:bidi w:val="0"/>
        <w:spacing w:before="0" w:after="0"/>
        <w:ind w:left="0" w:right="0" w:firstLine="960"/>
        <w:jc w:val="left"/>
      </w:pPr>
      <w:r>
        <w:rPr>
          <w:color w:val="000000"/>
          <w:spacing w:val="0"/>
          <w:w w:val="100"/>
          <w:position w:val="0"/>
          <w:shd w:val="clear" w:color="auto" w:fill="auto"/>
          <w:lang w:val="en-US" w:eastAsia="en-US" w:bidi="en-US"/>
        </w:rPr>
        <w:t>Ministry of Agriculture, Natural Resources and Rural Development (MARNDR)</w:t>
      </w:r>
    </w:p>
    <w:p>
      <w:pPr>
        <w:pStyle w:val="Style2"/>
        <w:keepNext w:val="0"/>
        <w:keepLines w:val="0"/>
        <w:widowControl w:val="0"/>
        <w:numPr>
          <w:ilvl w:val="0"/>
          <w:numId w:val="1"/>
        </w:numPr>
        <w:shd w:val="clear" w:color="auto" w:fill="auto"/>
        <w:tabs>
          <w:tab w:pos="1325" w:val="left"/>
        </w:tabs>
        <w:bidi w:val="0"/>
        <w:spacing w:before="0" w:after="0"/>
        <w:ind w:left="0" w:right="0" w:firstLine="960"/>
        <w:jc w:val="left"/>
      </w:pPr>
      <w:r>
        <w:rPr>
          <w:color w:val="000000"/>
          <w:spacing w:val="0"/>
          <w:w w:val="100"/>
          <w:position w:val="0"/>
          <w:shd w:val="clear" w:color="auto" w:fill="auto"/>
          <w:lang w:val="en-US" w:eastAsia="en-US" w:bidi="en-US"/>
        </w:rPr>
        <w:t>Ministry of Environment (MDE)</w:t>
      </w:r>
    </w:p>
    <w:p>
      <w:pPr>
        <w:pStyle w:val="Style2"/>
        <w:keepNext w:val="0"/>
        <w:keepLines w:val="0"/>
        <w:widowControl w:val="0"/>
        <w:numPr>
          <w:ilvl w:val="0"/>
          <w:numId w:val="1"/>
        </w:numPr>
        <w:shd w:val="clear" w:color="auto" w:fill="auto"/>
        <w:tabs>
          <w:tab w:pos="1325" w:val="left"/>
        </w:tabs>
        <w:bidi w:val="0"/>
        <w:spacing w:before="0" w:after="0"/>
        <w:ind w:left="0" w:right="0" w:firstLine="960"/>
        <w:jc w:val="left"/>
      </w:pPr>
      <w:r>
        <w:rPr>
          <w:color w:val="000000"/>
          <w:spacing w:val="0"/>
          <w:w w:val="100"/>
          <w:position w:val="0"/>
          <w:shd w:val="clear" w:color="auto" w:fill="auto"/>
          <w:lang w:val="en-US" w:eastAsia="en-US" w:bidi="en-US"/>
        </w:rPr>
        <w:t>Inter-American Development Bank (IDB)</w:t>
      </w:r>
    </w:p>
    <w:p>
      <w:pPr>
        <w:pStyle w:val="Style2"/>
        <w:keepNext w:val="0"/>
        <w:keepLines w:val="0"/>
        <w:widowControl w:val="0"/>
        <w:numPr>
          <w:ilvl w:val="0"/>
          <w:numId w:val="1"/>
        </w:numPr>
        <w:shd w:val="clear" w:color="auto" w:fill="auto"/>
        <w:tabs>
          <w:tab w:pos="1325" w:val="left"/>
        </w:tabs>
        <w:bidi w:val="0"/>
        <w:spacing w:before="0" w:after="400"/>
        <w:ind w:left="0" w:right="0" w:firstLine="960"/>
        <w:jc w:val="left"/>
      </w:pPr>
      <w:r>
        <w:rPr>
          <w:color w:val="000000"/>
          <w:spacing w:val="0"/>
          <w:w w:val="100"/>
          <w:position w:val="0"/>
          <w:shd w:val="clear" w:color="auto" w:fill="auto"/>
          <w:lang w:val="en-US" w:eastAsia="en-US" w:bidi="en-US"/>
        </w:rPr>
        <w:t>UN Food and Agriculture Organization (FAO)</w:t>
      </w:r>
    </w:p>
    <w:p>
      <w:pPr>
        <w:pStyle w:val="Style2"/>
        <w:keepNext w:val="0"/>
        <w:keepLines w:val="0"/>
        <w:widowControl w:val="0"/>
        <w:shd w:val="clear" w:color="auto" w:fill="auto"/>
        <w:bidi w:val="0"/>
        <w:spacing w:before="0" w:after="340" w:line="262" w:lineRule="auto"/>
        <w:ind w:left="240" w:right="0" w:firstLine="0"/>
        <w:jc w:val="left"/>
      </w:pPr>
      <w:r>
        <w:rPr>
          <w:color w:val="000000"/>
          <w:spacing w:val="0"/>
          <w:w w:val="100"/>
          <w:position w:val="0"/>
          <w:shd w:val="clear" w:color="auto" w:fill="auto"/>
          <w:lang w:val="en-US" w:eastAsia="en-US" w:bidi="en-US"/>
        </w:rPr>
        <w:t>IFAD accepts the nomination by the Government of Haiti and confirms its readiness and willingness to serve as Supervising Entity for the I-BE project. This proposal is a co-financing proposal to the IFAD-initiated project, which is currently under its final design stage. Submission of the project to IFAD Executive Board is foreseen for the December 2021 session of the Board. Details of the financing plan for the project are indicated below, including GAFSP foreseen contribution.</w:t>
      </w:r>
    </w:p>
    <w:p>
      <w:pPr>
        <w:pStyle w:val="Style11"/>
        <w:keepNext w:val="0"/>
        <w:keepLines w:val="0"/>
        <w:widowControl w:val="0"/>
        <w:shd w:val="clear" w:color="auto" w:fill="auto"/>
        <w:bidi w:val="0"/>
        <w:spacing w:before="0" w:after="0" w:line="240" w:lineRule="auto"/>
        <w:ind w:left="206" w:right="0" w:firstLine="0"/>
        <w:jc w:val="left"/>
      </w:pPr>
      <w:r>
        <w:rPr>
          <w:color w:val="000000"/>
          <w:spacing w:val="0"/>
          <w:w w:val="100"/>
          <w:position w:val="0"/>
          <w:shd w:val="clear" w:color="auto" w:fill="auto"/>
          <w:lang w:val="en-US" w:eastAsia="en-US" w:bidi="en-US"/>
        </w:rPr>
        <w:t>I-BE Financing Structure</w:t>
      </w:r>
      <w:r>
        <w:rPr>
          <w:b w:val="0"/>
          <w:bCs w:val="0"/>
          <w:color w:val="000000"/>
          <w:spacing w:val="0"/>
          <w:w w:val="100"/>
          <w:position w:val="0"/>
          <w:shd w:val="clear" w:color="auto" w:fill="auto"/>
          <w:lang w:val="en-US" w:eastAsia="en-US" w:bidi="en-US"/>
        </w:rPr>
        <w:t>:</w:t>
      </w:r>
    </w:p>
    <w:tbl>
      <w:tblPr>
        <w:tblOverlap w:val="never"/>
        <w:jc w:val="center"/>
        <w:tblLayout w:type="fixed"/>
      </w:tblPr>
      <w:tblGrid>
        <w:gridCol w:w="3192"/>
        <w:gridCol w:w="3288"/>
        <w:gridCol w:w="3101"/>
      </w:tblGrid>
      <w:tr>
        <w:trPr>
          <w:trHeight w:val="52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Funding Source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(US$ million)</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Has this funding been secured (Yes/No)?</w:t>
            </w:r>
          </w:p>
        </w:tc>
      </w:tr>
      <w:tr>
        <w:trPr>
          <w:trHeight w:val="51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million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26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Investment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million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264" w:hRule="exact"/>
        </w:trPr>
        <w:tc>
          <w:tcPr>
            <w:tcBorders>
              <w:top w:val="single" w:sz="4"/>
              <w:left w:val="single" w:sz="4"/>
            </w:tcBorders>
            <w:shd w:val="clear" w:color="auto" w:fill="auto"/>
            <w:vAlign w:val="bottom"/>
          </w:tcPr>
          <w:p>
            <w:pPr>
              <w:pStyle w:val="Style14"/>
              <w:keepNext w:val="0"/>
              <w:keepLines w:val="0"/>
              <w:widowControl w:val="0"/>
              <w:shd w:val="clear" w:color="auto" w:fill="auto"/>
              <w:tabs>
                <w:tab w:pos="810" w:val="left"/>
              </w:tabs>
              <w:bidi w:val="0"/>
              <w:spacing w:before="0" w:after="0" w:line="240" w:lineRule="auto"/>
              <w:ind w:left="0" w:right="0" w:firstLine="460"/>
              <w:jc w:val="left"/>
            </w:pPr>
            <w:r>
              <w:rPr>
                <w:rFonts w:ascii="Calibri" w:eastAsia="Calibri" w:hAnsi="Calibri" w:cs="Calibri"/>
                <w:color w:val="000000"/>
                <w:spacing w:val="0"/>
                <w:w w:val="100"/>
                <w:position w:val="0"/>
                <w:sz w:val="22"/>
                <w:szCs w:val="22"/>
                <w:shd w:val="clear" w:color="auto" w:fill="auto"/>
                <w:lang w:val="en-US" w:eastAsia="en-US" w:bidi="en-US"/>
              </w:rPr>
              <w:t>-</w:t>
              <w:tab/>
            </w:r>
            <w:r>
              <w:rPr>
                <w:color w:val="000000"/>
                <w:spacing w:val="0"/>
                <w:w w:val="100"/>
                <w:position w:val="0"/>
                <w:shd w:val="clear" w:color="auto" w:fill="auto"/>
                <w:lang w:val="en-US" w:eastAsia="en-US" w:bidi="en-US"/>
              </w:rPr>
              <w:t>Technical Assistance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76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co-financing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2.64 million</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 in the form of tax exemptions and provision of some project equipment</w:t>
            </w:r>
          </w:p>
        </w:tc>
      </w:tr>
      <w:tr>
        <w:trPr>
          <w:trHeight w:val="10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million (grant funding)</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yet, but IFAD intends to present the project for approval at its Executive Board in December 2021</w:t>
            </w:r>
          </w:p>
        </w:tc>
      </w:tr>
      <w:tr>
        <w:trPr>
          <w:trHeight w:val="26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beneficiaries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 million</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In-kind</w:t>
            </w:r>
          </w:p>
        </w:tc>
      </w:tr>
      <w:tr>
        <w:trPr>
          <w:trHeight w:val="274"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27.87 million</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pStyle w:val="Style11"/>
        <w:keepNext w:val="0"/>
        <w:keepLines w:val="0"/>
        <w:widowControl w:val="0"/>
        <w:shd w:val="clear" w:color="auto" w:fill="auto"/>
        <w:bidi w:val="0"/>
        <w:spacing w:before="0" w:after="0" w:line="240" w:lineRule="auto"/>
        <w:ind w:left="326" w:right="0" w:firstLine="0"/>
        <w:jc w:val="left"/>
      </w:pPr>
      <w:r>
        <w:rPr>
          <w:color w:val="000000"/>
          <w:spacing w:val="0"/>
          <w:w w:val="100"/>
          <w:position w:val="0"/>
          <w:shd w:val="clear" w:color="auto" w:fill="auto"/>
          <w:lang w:val="en-US" w:eastAsia="en-US" w:bidi="en-US"/>
        </w:rPr>
        <w:t>Indicative Project Milestones</w:t>
      </w:r>
      <w:r>
        <w:rPr>
          <w:b w:val="0"/>
          <w:bCs w:val="0"/>
          <w:color w:val="000000"/>
          <w:spacing w:val="0"/>
          <w:w w:val="100"/>
          <w:position w:val="0"/>
          <w:shd w:val="clear" w:color="auto" w:fill="auto"/>
          <w:lang w:val="en-US" w:eastAsia="en-US" w:bidi="en-US"/>
        </w:rPr>
        <w:t>:</w:t>
      </w:r>
    </w:p>
    <w:tbl>
      <w:tblPr>
        <w:tblOverlap w:val="never"/>
        <w:jc w:val="center"/>
        <w:tblLayout w:type="fixed"/>
      </w:tblPr>
      <w:tblGrid>
        <w:gridCol w:w="7339"/>
        <w:gridCol w:w="2419"/>
      </w:tblGrid>
      <w:tr>
        <w:trPr>
          <w:trHeight w:val="28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Milestones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Indicative Timeline</w:t>
            </w:r>
          </w:p>
        </w:tc>
      </w:tr>
      <w:tr>
        <w:trPr>
          <w:trHeight w:val="55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Identification mission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18 January - 2 February 2021</w:t>
            </w:r>
          </w:p>
        </w:tc>
      </w:tr>
      <w:tr>
        <w:trPr>
          <w:trHeight w:val="55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Approval by IFAD Operations Strategic Committee (OSC) - entry into IFAD’s pipeline</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April 2021</w:t>
            </w:r>
          </w:p>
        </w:tc>
      </w:tr>
      <w:tr>
        <w:trPr>
          <w:trHeight w:val="27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 mission</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 2021</w:t>
            </w:r>
          </w:p>
        </w:tc>
      </w:tr>
      <w:tr>
        <w:trPr>
          <w:trHeight w:val="288"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 Design Review Meeting (DRM)</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September 2021</w:t>
            </w:r>
          </w:p>
        </w:tc>
      </w:tr>
    </w:tbl>
    <w:p>
      <w:pPr>
        <w:sectPr>
          <w:headerReference w:type="default" r:id="rId5"/>
          <w:footnotePr>
            <w:pos w:val="pageBottom"/>
            <w:numFmt w:val="decimal"/>
            <w:numRestart w:val="continuous"/>
          </w:footnotePr>
          <w:pgSz w:w="11900" w:h="16840"/>
          <w:pgMar w:top="2065" w:right="952" w:bottom="913" w:left="1190" w:header="0" w:footer="485" w:gutter="0"/>
          <w:pgNumType w:start="1"/>
          <w:cols w:space="720"/>
          <w:noEndnote/>
          <w:rtlGutter w:val="0"/>
          <w:docGrid w:linePitch="360"/>
        </w:sectPr>
      </w:pPr>
    </w:p>
    <w:p>
      <w:pPr>
        <w:pStyle w:val="Style18"/>
        <w:keepNext w:val="0"/>
        <w:keepLines w:val="0"/>
        <w:widowControl w:val="0"/>
        <w:shd w:val="clear" w:color="auto" w:fill="auto"/>
        <w:bidi w:val="0"/>
        <w:spacing w:before="0" w:line="240" w:lineRule="auto"/>
        <w:ind w:left="0" w:right="0"/>
        <w:jc w:val="left"/>
      </w:pPr>
      <w:r>
        <w:rPr>
          <w:spacing w:val="0"/>
          <w:w w:val="100"/>
          <w:position w:val="0"/>
          <w:shd w:val="clear" w:color="auto" w:fill="auto"/>
          <w:lang w:val="en-US" w:eastAsia="en-US" w:bidi="en-US"/>
        </w:rPr>
        <w:t>I</w:t>
      </w:r>
    </w:p>
    <w:tbl>
      <w:tblPr>
        <w:tblOverlap w:val="never"/>
        <w:jc w:val="center"/>
        <w:tblLayout w:type="fixed"/>
      </w:tblPr>
      <w:tblGrid>
        <w:gridCol w:w="7339"/>
        <w:gridCol w:w="2419"/>
      </w:tblGrid>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Supervising Entity approval date by IFAD’s Executive Board</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December 2021</w:t>
            </w:r>
          </w:p>
        </w:tc>
      </w:tr>
      <w:tr>
        <w:trPr>
          <w:trHeight w:val="55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Financing Agreement signing - project effectiveness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January 2022</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disbursement (from Supervising Entity to country),</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February 2022</w:t>
            </w:r>
          </w:p>
        </w:tc>
      </w:tr>
      <w:tr>
        <w:trPr>
          <w:trHeight w:val="288"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expected end of activity date) - 6 year investment</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December 2027</w:t>
            </w:r>
          </w:p>
        </w:tc>
      </w:tr>
    </w:tbl>
    <w:p>
      <w:pPr>
        <w:widowControl w:val="0"/>
        <w:spacing w:after="939" w:line="1" w:lineRule="exact"/>
      </w:pPr>
    </w:p>
    <w:p>
      <w:pPr>
        <w:pStyle w:val="Style11"/>
        <w:keepNext w:val="0"/>
        <w:keepLines w:val="0"/>
        <w:widowControl w:val="0"/>
        <w:shd w:val="clear" w:color="auto" w:fill="auto"/>
        <w:bidi w:val="0"/>
        <w:spacing w:before="0" w:after="0" w:line="240" w:lineRule="auto"/>
        <w:ind w:left="173" w:right="0" w:firstLine="0"/>
        <w:jc w:val="left"/>
      </w:pPr>
      <w:r>
        <w:rPr>
          <w:color w:val="000000"/>
          <w:spacing w:val="0"/>
          <w:w w:val="100"/>
          <w:position w:val="0"/>
          <w:u w:val="single"/>
          <w:shd w:val="clear" w:color="auto" w:fill="auto"/>
          <w:lang w:val="en-US" w:eastAsia="en-US" w:bidi="en-US"/>
        </w:rPr>
        <w:t>IFAD investments in Haiti</w:t>
      </w:r>
    </w:p>
    <w:tbl>
      <w:tblPr>
        <w:tblOverlap w:val="never"/>
        <w:jc w:val="center"/>
        <w:tblLayout w:type="fixed"/>
      </w:tblPr>
      <w:tblGrid>
        <w:gridCol w:w="3154"/>
        <w:gridCol w:w="854"/>
        <w:gridCol w:w="3931"/>
        <w:gridCol w:w="1469"/>
      </w:tblGrid>
      <w:tr>
        <w:trPr>
          <w:trHeight w:val="51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Value</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28" w:lineRule="auto"/>
              <w:ind w:left="0" w:right="0" w:firstLine="0"/>
              <w:jc w:val="left"/>
            </w:pPr>
            <w:r>
              <w:rPr>
                <w:b/>
                <w:bCs/>
                <w:color w:val="000000"/>
                <w:spacing w:val="0"/>
                <w:w w:val="100"/>
                <w:position w:val="0"/>
                <w:shd w:val="clear" w:color="auto" w:fill="auto"/>
                <w:lang w:val="en-US" w:eastAsia="en-US" w:bidi="en-US"/>
              </w:rPr>
              <w:t>Implementation Arrangements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Status</w:t>
            </w:r>
          </w:p>
        </w:tc>
      </w:tr>
      <w:tr>
        <w:trPr>
          <w:trHeight w:val="121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Inclusive Blue Economy Project (I-BE)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USD 27.6 million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Directly supervised by IFAD. MEF in charge of implementation, in coordination with MARNDR and MDE</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pipeline</w:t>
            </w:r>
          </w:p>
        </w:tc>
      </w:tr>
      <w:tr>
        <w:trPr>
          <w:trHeight w:val="121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Technological Innovation for Agroforestry and Agriculture Program (PITAG)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 93 million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co-financed by IDB, GAFSP and IFAD (USD10.86 million). Co</w:t>
              <w:softHyphen/>
              <w:t>supervised by IFAD and IDB</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r>
      <w:tr>
        <w:trPr>
          <w:trHeight w:val="133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Project for Strengthening the Resilience of Small Farmers to the consequences of the COVID-19 pandemic (PURRACO)</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USD 5.8 million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Emergency operation directly supervised by IFAD who is also financing with USD 5 million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r>
      <w:tr>
        <w:trPr>
          <w:trHeight w:val="2227"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 Rural Poor Stimulus Facility - emergency response to COVID-19 Agri-digitalization</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 2.3 million</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Managed by Dutch-based NGO Agriterra, supervised directly by IFAD. Multi-country grant in LAC to support e-trade and digital financing, with a country</w:t>
              <w:softHyphen/>
              <w:t>specific amount of USD 0.6 million.</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r>
    </w:tbl>
    <w:p>
      <w:pPr>
        <w:widowControl w:val="0"/>
        <w:spacing w:after="1159" w:line="1" w:lineRule="exact"/>
      </w:pPr>
    </w:p>
    <w:p>
      <w:pPr>
        <w:pStyle w:val="Style2"/>
        <w:keepNext w:val="0"/>
        <w:keepLines w:val="0"/>
        <w:widowControl w:val="0"/>
        <w:shd w:val="clear" w:color="auto" w:fill="auto"/>
        <w:bidi w:val="0"/>
        <w:spacing w:before="0" w:after="940" w:line="240" w:lineRule="auto"/>
        <w:ind w:left="4160" w:right="0" w:firstLine="0"/>
        <w:jc w:val="left"/>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1749425" cy="4813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1749425" cy="481330"/>
                    </a:xfrm>
                    <a:prstGeom prst="rect"/>
                  </pic:spPr>
                </pic:pic>
              </a:graphicData>
            </a:graphic>
          </wp:inline>
        </w:drawing>
      </w:r>
    </w:p>
    <w:p>
      <w:pPr>
        <w:pStyle w:val="Style2"/>
        <w:keepNext w:val="0"/>
        <w:keepLines w:val="0"/>
        <w:widowControl w:val="0"/>
        <w:shd w:val="clear" w:color="auto" w:fill="auto"/>
        <w:bidi w:val="0"/>
        <w:spacing w:before="0" w:after="0" w:line="240" w:lineRule="auto"/>
        <w:ind w:left="4160" w:right="0" w:firstLine="0"/>
        <w:jc w:val="left"/>
      </w:pPr>
      <w:r>
        <w:rPr>
          <w:color w:val="000000"/>
          <w:spacing w:val="0"/>
          <w:w w:val="100"/>
          <w:position w:val="0"/>
          <w:shd w:val="clear" w:color="auto" w:fill="auto"/>
          <w:lang w:val="en-US" w:eastAsia="en-US" w:bidi="en-US"/>
        </w:rPr>
        <w:t>Rossana Polastri</w:t>
      </w:r>
    </w:p>
    <w:p>
      <w:pPr>
        <w:pStyle w:val="Style2"/>
        <w:keepNext w:val="0"/>
        <w:keepLines w:val="0"/>
        <w:widowControl w:val="0"/>
        <w:shd w:val="clear" w:color="auto" w:fill="auto"/>
        <w:bidi w:val="0"/>
        <w:spacing w:before="0" w:after="0" w:line="240" w:lineRule="auto"/>
        <w:ind w:left="4160" w:right="0" w:firstLine="0"/>
        <w:jc w:val="left"/>
      </w:pPr>
      <w:r>
        <w:rPr>
          <w:color w:val="000000"/>
          <w:spacing w:val="0"/>
          <w:w w:val="100"/>
          <w:position w:val="0"/>
          <w:shd w:val="clear" w:color="auto" w:fill="auto"/>
          <w:lang w:val="en-US" w:eastAsia="en-US" w:bidi="en-US"/>
        </w:rPr>
        <w:t>Regional Director</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Latin America and the Caribbean Division</w:t>
      </w:r>
    </w:p>
    <w:sectPr>
      <w:footnotePr>
        <w:pos w:val="pageBottom"/>
        <w:numFmt w:val="decimal"/>
        <w:numRestart w:val="continuous"/>
      </w:footnotePr>
      <w:pgSz w:w="11900" w:h="16840"/>
      <w:pgMar w:top="648" w:right="952" w:bottom="519" w:left="1190" w:header="0" w:footer="91"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911225</wp:posOffset>
              </wp:positionH>
              <wp:positionV relativeFrom="page">
                <wp:posOffset>680085</wp:posOffset>
              </wp:positionV>
              <wp:extent cx="1271270" cy="411480"/>
              <wp:wrapNone/>
              <wp:docPr id="1" name="Shape 1"/>
              <a:graphic xmlns:a="http://schemas.openxmlformats.org/drawingml/2006/main">
                <a:graphicData uri="http://schemas.microsoft.com/office/word/2010/wordprocessingShape">
                  <wps:wsp>
                    <wps:cNvSpPr txBox="1"/>
                    <wps:spPr>
                      <a:xfrm>
                        <a:ext cx="1271270" cy="4114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777777"/>
                              <w:spacing w:val="0"/>
                              <w:w w:val="100"/>
                              <w:position w:val="0"/>
                              <w:sz w:val="34"/>
                              <w:szCs w:val="34"/>
                              <w:shd w:val="clear" w:color="auto" w:fill="auto"/>
                              <w:lang w:val="en-US" w:eastAsia="en-US" w:bidi="en-US"/>
                            </w:rPr>
                            <w:t xml:space="preserve">JI </w:t>
                          </w:r>
                          <w:r>
                            <w:rPr>
                              <w:rFonts w:ascii="Arial" w:eastAsia="Arial" w:hAnsi="Arial" w:cs="Arial"/>
                              <w:b/>
                              <w:bCs/>
                              <w:color w:val="000000"/>
                              <w:spacing w:val="0"/>
                              <w:w w:val="100"/>
                              <w:position w:val="0"/>
                              <w:sz w:val="34"/>
                              <w:szCs w:val="34"/>
                              <w:shd w:val="clear" w:color="auto" w:fill="auto"/>
                              <w:lang w:val="en-US" w:eastAsia="en-US" w:bidi="en-US"/>
                            </w:rPr>
                            <w:t>IFAD</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141414"/>
                              <w:spacing w:val="0"/>
                              <w:w w:val="100"/>
                              <w:position w:val="0"/>
                              <w:sz w:val="19"/>
                              <w:szCs w:val="19"/>
                              <w:shd w:val="clear" w:color="auto" w:fill="auto"/>
                              <w:lang w:val="en-US" w:eastAsia="en-US" w:bidi="en-US"/>
                            </w:rPr>
                            <w:t>Investing in rural people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75pt;margin-top:53.550000000000004pt;width:100.10000000000001pt;height:32.399999999999999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777777"/>
                        <w:spacing w:val="0"/>
                        <w:w w:val="100"/>
                        <w:position w:val="0"/>
                        <w:sz w:val="34"/>
                        <w:szCs w:val="34"/>
                        <w:shd w:val="clear" w:color="auto" w:fill="auto"/>
                        <w:lang w:val="en-US" w:eastAsia="en-US" w:bidi="en-US"/>
                      </w:rPr>
                      <w:t xml:space="preserve">JI </w:t>
                    </w:r>
                    <w:r>
                      <w:rPr>
                        <w:rFonts w:ascii="Arial" w:eastAsia="Arial" w:hAnsi="Arial" w:cs="Arial"/>
                        <w:b/>
                        <w:bCs/>
                        <w:color w:val="000000"/>
                        <w:spacing w:val="0"/>
                        <w:w w:val="100"/>
                        <w:position w:val="0"/>
                        <w:sz w:val="34"/>
                        <w:szCs w:val="34"/>
                        <w:shd w:val="clear" w:color="auto" w:fill="auto"/>
                        <w:lang w:val="en-US" w:eastAsia="en-US" w:bidi="en-US"/>
                      </w:rPr>
                      <w:t>IFAD</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141414"/>
                        <w:spacing w:val="0"/>
                        <w:w w:val="100"/>
                        <w:position w:val="0"/>
                        <w:sz w:val="19"/>
                        <w:szCs w:val="19"/>
                        <w:shd w:val="clear" w:color="auto" w:fill="auto"/>
                        <w:lang w:val="en-US" w:eastAsia="en-US" w:bidi="en-US"/>
                      </w:rPr>
                      <w:t>Investing in rural people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Table caption_"/>
    <w:basedOn w:val="DefaultParagraphFont"/>
    <w:link w:val="Style11"/>
    <w:rPr>
      <w:rFonts w:ascii="Arial" w:eastAsia="Arial" w:hAnsi="Arial" w:cs="Arial"/>
      <w:b/>
      <w:bCs/>
      <w:i w:val="0"/>
      <w:iCs w:val="0"/>
      <w:smallCaps w:val="0"/>
      <w:strike w:val="0"/>
      <w:sz w:val="22"/>
      <w:szCs w:val="22"/>
      <w:u w:val="none"/>
    </w:rPr>
  </w:style>
  <w:style w:type="character" w:customStyle="1" w:styleId="CharStyle15">
    <w:name w:val="Other_"/>
    <w:basedOn w:val="DefaultParagraphFont"/>
    <w:link w:val="Style14"/>
    <w:rPr>
      <w:rFonts w:ascii="Arial" w:eastAsia="Arial" w:hAnsi="Arial" w:cs="Arial"/>
      <w:b w:val="0"/>
      <w:bCs w:val="0"/>
      <w:i w:val="0"/>
      <w:iCs w:val="0"/>
      <w:smallCaps w:val="0"/>
      <w:strike w:val="0"/>
      <w:sz w:val="22"/>
      <w:szCs w:val="22"/>
      <w:u w:val="none"/>
    </w:rPr>
  </w:style>
  <w:style w:type="character" w:customStyle="1" w:styleId="CharStyle19">
    <w:name w:val="Body text (2)_"/>
    <w:basedOn w:val="DefaultParagraphFont"/>
    <w:link w:val="Style18"/>
    <w:rPr>
      <w:rFonts w:ascii="Arial" w:eastAsia="Arial" w:hAnsi="Arial" w:cs="Arial"/>
      <w:b w:val="0"/>
      <w:bCs w:val="0"/>
      <w:i w:val="0"/>
      <w:iCs w:val="0"/>
      <w:smallCaps w:val="0"/>
      <w:strike w:val="0"/>
      <w:color w:val="777777"/>
      <w:sz w:val="50"/>
      <w:szCs w:val="50"/>
      <w:u w:val="none"/>
    </w:rPr>
  </w:style>
  <w:style w:type="paragraph" w:styleId="Style2">
    <w:name w:val="Body text"/>
    <w:basedOn w:val="Normal"/>
    <w:link w:val="CharStyle3"/>
    <w:qFormat/>
    <w:pPr>
      <w:widowControl w:val="0"/>
      <w:shd w:val="clear" w:color="auto" w:fill="auto"/>
      <w:spacing w:after="160" w:line="259" w:lineRule="auto"/>
    </w:pPr>
    <w:rPr>
      <w:rFonts w:ascii="Arial" w:eastAsia="Arial" w:hAnsi="Arial" w:cs="Arial"/>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Table caption"/>
    <w:basedOn w:val="Normal"/>
    <w:link w:val="CharStyle12"/>
    <w:pPr>
      <w:widowControl w:val="0"/>
      <w:shd w:val="clear" w:color="auto" w:fill="auto"/>
    </w:pPr>
    <w:rPr>
      <w:rFonts w:ascii="Arial" w:eastAsia="Arial" w:hAnsi="Arial" w:cs="Arial"/>
      <w:b/>
      <w:bCs/>
      <w:i w:val="0"/>
      <w:iCs w:val="0"/>
      <w:smallCaps w:val="0"/>
      <w:strike w:val="0"/>
      <w:sz w:val="22"/>
      <w:szCs w:val="22"/>
      <w:u w:val="none"/>
    </w:rPr>
  </w:style>
  <w:style w:type="paragraph" w:customStyle="1" w:styleId="Style14">
    <w:name w:val="Other"/>
    <w:basedOn w:val="Normal"/>
    <w:link w:val="CharStyle15"/>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18">
    <w:name w:val="Body text (2)"/>
    <w:basedOn w:val="Normal"/>
    <w:link w:val="CharStyle19"/>
    <w:pPr>
      <w:widowControl w:val="0"/>
      <w:shd w:val="clear" w:color="auto" w:fill="auto"/>
      <w:spacing w:after="640"/>
      <w:ind w:firstLine="320"/>
    </w:pPr>
    <w:rPr>
      <w:rFonts w:ascii="Arial" w:eastAsia="Arial" w:hAnsi="Arial" w:cs="Arial"/>
      <w:b w:val="0"/>
      <w:bCs w:val="0"/>
      <w:i w:val="0"/>
      <w:iCs w:val="0"/>
      <w:smallCaps w:val="0"/>
      <w:strike w:val="0"/>
      <w:color w:val="777777"/>
      <w:sz w:val="50"/>
      <w:szCs w:val="5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Marchetti, Andrea</dc:creator>
  <cp:keywords/>
</cp:coreProperties>
</file>