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0" distL="114300" distR="114300" simplePos="0" relativeHeight="125829378" behindDoc="0" locked="0" layoutInCell="1" allowOverlap="1">
            <wp:simplePos x="0" y="0"/>
            <wp:positionH relativeFrom="page">
              <wp:posOffset>855345</wp:posOffset>
            </wp:positionH>
            <wp:positionV relativeFrom="paragraph">
              <wp:posOffset>12700</wp:posOffset>
            </wp:positionV>
            <wp:extent cx="810895" cy="658495"/>
            <wp:wrapSquare wrapText="right"/>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810895" cy="658495"/>
                    </a:xfrm>
                    <a:prstGeom prst="rect"/>
                  </pic:spPr>
                </pic:pic>
              </a:graphicData>
            </a:graphic>
          </wp:anchor>
        </w:drawing>
      </w:r>
    </w:p>
    <w:p>
      <w:pPr>
        <w:pStyle w:val="Style2"/>
        <w:keepNext w:val="0"/>
        <w:keepLines w:val="0"/>
        <w:widowControl w:val="0"/>
        <w:shd w:val="clear" w:color="auto" w:fill="auto"/>
        <w:bidi w:val="0"/>
        <w:spacing w:before="0" w:line="302" w:lineRule="auto"/>
        <w:ind w:left="0" w:right="0" w:firstLine="0"/>
        <w:jc w:val="center"/>
      </w:pPr>
      <w:r>
        <w:rPr>
          <w:b/>
          <w:bCs/>
          <w:color w:val="000000"/>
          <w:spacing w:val="0"/>
          <w:w w:val="100"/>
          <w:position w:val="0"/>
          <w:shd w:val="clear" w:color="auto" w:fill="auto"/>
          <w:lang w:val="en-US" w:eastAsia="en-US" w:bidi="en-US"/>
        </w:rPr>
        <w:t>The Republic of the Union of Myanmar</w:t>
        <w:br/>
        <w:t>Ministry of Agriculture, Livestock and Irrigation</w:t>
        <w:br/>
        <w:t>Union Minister's Office</w:t>
      </w:r>
    </w:p>
    <w:p>
      <w:pPr>
        <w:pStyle w:val="Style2"/>
        <w:keepNext w:val="0"/>
        <w:keepLines w:val="0"/>
        <w:widowControl w:val="0"/>
        <w:shd w:val="clear" w:color="auto" w:fill="auto"/>
        <w:bidi w:val="0"/>
        <w:spacing w:before="0"/>
        <w:ind w:left="4100" w:right="0" w:firstLine="0"/>
        <w:jc w:val="left"/>
      </w:pPr>
      <w:r>
        <w:rPr>
          <w:color w:val="000000"/>
          <w:spacing w:val="0"/>
          <w:w w:val="100"/>
          <w:position w:val="0"/>
          <w:shd w:val="clear" w:color="auto" w:fill="auto"/>
          <w:lang w:val="en-US" w:eastAsia="en-US" w:bidi="en-US"/>
        </w:rPr>
        <w:t xml:space="preserve">Ref: UN/23/GAFSP ( </w:t>
      </w:r>
      <w:r>
        <w:rPr>
          <w:color w:val="191054"/>
          <w:spacing w:val="0"/>
          <w:w w:val="100"/>
          <w:position w:val="0"/>
          <w:shd w:val="clear" w:color="auto" w:fill="auto"/>
          <w:lang w:val="en-US" w:eastAsia="en-US" w:bidi="en-US"/>
        </w:rPr>
        <w:t xml:space="preserve">6 </w:t>
      </w:r>
      <w:r>
        <w:rPr>
          <w:color w:val="000000"/>
          <w:spacing w:val="0"/>
          <w:w w:val="100"/>
          <w:position w:val="0"/>
          <w:shd w:val="clear" w:color="auto" w:fill="auto"/>
          <w:lang w:val="en-US" w:eastAsia="en-US" w:bidi="en-US"/>
        </w:rPr>
        <w:t xml:space="preserve">/2017) (LaSa) Date: </w:t>
      </w:r>
      <w:r>
        <w:rPr>
          <w:i/>
          <w:iCs/>
          <w:color w:val="191054"/>
          <w:spacing w:val="0"/>
          <w:w w:val="100"/>
          <w:position w:val="0"/>
          <w:shd w:val="clear" w:color="auto" w:fill="auto"/>
          <w:lang w:val="en-US" w:eastAsia="en-US" w:bidi="en-US"/>
        </w:rPr>
        <w:t>5</w:t>
      </w:r>
      <w:r>
        <w:rPr>
          <w:color w:val="000000"/>
          <w:spacing w:val="0"/>
          <w:w w:val="100"/>
          <w:position w:val="0"/>
          <w:shd w:val="clear" w:color="auto" w:fill="auto"/>
          <w:lang w:val="en-US" w:eastAsia="en-US" w:bidi="en-US"/>
        </w:rPr>
        <w:t>^January 2017</w:t>
      </w:r>
    </w:p>
    <w:p>
      <w:pPr>
        <w:pStyle w:val="Style2"/>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GAFSP Coordination Unit</w:t>
      </w:r>
    </w:p>
    <w:p>
      <w:pPr>
        <w:pStyle w:val="Style2"/>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MSN MC5-510, the World Bank Group,</w:t>
      </w:r>
    </w:p>
    <w:p>
      <w:pPr>
        <w:pStyle w:val="Style2"/>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3301 Pennsy Drive,</w:t>
      </w:r>
    </w:p>
    <w:p>
      <w:pPr>
        <w:pStyle w:val="Style2"/>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Landover, MD 20785 USA</w:t>
      </w:r>
    </w:p>
    <w:p>
      <w:pPr>
        <w:pStyle w:val="Style2"/>
        <w:keepNext w:val="0"/>
        <w:keepLines w:val="0"/>
        <w:widowControl w:val="0"/>
        <w:shd w:val="clear" w:color="auto" w:fill="auto"/>
        <w:bidi w:val="0"/>
        <w:spacing w:before="0" w:after="220" w:line="334" w:lineRule="auto"/>
        <w:ind w:left="1180" w:right="0" w:hanging="1180"/>
        <w:jc w:val="both"/>
      </w:pPr>
      <w:r>
        <w:rPr>
          <w:b/>
          <w:bCs/>
          <w:color w:val="000000"/>
          <w:spacing w:val="0"/>
          <w:w w:val="100"/>
          <w:position w:val="0"/>
          <w:shd w:val="clear" w:color="auto" w:fill="auto"/>
          <w:lang w:val="en-US" w:eastAsia="en-US" w:bidi="en-US"/>
        </w:rPr>
        <w:t>Subject: Cover Letter of Project Proposal for Funding under Global Agriculture and Food Security Program</w:t>
      </w:r>
    </w:p>
    <w:p>
      <w:pPr>
        <w:pStyle w:val="Style2"/>
        <w:keepNext w:val="0"/>
        <w:keepLines w:val="0"/>
        <w:widowControl w:val="0"/>
        <w:shd w:val="clear" w:color="auto" w:fill="auto"/>
        <w:bidi w:val="0"/>
        <w:spacing w:before="0"/>
        <w:ind w:left="0" w:right="0" w:firstLine="720"/>
        <w:jc w:val="both"/>
      </w:pPr>
      <w:r>
        <w:rPr>
          <w:color w:val="000000"/>
          <w:spacing w:val="0"/>
          <w:w w:val="100"/>
          <w:position w:val="0"/>
          <w:shd w:val="clear" w:color="auto" w:fill="auto"/>
          <w:lang w:val="en-US" w:eastAsia="en-US" w:bidi="en-US"/>
        </w:rPr>
        <w:t>In response to the fourth Call for Proposal issued on 12 September 2016 by the Chair of the Global Agriculture and Food Security Program (GAFSP) Steering Committee on submitting a project proposal for funding under GAFSP based on some major components: raising agricultural productivity, linking farmers to markets, reducing risk and vulnerability, improving non-farm rural livelihoods, and through technical assistance and institutional support.</w:t>
      </w:r>
    </w:p>
    <w:p>
      <w:pPr>
        <w:pStyle w:val="Style2"/>
        <w:keepNext w:val="0"/>
        <w:keepLines w:val="0"/>
        <w:widowControl w:val="0"/>
        <w:shd w:val="clear" w:color="auto" w:fill="auto"/>
        <w:bidi w:val="0"/>
        <w:spacing w:before="0"/>
        <w:ind w:left="0" w:right="0" w:firstLine="720"/>
        <w:jc w:val="both"/>
      </w:pPr>
      <w:r>
        <w:rPr>
          <w:color w:val="000000"/>
          <w:spacing w:val="0"/>
          <w:w w:val="100"/>
          <w:position w:val="0"/>
          <w:shd w:val="clear" w:color="auto" w:fill="auto"/>
          <w:lang w:val="en-US" w:eastAsia="en-US" w:bidi="en-US"/>
        </w:rPr>
        <w:t>We are pleased to submit the Government of the Union of Myanmar’s project proposal prepared by the Ministry of Agriculture, Livestock and Irrigation after intensive participation of consultations with multi</w:t>
        <w:softHyphen/>
        <w:t>stakeholders: development partners, civil societies, policy-makers, beneficiaries/representatives from farmers’ organizations, private sectors, INGOs and NGOs under the Sector Working Groups (SWGs) of Agriculture and Rural Development.</w:t>
      </w:r>
    </w:p>
    <w:p>
      <w:pPr>
        <w:pStyle w:val="Style2"/>
        <w:keepNext w:val="0"/>
        <w:keepLines w:val="0"/>
        <w:widowControl w:val="0"/>
        <w:shd w:val="clear" w:color="auto" w:fill="auto"/>
        <w:bidi w:val="0"/>
        <w:spacing w:before="0"/>
        <w:ind w:left="0" w:right="0" w:firstLine="720"/>
        <w:jc w:val="both"/>
      </w:pPr>
      <w:r>
        <w:rPr>
          <w:color w:val="000000"/>
          <w:spacing w:val="0"/>
          <w:w w:val="100"/>
          <w:position w:val="0"/>
          <w:shd w:val="clear" w:color="auto" w:fill="auto"/>
          <w:lang w:val="en-US" w:eastAsia="en-US" w:bidi="en-US"/>
        </w:rPr>
        <w:t>We hereby forward the proposal for consideration during the fourth Call for proposals, under the GAFSP public sector window. As per the submission guidelines, the following documents are also enclosed;</w:t>
      </w:r>
      <w:r>
        <w:br w:type="page"/>
      </w:r>
    </w:p>
    <w:p>
      <w:pPr>
        <w:pStyle w:val="Style2"/>
        <w:keepNext w:val="0"/>
        <w:keepLines w:val="0"/>
        <w:widowControl w:val="0"/>
        <w:numPr>
          <w:ilvl w:val="0"/>
          <w:numId w:val="1"/>
        </w:numPr>
        <w:shd w:val="clear" w:color="auto" w:fill="auto"/>
        <w:tabs>
          <w:tab w:pos="1086" w:val="left"/>
        </w:tabs>
        <w:bidi w:val="0"/>
        <w:spacing w:before="0" w:after="0" w:line="293" w:lineRule="auto"/>
        <w:ind w:left="0" w:right="0" w:firstLine="720"/>
        <w:jc w:val="both"/>
      </w:pPr>
      <w:r>
        <w:rPr>
          <w:color w:val="000000"/>
          <w:spacing w:val="0"/>
          <w:w w:val="100"/>
          <w:position w:val="0"/>
          <w:shd w:val="clear" w:color="auto" w:fill="auto"/>
          <w:lang w:val="en-US" w:eastAsia="en-US" w:bidi="en-US"/>
        </w:rPr>
        <w:t>Document Checklist</w:t>
      </w:r>
    </w:p>
    <w:p>
      <w:pPr>
        <w:pStyle w:val="Style2"/>
        <w:keepNext w:val="0"/>
        <w:keepLines w:val="0"/>
        <w:widowControl w:val="0"/>
        <w:numPr>
          <w:ilvl w:val="0"/>
          <w:numId w:val="1"/>
        </w:numPr>
        <w:shd w:val="clear" w:color="auto" w:fill="auto"/>
        <w:tabs>
          <w:tab w:pos="1111" w:val="left"/>
        </w:tabs>
        <w:bidi w:val="0"/>
        <w:spacing w:before="0" w:after="0" w:line="293" w:lineRule="auto"/>
        <w:ind w:left="0" w:right="0" w:firstLine="720"/>
        <w:jc w:val="both"/>
      </w:pPr>
      <w:r>
        <w:rPr>
          <w:color w:val="000000"/>
          <w:spacing w:val="0"/>
          <w:w w:val="100"/>
          <w:position w:val="0"/>
          <w:shd w:val="clear" w:color="auto" w:fill="auto"/>
          <w:lang w:val="en-US" w:eastAsia="en-US" w:bidi="en-US"/>
        </w:rPr>
        <w:t>Evidence of support from the in-country Sector Working Group</w:t>
      </w:r>
    </w:p>
    <w:p>
      <w:pPr>
        <w:pStyle w:val="Style2"/>
        <w:keepNext w:val="0"/>
        <w:keepLines w:val="0"/>
        <w:widowControl w:val="0"/>
        <w:numPr>
          <w:ilvl w:val="0"/>
          <w:numId w:val="1"/>
        </w:numPr>
        <w:shd w:val="clear" w:color="auto" w:fill="auto"/>
        <w:tabs>
          <w:tab w:pos="1107" w:val="left"/>
        </w:tabs>
        <w:bidi w:val="0"/>
        <w:spacing w:before="0" w:after="0" w:line="293" w:lineRule="auto"/>
        <w:ind w:left="0" w:right="0" w:firstLine="720"/>
        <w:jc w:val="both"/>
      </w:pPr>
      <w:r>
        <w:rPr>
          <w:color w:val="000000"/>
          <w:spacing w:val="0"/>
          <w:w w:val="100"/>
          <w:position w:val="0"/>
          <w:shd w:val="clear" w:color="auto" w:fill="auto"/>
          <w:lang w:val="en-US" w:eastAsia="en-US" w:bidi="en-US"/>
        </w:rPr>
        <w:t>Letter of readiness from Supervising entities</w:t>
      </w:r>
    </w:p>
    <w:p>
      <w:pPr>
        <w:pStyle w:val="Style2"/>
        <w:keepNext w:val="0"/>
        <w:keepLines w:val="0"/>
        <w:widowControl w:val="0"/>
        <w:numPr>
          <w:ilvl w:val="0"/>
          <w:numId w:val="1"/>
        </w:numPr>
        <w:shd w:val="clear" w:color="auto" w:fill="auto"/>
        <w:tabs>
          <w:tab w:pos="1118" w:val="left"/>
        </w:tabs>
        <w:bidi w:val="0"/>
        <w:spacing w:before="0" w:after="0" w:line="293" w:lineRule="auto"/>
        <w:ind w:left="0" w:right="0" w:firstLine="720"/>
        <w:jc w:val="both"/>
      </w:pPr>
      <w:r>
        <w:rPr>
          <w:color w:val="000000"/>
          <w:spacing w:val="0"/>
          <w:w w:val="100"/>
          <w:position w:val="0"/>
          <w:shd w:val="clear" w:color="auto" w:fill="auto"/>
          <w:lang w:val="en-US" w:eastAsia="en-US" w:bidi="en-US"/>
        </w:rPr>
        <w:t>GAFSP proposal (Parts 1 &amp; 2)</w:t>
      </w:r>
    </w:p>
    <w:p>
      <w:pPr>
        <w:pStyle w:val="Style2"/>
        <w:keepNext w:val="0"/>
        <w:keepLines w:val="0"/>
        <w:widowControl w:val="0"/>
        <w:numPr>
          <w:ilvl w:val="0"/>
          <w:numId w:val="1"/>
        </w:numPr>
        <w:shd w:val="clear" w:color="auto" w:fill="auto"/>
        <w:tabs>
          <w:tab w:pos="1111" w:val="left"/>
        </w:tabs>
        <w:bidi w:val="0"/>
        <w:spacing w:before="0" w:after="0" w:line="293" w:lineRule="auto"/>
        <w:ind w:left="0" w:right="0" w:firstLine="720"/>
        <w:jc w:val="both"/>
      </w:pPr>
      <w:r>
        <w:rPr>
          <w:color w:val="000000"/>
          <w:spacing w:val="0"/>
          <w:w w:val="100"/>
          <w:position w:val="0"/>
          <w:shd w:val="clear" w:color="auto" w:fill="auto"/>
          <w:lang w:val="en-US" w:eastAsia="en-US" w:bidi="en-US"/>
        </w:rPr>
        <w:t>Agriculture and Food Security Strategy</w:t>
      </w:r>
    </w:p>
    <w:p>
      <w:pPr>
        <w:pStyle w:val="Style2"/>
        <w:keepNext w:val="0"/>
        <w:keepLines w:val="0"/>
        <w:widowControl w:val="0"/>
        <w:numPr>
          <w:ilvl w:val="0"/>
          <w:numId w:val="1"/>
        </w:numPr>
        <w:shd w:val="clear" w:color="auto" w:fill="auto"/>
        <w:tabs>
          <w:tab w:pos="1107" w:val="left"/>
        </w:tabs>
        <w:bidi w:val="0"/>
        <w:spacing w:before="0" w:after="0" w:line="293" w:lineRule="auto"/>
        <w:ind w:left="0" w:right="0" w:firstLine="720"/>
        <w:jc w:val="both"/>
      </w:pPr>
      <w:r>
        <w:rPr>
          <w:color w:val="000000"/>
          <w:spacing w:val="0"/>
          <w:w w:val="100"/>
          <w:position w:val="0"/>
          <w:shd w:val="clear" w:color="auto" w:fill="auto"/>
          <w:lang w:val="en-US" w:eastAsia="en-US" w:bidi="en-US"/>
        </w:rPr>
        <w:t>Agriculture and Food Security Investment Plan</w:t>
      </w:r>
    </w:p>
    <w:p>
      <w:pPr>
        <w:pStyle w:val="Style2"/>
        <w:keepNext w:val="0"/>
        <w:keepLines w:val="0"/>
        <w:widowControl w:val="0"/>
        <w:numPr>
          <w:ilvl w:val="0"/>
          <w:numId w:val="1"/>
        </w:numPr>
        <w:shd w:val="clear" w:color="auto" w:fill="auto"/>
        <w:tabs>
          <w:tab w:pos="1118" w:val="left"/>
        </w:tabs>
        <w:bidi w:val="0"/>
        <w:spacing w:before="0" w:after="0" w:line="293" w:lineRule="auto"/>
        <w:ind w:left="1080" w:right="0" w:hanging="360"/>
        <w:jc w:val="both"/>
      </w:pPr>
      <w:r>
        <w:rPr>
          <w:color w:val="000000"/>
          <w:spacing w:val="0"/>
          <w:w w:val="100"/>
          <w:position w:val="0"/>
          <w:shd w:val="clear" w:color="auto" w:fill="auto"/>
          <w:lang w:val="en-US" w:eastAsia="en-US" w:bidi="en-US"/>
        </w:rPr>
        <w:t>An independent and thorough peer review report of the investment plan</w:t>
      </w:r>
    </w:p>
    <w:p>
      <w:pPr>
        <w:pStyle w:val="Style2"/>
        <w:keepNext w:val="0"/>
        <w:keepLines w:val="0"/>
        <w:widowControl w:val="0"/>
        <w:numPr>
          <w:ilvl w:val="0"/>
          <w:numId w:val="1"/>
        </w:numPr>
        <w:shd w:val="clear" w:color="auto" w:fill="auto"/>
        <w:tabs>
          <w:tab w:pos="1100" w:val="left"/>
        </w:tabs>
        <w:bidi w:val="0"/>
        <w:spacing w:before="0" w:line="293" w:lineRule="auto"/>
        <w:ind w:left="0" w:right="0" w:firstLine="720"/>
        <w:jc w:val="left"/>
      </w:pPr>
      <w:r>
        <w:rPr>
          <w:color w:val="000000"/>
          <w:spacing w:val="0"/>
          <w:w w:val="100"/>
          <w:position w:val="0"/>
          <w:shd w:val="clear" w:color="auto" w:fill="auto"/>
          <w:lang w:val="en-US" w:eastAsia="en-US" w:bidi="en-US"/>
        </w:rPr>
        <w:t>Country response to the independent review observations</w:t>
      </w:r>
    </w:p>
    <w:p>
      <w:pPr>
        <w:pStyle w:val="Style2"/>
        <w:keepNext w:val="0"/>
        <w:keepLines w:val="0"/>
        <w:widowControl w:val="0"/>
        <w:shd w:val="clear" w:color="auto" w:fill="auto"/>
        <w:bidi w:val="0"/>
        <w:spacing w:before="0" w:after="520"/>
        <w:ind w:left="0" w:right="0" w:firstLine="720"/>
        <w:jc w:val="both"/>
      </w:pPr>
      <w:r>
        <w:rPr>
          <w:color w:val="000000"/>
          <w:spacing w:val="0"/>
          <w:w w:val="100"/>
          <w:position w:val="0"/>
          <w:shd w:val="clear" w:color="auto" w:fill="auto"/>
          <w:lang w:val="en-US" w:eastAsia="en-US" w:bidi="en-US"/>
        </w:rPr>
        <w:t>Project proposal vision is an inclusive, competitive, food and nutrition security and sustainable agricultural system contributing to the socio</w:t>
        <w:softHyphen/>
        <w:t>economic well-being of farmers and rural people and further development of the national economy.</w:t>
      </w:r>
    </w:p>
    <w:p>
      <w:pPr>
        <w:pStyle w:val="Style2"/>
        <w:keepNext w:val="0"/>
        <w:keepLines w:val="0"/>
        <w:widowControl w:val="0"/>
        <w:shd w:val="clear" w:color="auto" w:fill="auto"/>
        <w:bidi w:val="0"/>
        <w:spacing w:before="0" w:after="620" w:line="298" w:lineRule="auto"/>
        <w:ind w:left="0" w:right="0" w:firstLine="720"/>
        <w:jc w:val="both"/>
      </w:pPr>
      <w:r>
        <w:rPr>
          <w:color w:val="000000"/>
          <w:spacing w:val="0"/>
          <w:w w:val="100"/>
          <w:position w:val="0"/>
          <w:shd w:val="clear" w:color="auto" w:fill="auto"/>
          <w:lang w:val="en-US" w:eastAsia="en-US" w:bidi="en-US"/>
        </w:rPr>
        <w:t>We would like to express our sincere thanks and appreciation to you in advance for your kind consideration of our proposal and would like to reassure you that the support would significantly contribute to our country ’ s vision for food security and small-holder agriculture growth and development.</w:t>
      </w:r>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shd w:val="clear" w:color="auto" w:fill="auto"/>
          <w:lang w:val="en-US" w:eastAsia="en-US" w:bidi="en-US"/>
        </w:rPr>
        <w:t>With best wishes.</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Yours Sincerely,</w:t>
      </w:r>
    </w:p>
    <w:p>
      <w:pPr>
        <w:widowControl w:val="0"/>
        <w:spacing w:line="1" w:lineRule="exact"/>
      </w:pPr>
      <w:r>
        <w:drawing>
          <wp:anchor distT="312420" distB="22225" distL="0" distR="0" simplePos="0" relativeHeight="125829379" behindDoc="0" locked="0" layoutInCell="1" allowOverlap="1">
            <wp:simplePos x="0" y="0"/>
            <wp:positionH relativeFrom="page">
              <wp:posOffset>1121410</wp:posOffset>
            </wp:positionH>
            <wp:positionV relativeFrom="paragraph">
              <wp:posOffset>312420</wp:posOffset>
            </wp:positionV>
            <wp:extent cx="1073150" cy="615950"/>
            <wp:wrapTopAndBottom/>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1073150" cy="615950"/>
                    </a:xfrm>
                    <a:prstGeom prst="rect"/>
                  </pic:spPr>
                </pic:pic>
              </a:graphicData>
            </a:graphic>
          </wp:anchor>
        </w:drawing>
      </w:r>
      <w:r>
        <w:drawing>
          <wp:anchor distT="12700" distB="0" distL="0" distR="0" simplePos="0" relativeHeight="125829380" behindDoc="0" locked="0" layoutInCell="1" allowOverlap="1">
            <wp:simplePos x="0" y="0"/>
            <wp:positionH relativeFrom="page">
              <wp:posOffset>3983355</wp:posOffset>
            </wp:positionH>
            <wp:positionV relativeFrom="paragraph">
              <wp:posOffset>12700</wp:posOffset>
            </wp:positionV>
            <wp:extent cx="1090930" cy="932815"/>
            <wp:wrapTopAndBottom/>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1090930" cy="932815"/>
                    </a:xfrm>
                    <a:prstGeom prst="rect"/>
                  </pic:spPr>
                </pic:pic>
              </a:graphicData>
            </a:graphic>
          </wp:anchor>
        </w:drawing>
      </w:r>
    </w:p>
    <w:p>
      <w:pPr>
        <w:widowControl w:val="0"/>
        <w:spacing w:line="1" w:lineRule="exact"/>
      </w:pPr>
      <w:r>
        <mc:AlternateContent>
          <mc:Choice Requires="wps">
            <w:drawing>
              <wp:anchor distT="152400" distB="11430" distL="0" distR="0" simplePos="0" relativeHeight="125829381" behindDoc="0" locked="0" layoutInCell="1" allowOverlap="1">
                <wp:simplePos x="0" y="0"/>
                <wp:positionH relativeFrom="page">
                  <wp:posOffset>812800</wp:posOffset>
                </wp:positionH>
                <wp:positionV relativeFrom="paragraph">
                  <wp:posOffset>152400</wp:posOffset>
                </wp:positionV>
                <wp:extent cx="2729230" cy="774700"/>
                <wp:wrapTopAndBottom/>
                <wp:docPr id="7" name="Shape 7"/>
                <a:graphic xmlns:a="http://schemas.openxmlformats.org/drawingml/2006/main">
                  <a:graphicData uri="http://schemas.microsoft.com/office/word/2010/wordprocessingShape">
                    <wps:wsp>
                      <wps:cNvSpPr txBox="1"/>
                      <wps:spPr>
                        <a:xfrm>
                          <a:ext cx="2729230" cy="774700"/>
                        </a:xfrm>
                        <a:prstGeom prst="rect"/>
                        <a:noFill/>
                      </wps:spPr>
                      <wps:txbx>
                        <w:txbxContent>
                          <w:p>
                            <w:pPr>
                              <w:pStyle w:val="Style2"/>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Aung Thu (Ph.D.)</w:t>
                            </w:r>
                          </w:p>
                          <w:p>
                            <w:pPr>
                              <w:pStyle w:val="Style2"/>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Minister for Ministry of Agriculture, Livestock and Irrigation</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3" type="#_x0000_t202" style="position:absolute;margin-left:64.pt;margin-top:12.pt;width:214.90000000000001pt;height:61.pt;z-index:-125829372;mso-wrap-distance-left:0;mso-wrap-distance-top:12.pt;mso-wrap-distance-right:0;mso-wrap-distance-bottom:0.90000000000000002pt;mso-position-horizontal-relative:page" filled="f" stroked="f">
                <v:textbox inset="0,0,0,0">
                  <w:txbxContent>
                    <w:p>
                      <w:pPr>
                        <w:pStyle w:val="Style2"/>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Aung Thu (Ph.D.)</w:t>
                      </w:r>
                    </w:p>
                    <w:p>
                      <w:pPr>
                        <w:pStyle w:val="Style2"/>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Minister for Ministry of Agriculture, Livestock and Irrigation</w:t>
                      </w:r>
                    </w:p>
                  </w:txbxContent>
                </v:textbox>
                <w10:wrap type="topAndBottom" anchorx="page"/>
              </v:shape>
            </w:pict>
          </mc:Fallback>
        </mc:AlternateContent>
      </w:r>
      <w:r>
        <mc:AlternateContent>
          <mc:Choice Requires="wps">
            <w:drawing>
              <wp:anchor distT="156845" distB="0" distL="0" distR="0" simplePos="0" relativeHeight="125829383" behindDoc="0" locked="0" layoutInCell="1" allowOverlap="1">
                <wp:simplePos x="0" y="0"/>
                <wp:positionH relativeFrom="page">
                  <wp:posOffset>3919220</wp:posOffset>
                </wp:positionH>
                <wp:positionV relativeFrom="paragraph">
                  <wp:posOffset>156845</wp:posOffset>
                </wp:positionV>
                <wp:extent cx="2500630" cy="781685"/>
                <wp:wrapTopAndBottom/>
                <wp:docPr id="9" name="Shape 9"/>
                <a:graphic xmlns:a="http://schemas.openxmlformats.org/drawingml/2006/main">
                  <a:graphicData uri="http://schemas.microsoft.com/office/word/2010/wordprocessingShape">
                    <wps:wsp>
                      <wps:cNvSpPr txBox="1"/>
                      <wps:spPr>
                        <a:xfrm>
                          <a:ext cx="2500630" cy="781685"/>
                        </a:xfrm>
                        <a:prstGeom prst="rect"/>
                        <a:noFill/>
                      </wps:spPr>
                      <wps:txbx>
                        <w:txbxContent>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Kyaw Win</w:t>
                            </w:r>
                          </w:p>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Minister for Ministry of Planning and Finance</w:t>
                            </w:r>
                          </w:p>
                        </w:txbxContent>
                      </wps:txbx>
                      <wps:bodyPr lIns="0" tIns="0" rIns="0" bIns="0">
                        <a:noAutoFit/>
                      </wps:bodyPr>
                    </wps:wsp>
                  </a:graphicData>
                </a:graphic>
              </wp:anchor>
            </w:drawing>
          </mc:Choice>
          <mc:Fallback>
            <w:pict>
              <v:shape id="_x0000_s1035" type="#_x0000_t202" style="position:absolute;margin-left:308.60000000000002pt;margin-top:12.35pt;width:196.90000000000001pt;height:61.550000000000004pt;z-index:-125829370;mso-wrap-distance-left:0;mso-wrap-distance-top:12.35pt;mso-wrap-distance-right:0;mso-position-horizontal-relative:page" filled="f" stroked="f">
                <v:textbox inset="0,0,0,0">
                  <w:txbxContent>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Kyaw Win</w:t>
                      </w:r>
                    </w:p>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Minister for Ministry of Planning and Finance</w:t>
                      </w:r>
                    </w:p>
                  </w:txbxContent>
                </v:textbox>
                <w10:wrap type="topAndBottom" anchorx="page"/>
              </v:shape>
            </w:pict>
          </mc:Fallback>
        </mc:AlternateContent>
      </w:r>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shd w:val="clear" w:color="auto" w:fill="auto"/>
          <w:lang w:val="en-US" w:eastAsia="en-US" w:bidi="en-US"/>
        </w:rPr>
        <w:t>CC: - Deputy Minister, Ministry of Agriculture, Livestock and Irrigation</w:t>
      </w:r>
    </w:p>
    <w:p>
      <w:pPr>
        <w:pStyle w:val="Style2"/>
        <w:keepNext w:val="0"/>
        <w:keepLines w:val="0"/>
        <w:widowControl w:val="0"/>
        <w:numPr>
          <w:ilvl w:val="0"/>
          <w:numId w:val="3"/>
        </w:numPr>
        <w:shd w:val="clear" w:color="auto" w:fill="auto"/>
        <w:tabs>
          <w:tab w:pos="788" w:val="left"/>
        </w:tabs>
        <w:bidi w:val="0"/>
        <w:spacing w:before="0" w:after="60" w:line="240" w:lineRule="auto"/>
        <w:ind w:left="0" w:right="0" w:firstLine="520"/>
        <w:jc w:val="left"/>
      </w:pPr>
      <w:r>
        <w:rPr>
          <w:color w:val="000000"/>
          <w:spacing w:val="0"/>
          <w:w w:val="100"/>
          <w:position w:val="0"/>
          <w:shd w:val="clear" w:color="auto" w:fill="auto"/>
          <w:lang w:val="en-US" w:eastAsia="en-US" w:bidi="en-US"/>
        </w:rPr>
        <w:t>Permanent Secretary (Agriculture/Irrigation)</w:t>
      </w:r>
    </w:p>
    <w:p>
      <w:pPr>
        <w:pStyle w:val="Style2"/>
        <w:keepNext w:val="0"/>
        <w:keepLines w:val="0"/>
        <w:widowControl w:val="0"/>
        <w:shd w:val="clear" w:color="auto" w:fill="auto"/>
        <w:bidi w:val="0"/>
        <w:spacing w:before="0" w:after="60" w:line="240" w:lineRule="auto"/>
        <w:ind w:left="0" w:right="0" w:firstLine="740"/>
        <w:jc w:val="left"/>
      </w:pPr>
      <w:r>
        <w:rPr>
          <w:color w:val="000000"/>
          <w:spacing w:val="0"/>
          <w:w w:val="100"/>
          <w:position w:val="0"/>
          <w:shd w:val="clear" w:color="auto" w:fill="auto"/>
          <w:lang w:val="en-US" w:eastAsia="en-US" w:bidi="en-US"/>
        </w:rPr>
        <w:t>Ministry of Agriculture, Livestock and Irrigation</w:t>
      </w:r>
    </w:p>
    <w:p>
      <w:pPr>
        <w:pStyle w:val="Style2"/>
        <w:keepNext w:val="0"/>
        <w:keepLines w:val="0"/>
        <w:widowControl w:val="0"/>
        <w:numPr>
          <w:ilvl w:val="0"/>
          <w:numId w:val="3"/>
        </w:numPr>
        <w:shd w:val="clear" w:color="auto" w:fill="auto"/>
        <w:tabs>
          <w:tab w:pos="792" w:val="left"/>
        </w:tabs>
        <w:bidi w:val="0"/>
        <w:spacing w:before="0" w:after="60" w:line="240" w:lineRule="auto"/>
        <w:ind w:left="0" w:right="0" w:firstLine="520"/>
        <w:jc w:val="left"/>
      </w:pPr>
      <w:r>
        <w:rPr>
          <w:color w:val="000000"/>
          <w:spacing w:val="0"/>
          <w:w w:val="100"/>
          <w:position w:val="0"/>
          <w:shd w:val="clear" w:color="auto" w:fill="auto"/>
          <w:lang w:val="en-US" w:eastAsia="en-US" w:bidi="en-US"/>
        </w:rPr>
        <w:t>Permanent Secretary (Livestock/Rural Development)</w:t>
      </w:r>
    </w:p>
    <w:p>
      <w:pPr>
        <w:pStyle w:val="Style2"/>
        <w:keepNext w:val="0"/>
        <w:keepLines w:val="0"/>
        <w:widowControl w:val="0"/>
        <w:numPr>
          <w:ilvl w:val="0"/>
          <w:numId w:val="3"/>
        </w:numPr>
        <w:shd w:val="clear" w:color="auto" w:fill="auto"/>
        <w:tabs>
          <w:tab w:pos="792" w:val="left"/>
        </w:tabs>
        <w:bidi w:val="0"/>
        <w:spacing w:before="0" w:after="60" w:line="240" w:lineRule="auto"/>
        <w:ind w:left="0" w:right="0" w:firstLine="520"/>
        <w:jc w:val="left"/>
      </w:pPr>
      <w:r>
        <w:rPr>
          <w:color w:val="000000"/>
          <w:spacing w:val="0"/>
          <w:w w:val="100"/>
          <w:position w:val="0"/>
          <w:shd w:val="clear" w:color="auto" w:fill="auto"/>
          <w:lang w:val="en-US" w:eastAsia="en-US" w:bidi="en-US"/>
        </w:rPr>
        <w:t>Permanent Secretary, Ministry of Planning and Finance</w:t>
      </w:r>
    </w:p>
    <w:p>
      <w:pPr>
        <w:pStyle w:val="Style2"/>
        <w:keepNext w:val="0"/>
        <w:keepLines w:val="0"/>
        <w:widowControl w:val="0"/>
        <w:numPr>
          <w:ilvl w:val="0"/>
          <w:numId w:val="3"/>
        </w:numPr>
        <w:shd w:val="clear" w:color="auto" w:fill="auto"/>
        <w:tabs>
          <w:tab w:pos="788" w:val="left"/>
        </w:tabs>
        <w:bidi w:val="0"/>
        <w:spacing w:before="0" w:after="60" w:line="240" w:lineRule="auto"/>
        <w:ind w:left="0" w:right="0" w:firstLine="520"/>
        <w:jc w:val="left"/>
      </w:pPr>
      <w:r>
        <w:rPr>
          <w:color w:val="000000"/>
          <w:spacing w:val="0"/>
          <w:w w:val="100"/>
          <w:position w:val="0"/>
          <w:shd w:val="clear" w:color="auto" w:fill="auto"/>
          <w:lang w:val="en-US" w:eastAsia="en-US" w:bidi="en-US"/>
        </w:rPr>
        <w:t>Director General, Department of Planning</w:t>
      </w:r>
    </w:p>
    <w:p>
      <w:pPr>
        <w:pStyle w:val="Style2"/>
        <w:keepNext w:val="0"/>
        <w:keepLines w:val="0"/>
        <w:widowControl w:val="0"/>
        <w:numPr>
          <w:ilvl w:val="0"/>
          <w:numId w:val="3"/>
        </w:numPr>
        <w:shd w:val="clear" w:color="auto" w:fill="auto"/>
        <w:tabs>
          <w:tab w:pos="788" w:val="left"/>
        </w:tabs>
        <w:bidi w:val="0"/>
        <w:spacing w:before="0" w:after="60" w:line="240" w:lineRule="auto"/>
        <w:ind w:left="0" w:right="0" w:firstLine="520"/>
        <w:jc w:val="left"/>
      </w:pPr>
      <w:r>
        <w:rPr>
          <w:color w:val="000000"/>
          <w:spacing w:val="0"/>
          <w:w w:val="100"/>
          <w:position w:val="0"/>
          <w:shd w:val="clear" w:color="auto" w:fill="auto"/>
          <w:lang w:val="en-US" w:eastAsia="en-US" w:bidi="en-US"/>
        </w:rPr>
        <w:t>Supervising entities</w:t>
      </w:r>
    </w:p>
    <w:p>
      <w:pPr>
        <w:pStyle w:val="Style2"/>
        <w:keepNext w:val="0"/>
        <w:keepLines w:val="0"/>
        <w:widowControl w:val="0"/>
        <w:numPr>
          <w:ilvl w:val="0"/>
          <w:numId w:val="3"/>
        </w:numPr>
        <w:shd w:val="clear" w:color="auto" w:fill="auto"/>
        <w:tabs>
          <w:tab w:pos="788" w:val="left"/>
        </w:tabs>
        <w:bidi w:val="0"/>
        <w:spacing w:before="0" w:after="60" w:line="240" w:lineRule="auto"/>
        <w:ind w:left="0" w:right="0" w:firstLine="520"/>
        <w:jc w:val="left"/>
      </w:pPr>
      <w:r>
        <w:rPr>
          <w:color w:val="000000"/>
          <w:spacing w:val="0"/>
          <w:w w:val="100"/>
          <w:position w:val="0"/>
          <w:shd w:val="clear" w:color="auto" w:fill="auto"/>
          <w:lang w:val="en-US" w:eastAsia="en-US" w:bidi="en-US"/>
        </w:rPr>
        <w:t>Float file</w:t>
      </w:r>
    </w:p>
    <w:sectPr>
      <w:footnotePr>
        <w:pos w:val="pageBottom"/>
        <w:numFmt w:val="decimal"/>
        <w:numRestart w:val="continuous"/>
      </w:footnotePr>
      <w:pgSz w:w="11900" w:h="16840"/>
      <w:pgMar w:top="1479" w:right="1508" w:bottom="1471" w:left="1280" w:header="1051" w:footer="1043"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28"/>
      <w:szCs w:val="28"/>
      <w:u w:val="none"/>
    </w:rPr>
  </w:style>
  <w:style w:type="paragraph" w:styleId="Style2">
    <w:name w:val="Body text"/>
    <w:basedOn w:val="Normal"/>
    <w:link w:val="CharStyle3"/>
    <w:qFormat/>
    <w:pPr>
      <w:widowControl w:val="0"/>
      <w:shd w:val="clear" w:color="auto" w:fill="auto"/>
      <w:spacing w:after="400" w:line="300" w:lineRule="auto"/>
      <w:ind w:firstLine="400"/>
    </w:pPr>
    <w:rPr>
      <w:rFonts w:ascii="Times New Roman" w:eastAsia="Times New Roman" w:hAnsi="Times New Roman" w:cs="Times New Roman"/>
      <w:b w:val="0"/>
      <w:bCs w:val="0"/>
      <w:i w:val="0"/>
      <w:iCs w:val="0"/>
      <w:smallCaps w:val="0"/>
      <w:strike w:val="0"/>
      <w:sz w:val="28"/>
      <w:szCs w:val="2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