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6FBE7"/>
                        </a:solidFill>
                      </wps:spPr>
                      <wps:bodyPr/>
                    </wps:wsp>
                  </a:graphicData>
                </a:graphic>
              </wp:anchor>
            </w:drawing>
          </mc:Choice>
          <mc:Fallback>
            <w:pict>
              <v:rect style="position:absolute;margin-left:0;margin-top:0;width:595.pt;height:842.pt;z-index:-251658240;mso-position-horizontal-relative:page;mso-position-vertical-relative:page;z-index:-251658752" fillcolor="#F6FBE7" stroked="f"/>
            </w:pict>
          </mc:Fallback>
        </mc:AlternateContent>
      </w:r>
    </w:p>
    <w:p>
      <w:pPr>
        <w:pStyle w:val="Style2"/>
        <w:keepNext w:val="0"/>
        <w:keepLines w:val="0"/>
        <w:framePr w:w="1195" w:h="341" w:wrap="none" w:hAnchor="page" w:x="7872" w:y="97"/>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Kinshasa, le</w:t>
      </w:r>
    </w:p>
    <w:p>
      <w:pPr>
        <w:widowControl w:val="0"/>
        <w:spacing w:line="360" w:lineRule="exact"/>
      </w:pPr>
      <w:r>
        <w:drawing>
          <wp:anchor distT="0" distB="0" distL="0" distR="0" simplePos="0" relativeHeight="62914691" behindDoc="1" locked="0" layoutInCell="1" allowOverlap="1">
            <wp:simplePos x="0" y="0"/>
            <wp:positionH relativeFrom="page">
              <wp:posOffset>462280</wp:posOffset>
            </wp:positionH>
            <wp:positionV relativeFrom="margin">
              <wp:posOffset>0</wp:posOffset>
            </wp:positionV>
            <wp:extent cx="2548255" cy="95694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2548255" cy="956945"/>
                    </a:xfrm>
                    <a:prstGeom prst="rect"/>
                  </pic:spPr>
                </pic:pic>
              </a:graphicData>
            </a:graphic>
          </wp:anchor>
        </w:drawing>
      </w: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pgSz w:w="11900" w:h="16840"/>
          <w:pgMar w:top="608" w:right="1048" w:bottom="932" w:left="728" w:header="180" w:footer="504" w:gutter="0"/>
          <w:pgNumType w:start="1"/>
          <w:cols w:space="720"/>
          <w:noEndnote/>
          <w:rtlGutter w:val="0"/>
          <w:docGrid w:linePitch="360"/>
        </w:sectPr>
      </w:pPr>
    </w:p>
    <w:p>
      <w:pPr>
        <w:pStyle w:val="Style5"/>
        <w:keepNext/>
        <w:keepLines/>
        <w:widowControl w:val="0"/>
        <w:shd w:val="clear" w:color="auto" w:fill="auto"/>
        <w:bidi w:val="0"/>
        <w:spacing w:before="0" w:after="720" w:line="240" w:lineRule="auto"/>
        <w:ind w:left="0" w:right="0" w:firstLine="140"/>
        <w:jc w:val="left"/>
      </w:pPr>
      <w:bookmarkStart w:id="0" w:name="bookmark0"/>
      <w:r>
        <w:rPr>
          <w:color w:val="000000"/>
          <w:spacing w:val="0"/>
          <w:w w:val="100"/>
          <w:position w:val="0"/>
          <w:shd w:val="clear" w:color="auto" w:fill="auto"/>
          <w:lang w:val="en-US" w:eastAsia="en-US" w:bidi="en-US"/>
        </w:rPr>
        <w:t>Ministere des Finances</w:t>
      </w:r>
      <w:bookmarkEnd w:id="0"/>
    </w:p>
    <w:p>
      <w:pPr>
        <w:pStyle w:val="Style2"/>
        <w:keepNext w:val="0"/>
        <w:keepLines w:val="0"/>
        <w:widowControl w:val="0"/>
        <w:shd w:val="clear" w:color="auto" w:fill="auto"/>
        <w:bidi w:val="0"/>
        <w:spacing w:before="0" w:after="280" w:line="240" w:lineRule="auto"/>
        <w:ind w:left="4240" w:right="0" w:firstLine="0"/>
        <w:jc w:val="left"/>
      </w:pPr>
      <w:r>
        <w:rPr>
          <w:color w:val="000000"/>
          <w:spacing w:val="0"/>
          <w:w w:val="100"/>
          <w:position w:val="0"/>
          <w:shd w:val="clear" w:color="auto" w:fill="auto"/>
          <w:lang w:val="en-US" w:eastAsia="en-US" w:bidi="en-US"/>
        </w:rPr>
        <w:t xml:space="preserve">N° CAB/MIN FINANCES/PP/TDH/2019/J2 </w:t>
      </w:r>
      <w:r>
        <w:rPr>
          <w:color w:val="8190A4"/>
          <w:spacing w:val="0"/>
          <w:w w:val="100"/>
          <w:position w:val="0"/>
          <w:shd w:val="clear" w:color="auto" w:fill="auto"/>
          <w:lang w:val="en-US" w:eastAsia="en-US" w:bidi="en-US"/>
        </w:rPr>
        <w:t xml:space="preserve">9 </w:t>
      </w:r>
      <w:r>
        <w:rPr>
          <w:i/>
          <w:iCs/>
          <w:color w:val="8190A4"/>
          <w:spacing w:val="0"/>
          <w:w w:val="100"/>
          <w:position w:val="0"/>
          <w:shd w:val="clear" w:color="auto" w:fill="auto"/>
          <w:lang w:val="en-US" w:eastAsia="en-US" w:bidi="en-US"/>
        </w:rPr>
        <w:t>t</w:t>
      </w:r>
    </w:p>
    <w:p>
      <w:pPr>
        <w:pStyle w:val="Style2"/>
        <w:keepNext w:val="0"/>
        <w:keepLines w:val="0"/>
        <w:widowControl w:val="0"/>
        <w:shd w:val="clear" w:color="auto" w:fill="auto"/>
        <w:bidi w:val="0"/>
        <w:spacing w:before="0" w:after="340" w:line="240" w:lineRule="auto"/>
        <w:ind w:left="4240" w:right="0" w:firstLine="0"/>
        <w:jc w:val="left"/>
      </w:pPr>
      <w:r>
        <w:rPr>
          <w:b/>
          <w:bCs/>
          <w:color w:val="000000"/>
          <w:spacing w:val="0"/>
          <w:w w:val="100"/>
          <w:position w:val="0"/>
          <w:u w:val="single"/>
          <w:shd w:val="clear" w:color="auto" w:fill="auto"/>
          <w:lang w:val="en-US" w:eastAsia="en-US" w:bidi="en-US"/>
        </w:rPr>
        <w:t>Transmis copie pour information a</w:t>
      </w:r>
      <w:r>
        <w:rPr>
          <w:b/>
          <w:bCs/>
          <w:color w:val="000000"/>
          <w:spacing w:val="0"/>
          <w:w w:val="100"/>
          <w:position w:val="0"/>
          <w:shd w:val="clear" w:color="auto" w:fill="auto"/>
          <w:lang w:val="en-US" w:eastAsia="en-US" w:bidi="en-US"/>
        </w:rPr>
        <w:t xml:space="preserve"> :</w:t>
      </w:r>
    </w:p>
    <w:p>
      <w:pPr>
        <w:pStyle w:val="Style2"/>
        <w:keepNext w:val="0"/>
        <w:keepLines w:val="0"/>
        <w:widowControl w:val="0"/>
        <w:numPr>
          <w:ilvl w:val="0"/>
          <w:numId w:val="1"/>
        </w:numPr>
        <w:shd w:val="clear" w:color="auto" w:fill="auto"/>
        <w:tabs>
          <w:tab w:pos="4530" w:val="left"/>
        </w:tabs>
        <w:bidi w:val="0"/>
        <w:spacing w:before="0" w:after="0" w:line="259" w:lineRule="auto"/>
        <w:ind w:left="4500" w:right="0" w:hanging="240"/>
        <w:jc w:val="left"/>
      </w:pPr>
      <w:r>
        <w:rPr>
          <w:color w:val="000000"/>
          <w:spacing w:val="0"/>
          <w:w w:val="100"/>
          <w:position w:val="0"/>
          <w:shd w:val="clear" w:color="auto" w:fill="auto"/>
          <w:lang w:val="en-US" w:eastAsia="en-US" w:bidi="en-US"/>
        </w:rPr>
        <w:t>Son ExceUence Monsieur le Premier Ministre, Chef du Gouvernement;</w:t>
      </w:r>
    </w:p>
    <w:p>
      <w:pPr>
        <w:pStyle w:val="Style2"/>
        <w:keepNext w:val="0"/>
        <w:keepLines w:val="0"/>
        <w:widowControl w:val="0"/>
        <w:shd w:val="clear" w:color="auto" w:fill="auto"/>
        <w:bidi w:val="0"/>
        <w:spacing w:before="0" w:after="0" w:line="259" w:lineRule="auto"/>
        <w:ind w:left="4500" w:right="0" w:firstLine="0"/>
        <w:jc w:val="left"/>
      </w:pPr>
      <w:r>
        <w:rPr>
          <w:i/>
          <w:iCs/>
          <w:color w:val="000000"/>
          <w:spacing w:val="0"/>
          <w:w w:val="100"/>
          <w:position w:val="0"/>
          <w:shd w:val="clear" w:color="auto" w:fill="auto"/>
          <w:lang w:val="en-US" w:eastAsia="en-US" w:bidi="en-US"/>
        </w:rPr>
        <w:t>(fivec Compression de ma haute consideration)</w:t>
      </w:r>
    </w:p>
    <w:p>
      <w:pPr>
        <w:pStyle w:val="Style2"/>
        <w:keepNext w:val="0"/>
        <w:keepLines w:val="0"/>
        <w:widowControl w:val="0"/>
        <w:shd w:val="clear" w:color="auto" w:fill="auto"/>
        <w:bidi w:val="0"/>
        <w:spacing w:before="0" w:after="340" w:line="259" w:lineRule="auto"/>
        <w:ind w:left="4500" w:right="0" w:firstLine="0"/>
        <w:jc w:val="left"/>
      </w:pPr>
      <w:r>
        <w:rPr>
          <w:b/>
          <w:bCs/>
          <w:color w:val="000000"/>
          <w:spacing w:val="0"/>
          <w:w w:val="100"/>
          <w:position w:val="0"/>
          <w:shd w:val="clear" w:color="auto" w:fill="auto"/>
          <w:lang w:val="en-US" w:eastAsia="en-US" w:bidi="en-US"/>
        </w:rPr>
        <w:t>Hotel du Gouvernement</w:t>
      </w:r>
    </w:p>
    <w:p>
      <w:pPr>
        <w:pStyle w:val="Style2"/>
        <w:keepNext w:val="0"/>
        <w:keepLines w:val="0"/>
        <w:widowControl w:val="0"/>
        <w:numPr>
          <w:ilvl w:val="0"/>
          <w:numId w:val="1"/>
        </w:numPr>
        <w:shd w:val="clear" w:color="auto" w:fill="auto"/>
        <w:tabs>
          <w:tab w:pos="4530" w:val="left"/>
        </w:tabs>
        <w:bidi w:val="0"/>
        <w:spacing w:before="0" w:after="0" w:line="269" w:lineRule="auto"/>
        <w:ind w:left="4240" w:right="0" w:firstLine="0"/>
        <w:jc w:val="left"/>
      </w:pPr>
      <w:r>
        <w:rPr>
          <w:color w:val="000000"/>
          <w:spacing w:val="0"/>
          <w:w w:val="100"/>
          <w:position w:val="0"/>
          <w:shd w:val="clear" w:color="auto" w:fill="auto"/>
          <w:lang w:val="en-US" w:eastAsia="en-US" w:bidi="en-US"/>
        </w:rPr>
        <w:t>Monsieur le Ministre de 1’Agriculture ;</w:t>
      </w:r>
    </w:p>
    <w:p>
      <w:pPr>
        <w:pStyle w:val="Style2"/>
        <w:keepNext w:val="0"/>
        <w:keepLines w:val="0"/>
        <w:widowControl w:val="0"/>
        <w:numPr>
          <w:ilvl w:val="0"/>
          <w:numId w:val="1"/>
        </w:numPr>
        <w:shd w:val="clear" w:color="auto" w:fill="auto"/>
        <w:tabs>
          <w:tab w:pos="4530" w:val="left"/>
        </w:tabs>
        <w:bidi w:val="0"/>
        <w:spacing w:before="0" w:after="0" w:line="269" w:lineRule="auto"/>
        <w:ind w:left="4240" w:right="0" w:firstLine="0"/>
        <w:jc w:val="left"/>
      </w:pPr>
      <w:r>
        <w:rPr>
          <w:color w:val="000000"/>
          <w:spacing w:val="0"/>
          <w:w w:val="100"/>
          <w:position w:val="0"/>
          <w:shd w:val="clear" w:color="auto" w:fill="auto"/>
          <w:lang w:val="en-US" w:eastAsia="en-US" w:bidi="en-US"/>
        </w:rPr>
        <w:t>Monsieur le Vice-Ministre des Finances ;</w:t>
      </w:r>
    </w:p>
    <w:p>
      <w:pPr>
        <w:pStyle w:val="Style2"/>
        <w:keepNext w:val="0"/>
        <w:keepLines w:val="0"/>
        <w:widowControl w:val="0"/>
        <w:numPr>
          <w:ilvl w:val="0"/>
          <w:numId w:val="1"/>
        </w:numPr>
        <w:shd w:val="clear" w:color="auto" w:fill="auto"/>
        <w:tabs>
          <w:tab w:pos="4530" w:val="left"/>
        </w:tabs>
        <w:bidi w:val="0"/>
        <w:spacing w:before="0" w:after="0" w:line="269" w:lineRule="auto"/>
        <w:ind w:left="4240" w:right="0" w:firstLine="0"/>
        <w:jc w:val="left"/>
      </w:pPr>
      <w:r>
        <w:rPr>
          <w:color w:val="000000"/>
          <w:spacing w:val="0"/>
          <w:w w:val="100"/>
          <w:position w:val="0"/>
          <w:shd w:val="clear" w:color="auto" w:fill="auto"/>
          <w:lang w:val="en-US" w:eastAsia="en-US" w:bidi="en-US"/>
        </w:rPr>
        <w:t>Monsieur le Secretaire General a 1’Agriculture ;</w:t>
      </w:r>
    </w:p>
    <w:p>
      <w:pPr>
        <w:pStyle w:val="Style2"/>
        <w:keepNext w:val="0"/>
        <w:keepLines w:val="0"/>
        <w:widowControl w:val="0"/>
        <w:numPr>
          <w:ilvl w:val="0"/>
          <w:numId w:val="1"/>
        </w:numPr>
        <w:shd w:val="clear" w:color="auto" w:fill="auto"/>
        <w:tabs>
          <w:tab w:pos="4530" w:val="left"/>
        </w:tabs>
        <w:bidi w:val="0"/>
        <w:spacing w:before="0" w:after="0" w:line="269" w:lineRule="auto"/>
        <w:ind w:left="4500" w:right="0" w:hanging="240"/>
        <w:jc w:val="left"/>
      </w:pPr>
      <w:r>
        <w:rPr>
          <w:color w:val="000000"/>
          <w:spacing w:val="0"/>
          <w:w w:val="100"/>
          <w:position w:val="0"/>
          <w:shd w:val="clear" w:color="auto" w:fill="auto"/>
          <w:lang w:val="en-US" w:eastAsia="en-US" w:bidi="en-US"/>
        </w:rPr>
        <w:t>Monsieur le Directeur des Operations de la Banque Mondiale en RDC</w:t>
      </w:r>
    </w:p>
    <w:p>
      <w:pPr>
        <w:pStyle w:val="Style2"/>
        <w:keepNext w:val="0"/>
        <w:keepLines w:val="0"/>
        <w:widowControl w:val="0"/>
        <w:numPr>
          <w:ilvl w:val="0"/>
          <w:numId w:val="1"/>
        </w:numPr>
        <w:shd w:val="clear" w:color="auto" w:fill="auto"/>
        <w:tabs>
          <w:tab w:pos="4530" w:val="left"/>
        </w:tabs>
        <w:bidi w:val="0"/>
        <w:spacing w:before="0" w:after="280" w:line="269" w:lineRule="auto"/>
        <w:ind w:left="4240" w:right="0" w:firstLine="0"/>
        <w:jc w:val="left"/>
      </w:pPr>
      <w:r>
        <w:rPr>
          <w:color w:val="000000"/>
          <w:spacing w:val="0"/>
          <w:w w:val="100"/>
          <w:position w:val="0"/>
          <w:shd w:val="clear" w:color="auto" w:fill="auto"/>
          <w:lang w:val="en-US" w:eastAsia="en-US" w:bidi="en-US"/>
        </w:rPr>
        <w:t>Monsieur le Representant de la FAO en RDC</w:t>
      </w:r>
    </w:p>
    <w:p>
      <w:pPr>
        <w:pStyle w:val="Style2"/>
        <w:keepNext w:val="0"/>
        <w:keepLines w:val="0"/>
        <w:widowControl w:val="0"/>
        <w:shd w:val="clear" w:color="auto" w:fill="auto"/>
        <w:bidi w:val="0"/>
        <w:spacing w:before="0" w:after="520" w:line="269" w:lineRule="auto"/>
        <w:ind w:left="4500" w:right="0" w:firstLine="0"/>
        <w:jc w:val="left"/>
      </w:pPr>
      <w:r>
        <w:rPr>
          <w:b/>
          <w:bCs/>
          <w:color w:val="000000"/>
          <w:spacing w:val="0"/>
          <w:w w:val="100"/>
          <w:position w:val="0"/>
          <w:shd w:val="clear" w:color="auto" w:fill="auto"/>
          <w:lang w:val="en-US" w:eastAsia="en-US" w:bidi="en-US"/>
        </w:rPr>
        <w:t xml:space="preserve">(Tous) a </w:t>
      </w:r>
      <w:r>
        <w:rPr>
          <w:b/>
          <w:bCs/>
          <w:color w:val="000000"/>
          <w:spacing w:val="0"/>
          <w:w w:val="100"/>
          <w:position w:val="0"/>
          <w:u w:val="single"/>
          <w:shd w:val="clear" w:color="auto" w:fill="auto"/>
          <w:lang w:val="en-US" w:eastAsia="en-US" w:bidi="en-US"/>
        </w:rPr>
        <w:t>Kinshasa/Gombe</w:t>
      </w:r>
    </w:p>
    <w:p>
      <w:pPr>
        <w:pStyle w:val="Style2"/>
        <w:keepNext w:val="0"/>
        <w:keepLines w:val="0"/>
        <w:widowControl w:val="0"/>
        <w:shd w:val="clear" w:color="auto" w:fill="auto"/>
        <w:bidi w:val="0"/>
        <w:spacing w:before="0" w:after="0" w:line="305" w:lineRule="auto"/>
        <w:ind w:left="4240" w:right="0" w:firstLine="0"/>
        <w:jc w:val="left"/>
      </w:pPr>
      <w:r>
        <w:rPr>
          <w:b/>
          <w:bCs/>
          <w:color w:val="000000"/>
          <w:spacing w:val="0"/>
          <w:w w:val="100"/>
          <w:position w:val="0"/>
          <w:shd w:val="clear" w:color="auto" w:fill="auto"/>
          <w:lang w:val="en-US" w:eastAsia="en-US" w:bidi="en-US"/>
        </w:rPr>
        <w:t>A Madame la Responsable du Global</w:t>
      </w:r>
    </w:p>
    <w:p>
      <w:pPr>
        <w:pStyle w:val="Style2"/>
        <w:keepNext w:val="0"/>
        <w:keepLines w:val="0"/>
        <w:widowControl w:val="0"/>
        <w:shd w:val="clear" w:color="auto" w:fill="auto"/>
        <w:bidi w:val="0"/>
        <w:spacing w:before="0" w:after="280" w:line="305" w:lineRule="auto"/>
        <w:ind w:left="4500" w:right="0" w:firstLine="40"/>
        <w:jc w:val="left"/>
      </w:pPr>
      <w:r>
        <w:rPr>
          <w:b/>
          <w:bCs/>
          <w:color w:val="000000"/>
          <w:spacing w:val="0"/>
          <w:w w:val="100"/>
          <w:position w:val="0"/>
          <w:shd w:val="clear" w:color="auto" w:fill="auto"/>
          <w:lang w:val="en-US" w:eastAsia="en-US" w:bidi="en-US"/>
        </w:rPr>
        <w:t xml:space="preserve">Agriculture and Food Security Program (GAFSP) a </w:t>
      </w:r>
      <w:r>
        <w:rPr>
          <w:b/>
          <w:bCs/>
          <w:color w:val="000000"/>
          <w:spacing w:val="0"/>
          <w:w w:val="100"/>
          <w:position w:val="0"/>
          <w:u w:val="single"/>
          <w:shd w:val="clear" w:color="auto" w:fill="auto"/>
          <w:lang w:val="en-US" w:eastAsia="en-US" w:bidi="en-US"/>
        </w:rPr>
        <w:t>Washington DC-USA</w:t>
      </w:r>
    </w:p>
    <w:p>
      <w:pPr>
        <w:pStyle w:val="Style2"/>
        <w:keepNext w:val="0"/>
        <w:keepLines w:val="0"/>
        <w:widowControl w:val="0"/>
        <w:shd w:val="clear" w:color="auto" w:fill="auto"/>
        <w:bidi w:val="0"/>
        <w:spacing w:before="0" w:after="280" w:line="300" w:lineRule="auto"/>
        <w:ind w:left="0" w:right="0" w:firstLine="0"/>
        <w:jc w:val="left"/>
      </w:pPr>
      <w:r>
        <w:rPr>
          <w:b/>
          <w:bCs/>
          <w:color w:val="000000"/>
          <w:spacing w:val="0"/>
          <w:w w:val="100"/>
          <w:position w:val="0"/>
          <w:shd w:val="clear" w:color="auto" w:fill="auto"/>
          <w:lang w:val="en-US" w:eastAsia="en-US" w:bidi="en-US"/>
        </w:rPr>
        <w:t xml:space="preserve">Concerne : </w:t>
      </w:r>
      <w:r>
        <w:rPr>
          <w:b/>
          <w:bCs/>
          <w:color w:val="000000"/>
          <w:spacing w:val="0"/>
          <w:w w:val="100"/>
          <w:position w:val="0"/>
          <w:u w:val="single"/>
          <w:shd w:val="clear" w:color="auto" w:fill="auto"/>
          <w:lang w:val="en-US" w:eastAsia="en-US" w:bidi="en-US"/>
        </w:rPr>
        <w:t>Requete de financement</w:t>
      </w:r>
    </w:p>
    <w:p>
      <w:pPr>
        <w:pStyle w:val="Style2"/>
        <w:keepNext w:val="0"/>
        <w:keepLines w:val="0"/>
        <w:widowControl w:val="0"/>
        <w:shd w:val="clear" w:color="auto" w:fill="auto"/>
        <w:bidi w:val="0"/>
        <w:spacing w:before="0" w:after="280" w:line="300" w:lineRule="auto"/>
        <w:ind w:left="4240" w:right="0" w:firstLine="0"/>
        <w:jc w:val="left"/>
      </w:pPr>
      <w:r>
        <w:rPr>
          <w:b/>
          <w:bCs/>
          <w:color w:val="000000"/>
          <w:spacing w:val="0"/>
          <w:w w:val="100"/>
          <w:position w:val="0"/>
          <w:shd w:val="clear" w:color="auto" w:fill="auto"/>
          <w:lang w:val="en-US" w:eastAsia="en-US" w:bidi="en-US"/>
        </w:rPr>
        <w:t>Madame la Responsable,</w:t>
      </w:r>
    </w:p>
    <w:p>
      <w:pPr>
        <w:pStyle w:val="Style2"/>
        <w:keepNext w:val="0"/>
        <w:keepLines w:val="0"/>
        <w:widowControl w:val="0"/>
        <w:shd w:val="clear" w:color="auto" w:fill="auto"/>
        <w:bidi w:val="0"/>
        <w:spacing w:before="0" w:after="180"/>
        <w:ind w:left="0" w:right="0" w:firstLine="4260"/>
        <w:jc w:val="both"/>
      </w:pPr>
      <w:r>
        <w:rPr>
          <w:color w:val="000000"/>
          <w:spacing w:val="0"/>
          <w:w w:val="100"/>
          <w:position w:val="0"/>
          <w:shd w:val="clear" w:color="auto" w:fill="auto"/>
          <w:lang w:val="en-US" w:eastAsia="en-US" w:bidi="en-US"/>
        </w:rPr>
        <w:t>La Republique Democratique du Congo met en oeuvre, depuis novembre 2013, son Plan National d’Investissement Agricole (PNIA). elaborc dans le cadre du processus du Programme DetaiUe pour le Developpement de l’Agriculture en Afrique (PDDAA). Le PNIA, qui est le cadre federateur des interventions dans le secteur agricole ct rural de 2013 a 2020, constitnc la reponse du Gouvernement aux problemes de securite alimentaire et de pauvrete qui affectent la population congolaise.</w:t>
      </w:r>
    </w:p>
    <w:p>
      <w:pPr>
        <w:pStyle w:val="Style2"/>
        <w:keepNext w:val="0"/>
        <w:keepLines w:val="0"/>
        <w:widowControl w:val="0"/>
        <w:shd w:val="clear" w:color="auto" w:fill="auto"/>
        <w:bidi w:val="0"/>
        <w:spacing w:before="0" w:after="280" w:line="300" w:lineRule="auto"/>
        <w:ind w:left="0" w:right="0" w:firstLine="4260"/>
        <w:jc w:val="both"/>
      </w:pPr>
      <w:r>
        <w:rPr>
          <w:color w:val="000000"/>
          <w:spacing w:val="0"/>
          <w:w w:val="100"/>
          <w:position w:val="0"/>
          <w:shd w:val="clear" w:color="auto" w:fill="auto"/>
          <w:lang w:val="en-US" w:eastAsia="en-US" w:bidi="en-US"/>
        </w:rPr>
        <w:t>Dans le cadre de la mise en oeuvre du PN'IA, plusieurs projets sont actuellcment en cours d’exccution, notamment 1c projet PICAGL, qui est un projet du Gouvernement mis en oeuvre dans les Provinces du Sud-Kivu et du Tanganyika, en partenariat avec la Banque Mondiale, pour un montant global de 150 millions de dollars americains. Il vise a augmenter la productivitc et la commercialisation agricoles en vue d’ameliorer sensiblement le revenu des agriculteurs et de reduire de ce fait la pauvrete en milieu rural.</w:t>
      </w:r>
      <w:r>
        <w:br w:type="page"/>
      </w:r>
    </w:p>
    <w:p>
      <w:pPr>
        <w:pStyle w:val="Style2"/>
        <w:keepNext w:val="0"/>
        <w:keepLines w:val="0"/>
        <w:widowControl w:val="0"/>
        <w:shd w:val="clear" w:color="auto" w:fill="auto"/>
        <w:bidi w:val="0"/>
        <w:spacing w:before="0" w:after="40" w:line="240" w:lineRule="auto"/>
        <w:ind w:left="4240" w:right="0" w:firstLine="0"/>
        <w:jc w:val="left"/>
      </w:pPr>
      <w:r>
        <w:rPr>
          <w:color w:val="000000"/>
          <w:spacing w:val="0"/>
          <w:w w:val="100"/>
          <w:position w:val="0"/>
          <w:shd w:val="clear" w:color="auto" w:fill="auto"/>
          <w:lang w:val="en-US" w:eastAsia="en-US" w:bidi="en-US"/>
        </w:rPr>
        <w:t>Lance depuis Fannee 2016, le projet PICAGL</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enregistre deja des resultats positifs. Neanmoins, des consultations aupres des beneficiaires et parties prcnantes font ressortir la necessite pour 1c PICAGL de mettre davantage l’acccnt sur les questions de resilience et de nutrition, comme reponse a la vulnerabilite sans cesse croissante des populations du Sud-Kivu et du Tanganyika, victimes des conflits armes latents dans cette partie du pays.</w:t>
      </w:r>
    </w:p>
    <w:p>
      <w:pPr>
        <w:pStyle w:val="Style2"/>
        <w:keepNext w:val="0"/>
        <w:keepLines w:val="0"/>
        <w:widowControl w:val="0"/>
        <w:shd w:val="clear" w:color="auto" w:fill="auto"/>
        <w:bidi w:val="0"/>
        <w:spacing w:before="0" w:after="40" w:line="240" w:lineRule="auto"/>
        <w:ind w:left="4240" w:right="0" w:firstLine="0"/>
        <w:jc w:val="left"/>
      </w:pPr>
      <w:r>
        <w:rPr>
          <w:color w:val="000000"/>
          <w:spacing w:val="0"/>
          <w:w w:val="100"/>
          <w:position w:val="0"/>
          <w:shd w:val="clear" w:color="auto" w:fill="auto"/>
          <w:lang w:val="en-US" w:eastAsia="en-US" w:bidi="en-US"/>
        </w:rPr>
        <w:t>Profitant de l’appel a proposition de projets lance</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le GAFSP en mars de Fannee en cours, le Ministere de FAgriculture vient d’elaborer le projet intitule « Resilience et Nutrition dans la region des Grands Lacs », pour repondre au besoin exprime par les populations du Sud-Kivu et du Tanganyika. Ce projet sera complementaire au projet PICAGL deja en cours de mise en oeuvre et capitalisera ses acquis, tout en s’appuyant sur sa structure de coordination. Il ciblera les populations les plus vulnerables, ct ambitionne, au bout de cinq (5) annees de mise en oeuvre, d’atteindre les resultats suivants :</w:t>
      </w:r>
    </w:p>
    <w:p>
      <w:pPr>
        <w:pStyle w:val="Style2"/>
        <w:keepNext w:val="0"/>
        <w:keepLines w:val="0"/>
        <w:widowControl w:val="0"/>
        <w:numPr>
          <w:ilvl w:val="0"/>
          <w:numId w:val="3"/>
        </w:numPr>
        <w:shd w:val="clear" w:color="auto" w:fill="auto"/>
        <w:tabs>
          <w:tab w:pos="1061" w:val="left"/>
        </w:tabs>
        <w:bidi w:val="0"/>
        <w:spacing w:before="0" w:after="0" w:line="300" w:lineRule="auto"/>
        <w:ind w:left="1080" w:right="0" w:hanging="720"/>
        <w:jc w:val="both"/>
      </w:pPr>
      <w:r>
        <w:rPr>
          <w:color w:val="000000"/>
          <w:spacing w:val="0"/>
          <w:w w:val="100"/>
          <w:position w:val="0"/>
          <w:shd w:val="clear" w:color="auto" w:fill="auto"/>
          <w:lang w:val="en-US" w:eastAsia="en-US" w:bidi="en-US"/>
        </w:rPr>
        <w:t>Accroitre la resilience des populations les plus vulnerables aux divers chocs affectant leur securite alimentaire et nutritionnelle ;</w:t>
      </w:r>
    </w:p>
    <w:p>
      <w:pPr>
        <w:pStyle w:val="Style2"/>
        <w:keepNext w:val="0"/>
        <w:keepLines w:val="0"/>
        <w:widowControl w:val="0"/>
        <w:numPr>
          <w:ilvl w:val="0"/>
          <w:numId w:val="3"/>
        </w:numPr>
        <w:shd w:val="clear" w:color="auto" w:fill="auto"/>
        <w:tabs>
          <w:tab w:pos="1061" w:val="left"/>
        </w:tabs>
        <w:bidi w:val="0"/>
        <w:spacing w:before="0" w:after="0" w:line="300" w:lineRule="auto"/>
        <w:ind w:left="1080" w:right="0" w:hanging="720"/>
        <w:jc w:val="both"/>
      </w:pPr>
      <w:r>
        <w:rPr>
          <w:color w:val="000000"/>
          <w:spacing w:val="0"/>
          <w:w w:val="100"/>
          <w:position w:val="0"/>
          <w:shd w:val="clear" w:color="auto" w:fill="auto"/>
          <w:lang w:val="en-US" w:eastAsia="en-US" w:bidi="en-US"/>
        </w:rPr>
        <w:t>Ameliorer la securite alimentaire et nutritionnelle des plus vulnerables (femmes ct enfants) par des connaissances, Fadoption des pratiques sensibles a la nutrition et a la diversification du regime alimentaire ;</w:t>
      </w:r>
    </w:p>
    <w:p>
      <w:pPr>
        <w:pStyle w:val="Style2"/>
        <w:keepNext w:val="0"/>
        <w:keepLines w:val="0"/>
        <w:widowControl w:val="0"/>
        <w:numPr>
          <w:ilvl w:val="0"/>
          <w:numId w:val="3"/>
        </w:numPr>
        <w:shd w:val="clear" w:color="auto" w:fill="auto"/>
        <w:tabs>
          <w:tab w:pos="1061" w:val="left"/>
        </w:tabs>
        <w:bidi w:val="0"/>
        <w:spacing w:before="0" w:line="300" w:lineRule="auto"/>
        <w:ind w:left="1080" w:right="0" w:hanging="720"/>
        <w:jc w:val="both"/>
      </w:pPr>
      <w:r>
        <w:rPr>
          <w:color w:val="000000"/>
          <w:spacing w:val="0"/>
          <w:w w:val="100"/>
          <w:position w:val="0"/>
          <w:shd w:val="clear" w:color="auto" w:fill="auto"/>
          <w:lang w:val="en-US" w:eastAsia="en-US" w:bidi="en-US"/>
        </w:rPr>
        <w:t>Ameliorer les moyens d’existence par Femergence de structures locales autogerees et de microentreprises rurales.</w:t>
      </w:r>
    </w:p>
    <w:p>
      <w:pPr>
        <w:pStyle w:val="Style2"/>
        <w:keepNext w:val="0"/>
        <w:keepLines w:val="0"/>
        <w:widowControl w:val="0"/>
        <w:shd w:val="clear" w:color="auto" w:fill="auto"/>
        <w:bidi w:val="0"/>
        <w:spacing w:before="0" w:after="40" w:line="240" w:lineRule="auto"/>
        <w:ind w:left="4240" w:right="0" w:firstLine="0"/>
        <w:jc w:val="left"/>
      </w:pPr>
      <w:r>
        <w:rPr>
          <w:color w:val="000000"/>
          <w:spacing w:val="0"/>
          <w:w w:val="100"/>
          <w:position w:val="0"/>
          <w:shd w:val="clear" w:color="auto" w:fill="auto"/>
          <w:lang w:val="en-US" w:eastAsia="en-US" w:bidi="en-US"/>
        </w:rPr>
        <w:t>Le cout global du projet « Resilience er Nutrition</w:t>
      </w:r>
    </w:p>
    <w:p>
      <w:pPr>
        <w:pStyle w:val="Style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dans la region des Grands Lacs » cst de 26.773.500 dollars americains. C’est un financement additionnel qui doit s’ajouter aux 150 millions de dollars americains du projet PICAGL.</w:t>
      </w:r>
    </w:p>
    <w:p>
      <w:pPr>
        <w:pStyle w:val="Style2"/>
        <w:keepNext w:val="0"/>
        <w:keepLines w:val="0"/>
        <w:widowControl w:val="0"/>
        <w:shd w:val="clear" w:color="auto" w:fill="auto"/>
        <w:bidi w:val="0"/>
        <w:spacing w:before="0" w:after="40" w:line="240" w:lineRule="auto"/>
        <w:ind w:left="4240" w:right="0" w:firstLine="0"/>
        <w:jc w:val="left"/>
      </w:pPr>
      <w:r>
        <w:rPr>
          <w:color w:val="000000"/>
          <w:spacing w:val="0"/>
          <w:w w:val="100"/>
          <w:position w:val="0"/>
          <w:shd w:val="clear" w:color="auto" w:fill="auto"/>
          <w:lang w:val="en-US" w:eastAsia="en-US" w:bidi="en-US"/>
        </w:rPr>
        <w:t>A fin de permettre a la Republique Democratiquc</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 Congo de bonder le financement de ce projet, j’ai Fhonneur de solliciter par la presente, aupres du GAFSP, un financement de 25.573.500 dollars americains, conformement au dossier elabore et joint en annexe.</w:t>
      </w:r>
    </w:p>
    <w:p>
      <w:pPr>
        <w:pStyle w:val="Style2"/>
        <w:keepNext w:val="0"/>
        <w:keepLines w:val="0"/>
        <w:widowControl w:val="0"/>
        <w:shd w:val="clear" w:color="auto" w:fill="auto"/>
        <w:bidi w:val="0"/>
        <w:spacing w:before="0" w:after="40" w:line="240" w:lineRule="auto"/>
        <w:ind w:left="4240" w:right="0" w:firstLine="0"/>
        <w:jc w:val="left"/>
      </w:pPr>
      <w:r>
        <w:rPr>
          <w:color w:val="000000"/>
          <w:spacing w:val="0"/>
          <w:w w:val="100"/>
          <w:position w:val="0"/>
          <w:shd w:val="clear" w:color="auto" w:fill="auto"/>
          <w:lang w:val="en-US" w:eastAsia="en-US" w:bidi="en-US"/>
        </w:rPr>
        <w:t>Tout en vous remerciant de Fappui accorde a mon</w:t>
      </w:r>
    </w:p>
    <w:p>
      <w:pPr>
        <w:pStyle w:val="Style2"/>
        <w:keepNext w:val="0"/>
        <w:keepLines w:val="0"/>
        <w:widowControl w:val="0"/>
        <w:shd w:val="clear" w:color="auto" w:fill="auto"/>
        <w:bidi w:val="0"/>
        <w:spacing w:before="0" w:after="680" w:line="293" w:lineRule="auto"/>
        <w:ind w:left="0" w:right="0" w:firstLine="0"/>
        <w:jc w:val="both"/>
      </w:pPr>
      <w:r>
        <w:rPr>
          <w:color w:val="000000"/>
          <w:spacing w:val="0"/>
          <w:w w:val="100"/>
          <w:position w:val="0"/>
          <w:shd w:val="clear" w:color="auto" w:fill="auto"/>
          <w:lang w:val="en-US" w:eastAsia="en-US" w:bidi="en-US"/>
        </w:rPr>
        <w:t>pays par le GAFSP dans la formulation du projet « Resilience et Nutrition dans la region des Grands Lacs », je vous prie d’agreer, Madame la Responsable, Fassurance de ma consideration distinguee.</w:t>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4" name="Shape 4"/>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6F9D8"/>
                        </a:solidFill>
                      </wps:spPr>
                      <wps:bodyPr/>
                    </wps:wsp>
                  </a:graphicData>
                </a:graphic>
              </wp:anchor>
            </w:drawing>
          </mc:Choice>
          <mc:Fallback>
            <w:pict>
              <v:rect style="position:absolute;margin-left:0;margin-top:0;width:595.pt;height:842.pt;z-index:-251658240;mso-position-horizontal-relative:page;mso-position-vertical-relative:page;z-index:-251658750" fillcolor="#F6F9D8" stroked="f"/>
            </w:pict>
          </mc:Fallback>
        </mc:AlternateContent>
      </w:r>
    </w:p>
    <w:p>
      <w:pPr>
        <w:pStyle w:val="Style5"/>
        <w:keepNext/>
        <w:keepLines/>
        <w:widowControl w:val="0"/>
        <w:pBdr>
          <w:bottom w:val="single" w:sz="4" w:space="0" w:color="auto"/>
        </w:pBdr>
        <w:shd w:val="clear" w:color="auto" w:fill="auto"/>
        <w:bidi w:val="0"/>
        <w:spacing w:before="0" w:after="200" w:line="240" w:lineRule="auto"/>
        <w:ind w:left="5260" w:right="0" w:firstLine="0"/>
        <w:jc w:val="left"/>
      </w:pPr>
      <w:r>
        <w:drawing>
          <wp:anchor distT="0" distB="0" distL="0" distR="0" simplePos="0" relativeHeight="62914693" behindDoc="1" locked="0" layoutInCell="1" allowOverlap="1">
            <wp:simplePos x="0" y="0"/>
            <wp:positionH relativeFrom="margin">
              <wp:posOffset>3102610</wp:posOffset>
            </wp:positionH>
            <wp:positionV relativeFrom="margin">
              <wp:posOffset>6708775</wp:posOffset>
            </wp:positionV>
            <wp:extent cx="2048510" cy="149352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048510" cy="1493520"/>
                    </a:xfrm>
                    <a:prstGeom prst="rect"/>
                  </pic:spPr>
                </pic:pic>
              </a:graphicData>
            </a:graphic>
          </wp:anchor>
        </w:drawing>
      </w:r>
      <w:bookmarkStart w:id="2" w:name="bookmark2"/>
      <w:r>
        <w:rPr>
          <w:color w:val="000000"/>
          <w:spacing w:val="0"/>
          <w:w w:val="100"/>
          <w:position w:val="0"/>
          <w:shd w:val="clear" w:color="auto" w:fill="auto"/>
          <w:lang w:val="en-US" w:eastAsia="en-US" w:bidi="en-US"/>
        </w:rPr>
        <w:t>LAGHULI</w:t>
      </w:r>
      <w:bookmarkEnd w:id="2"/>
    </w:p>
    <w:sectPr>
      <w:footnotePr>
        <w:pos w:val="pageBottom"/>
        <w:numFmt w:val="decimal"/>
        <w:numRestart w:val="continuous"/>
      </w:footnotePr>
      <w:type w:val="continuous"/>
      <w:pgSz w:w="11900" w:h="16840"/>
      <w:pgMar w:top="2176" w:right="1054" w:bottom="923" w:left="1314" w:header="1748" w:footer="49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Heading #1_"/>
    <w:basedOn w:val="DefaultParagraphFont"/>
    <w:link w:val="Style5"/>
    <w:rPr>
      <w:rFonts w:ascii="Times New Roman" w:eastAsia="Times New Roman" w:hAnsi="Times New Roman" w:cs="Times New Roman"/>
      <w:b w:val="0"/>
      <w:bCs w:val="0"/>
      <w:i/>
      <w:iCs/>
      <w:smallCaps w:val="0"/>
      <w:strike w:val="0"/>
      <w:sz w:val="26"/>
      <w:szCs w:val="26"/>
      <w:u w:val="none"/>
    </w:rPr>
  </w:style>
  <w:style w:type="paragraph" w:styleId="Style2">
    <w:name w:val="Body text"/>
    <w:basedOn w:val="Normal"/>
    <w:link w:val="CharStyle3"/>
    <w:qFormat/>
    <w:pPr>
      <w:widowControl w:val="0"/>
      <w:shd w:val="clear" w:color="auto" w:fill="auto"/>
      <w:spacing w:after="200" w:line="298"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Heading #1"/>
    <w:basedOn w:val="Normal"/>
    <w:link w:val="CharStyle6"/>
    <w:pPr>
      <w:widowControl w:val="0"/>
      <w:shd w:val="clear" w:color="auto" w:fill="auto"/>
      <w:spacing w:after="460"/>
      <w:ind w:left="2630" w:firstLine="70"/>
      <w:outlineLvl w:val="0"/>
    </w:pPr>
    <w:rPr>
      <w:rFonts w:ascii="Times New Roman" w:eastAsia="Times New Roman" w:hAnsi="Times New Roman" w:cs="Times New Roman"/>
      <w:b w:val="0"/>
      <w:bCs w:val="0"/>
      <w:i/>
      <w:iCs/>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