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Gambia Agricultural Investment Plan - GNAIP (Gap Financing)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00" w:line="324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Declaration by the Government and LCG on Agriculture, Rural Development and Food Security: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Document has been prepared by the Government of The Gambia and endorsed by the Ministry of Agriculture and Chair of Development Partners in The Gambia.</w:t>
      </w:r>
    </w:p>
    <w:p>
      <w:pPr>
        <w:widowControl w:val="0"/>
        <w:spacing w:line="1" w:lineRule="exact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585" w:right="1644" w:bottom="6440" w:left="1280" w:header="157" w:footer="3" w:gutter="0"/>
          <w:pgNumType w:start="1"/>
          <w:cols w:space="720"/>
          <w:noEndnote/>
          <w:rtlGutter w:val="0"/>
          <w:docGrid w:linePitch="360"/>
        </w:sectPr>
      </w:pPr>
      <w:r>
        <w:drawing>
          <wp:anchor distT="393700" distB="1298575" distL="250190" distR="0" simplePos="0" relativeHeight="125829378" behindDoc="0" locked="0" layoutInCell="1" allowOverlap="1">
            <wp:simplePos x="0" y="0"/>
            <wp:positionH relativeFrom="page">
              <wp:posOffset>1069340</wp:posOffset>
            </wp:positionH>
            <wp:positionV relativeFrom="paragraph">
              <wp:posOffset>393700</wp:posOffset>
            </wp:positionV>
            <wp:extent cx="1505585" cy="816610"/>
            <wp:wrapTopAndBottom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ext cx="1505585" cy="81661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819150</wp:posOffset>
                </wp:positionH>
                <wp:positionV relativeFrom="paragraph">
                  <wp:posOffset>1250315</wp:posOffset>
                </wp:positionV>
                <wp:extent cx="1715770" cy="15875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1577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Honourable Solomon Owens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64.5pt;margin-top:98.450000000000003pt;width:135.09999999999999pt;height:12.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Honourable Solomon Owens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1460500" distB="871855" distL="0" distR="0" simplePos="0" relativeHeight="125829379" behindDoc="0" locked="0" layoutInCell="1" allowOverlap="1">
                <wp:simplePos x="0" y="0"/>
                <wp:positionH relativeFrom="page">
                  <wp:posOffset>815975</wp:posOffset>
                </wp:positionH>
                <wp:positionV relativeFrom="paragraph">
                  <wp:posOffset>1460500</wp:posOffset>
                </wp:positionV>
                <wp:extent cx="2030095" cy="176530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30095" cy="176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Minister, Ministry of Agriculture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64.25pt;margin-top:115.pt;width:159.84999999999999pt;height:13.9pt;z-index:-125829374;mso-wrap-distance-left:0;mso-wrap-distance-top:115.pt;mso-wrap-distance-right:0;mso-wrap-distance-bottom:68.650000000000006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Minister, Ministry of Agriculture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25550" distB="853440" distL="0" distR="0" simplePos="0" relativeHeight="125829381" behindDoc="0" locked="0" layoutInCell="1" allowOverlap="1">
                <wp:simplePos x="0" y="0"/>
                <wp:positionH relativeFrom="page">
                  <wp:posOffset>3824605</wp:posOffset>
                </wp:positionH>
                <wp:positionV relativeFrom="paragraph">
                  <wp:posOffset>1225550</wp:posOffset>
                </wp:positionV>
                <wp:extent cx="2051050" cy="429895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51050" cy="4298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Ms Chinwe Dike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Chair of Development Partners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301.15000000000003pt;margin-top:96.5pt;width:161.5pt;height:33.850000000000001pt;z-index:-125829372;mso-wrap-distance-left:0;mso-wrap-distance-top:96.5pt;mso-wrap-distance-right:0;mso-wrap-distance-bottom:67.200000000000003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Ms Chinwe Dike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Chair of Development Partners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1893570" distB="103505" distL="0" distR="0" simplePos="0" relativeHeight="125829383" behindDoc="0" locked="0" layoutInCell="1" allowOverlap="1">
            <wp:simplePos x="0" y="0"/>
            <wp:positionH relativeFrom="page">
              <wp:posOffset>1172845</wp:posOffset>
            </wp:positionH>
            <wp:positionV relativeFrom="paragraph">
              <wp:posOffset>1893570</wp:posOffset>
            </wp:positionV>
            <wp:extent cx="1322705" cy="511810"/>
            <wp:wrapTopAndBottom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1322705" cy="5118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972310" distB="0" distL="0" distR="0" simplePos="0" relativeHeight="125829384" behindDoc="0" locked="0" layoutInCell="1" allowOverlap="1">
            <wp:simplePos x="0" y="0"/>
            <wp:positionH relativeFrom="page">
              <wp:posOffset>3894455</wp:posOffset>
            </wp:positionH>
            <wp:positionV relativeFrom="paragraph">
              <wp:posOffset>1972310</wp:posOffset>
            </wp:positionV>
            <wp:extent cx="1725295" cy="536575"/>
            <wp:wrapTopAndBottom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1725295" cy="536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before="85" w:after="8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85" w:right="0" w:bottom="6440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957070" cy="920750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1957070" cy="92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6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85" w:right="1644" w:bottom="6440" w:left="128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Minister, Ministry of Finance and Economic Affairs, Government of The Gambia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9" w:after="5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85" w:right="0" w:bottom="204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framePr w:w="658" w:h="250" w:wrap="none" w:vAnchor="text" w:hAnchor="page" w:x="4386" w:y="1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Date:..,</w:t>
      </w:r>
    </w:p>
    <w:p>
      <w:pPr>
        <w:widowControl w:val="0"/>
        <w:spacing w:after="633" w:line="1" w:lineRule="exact"/>
      </w:pPr>
      <w:r>
        <w:drawing>
          <wp:anchor distT="0" distB="0" distL="527050" distR="0" simplePos="0" relativeHeight="62914692" behindDoc="1" locked="0" layoutInCell="1" allowOverlap="1">
            <wp:simplePos x="0" y="0"/>
            <wp:positionH relativeFrom="page">
              <wp:posOffset>3311525</wp:posOffset>
            </wp:positionH>
            <wp:positionV relativeFrom="paragraph">
              <wp:posOffset>12700</wp:posOffset>
            </wp:positionV>
            <wp:extent cx="219710" cy="402590"/>
            <wp:wrapNone/>
            <wp:docPr id="16" name="Shap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box 17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ext cx="219710" cy="4025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585" w:right="1644" w:bottom="2047" w:left="1280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3598545</wp:posOffset>
              </wp:positionH>
              <wp:positionV relativeFrom="page">
                <wp:posOffset>9330055</wp:posOffset>
              </wp:positionV>
              <wp:extent cx="137160" cy="8826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7160" cy="882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3.35000000000002pt;margin-top:734.64999999999998pt;width:10.800000000000001pt;height:6.95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Body text (2)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7">
    <w:name w:val="Body text (3)_"/>
    <w:basedOn w:val="DefaultParagraphFont"/>
    <w:link w:val="Style6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harStyle9">
    <w:name w:val="Header or footer (2)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Body text_"/>
    <w:basedOn w:val="DefaultParagraphFont"/>
    <w:link w:val="Style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Body text (2)"/>
    <w:basedOn w:val="Normal"/>
    <w:link w:val="CharStyle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6">
    <w:name w:val="Body text (3)"/>
    <w:basedOn w:val="Normal"/>
    <w:link w:val="CharStyle7"/>
    <w:pPr>
      <w:widowControl w:val="0"/>
      <w:shd w:val="clear" w:color="auto" w:fill="auto"/>
      <w:spacing w:line="324" w:lineRule="auto"/>
      <w:ind w:firstLine="46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Style8">
    <w:name w:val="Header or footer (2)"/>
    <w:basedOn w:val="Normal"/>
    <w:link w:val="CharStyle9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11">
    <w:name w:val="Body text"/>
    <w:basedOn w:val="Normal"/>
    <w:link w:val="CharStyle12"/>
    <w:qFormat/>
    <w:pPr>
      <w:widowControl w:val="0"/>
      <w:shd w:val="clear" w:color="auto" w:fill="auto"/>
      <w:spacing w:after="5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3.jpeg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4.jpeg" TargetMode="External"/><Relationship Id="rId14" Type="http://schemas.openxmlformats.org/officeDocument/2006/relationships/image" Target="media/image5.jpeg"/><Relationship Id="rId15" Type="http://schemas.openxmlformats.org/officeDocument/2006/relationships/image" Target="media/image5.jpeg" TargetMode="External"/></Relationships>
</file>