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901065</wp:posOffset>
            </wp:positionH>
            <wp:positionV relativeFrom="paragraph">
              <wp:posOffset>12700</wp:posOffset>
            </wp:positionV>
            <wp:extent cx="859790" cy="1146175"/>
            <wp:wrapSquare wrapText="bothSides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859790" cy="11461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TUVALU GOVERNMENT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NATURAL RESOURCES</w:t>
        <w:br/>
        <w:t>DEPARTMENT OF AGRICULTURE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PRIVATE MAIL BAG, VAIAKU, FUNAFUTI, TUVALU</w:t>
      </w:r>
    </w:p>
    <w:p>
      <w:pPr>
        <w:pStyle w:val="Style6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5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Phone: (688) 20827, 20836, Fax: (688) 20346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Date: 6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September 2019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the attention of the GAFSP Coordination Unit,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Subject: Submission of the Multi-Country Proposal for the </w:t>
      </w:r>
      <w:r>
        <w:rPr>
          <w:rFonts w:ascii="Verdana" w:eastAsia="Verdana" w:hAnsi="Verdana" w:cs="Verdana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Small Islands Food and Water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346" w:lineRule="auto"/>
        <w:ind w:left="0" w:right="0" w:firstLine="0"/>
        <w:jc w:val="left"/>
      </w:pPr>
      <w:r>
        <w:rPr>
          <w:rFonts w:ascii="Verdana" w:eastAsia="Verdana" w:hAnsi="Verdana" w:cs="Verdana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Project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(SIFWaP)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write to you in reference to the GAFSP Special Call for Proposal for Fragile and Conflict Affected Countries- Public Sector Window, of 14 March 2019.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am pleased to submit to your attention the multi-country proposal for the </w:t>
      </w:r>
      <w:r>
        <w:rPr>
          <w:rFonts w:ascii="Verdana" w:eastAsia="Verdana" w:hAnsi="Verdana" w:cs="Verdana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Small Islands Food and Water Project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(SIFWaP) to be implemented in Kiribati, the Republic of the Marshall Islands, the Federated States of Micronesia, and Tuvalu.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 this letter I hereby confirm that the Ministry of Finance of the Government of Tuvalu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06" w:val="left"/>
        </w:tabs>
        <w:bidi w:val="0"/>
        <w:spacing w:before="0" w:after="0" w:line="293" w:lineRule="auto"/>
        <w:ind w:left="720" w:right="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selects the International Fund for Agricultural Development (IFAD) as the Investment Supervising Entity and FAO as additional supervising entity for Technical Assistance, and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06" w:val="left"/>
        </w:tabs>
        <w:bidi w:val="0"/>
        <w:spacing w:before="0" w:after="480" w:line="293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authorises IFAD to submit the attached proposal on behalf of the Ministry.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drawing>
          <wp:anchor distT="0" distB="0" distL="0" distR="0" simplePos="0" relativeHeight="125829379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482600</wp:posOffset>
            </wp:positionV>
            <wp:extent cx="1115695" cy="609600"/>
            <wp:wrapTight wrapText="bothSides">
              <wp:wrapPolygon>
                <wp:start x="0" y="0"/>
                <wp:lineTo x="21600" y="0"/>
                <wp:lineTo x="21600" y="16933"/>
                <wp:lineTo x="7220" y="16933"/>
                <wp:lineTo x="7220" y="17150"/>
                <wp:lineTo x="7101" y="17150"/>
                <wp:lineTo x="7101" y="21600"/>
                <wp:lineTo x="0" y="21600"/>
                <wp:lineTo x="0" y="0"/>
              </wp:wrapPolygon>
            </wp:wrapTight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115695" cy="6096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Sincerely,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cting Chief Executive Officer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Natural Resources</w:t>
      </w:r>
    </w:p>
    <w:sectPr>
      <w:footnotePr>
        <w:pos w:val="pageBottom"/>
        <w:numFmt w:val="decimal"/>
        <w:numRestart w:val="continuous"/>
      </w:footnotePr>
      <w:pgSz w:w="11900" w:h="16840"/>
      <w:pgMar w:top="1748" w:right="1400" w:bottom="1748" w:left="2043" w:header="1320" w:footer="1320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4)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8"/>
      <w:szCs w:val="38"/>
      <w:u w:val="none"/>
    </w:rPr>
  </w:style>
  <w:style w:type="character" w:customStyle="1" w:styleId="CharStyle5">
    <w:name w:val="Body text (3)_"/>
    <w:basedOn w:val="DefaultParagraphFont"/>
    <w:link w:val="Style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harStyle7">
    <w:name w:val="Body text (2)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9">
    <w:name w:val="Body text_"/>
    <w:basedOn w:val="DefaultParagraphFont"/>
    <w:link w:val="Style8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Body text (4)"/>
    <w:basedOn w:val="Normal"/>
    <w:link w:val="CharStyle3"/>
    <w:pPr>
      <w:widowControl w:val="0"/>
      <w:shd w:val="clear" w:color="auto" w:fill="auto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8"/>
      <w:szCs w:val="38"/>
      <w:u w:val="none"/>
    </w:rPr>
  </w:style>
  <w:style w:type="paragraph" w:customStyle="1" w:styleId="Style4">
    <w:name w:val="Body text (3)"/>
    <w:basedOn w:val="Normal"/>
    <w:link w:val="CharStyle5"/>
    <w:pPr>
      <w:widowControl w:val="0"/>
      <w:shd w:val="clear" w:color="auto" w:fill="auto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auto"/>
      <w:spacing w:after="280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  <w:spacing w:after="180" w:line="288" w:lineRule="auto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/Relationships>
</file>