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709295</wp:posOffset>
            </wp:positionH>
            <wp:positionV relativeFrom="paragraph">
              <wp:posOffset>12700</wp:posOffset>
            </wp:positionV>
            <wp:extent cx="603250" cy="60960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0325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262255</wp:posOffset>
                </wp:positionV>
                <wp:extent cx="2548255" cy="28067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8255" cy="2806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88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Blvd Tshatshi No. 49</w:t>
                              <w:tab/>
                              <w:t>T6I: {243)0817005214/ 0999949015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Kinshasa-Gombe Republique Democratique du Congo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10.94999999999999pt;margin-top:20.650000000000002pt;width:200.65000000000001pt;height:22.100000000000001pt;z-index:-12582937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88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Blvd Tshatshi No. 49</w:t>
                        <w:tab/>
                        <w:t>T6I: {243)0817005214/ 0999949015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Kinshasa-Gombe Republique Democratique du Congo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Groupe de la Banque mondiale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BANQUE INTERNATIONALE POUR LA RECONSTRUCTION ET LE DEVELOPPEMENT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306" w:right="6444" w:bottom="2964" w:left="2178" w:header="878" w:footer="253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ASSOCIATION INTERNATIONALE DE DEVELOPPEMENT</w:t>
      </w:r>
    </w:p>
    <w:p>
      <w:pPr>
        <w:widowControl w:val="0"/>
        <w:spacing w:before="119" w:after="1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06" w:right="0" w:bottom="296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framePr w:w="2131" w:h="283" w:wrap="none" w:vAnchor="text" w:hAnchor="page" w:x="784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 10 septembre 2019</w:t>
      </w:r>
    </w:p>
    <w:p>
      <w:pPr>
        <w:widowControl w:val="0"/>
        <w:spacing w:after="28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06" w:right="1630" w:bottom="2964" w:left="1117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10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18" w:right="0" w:bottom="296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Monsieur le Coordonnateur du Global Agriculture and Food Security Program (GAFSP) a Washington DC - USA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N/Ref :597/BM/RDC/RR/CBH/LK/2019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40" w:line="259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Objet: Endossement du Projet « Resilience et Nutrition dans la region des Grands Lacs 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Monsieur le Coordonnateur,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presente constitue Fendossement du Groupe Inter-Bailleurs pour I’Agriculture et le Developpement Rural (GIBADER) a la demande de financement presentee par le gouvernement de la RDC pour acceder au fonds du programme GAFSP afm de mettre en oeuvre son projet de « Resilience et Nutrition dans la Region des Grands Lacs ». Le financement sollicite devra appuyer et completer les programmes existants sans toutefois remplacer ceux-ci, ni faire double emploi avec d’autres sources de financement.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360" w:line="254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 vous prie d’agreer, Monsieur le Coordonnateur, l’assurance de ma consideration distinguee.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 Chef de file du GIBADER en RDC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81" behindDoc="0" locked="0" layoutInCell="1" allowOverlap="1">
            <wp:simplePos x="0" y="0"/>
            <wp:positionH relativeFrom="page">
              <wp:posOffset>3366770</wp:posOffset>
            </wp:positionH>
            <wp:positionV relativeFrom="paragraph">
              <wp:posOffset>0</wp:posOffset>
            </wp:positionV>
            <wp:extent cx="1774190" cy="87757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774190" cy="8775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Chadi Bou Habib</w:t>
        <w:br/>
        <w:t>Representant Resident a.i.</w:t>
        <w:br/>
        <w:t>pour la Republique Democratique du Congo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518" w:right="1630" w:bottom="2964" w:left="145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5">
    <w:name w:val="Body text (3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Body text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auto"/>
      <w:spacing w:line="24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6">
    <w:name w:val="Body text"/>
    <w:basedOn w:val="Normal"/>
    <w:link w:val="CharStyle7"/>
    <w:qFormat/>
    <w:pPr>
      <w:widowControl w:val="0"/>
      <w:shd w:val="clear" w:color="auto" w:fill="auto"/>
      <w:spacing w:after="260" w:line="257" w:lineRule="auto"/>
      <w:ind w:firstLine="35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