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footer1.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0" w:line="269" w:lineRule="auto"/>
        <w:ind w:left="0" w:right="0" w:firstLine="380"/>
        <w:jc w:val="both"/>
        <w:rPr>
          <w:sz w:val="16"/>
          <w:szCs w:val="16"/>
        </w:rPr>
      </w:pPr>
      <w:r>
        <w:rPr>
          <w:b/>
          <w:bCs/>
          <w:spacing w:val="0"/>
          <w:w w:val="100"/>
          <w:position w:val="0"/>
          <w:sz w:val="16"/>
          <w:szCs w:val="16"/>
          <w:shd w:val="clear" w:color="auto" w:fill="auto"/>
          <w:lang w:val="en-US" w:eastAsia="en-US" w:bidi="en-US"/>
        </w:rPr>
        <w:t>2.8 Consultation with Local Stakeholders and Development Partners</w:t>
      </w:r>
    </w:p>
    <w:p>
      <w:pPr>
        <w:pStyle w:val="Style2"/>
        <w:keepNext w:val="0"/>
        <w:keepLines w:val="0"/>
        <w:widowControl w:val="0"/>
        <w:numPr>
          <w:ilvl w:val="0"/>
          <w:numId w:val="1"/>
        </w:numPr>
        <w:shd w:val="clear" w:color="auto" w:fill="auto"/>
        <w:tabs>
          <w:tab w:pos="361" w:val="left"/>
        </w:tabs>
        <w:bidi w:val="0"/>
        <w:spacing w:before="0"/>
        <w:ind w:left="0" w:right="0" w:firstLine="0"/>
        <w:jc w:val="both"/>
      </w:pPr>
      <w:r>
        <w:rPr>
          <w:spacing w:val="0"/>
          <w:w w:val="100"/>
          <w:position w:val="0"/>
          <w:shd w:val="clear" w:color="auto" w:fill="auto"/>
          <w:lang w:val="en-US" w:eastAsia="en-US" w:bidi="en-US"/>
        </w:rPr>
        <w:t>The proposal for GAFSP Funding are conceived as directly resulting from the objectives for agriculture and food security outlined in the ADS {2015 to 203S), the Three Year Plan (TYP) 12014/15 to 2015/16) of GoN, FN5PA and ZHCNAP in line with the Constitution of Nepal (provision of right to food and food sovereignty), and the National Agriculture Policy 2004.</w:t>
      </w:r>
    </w:p>
    <w:p>
      <w:pPr>
        <w:pStyle w:val="Style2"/>
        <w:keepNext w:val="0"/>
        <w:keepLines w:val="0"/>
        <w:widowControl w:val="0"/>
        <w:numPr>
          <w:ilvl w:val="0"/>
          <w:numId w:val="1"/>
        </w:numPr>
        <w:shd w:val="clear" w:color="auto" w:fill="auto"/>
        <w:tabs>
          <w:tab w:pos="356" w:val="left"/>
        </w:tabs>
        <w:bidi w:val="0"/>
        <w:spacing w:before="0"/>
        <w:ind w:left="0" w:right="0" w:firstLine="0"/>
        <w:jc w:val="both"/>
      </w:pPr>
      <w:r>
        <w:rPr>
          <w:spacing w:val="0"/>
          <w:w w:val="100"/>
          <w:position w:val="0"/>
          <w:shd w:val="clear" w:color="auto" w:fill="auto"/>
          <w:lang w:val="en-US" w:eastAsia="en-US" w:bidi="en-US"/>
        </w:rPr>
        <w:t>The Agriculture Development Strategy |2015 to 2035), which is the 20 years Country Investment Plan followed a Participatory Process of Consultation from the beginning of the preparation and undertaken series of activities including : (i) Policy Roundtables (with NPC, Farmer Organizations, Private Sector, NGOs, Former finance Ministers); (ri) Policy Retreat; (iii) National Workshops (4 events); (iv) Regional Workshops (13 events); (v) Thematic Group Meetings (30 times); (vi) National Conference (1 event); (vii) Public Dialogues with media, farmer organizations, and civil society (9 times), (viii) Key stakeholder interviews (about 4,000); (ix) Project Steering Committee Meetings (7 times); |x) Focus Group Discussions at the village level (total 20of which 5 irrigation, 3 social, 3 trade, 3 women, 3 research and extension, 3 academia); {xi) Experts assessment; (xii) Submission to Ministry of Agricultural Development; (xili| Formation of ADS Advisory Committee and Technical Committee in the ministry; (xiv) Wide dissemination of the report through website and national papers, (xv) Peer review by the experts; (xvi) Consensus with National Peasant's Coalition; (xvi) Final Regional consultations (2 event ) and National workshop |l event); (xvii) Suggestions from AWRC-LP and NPC incorporated; (xviii) Submission to the cabinet for approval, and (xix)Approval by the Economic and Infrastructure Committee of the Cabinet as mandated by the cabinet with suggestions incorporated rose during the meeting ( ADS Final Report page no 22-23).</w:t>
      </w:r>
    </w:p>
    <w:p>
      <w:pPr>
        <w:pStyle w:val="Style2"/>
        <w:keepNext w:val="0"/>
        <w:keepLines w:val="0"/>
        <w:widowControl w:val="0"/>
        <w:numPr>
          <w:ilvl w:val="0"/>
          <w:numId w:val="1"/>
        </w:numPr>
        <w:shd w:val="clear" w:color="auto" w:fill="auto"/>
        <w:tabs>
          <w:tab w:pos="361" w:val="left"/>
        </w:tabs>
        <w:bidi w:val="0"/>
        <w:spacing w:before="0"/>
        <w:ind w:left="0" w:right="0" w:firstLine="0"/>
        <w:jc w:val="both"/>
      </w:pPr>
      <w:r>
        <w:rPr>
          <w:spacing w:val="0"/>
          <w:w w:val="100"/>
          <w:position w:val="0"/>
          <w:shd w:val="clear" w:color="auto" w:fill="auto"/>
          <w:lang w:val="en-US" w:eastAsia="en-US" w:bidi="en-US"/>
        </w:rPr>
        <w:t>Following to the ongoing process of Nepal In achieving food security through its policy and plan documents mentioned above, GAF5P Trust fund is taken as a complimentary window to narrow the funding gap in ensuring food and nutrition security. In order to prepare proposal for fourth call of GAFSP funding, a technical coordination committee was formed by MoAD including Government officials, FAO officials and members of Nepal Peasant Coalition Under this committee,10 member working team encompassing AFSP officers, FAO TA experts and Experts from MoAD, DoA and DLS were formed to draft the proposal.</w:t>
      </w:r>
    </w:p>
    <w:p>
      <w:pPr>
        <w:pStyle w:val="Style2"/>
        <w:keepNext w:val="0"/>
        <w:keepLines w:val="0"/>
        <w:widowControl w:val="0"/>
        <w:shd w:val="clear" w:color="auto" w:fill="auto"/>
        <w:bidi w:val="0"/>
        <w:spacing w:before="0"/>
        <w:ind w:left="0" w:right="0" w:firstLine="0"/>
        <w:jc w:val="both"/>
      </w:pPr>
      <w:r>
        <w:rPr>
          <w:spacing w:val="0"/>
          <w:w w:val="100"/>
          <w:position w:val="0"/>
          <w:shd w:val="clear" w:color="auto" w:fill="auto"/>
          <w:lang w:val="en-US" w:eastAsia="en-US" w:bidi="en-US"/>
        </w:rPr>
        <w:t>lOO.To this, a bra instorming session from GON, donors, civil society organizations, and the private sector was held in Kathmandu on Nov.25, 2016. A prioritizing exercise was held to identify the main areas and components of the GAFSP proposal. Feedbacks on the draft proposal were received from a workshop organized at Bardibas in Dec 23 2016 and chaired by Joint Secretary of MoAD. 35 participants, representing the private sector NGOs, farmer organizations and related sectored ministries and departments attended the workshop. A national validation workshop was conducted on Dec 26, 2016, chaired by Secretary of MoAD in presence of Hon. Agriculture Minister and consensus on draft proposal build with National Peasant's Coalition. The outcomes were discussed in a steering committee chaired by the Vice Chairman of the NPC and with the donor</w:t>
      </w:r>
    </w:p>
    <w:p>
      <w:pPr>
        <w:pStyle w:val="Style2"/>
        <w:keepNext w:val="0"/>
        <w:keepLines w:val="0"/>
        <w:widowControl w:val="0"/>
        <w:shd w:val="clear" w:color="auto" w:fill="auto"/>
        <w:bidi w:val="0"/>
        <w:spacing w:before="0" w:after="120" w:line="240" w:lineRule="auto"/>
        <w:ind w:left="0" w:right="0" w:firstLine="0"/>
        <w:jc w:val="both"/>
      </w:pPr>
      <w:r>
        <w:drawing>
          <wp:anchor distT="0" distB="8890" distL="114300" distR="4171315" simplePos="0" relativeHeight="125829378" behindDoc="0" locked="0" layoutInCell="1" allowOverlap="1">
            <wp:simplePos x="0" y="0"/>
            <wp:positionH relativeFrom="page">
              <wp:posOffset>962025</wp:posOffset>
            </wp:positionH>
            <wp:positionV relativeFrom="paragraph">
              <wp:posOffset>203200</wp:posOffset>
            </wp:positionV>
            <wp:extent cx="518160" cy="189230"/>
            <wp:wrapTopAndBottom/>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518160" cy="189230"/>
                    </a:xfrm>
                    <a:prstGeom prst="rect"/>
                  </pic:spPr>
                </pic:pic>
              </a:graphicData>
            </a:graphic>
          </wp:anchor>
        </w:drawing>
      </w:r>
      <w:r>
        <mc:AlternateContent>
          <mc:Choice Requires="wps">
            <w:drawing>
              <wp:anchor distT="64135" distB="0" distL="974090" distR="114300" simplePos="0" relativeHeight="125829379" behindDoc="0" locked="0" layoutInCell="1" allowOverlap="1">
                <wp:simplePos x="0" y="0"/>
                <wp:positionH relativeFrom="page">
                  <wp:posOffset>1821815</wp:posOffset>
                </wp:positionH>
                <wp:positionV relativeFrom="paragraph">
                  <wp:posOffset>267335</wp:posOffset>
                </wp:positionV>
                <wp:extent cx="3715385" cy="133985"/>
                <wp:wrapTopAndBottom/>
                <wp:docPr id="3" name="Shape 3"/>
                <a:graphic xmlns:a="http://schemas.openxmlformats.org/drawingml/2006/main">
                  <a:graphicData uri="http://schemas.microsoft.com/office/word/2010/wordprocessingShape">
                    <wps:wsp>
                      <wps:cNvSpPr txBox="1"/>
                      <wps:spPr>
                        <a:xfrm>
                          <a:ext cx="3715385" cy="13398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b/>
                                <w:bCs/>
                                <w:spacing w:val="0"/>
                                <w:w w:val="100"/>
                                <w:position w:val="0"/>
                                <w:sz w:val="14"/>
                                <w:szCs w:val="14"/>
                                <w:shd w:val="clear" w:color="auto" w:fill="auto"/>
                                <w:lang w:val="en-US" w:eastAsia="en-US" w:bidi="en-US"/>
                              </w:rPr>
                              <w:t>Declaration by the Government and Donor Food Security Technical Working Group</w:t>
                            </w:r>
                          </w:p>
                        </w:txbxContent>
                      </wps:txbx>
                      <wps:bodyPr wrap="none" lIns="0" tIns="0" rIns="0" bIns="0">
                        <a:noAutoFit/>
                      </wps:bodyPr>
                    </wps:wsp>
                  </a:graphicData>
                </a:graphic>
              </wp:anchor>
            </w:drawing>
          </mc:Choice>
          <mc:Fallback>
            <w:pict>
              <v:shapetype id="_x0000_t202" coordsize="21600,21600" o:spt="202" path="m,l,21600r21600,l21600,xe">
                <v:stroke joinstyle="miter"/>
                <v:path gradientshapeok="t" o:connecttype="rect"/>
              </v:shapetype>
              <v:shape id="_x0000_s1029" type="#_x0000_t202" style="position:absolute;margin-left:143.45000000000002pt;margin-top:21.050000000000001pt;width:292.55000000000001pt;height:10.550000000000001pt;z-index:-125829374;mso-wrap-distance-left:76.700000000000003pt;mso-wrap-distance-top:5.0499999999999998pt;mso-wrap-distance-right:9.pt;mso-position-horizontal-relative:page" filled="f" stroked="f">
                <v:textbox inset="0,0,0,0">
                  <w:txbxContent>
                    <w:p>
                      <w:pPr>
                        <w:pStyle w:val="Style2"/>
                        <w:keepNext w:val="0"/>
                        <w:keepLines w:val="0"/>
                        <w:widowControl w:val="0"/>
                        <w:shd w:val="clear" w:color="auto" w:fill="auto"/>
                        <w:bidi w:val="0"/>
                        <w:spacing w:before="0" w:after="0" w:line="240" w:lineRule="auto"/>
                        <w:ind w:left="0" w:right="0" w:firstLine="0"/>
                        <w:jc w:val="left"/>
                        <w:rPr>
                          <w:sz w:val="14"/>
                          <w:szCs w:val="14"/>
                        </w:rPr>
                      </w:pPr>
                      <w:r>
                        <w:rPr>
                          <w:b/>
                          <w:bCs/>
                          <w:spacing w:val="0"/>
                          <w:w w:val="100"/>
                          <w:position w:val="0"/>
                          <w:sz w:val="14"/>
                          <w:szCs w:val="14"/>
                          <w:shd w:val="clear" w:color="auto" w:fill="auto"/>
                          <w:lang w:val="en-US" w:eastAsia="en-US" w:bidi="en-US"/>
                        </w:rPr>
                        <w:t>Declaration by the Government and Donor Food Security Technical Working Group</w:t>
                      </w:r>
                    </w:p>
                  </w:txbxContent>
                </v:textbox>
                <w10:wrap type="topAndBottom" anchorx="page"/>
              </v:shape>
            </w:pict>
          </mc:Fallback>
        </mc:AlternateContent>
      </w:r>
      <w:r>
        <w:drawing>
          <wp:anchor distT="0" distB="0" distL="114300" distR="114300" simplePos="0" relativeHeight="125829381" behindDoc="0" locked="0" layoutInCell="1" allowOverlap="1">
            <wp:simplePos x="0" y="0"/>
            <wp:positionH relativeFrom="page">
              <wp:posOffset>1687195</wp:posOffset>
            </wp:positionH>
            <wp:positionV relativeFrom="paragraph">
              <wp:posOffset>431800</wp:posOffset>
            </wp:positionV>
            <wp:extent cx="640080" cy="585470"/>
            <wp:wrapSquare wrapText="left"/>
            <wp:docPr id="5" name="Shape 5"/>
            <a:graphic xmlns:a="http://schemas.openxmlformats.org/drawingml/2006/main">
              <a:graphicData uri="http://schemas.openxmlformats.org/drawingml/2006/picture">
                <pic:pic xmlns:pic="http://schemas.openxmlformats.org/drawingml/2006/picture">
                  <pic:nvPicPr>
                    <pic:cNvPr id="6" name="Picture box 6"/>
                    <pic:cNvPicPr/>
                  </pic:nvPicPr>
                  <pic:blipFill>
                    <a:blip r:embed="rId7"/>
                    <a:stretch/>
                  </pic:blipFill>
                  <pic:spPr>
                    <a:xfrm>
                      <a:ext cx="640080" cy="585470"/>
                    </a:xfrm>
                    <a:prstGeom prst="rect"/>
                  </pic:spPr>
                </pic:pic>
              </a:graphicData>
            </a:graphic>
          </wp:anchor>
        </w:drawing>
      </w:r>
      <w:r>
        <w:drawing>
          <wp:anchor distT="0" distB="887095" distL="1501140" distR="114300" simplePos="0" relativeHeight="125829382" behindDoc="0" locked="0" layoutInCell="1" allowOverlap="1">
            <wp:simplePos x="0" y="0"/>
            <wp:positionH relativeFrom="page">
              <wp:posOffset>4296410</wp:posOffset>
            </wp:positionH>
            <wp:positionV relativeFrom="paragraph">
              <wp:posOffset>393700</wp:posOffset>
            </wp:positionV>
            <wp:extent cx="2438400" cy="408305"/>
            <wp:wrapSquare wrapText="bothSides"/>
            <wp:docPr id="7" name="Shape 7"/>
            <a:graphic xmlns:a="http://schemas.openxmlformats.org/drawingml/2006/main">
              <a:graphicData uri="http://schemas.openxmlformats.org/drawingml/2006/picture">
                <pic:pic xmlns:pic="http://schemas.openxmlformats.org/drawingml/2006/picture">
                  <pic:nvPicPr>
                    <pic:cNvPr id="8" name="Picture box 8"/>
                    <pic:cNvPicPr/>
                  </pic:nvPicPr>
                  <pic:blipFill>
                    <a:blip r:embed="rId9"/>
                    <a:stretch/>
                  </pic:blipFill>
                  <pic:spPr>
                    <a:xfrm>
                      <a:ext cx="2438400" cy="408305"/>
                    </a:xfrm>
                    <a:prstGeom prst="rect"/>
                  </pic:spPr>
                </pic:pic>
              </a:graphicData>
            </a:graphic>
          </wp:anchor>
        </w:drawing>
      </w:r>
      <w:r>
        <mc:AlternateContent>
          <mc:Choice Requires="wps">
            <w:drawing>
              <wp:anchor distT="0" distB="0" distL="0" distR="0" simplePos="0" relativeHeight="503316482" behindDoc="0" locked="0" layoutInCell="1" allowOverlap="1">
                <wp:simplePos x="0" y="0"/>
                <wp:positionH relativeFrom="page">
                  <wp:posOffset>4277995</wp:posOffset>
                </wp:positionH>
                <wp:positionV relativeFrom="paragraph">
                  <wp:posOffset>789940</wp:posOffset>
                </wp:positionV>
                <wp:extent cx="1630680" cy="393065"/>
                <wp:wrapNone/>
                <wp:docPr id="9" name="Shape 9"/>
                <a:graphic xmlns:a="http://schemas.openxmlformats.org/drawingml/2006/main">
                  <a:graphicData uri="http://schemas.microsoft.com/office/word/2010/wordprocessingShape">
                    <wps:wsp>
                      <wps:cNvSpPr txBox="1"/>
                      <wps:spPr>
                        <a:xfrm>
                          <a:ext cx="1630680" cy="393065"/>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4"/>
                                <w:szCs w:val="14"/>
                              </w:rPr>
                            </w:pPr>
                            <w:r>
                              <w:rPr>
                                <w:b/>
                                <w:bCs/>
                                <w:spacing w:val="0"/>
                                <w:w w:val="100"/>
                                <w:position w:val="0"/>
                                <w:sz w:val="14"/>
                                <w:szCs w:val="14"/>
                                <w:shd w:val="clear" w:color="auto" w:fill="auto"/>
                                <w:lang w:val="en-US" w:eastAsia="en-US" w:bidi="en-US"/>
                              </w:rPr>
                              <w:t>Andreas Roettger</w:t>
                            </w:r>
                          </w:p>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Head of Cooperation</w:t>
                            </w:r>
                          </w:p>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European Union Delegation to Nepal</w:t>
                            </w:r>
                          </w:p>
                        </w:txbxContent>
                      </wps:txbx>
                      <wps:bodyPr lIns="0" tIns="0" rIns="0" bIns="0">
                        <a:noAutoFit/>
                      </wps:bodyPr>
                    </wps:wsp>
                  </a:graphicData>
                </a:graphic>
              </wp:anchor>
            </w:drawing>
          </mc:Choice>
          <mc:Fallback>
            <w:pict>
              <v:shape id="_x0000_s1035" type="#_x0000_t202" style="position:absolute;margin-left:336.85000000000002pt;margin-top:62.200000000000003pt;width:128.40000000000001pt;height:30.949999999999999pt;z-index:251657729;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14"/>
                          <w:szCs w:val="14"/>
                        </w:rPr>
                      </w:pPr>
                      <w:r>
                        <w:rPr>
                          <w:b/>
                          <w:bCs/>
                          <w:spacing w:val="0"/>
                          <w:w w:val="100"/>
                          <w:position w:val="0"/>
                          <w:sz w:val="14"/>
                          <w:szCs w:val="14"/>
                          <w:shd w:val="clear" w:color="auto" w:fill="auto"/>
                          <w:lang w:val="en-US" w:eastAsia="en-US" w:bidi="en-US"/>
                        </w:rPr>
                        <w:t>Andreas Roettger</w:t>
                      </w:r>
                    </w:p>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Head of Cooperation</w:t>
                      </w:r>
                    </w:p>
                    <w:p>
                      <w:pPr>
                        <w:pStyle w:val="Style5"/>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European Union Delegation to Nepal</w:t>
                      </w:r>
                    </w:p>
                  </w:txbxContent>
                </v:textbox>
                <w10:wrap anchorx="page"/>
              </v:shape>
            </w:pict>
          </mc:Fallback>
        </mc:AlternateContent>
      </w:r>
      <w:r>
        <w:drawing>
          <wp:anchor distT="670560" distB="161290" distL="114300" distR="2893695" simplePos="0" relativeHeight="125829383" behindDoc="0" locked="0" layoutInCell="1" allowOverlap="1">
            <wp:simplePos x="0" y="0"/>
            <wp:positionH relativeFrom="page">
              <wp:posOffset>2909570</wp:posOffset>
            </wp:positionH>
            <wp:positionV relativeFrom="paragraph">
              <wp:posOffset>1064260</wp:posOffset>
            </wp:positionV>
            <wp:extent cx="1042670" cy="463550"/>
            <wp:wrapSquare wrapText="bothSides"/>
            <wp:docPr id="11" name="Shape 11"/>
            <a:graphic xmlns:a="http://schemas.openxmlformats.org/drawingml/2006/main">
              <a:graphicData uri="http://schemas.openxmlformats.org/drawingml/2006/picture">
                <pic:pic xmlns:pic="http://schemas.openxmlformats.org/drawingml/2006/picture">
                  <pic:nvPicPr>
                    <pic:cNvPr id="12" name="Picture box 12"/>
                    <pic:cNvPicPr/>
                  </pic:nvPicPr>
                  <pic:blipFill>
                    <a:blip r:embed="rId11"/>
                    <a:stretch/>
                  </pic:blipFill>
                  <pic:spPr>
                    <a:xfrm>
                      <a:ext cx="1042670" cy="463550"/>
                    </a:xfrm>
                    <a:prstGeom prst="rect"/>
                  </pic:spPr>
                </pic:pic>
              </a:graphicData>
            </a:graphic>
          </wp:anchor>
        </w:drawing>
      </w:r>
      <w:r>
        <mc:AlternateContent>
          <mc:Choice Requires="wps">
            <w:drawing>
              <wp:anchor distT="0" distB="0" distL="0" distR="0" simplePos="0" relativeHeight="503316484" behindDoc="0" locked="0" layoutInCell="1" allowOverlap="1">
                <wp:simplePos x="0" y="0"/>
                <wp:positionH relativeFrom="page">
                  <wp:posOffset>3110865</wp:posOffset>
                </wp:positionH>
                <wp:positionV relativeFrom="paragraph">
                  <wp:posOffset>1564005</wp:posOffset>
                </wp:positionV>
                <wp:extent cx="1124585" cy="121920"/>
                <wp:wrapNone/>
                <wp:docPr id="13" name="Shape 13"/>
                <a:graphic xmlns:a="http://schemas.openxmlformats.org/drawingml/2006/main">
                  <a:graphicData uri="http://schemas.microsoft.com/office/word/2010/wordprocessingShape">
                    <wps:wsp>
                      <wps:cNvSpPr txBox="1"/>
                      <wps:spPr>
                        <a:xfrm>
                          <a:ext cx="1124585" cy="121920"/>
                        </a:xfrm>
                        <a:prstGeom prst="rect"/>
                        <a:noFill/>
                      </wps:spPr>
                      <wps:txbx>
                        <w:txbxContent>
                          <w:p>
                            <w:pPr>
                              <w:pStyle w:val="Style5"/>
                              <w:keepNext w:val="0"/>
                              <w:keepLines w:val="0"/>
                              <w:widowControl w:val="0"/>
                              <w:shd w:val="clear" w:color="auto" w:fill="auto"/>
                              <w:bidi w:val="0"/>
                              <w:spacing w:before="0" w:after="0" w:line="240" w:lineRule="auto"/>
                              <w:ind w:left="0" w:right="0" w:firstLine="0"/>
                              <w:jc w:val="left"/>
                              <w:rPr>
                                <w:sz w:val="14"/>
                                <w:szCs w:val="14"/>
                              </w:rPr>
                            </w:pPr>
                            <w:r>
                              <w:rPr>
                                <w:b/>
                                <w:bCs/>
                                <w:spacing w:val="0"/>
                                <w:w w:val="100"/>
                                <w:position w:val="0"/>
                                <w:sz w:val="14"/>
                                <w:szCs w:val="14"/>
                                <w:shd w:val="clear" w:color="auto" w:fill="auto"/>
                                <w:lang w:val="en-US" w:eastAsia="en-US" w:bidi="en-US"/>
                              </w:rPr>
                              <w:t>Krishna Bahadur Mahara</w:t>
                            </w:r>
                          </w:p>
                        </w:txbxContent>
                      </wps:txbx>
                      <wps:bodyPr lIns="0" tIns="0" rIns="0" bIns="0">
                        <a:noAutoFit/>
                      </wps:bodyPr>
                    </wps:wsp>
                  </a:graphicData>
                </a:graphic>
              </wp:anchor>
            </w:drawing>
          </mc:Choice>
          <mc:Fallback>
            <w:pict>
              <v:shape id="_x0000_s1039" type="#_x0000_t202" style="position:absolute;margin-left:244.95000000000002pt;margin-top:123.15000000000001pt;width:88.549999999999997pt;height:9.5999999999999996pt;z-index:251657731;mso-wrap-distance-left:0;mso-wrap-distance-right:0;mso-position-horizontal-relative:page" filled="f" stroked="f">
                <v:textbox inset="0,0,0,0">
                  <w:txbxContent>
                    <w:p>
                      <w:pPr>
                        <w:pStyle w:val="Style5"/>
                        <w:keepNext w:val="0"/>
                        <w:keepLines w:val="0"/>
                        <w:widowControl w:val="0"/>
                        <w:shd w:val="clear" w:color="auto" w:fill="auto"/>
                        <w:bidi w:val="0"/>
                        <w:spacing w:before="0" w:after="0" w:line="240" w:lineRule="auto"/>
                        <w:ind w:left="0" w:right="0" w:firstLine="0"/>
                        <w:jc w:val="left"/>
                        <w:rPr>
                          <w:sz w:val="14"/>
                          <w:szCs w:val="14"/>
                        </w:rPr>
                      </w:pPr>
                      <w:r>
                        <w:rPr>
                          <w:b/>
                          <w:bCs/>
                          <w:spacing w:val="0"/>
                          <w:w w:val="100"/>
                          <w:position w:val="0"/>
                          <w:sz w:val="14"/>
                          <w:szCs w:val="14"/>
                          <w:shd w:val="clear" w:color="auto" w:fill="auto"/>
                          <w:lang w:val="en-US" w:eastAsia="en-US" w:bidi="en-US"/>
                        </w:rPr>
                        <w:t>Krishna Bahadur Mahara</w:t>
                      </w:r>
                    </w:p>
                  </w:txbxContent>
                </v:textbox>
                <w10:wrap anchorx="page"/>
              </v:shape>
            </w:pict>
          </mc:Fallback>
        </mc:AlternateContent>
      </w:r>
      <w:r>
        <w:rPr>
          <w:spacing w:val="0"/>
          <w:w w:val="100"/>
          <w:position w:val="0"/>
          <w:shd w:val="clear" w:color="auto" w:fill="auto"/>
          <w:lang w:val="en-US" w:eastAsia="en-US" w:bidi="en-US"/>
        </w:rPr>
        <w:t>101.This document has been endorsed by the donor Food Security Technical Working Group on January 5, 2017.</w:t>
      </w:r>
    </w:p>
    <w:p>
      <w:pPr>
        <w:pStyle w:val="Style2"/>
        <w:keepNext w:val="0"/>
        <w:keepLines w:val="0"/>
        <w:widowControl w:val="0"/>
        <w:shd w:val="clear" w:color="auto" w:fill="auto"/>
        <w:bidi w:val="0"/>
        <w:spacing w:before="600" w:after="0" w:line="240" w:lineRule="auto"/>
        <w:ind w:left="0" w:right="0" w:firstLine="0"/>
        <w:jc w:val="both"/>
        <w:rPr>
          <w:sz w:val="14"/>
          <w:szCs w:val="14"/>
        </w:rPr>
      </w:pPr>
      <w:r>
        <w:rPr>
          <w:b/>
          <w:bCs/>
          <w:spacing w:val="0"/>
          <w:w w:val="100"/>
          <w:position w:val="0"/>
          <w:sz w:val="14"/>
          <w:szCs w:val="14"/>
          <w:shd w:val="clear" w:color="auto" w:fill="auto"/>
          <w:lang w:val="en-US" w:eastAsia="en-US" w:bidi="en-US"/>
        </w:rPr>
        <w:t>Suroj Pokhrel</w:t>
      </w:r>
    </w:p>
    <w:p>
      <w:pPr>
        <w:pStyle w:val="Style2"/>
        <w:keepNext w:val="0"/>
        <w:keepLines w:val="0"/>
        <w:widowControl w:val="0"/>
        <w:shd w:val="clear" w:color="auto" w:fill="auto"/>
        <w:bidi w:val="0"/>
        <w:spacing w:before="0" w:after="0" w:line="240" w:lineRule="auto"/>
        <w:ind w:left="0" w:right="0" w:firstLine="0"/>
        <w:jc w:val="left"/>
      </w:pPr>
      <w:r>
        <w:rPr>
          <w:spacing w:val="0"/>
          <w:w w:val="100"/>
          <w:position w:val="0"/>
          <w:shd w:val="clear" w:color="auto" w:fill="auto"/>
          <w:lang w:val="en-US" w:eastAsia="en-US" w:bidi="en-US"/>
        </w:rPr>
        <w:t>Secretary</w:t>
      </w:r>
    </w:p>
    <w:p>
      <w:pPr>
        <w:pStyle w:val="Style2"/>
        <w:keepNext w:val="0"/>
        <w:keepLines w:val="0"/>
        <w:widowControl w:val="0"/>
        <w:shd w:val="clear" w:color="auto" w:fill="auto"/>
        <w:bidi w:val="0"/>
        <w:spacing w:before="0" w:after="120" w:line="240" w:lineRule="auto"/>
        <w:ind w:left="0" w:right="0" w:firstLine="0"/>
        <w:jc w:val="left"/>
      </w:pPr>
      <w:r>
        <w:rPr>
          <w:spacing w:val="0"/>
          <w:w w:val="100"/>
          <w:position w:val="0"/>
          <w:shd w:val="clear" w:color="auto" w:fill="auto"/>
          <w:lang w:val="en-US" w:eastAsia="en-US" w:bidi="en-US"/>
        </w:rPr>
        <w:t>Ministry of AgricidturafiygV^lQiipffnt</w:t>
      </w:r>
    </w:p>
    <w:p>
      <w:pPr>
        <w:pStyle w:val="Style2"/>
        <w:keepNext w:val="0"/>
        <w:keepLines w:val="0"/>
        <w:widowControl w:val="0"/>
        <w:shd w:val="clear" w:color="auto" w:fill="auto"/>
        <w:bidi w:val="0"/>
        <w:spacing w:before="0" w:after="520" w:line="240" w:lineRule="auto"/>
        <w:ind w:left="1800" w:right="0" w:firstLine="0"/>
        <w:jc w:val="left"/>
      </w:pPr>
      <w:r>
        <w:rPr>
          <w:spacing w:val="0"/>
          <w:w w:val="100"/>
          <w:position w:val="0"/>
          <w:shd w:val="clear" w:color="auto" w:fill="auto"/>
          <w:lang w:val="en-US" w:eastAsia="en-US" w:bidi="en-US"/>
        </w:rPr>
        <w:t>sina'''*</w:t>
      </w:r>
    </w:p>
    <w:p>
      <w:pPr>
        <w:pStyle w:val="Style2"/>
        <w:keepNext w:val="0"/>
        <w:keepLines w:val="0"/>
        <w:widowControl w:val="0"/>
        <w:shd w:val="clear" w:color="auto" w:fill="auto"/>
        <w:bidi w:val="0"/>
        <w:spacing w:before="0" w:after="0" w:line="276" w:lineRule="auto"/>
        <w:ind w:left="0" w:right="0" w:firstLine="0"/>
        <w:jc w:val="center"/>
      </w:pPr>
      <w:r>
        <w:rPr>
          <w:spacing w:val="0"/>
          <w:w w:val="100"/>
          <w:position w:val="0"/>
          <w:shd w:val="clear" w:color="auto" w:fill="auto"/>
          <w:lang w:val="en-US" w:eastAsia="en-US" w:bidi="en-US"/>
        </w:rPr>
        <w:t>Minister</w:t>
      </w:r>
    </w:p>
    <w:p>
      <w:pPr>
        <w:pStyle w:val="Style2"/>
        <w:keepNext w:val="0"/>
        <w:keepLines w:val="0"/>
        <w:widowControl w:val="0"/>
        <w:shd w:val="clear" w:color="auto" w:fill="auto"/>
        <w:bidi w:val="0"/>
        <w:spacing w:before="0" w:after="160" w:line="276" w:lineRule="auto"/>
        <w:ind w:left="0" w:right="0" w:firstLine="0"/>
        <w:jc w:val="center"/>
      </w:pPr>
      <w:r>
        <w:rPr>
          <w:spacing w:val="0"/>
          <w:w w:val="100"/>
          <w:position w:val="0"/>
          <w:shd w:val="clear" w:color="auto" w:fill="auto"/>
          <w:lang w:val="en-US" w:eastAsia="en-US" w:bidi="en-US"/>
        </w:rPr>
        <w:t>Ministry of Finance</w:t>
        <w:br/>
        <w:t>Government of Nepal</w:t>
      </w:r>
    </w:p>
    <w:sectPr>
      <w:footerReference w:type="default" r:id="rId13"/>
      <w:footnotePr>
        <w:pos w:val="pageBottom"/>
        <w:numFmt w:val="decimal"/>
        <w:numRestart w:val="continuous"/>
      </w:footnotePr>
      <w:pgSz w:w="12240" w:h="15840"/>
      <w:pgMar w:top="1065" w:right="1951" w:bottom="1379" w:left="1323" w:header="637" w:footer="3" w:gutter="0"/>
      <w:pgNumType w:start="1"/>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3616960</wp:posOffset>
              </wp:positionH>
              <wp:positionV relativeFrom="page">
                <wp:posOffset>9183370</wp:posOffset>
              </wp:positionV>
              <wp:extent cx="109855" cy="85090"/>
              <wp:wrapNone/>
              <wp:docPr id="15" name="Shape 15"/>
              <a:graphic xmlns:a="http://schemas.openxmlformats.org/drawingml/2006/main">
                <a:graphicData uri="http://schemas.microsoft.com/office/word/2010/wordprocessingShape">
                  <wps:wsp>
                    <wps:cNvSpPr txBox="1"/>
                    <wps:spPr>
                      <a:xfrm>
                        <a:ext cx="109855" cy="85090"/>
                      </a:xfrm>
                      <a:prstGeom prst="rect"/>
                      <a:noFill/>
                    </wps:spPr>
                    <wps:txbx>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707070"/>
                              <w:spacing w:val="0"/>
                              <w:w w:val="100"/>
                              <w:position w:val="0"/>
                              <w:sz w:val="18"/>
                              <w:szCs w:val="18"/>
                              <w:shd w:val="clear" w:color="auto" w:fill="auto"/>
                              <w:lang w:val="en-US" w:eastAsia="en-US" w:bidi="en-US"/>
                            </w:rPr>
                            <w:t>18</w:t>
                          </w:r>
                        </w:p>
                      </w:txbxContent>
                    </wps:txbx>
                    <wps:bodyPr wrap="none" lIns="0" tIns="0" rIns="0" bIns="0">
                      <a:spAutoFit/>
                    </wps:bodyPr>
                  </wps:wsp>
                </a:graphicData>
              </a:graphic>
            </wp:anchor>
          </w:drawing>
        </mc:Choice>
        <mc:Fallback>
          <w:pict>
            <v:shape id="_x0000_s1041" type="#_x0000_t202" style="position:absolute;margin-left:284.80000000000001pt;margin-top:723.10000000000002pt;width:8.6500000000000004pt;height:6.7000000000000002pt;z-index:-188744063;mso-wrap-style:none;mso-wrap-distance-left:0;mso-wrap-distance-right:0;mso-position-horizontal-relative:page;mso-position-vertical-relative:page" wrapcoords="0 0" filled="f" stroked="f">
              <v:textbox style="mso-fit-shape-to-text:t" inset="0,0,0,0">
                <w:txbxContent>
                  <w:p>
                    <w:pPr>
                      <w:pStyle w:val="Style9"/>
                      <w:keepNext w:val="0"/>
                      <w:keepLines w:val="0"/>
                      <w:widowControl w:val="0"/>
                      <w:shd w:val="clear" w:color="auto" w:fill="auto"/>
                      <w:bidi w:val="0"/>
                      <w:spacing w:before="0" w:after="0" w:line="240" w:lineRule="auto"/>
                      <w:ind w:left="0" w:right="0" w:firstLine="0"/>
                      <w:jc w:val="left"/>
                      <w:rPr>
                        <w:sz w:val="18"/>
                        <w:szCs w:val="18"/>
                      </w:rPr>
                    </w:pPr>
                    <w:r>
                      <w:rPr>
                        <w:color w:val="707070"/>
                        <w:spacing w:val="0"/>
                        <w:w w:val="100"/>
                        <w:position w:val="0"/>
                        <w:sz w:val="18"/>
                        <w:szCs w:val="18"/>
                        <w:shd w:val="clear" w:color="auto" w:fill="auto"/>
                        <w:lang w:val="en-US" w:eastAsia="en-US" w:bidi="en-US"/>
                      </w:rPr>
                      <w:t>18</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97"/>
      <w:numFmt w:val="decimal"/>
      <w:lvlText w:val="%1."/>
      <w:rPr>
        <w:rFonts w:ascii="Arial" w:eastAsia="Arial" w:hAnsi="Arial" w:cs="Arial"/>
        <w:b w:val="0"/>
        <w:bCs w:val="0"/>
        <w:i w:val="0"/>
        <w:iCs w:val="0"/>
        <w:smallCaps w:val="0"/>
        <w:strike w:val="0"/>
        <w:color w:val="707070"/>
        <w:spacing w:val="0"/>
        <w:w w:val="100"/>
        <w:position w:val="0"/>
        <w:sz w:val="15"/>
        <w:szCs w:val="15"/>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Arial" w:eastAsia="Arial" w:hAnsi="Arial" w:cs="Arial"/>
      <w:b w:val="0"/>
      <w:bCs w:val="0"/>
      <w:i w:val="0"/>
      <w:iCs w:val="0"/>
      <w:smallCaps w:val="0"/>
      <w:strike w:val="0"/>
      <w:color w:val="707070"/>
      <w:sz w:val="15"/>
      <w:szCs w:val="15"/>
      <w:u w:val="none"/>
    </w:rPr>
  </w:style>
  <w:style w:type="character" w:customStyle="1" w:styleId="CharStyle6">
    <w:name w:val="Picture caption_"/>
    <w:basedOn w:val="DefaultParagraphFont"/>
    <w:link w:val="Style5"/>
    <w:rPr>
      <w:rFonts w:ascii="Arial" w:eastAsia="Arial" w:hAnsi="Arial" w:cs="Arial"/>
      <w:b w:val="0"/>
      <w:bCs w:val="0"/>
      <w:i w:val="0"/>
      <w:iCs w:val="0"/>
      <w:smallCaps w:val="0"/>
      <w:strike w:val="0"/>
      <w:color w:val="707070"/>
      <w:sz w:val="15"/>
      <w:szCs w:val="15"/>
      <w:u w:val="none"/>
    </w:rPr>
  </w:style>
  <w:style w:type="character" w:customStyle="1" w:styleId="CharStyle10">
    <w:name w:val="Header or footer (2)_"/>
    <w:basedOn w:val="DefaultParagraphFont"/>
    <w:link w:val="Style9"/>
    <w:rPr>
      <w:rFonts w:ascii="Times New Roman" w:eastAsia="Times New Roman" w:hAnsi="Times New Roman" w:cs="Times New Roman"/>
      <w:b w:val="0"/>
      <w:bCs w:val="0"/>
      <w:i w:val="0"/>
      <w:iCs w:val="0"/>
      <w:smallCaps w:val="0"/>
      <w:strike w:val="0"/>
      <w:sz w:val="20"/>
      <w:szCs w:val="20"/>
      <w:u w:val="none"/>
    </w:rPr>
  </w:style>
  <w:style w:type="paragraph" w:styleId="Style2">
    <w:name w:val="Body text"/>
    <w:basedOn w:val="Normal"/>
    <w:link w:val="CharStyle3"/>
    <w:qFormat/>
    <w:pPr>
      <w:widowControl w:val="0"/>
      <w:shd w:val="clear" w:color="auto" w:fill="auto"/>
      <w:spacing w:after="220" w:line="288" w:lineRule="auto"/>
    </w:pPr>
    <w:rPr>
      <w:rFonts w:ascii="Arial" w:eastAsia="Arial" w:hAnsi="Arial" w:cs="Arial"/>
      <w:b w:val="0"/>
      <w:bCs w:val="0"/>
      <w:i w:val="0"/>
      <w:iCs w:val="0"/>
      <w:smallCaps w:val="0"/>
      <w:strike w:val="0"/>
      <w:color w:val="707070"/>
      <w:sz w:val="15"/>
      <w:szCs w:val="15"/>
      <w:u w:val="none"/>
    </w:rPr>
  </w:style>
  <w:style w:type="paragraph" w:customStyle="1" w:styleId="Style5">
    <w:name w:val="Picture caption"/>
    <w:basedOn w:val="Normal"/>
    <w:link w:val="CharStyle6"/>
    <w:pPr>
      <w:widowControl w:val="0"/>
      <w:shd w:val="clear" w:color="auto" w:fill="auto"/>
    </w:pPr>
    <w:rPr>
      <w:rFonts w:ascii="Arial" w:eastAsia="Arial" w:hAnsi="Arial" w:cs="Arial"/>
      <w:b w:val="0"/>
      <w:bCs w:val="0"/>
      <w:i w:val="0"/>
      <w:iCs w:val="0"/>
      <w:smallCaps w:val="0"/>
      <w:strike w:val="0"/>
      <w:color w:val="707070"/>
      <w:sz w:val="15"/>
      <w:szCs w:val="15"/>
      <w:u w:val="none"/>
    </w:rPr>
  </w:style>
  <w:style w:type="paragraph" w:customStyle="1" w:styleId="Style9">
    <w:name w:val="Header or footer (2)"/>
    <w:basedOn w:val="Normal"/>
    <w:link w:val="CharStyle10"/>
    <w:pPr>
      <w:widowControl w:val="0"/>
      <w:shd w:val="clear" w:color="auto" w:fill="auto"/>
    </w:pPr>
    <w:rPr>
      <w:rFonts w:ascii="Times New Roman" w:eastAsia="Times New Roman" w:hAnsi="Times New Roman" w:cs="Times New Roman"/>
      <w:b w:val="0"/>
      <w:bCs w:val="0"/>
      <w:i w:val="0"/>
      <w:iCs w:val="0"/>
      <w:smallCaps w:val="0"/>
      <w:strike w:val="0"/>
      <w:sz w:val="20"/>
      <w:szCs w:val="2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image" Target="media/image3.jpeg"/><Relationship Id="rId10" Type="http://schemas.openxmlformats.org/officeDocument/2006/relationships/image" Target="media/image3.jpeg" TargetMode="External"/><Relationship Id="rId11" Type="http://schemas.openxmlformats.org/officeDocument/2006/relationships/image" Target="media/image4.jpeg"/><Relationship Id="rId12" Type="http://schemas.openxmlformats.org/officeDocument/2006/relationships/image" Target="media/image4.jpeg" TargetMode="External"/><Relationship Id="rId13" Type="http://schemas.openxmlformats.org/officeDocument/2006/relationships/footer" Target="footer1.xml"/></Relationships>
</file>