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670" w:h="754" w:wrap="none" w:hAnchor="page" w:x="2152" w:y="193"/>
        <w:widowControl w:val="0"/>
        <w:shd w:val="clear" w:color="auto" w:fill="auto"/>
        <w:bidi w:val="0"/>
        <w:spacing w:before="0" w:after="0"/>
        <w:ind w:left="0" w:right="0" w:firstLine="0"/>
        <w:jc w:val="left"/>
      </w:pPr>
      <w:r>
        <w:rPr>
          <w:spacing w:val="0"/>
          <w:w w:val="100"/>
          <w:position w:val="0"/>
          <w:shd w:val="clear" w:color="auto" w:fill="auto"/>
          <w:lang w:val="en-US" w:eastAsia="en-US" w:bidi="en-US"/>
        </w:rPr>
        <w:t>Global</w:t>
      </w:r>
    </w:p>
    <w:p>
      <w:pPr>
        <w:pStyle w:val="Style2"/>
        <w:keepNext w:val="0"/>
        <w:keepLines w:val="0"/>
        <w:framePr w:w="1670" w:h="754" w:wrap="none" w:hAnchor="page" w:x="2152" w:y="193"/>
        <w:widowControl w:val="0"/>
        <w:shd w:val="clear" w:color="auto" w:fill="auto"/>
        <w:bidi w:val="0"/>
        <w:spacing w:before="0" w:after="0"/>
        <w:ind w:left="0" w:right="0" w:firstLine="0"/>
        <w:jc w:val="left"/>
      </w:pPr>
      <w:r>
        <w:rPr>
          <w:spacing w:val="0"/>
          <w:w w:val="100"/>
          <w:position w:val="0"/>
          <w:shd w:val="clear" w:color="auto" w:fill="auto"/>
          <w:lang w:val="en-US" w:eastAsia="en-US" w:bidi="en-US"/>
        </w:rPr>
        <w:t>Green Growth Institute</w:t>
      </w:r>
    </w:p>
    <w:p>
      <w:pPr>
        <w:pStyle w:val="Style4"/>
        <w:keepNext w:val="0"/>
        <w:keepLines w:val="0"/>
        <w:framePr w:w="4061" w:h="240" w:wrap="none" w:hAnchor="page" w:x="6668" w:y="62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Level 8, Ro Lalabalavu House, Victoria Parade, Suva, Fiji</w:t>
      </w:r>
    </w:p>
    <w:p>
      <w:pPr>
        <w:widowControl w:val="0"/>
        <w:spacing w:line="360" w:lineRule="exact"/>
      </w:pPr>
      <w:r>
        <w:drawing>
          <wp:anchor distT="0" distB="0" distL="0" distR="0" simplePos="0" relativeHeight="62914690" behindDoc="1" locked="0" layoutInCell="1" allowOverlap="1">
            <wp:simplePos x="0" y="0"/>
            <wp:positionH relativeFrom="page">
              <wp:posOffset>807720</wp:posOffset>
            </wp:positionH>
            <wp:positionV relativeFrom="margin">
              <wp:posOffset>0</wp:posOffset>
            </wp:positionV>
            <wp:extent cx="481330" cy="5365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81330" cy="536575"/>
                    </a:xfrm>
                    <a:prstGeom prst="rect"/>
                  </pic:spPr>
                </pic:pic>
              </a:graphicData>
            </a:graphic>
          </wp:anchor>
        </w:drawing>
      </w:r>
    </w:p>
    <w:p>
      <w:pPr>
        <w:widowControl w:val="0"/>
        <w:spacing w:after="585" w:line="1" w:lineRule="exact"/>
      </w:pPr>
    </w:p>
    <w:p>
      <w:pPr>
        <w:widowControl w:val="0"/>
        <w:spacing w:line="1" w:lineRule="exact"/>
        <w:sectPr>
          <w:footnotePr>
            <w:pos w:val="pageBottom"/>
            <w:numFmt w:val="decimal"/>
            <w:numRestart w:val="continuous"/>
          </w:footnotePr>
          <w:pgSz w:w="11900" w:h="16840"/>
          <w:pgMar w:top="846" w:right="1172" w:bottom="2432" w:left="1272" w:header="418" w:footer="2004" w:gutter="0"/>
          <w:pgNumType w:start="1"/>
          <w:cols w:space="720"/>
          <w:noEndnote/>
          <w:rtlGutter w:val="0"/>
          <w:docGrid w:linePitch="360"/>
        </w:sectPr>
      </w:pPr>
    </w:p>
    <w:p>
      <w:pPr>
        <w:pStyle w:val="Style4"/>
        <w:keepNext w:val="0"/>
        <w:keepLines w:val="0"/>
        <w:widowControl w:val="0"/>
        <w:shd w:val="clear" w:color="auto" w:fill="auto"/>
        <w:bidi w:val="0"/>
        <w:spacing w:before="0" w:after="260" w:line="240" w:lineRule="auto"/>
        <w:ind w:left="0" w:right="380" w:firstLine="0"/>
        <w:jc w:val="right"/>
      </w:pPr>
      <w:r>
        <w:rPr>
          <w:spacing w:val="0"/>
          <w:w w:val="100"/>
          <w:position w:val="0"/>
          <w:shd w:val="clear" w:color="auto" w:fill="auto"/>
          <w:lang w:val="en-US" w:eastAsia="en-US" w:bidi="en-US"/>
        </w:rPr>
        <w:t xml:space="preserve">TEL: +679 3221 344 Website: </w:t>
      </w:r>
      <w:r>
        <w:fldChar w:fldCharType="begin"/>
      </w:r>
      <w:r>
        <w:rPr/>
        <w:instrText> HYPERLINK "http://www.gggi.org" </w:instrText>
      </w:r>
      <w:r>
        <w:fldChar w:fldCharType="separate"/>
      </w:r>
      <w:r>
        <w:rPr>
          <w:spacing w:val="0"/>
          <w:w w:val="100"/>
          <w:position w:val="0"/>
          <w:shd w:val="clear" w:color="auto" w:fill="auto"/>
          <w:lang w:val="en-US" w:eastAsia="en-US" w:bidi="en-US"/>
        </w:rPr>
        <w:t>www.gggi.org</w:t>
      </w:r>
      <w:r>
        <w:fldChar w:fldCharType="end"/>
      </w:r>
    </w:p>
    <w:p>
      <w:pPr>
        <w:pStyle w:val="Style8"/>
        <w:keepNext w:val="0"/>
        <w:keepLines w:val="0"/>
        <w:widowControl w:val="0"/>
        <w:shd w:val="clear" w:color="auto" w:fill="auto"/>
        <w:bidi w:val="0"/>
        <w:spacing w:before="0" w:after="520" w:line="240" w:lineRule="auto"/>
        <w:ind w:left="0" w:right="380" w:firstLine="0"/>
        <w:jc w:val="right"/>
      </w:pPr>
      <w:r>
        <w:rPr>
          <w:color w:val="000000"/>
          <w:spacing w:val="0"/>
          <w:w w:val="100"/>
          <w:position w:val="0"/>
          <w:shd w:val="clear" w:color="auto" w:fill="auto"/>
          <w:lang w:val="en-US" w:eastAsia="en-US" w:bidi="en-US"/>
        </w:rPr>
        <w:t>September 10, 2019</w:t>
      </w:r>
    </w:p>
    <w:p>
      <w:pPr>
        <w:pStyle w:val="Style8"/>
        <w:keepNext w:val="0"/>
        <w:keepLines w:val="0"/>
        <w:widowControl w:val="0"/>
        <w:shd w:val="clear" w:color="auto" w:fill="auto"/>
        <w:bidi w:val="0"/>
        <w:spacing w:before="0" w:after="780"/>
        <w:ind w:left="0" w:right="0" w:firstLine="0"/>
        <w:jc w:val="both"/>
      </w:pPr>
      <w:r>
        <w:rPr>
          <w:color w:val="000000"/>
          <w:spacing w:val="0"/>
          <w:w w:val="100"/>
          <w:position w:val="0"/>
          <w:shd w:val="clear" w:color="auto" w:fill="auto"/>
          <w:lang w:val="en-US" w:eastAsia="en-US" w:bidi="en-US"/>
        </w:rPr>
        <w:t>GAFSP Coordination Unit Washington, D.C.</w:t>
      </w:r>
    </w:p>
    <w:p>
      <w:pPr>
        <w:pStyle w:val="Style8"/>
        <w:keepNext w:val="0"/>
        <w:keepLines w:val="0"/>
        <w:widowControl w:val="0"/>
        <w:shd w:val="clear" w:color="auto" w:fill="auto"/>
        <w:bidi w:val="0"/>
        <w:spacing w:before="0" w:after="520"/>
        <w:ind w:left="0" w:right="0" w:firstLine="0"/>
        <w:jc w:val="center"/>
      </w:pPr>
      <w:r>
        <w:rPr>
          <w:b/>
          <w:bCs/>
          <w:color w:val="000000"/>
          <w:spacing w:val="0"/>
          <w:w w:val="100"/>
          <w:position w:val="0"/>
          <w:shd w:val="clear" w:color="auto" w:fill="auto"/>
          <w:lang w:val="en-US" w:eastAsia="en-US" w:bidi="en-US"/>
        </w:rPr>
        <w:t>Re: Project proposal for the North Pacific Small Islands Food and Water Project</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of Kiribati (GoK) became a member of the Global Green Growth Institute (GGGI) in 2012. GGGI has had physical presence in the country through an office embedded in our counterpart ministry, the Ministry of Environment, Lands and Agriculture Development (MELAD) since January 2018. Currently, GGGI’s work focuses on supporting the GoK on establishing climate resilient agriculture and food systems as well as supporting the development of a climate resilient and resource efficient private sector, fostering green SMEs and jobs development. Currently, we are supporting MELAD with the development of its agriculture strategy.</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GGGI Kiribati Office has supported and reviewed the multi-country proposal for possible Global Agriculture and Food Security Program (GAFSP) funding for the Small Islands Food and Water Project, beginning with a consultation delivered in May 2019. In July 2019 the Food and Agriculture Organization (FAO) and International Fund for Agriculture Development and GGGI hosted a joint workshop for the development of the </w:t>
      </w:r>
      <w:r>
        <w:rPr>
          <w:i/>
          <w:iCs/>
          <w:color w:val="000000"/>
          <w:spacing w:val="0"/>
          <w:w w:val="100"/>
          <w:position w:val="0"/>
          <w:shd w:val="clear" w:color="auto" w:fill="auto"/>
          <w:lang w:val="en-US" w:eastAsia="en-US" w:bidi="en-US"/>
        </w:rPr>
        <w:t>Kiribati Agriculture Strategy - an Addendum to the KV20;</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National Investment Priorities for Agriculture - A Road Map to a National Agriculture Investment Plan</w:t>
      </w:r>
      <w:r>
        <w:rPr>
          <w:color w:val="000000"/>
          <w:spacing w:val="0"/>
          <w:w w:val="100"/>
          <w:position w:val="0"/>
          <w:shd w:val="clear" w:color="auto" w:fill="auto"/>
          <w:lang w:val="en-US" w:eastAsia="en-US" w:bidi="en-US"/>
        </w:rPr>
        <w:t xml:space="preserve"> in support of the development of the GAFSP proposal.</w:t>
      </w:r>
    </w:p>
    <w:p>
      <w:pPr>
        <w:pStyle w:val="Style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After reviewing the proposal for the North Pacific Small Islands Food and Water Project, we agree that the project builds on and complements existing programs and will not displace or duplicate other sources of funding. GGGI is pleased to endorse this proposal and, if approved, we look forward to continued consultation and collaboration during project formulation and implementation.</w:t>
      </w:r>
    </w:p>
    <w:p>
      <w:pPr>
        <w:widowControl w:val="0"/>
        <w:spacing w:line="1" w:lineRule="exact"/>
      </w:pPr>
      <w:r>
        <w:drawing>
          <wp:anchor distT="552450" distB="0" distL="88265" distR="0" simplePos="0" relativeHeight="125829378" behindDoc="0" locked="0" layoutInCell="1" allowOverlap="1">
            <wp:simplePos x="0" y="0"/>
            <wp:positionH relativeFrom="page">
              <wp:posOffset>3724910</wp:posOffset>
            </wp:positionH>
            <wp:positionV relativeFrom="paragraph">
              <wp:posOffset>552450</wp:posOffset>
            </wp:positionV>
            <wp:extent cx="1542415" cy="64008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542415" cy="6400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3636645</wp:posOffset>
                </wp:positionH>
                <wp:positionV relativeFrom="paragraph">
                  <wp:posOffset>254000</wp:posOffset>
                </wp:positionV>
                <wp:extent cx="987425" cy="176530"/>
                <wp:wrapNone/>
                <wp:docPr id="5" name="Shape 5"/>
                <a:graphic xmlns:a="http://schemas.openxmlformats.org/drawingml/2006/main">
                  <a:graphicData uri="http://schemas.microsoft.com/office/word/2010/wordprocessingShape">
                    <wps:wsp>
                      <wps:cNvSpPr txBox="1"/>
                      <wps:spPr>
                        <a:xfrm>
                          <a:ext cx="987425" cy="1765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86.35000000000002pt;margin-top:20.pt;width:77.75pt;height:13.9pt;z-index:25165772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txbxContent>
                </v:textbox>
                <w10:wrap anchorx="page"/>
              </v:shape>
            </w:pict>
          </mc:Fallback>
        </mc:AlternateContent>
      </w:r>
    </w:p>
    <w:p>
      <w:pPr>
        <w:pStyle w:val="Style8"/>
        <w:keepNext w:val="0"/>
        <w:keepLines w:val="0"/>
        <w:widowControl w:val="0"/>
        <w:shd w:val="clear" w:color="auto" w:fill="auto"/>
        <w:bidi w:val="0"/>
        <w:spacing w:before="0" w:after="0"/>
        <w:ind w:left="4360" w:right="0" w:firstLine="0"/>
        <w:jc w:val="left"/>
      </w:pPr>
      <w:r>
        <w:rPr>
          <w:color w:val="000000"/>
          <w:spacing w:val="0"/>
          <w:w w:val="100"/>
          <w:position w:val="0"/>
          <w:shd w:val="clear" w:color="auto" w:fill="auto"/>
          <w:lang w:val="en-US" w:eastAsia="en-US" w:bidi="en-US"/>
        </w:rPr>
        <w:t>Katerina Syngellakis</w:t>
      </w:r>
    </w:p>
    <w:p>
      <w:pPr>
        <w:pStyle w:val="Style8"/>
        <w:keepNext w:val="0"/>
        <w:keepLines w:val="0"/>
        <w:widowControl w:val="0"/>
        <w:shd w:val="clear" w:color="auto" w:fill="auto"/>
        <w:bidi w:val="0"/>
        <w:spacing w:before="0" w:after="0"/>
        <w:ind w:left="4360" w:right="0" w:firstLine="0"/>
        <w:jc w:val="left"/>
      </w:pPr>
      <w:r>
        <w:rPr>
          <w:color w:val="000000"/>
          <w:spacing w:val="0"/>
          <w:w w:val="100"/>
          <w:position w:val="0"/>
          <w:shd w:val="clear" w:color="auto" w:fill="auto"/>
          <w:lang w:val="en-US" w:eastAsia="en-US" w:bidi="en-US"/>
        </w:rPr>
        <w:t>Pacific Regional Representative Global Green Growth Institute Suva, Fiji</w:t>
      </w:r>
    </w:p>
    <w:sectPr>
      <w:footnotePr>
        <w:pos w:val="pageBottom"/>
        <w:numFmt w:val="decimal"/>
        <w:numRestart w:val="continuous"/>
      </w:footnotePr>
      <w:type w:val="continuous"/>
      <w:pgSz w:w="11900" w:h="16840"/>
      <w:pgMar w:top="1849" w:right="1383" w:bottom="2431" w:left="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Arial" w:eastAsia="Arial" w:hAnsi="Arial" w:cs="Arial"/>
      <w:b w:val="0"/>
      <w:bCs w:val="0"/>
      <w:i w:val="0"/>
      <w:iCs w:val="0"/>
      <w:smallCaps w:val="0"/>
      <w:strike w:val="0"/>
      <w:color w:val="12AA94"/>
      <w:sz w:val="26"/>
      <w:szCs w:val="26"/>
      <w:u w:val="none"/>
    </w:rPr>
  </w:style>
  <w:style w:type="character" w:customStyle="1" w:styleId="CharStyle5">
    <w:name w:val="Body text (2)_"/>
    <w:basedOn w:val="DefaultParagraphFont"/>
    <w:link w:val="Style4"/>
    <w:rPr>
      <w:rFonts w:ascii="Calibri" w:eastAsia="Calibri" w:hAnsi="Calibri" w:cs="Calibri"/>
      <w:b w:val="0"/>
      <w:bCs w:val="0"/>
      <w:i w:val="0"/>
      <w:iCs w:val="0"/>
      <w:smallCaps w:val="0"/>
      <w:strike w:val="0"/>
      <w:color w:val="808080"/>
      <w:sz w:val="18"/>
      <w:szCs w:val="18"/>
      <w:u w:val="none"/>
    </w:rPr>
  </w:style>
  <w:style w:type="character" w:customStyle="1" w:styleId="CharStyle7">
    <w:name w:val="Picture caption_"/>
    <w:basedOn w:val="DefaultParagraphFont"/>
    <w:link w:val="Style6"/>
    <w:rPr>
      <w:rFonts w:ascii="Times New Roman" w:eastAsia="Times New Roman" w:hAnsi="Times New Roman" w:cs="Times New Roman"/>
      <w:b w:val="0"/>
      <w:bCs w:val="0"/>
      <w:i w:val="0"/>
      <w:iCs w:val="0"/>
      <w:smallCaps w:val="0"/>
      <w:strike w:val="0"/>
      <w:sz w:val="22"/>
      <w:szCs w:val="22"/>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Body text (3)"/>
    <w:basedOn w:val="Normal"/>
    <w:link w:val="CharStyle3"/>
    <w:pPr>
      <w:widowControl w:val="0"/>
      <w:shd w:val="clear" w:color="auto" w:fill="auto"/>
      <w:spacing w:line="185" w:lineRule="auto"/>
    </w:pPr>
    <w:rPr>
      <w:rFonts w:ascii="Arial" w:eastAsia="Arial" w:hAnsi="Arial" w:cs="Arial"/>
      <w:b w:val="0"/>
      <w:bCs w:val="0"/>
      <w:i w:val="0"/>
      <w:iCs w:val="0"/>
      <w:smallCaps w:val="0"/>
      <w:strike w:val="0"/>
      <w:color w:val="12AA94"/>
      <w:sz w:val="26"/>
      <w:szCs w:val="26"/>
      <w:u w:val="none"/>
    </w:rPr>
  </w:style>
  <w:style w:type="paragraph" w:customStyle="1" w:styleId="Style4">
    <w:name w:val="Body text (2)"/>
    <w:basedOn w:val="Normal"/>
    <w:link w:val="CharStyle5"/>
    <w:pPr>
      <w:widowControl w:val="0"/>
      <w:shd w:val="clear" w:color="auto" w:fill="auto"/>
      <w:spacing w:after="130"/>
      <w:ind w:right="190"/>
    </w:pPr>
    <w:rPr>
      <w:rFonts w:ascii="Calibri" w:eastAsia="Calibri" w:hAnsi="Calibri" w:cs="Calibri"/>
      <w:b w:val="0"/>
      <w:bCs w:val="0"/>
      <w:i w:val="0"/>
      <w:iCs w:val="0"/>
      <w:smallCaps w:val="0"/>
      <w:strike w:val="0"/>
      <w:color w:val="808080"/>
      <w:sz w:val="18"/>
      <w:szCs w:val="18"/>
      <w:u w:val="none"/>
    </w:rPr>
  </w:style>
  <w:style w:type="paragraph" w:customStyle="1" w:styleId="Style6">
    <w:name w:val="Picture caption"/>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2"/>
      <w:szCs w:val="22"/>
      <w:u w:val="none"/>
    </w:rPr>
  </w:style>
  <w:style w:type="paragraph" w:styleId="Style8">
    <w:name w:val="Body text"/>
    <w:basedOn w:val="Normal"/>
    <w:link w:val="CharStyle9"/>
    <w:qFormat/>
    <w:pPr>
      <w:widowControl w:val="0"/>
      <w:shd w:val="clear" w:color="auto" w:fill="auto"/>
      <w:spacing w:after="260" w:line="252" w:lineRule="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Katerina Syngellakis</dc:creator>
  <cp:keywords/>
</cp:coreProperties>
</file>