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2314" w:h="1190" w:hSpace="2395" w:wrap="notBeside" w:vAnchor="text" w:hAnchor="text" w:y="1"/>
        <w:widowControl w:val="0"/>
        <w:rPr>
          <w:sz w:val="2"/>
          <w:szCs w:val="2"/>
        </w:rPr>
      </w:pPr>
      <w:r>
        <w:drawing>
          <wp:inline>
            <wp:extent cx="1469390" cy="755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69390" cy="755650"/>
                    </a:xfrm>
                    <a:prstGeom prst="rect"/>
                  </pic:spPr>
                </pic:pic>
              </a:graphicData>
            </a:graphic>
          </wp:inline>
        </w:drawing>
      </w:r>
    </w:p>
    <w:p>
      <w:pPr>
        <w:widowControl w:val="0"/>
        <w:spacing w:line="1" w:lineRule="exact"/>
      </w:pPr>
      <w:r>
        <mc:AlternateContent>
          <mc:Choice Requires="wps">
            <w:drawing>
              <wp:anchor distT="0" distB="0" distL="0" distR="4358640" simplePos="0" relativeHeight="125829378" behindDoc="0" locked="0" layoutInCell="1" allowOverlap="1">
                <wp:simplePos x="0" y="0"/>
                <wp:positionH relativeFrom="column">
                  <wp:posOffset>1487170</wp:posOffset>
                </wp:positionH>
                <wp:positionV relativeFrom="paragraph">
                  <wp:posOffset>198120</wp:posOffset>
                </wp:positionV>
                <wp:extent cx="1502410" cy="311150"/>
                <wp:wrapTopAndBottom/>
                <wp:docPr id="2" name="Shape 2"/>
                <a:graphic xmlns:a="http://schemas.openxmlformats.org/drawingml/2006/main">
                  <a:graphicData uri="http://schemas.microsoft.com/office/word/2010/wordprocessingShape">
                    <wps:wsp>
                      <wps:cNvSpPr txBox="1"/>
                      <wps:spPr>
                        <a:xfrm>
                          <a:ext cx="1502410" cy="311150"/>
                        </a:xfrm>
                        <a:prstGeom prst="rect"/>
                        <a:noFill/>
                      </wps:spPr>
                      <wps:txbx>
                        <w:txbxContent>
                          <w:p>
                            <w:pPr>
                              <w:pStyle w:val="Style2"/>
                              <w:keepNext w:val="0"/>
                              <w:keepLines w:val="0"/>
                              <w:widowControl w:val="0"/>
                              <w:shd w:val="clear" w:color="auto" w:fill="auto"/>
                              <w:bidi w:val="0"/>
                              <w:spacing w:before="0" w:after="40" w:line="226" w:lineRule="auto"/>
                              <w:ind w:left="0" w:right="0" w:firstLine="0"/>
                              <w:jc w:val="left"/>
                            </w:pPr>
                            <w:r>
                              <w:rPr>
                                <w:color w:val="000000"/>
                                <w:spacing w:val="0"/>
                                <w:w w:val="100"/>
                                <w:position w:val="0"/>
                                <w:shd w:val="clear" w:color="auto" w:fill="auto"/>
                                <w:lang w:val="en-US" w:eastAsia="en-US" w:bidi="en-US"/>
                              </w:rPr>
                              <w:t>GROUPE DC LA BANOUE AFRICAINE DE OtVELOPPEMENT</w:t>
                            </w:r>
                          </w:p>
                          <w:p>
                            <w:pPr>
                              <w:pStyle w:val="Style2"/>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AFRICAN DEVELOPMENT BANK GROUP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17.10000000000001pt;margin-top:15.6pt;width:118.3pt;height:24.5pt;z-index:-125829375;mso-wrap-distance-left:0;mso-wrap-distance-right:343.19999999999999pt" filled="f" stroked="f">
                <v:textbox inset="0,0,0,0">
                  <w:txbxContent>
                    <w:p>
                      <w:pPr>
                        <w:pStyle w:val="Style2"/>
                        <w:keepNext w:val="0"/>
                        <w:keepLines w:val="0"/>
                        <w:widowControl w:val="0"/>
                        <w:shd w:val="clear" w:color="auto" w:fill="auto"/>
                        <w:bidi w:val="0"/>
                        <w:spacing w:before="0" w:after="40" w:line="226" w:lineRule="auto"/>
                        <w:ind w:left="0" w:right="0" w:firstLine="0"/>
                        <w:jc w:val="left"/>
                      </w:pPr>
                      <w:r>
                        <w:rPr>
                          <w:color w:val="000000"/>
                          <w:spacing w:val="0"/>
                          <w:w w:val="100"/>
                          <w:position w:val="0"/>
                          <w:shd w:val="clear" w:color="auto" w:fill="auto"/>
                          <w:lang w:val="en-US" w:eastAsia="en-US" w:bidi="en-US"/>
                        </w:rPr>
                        <w:t>GROUPE DC LA BANOUE AFRICAINE DE OtVELOPPEMENT</w:t>
                      </w:r>
                    </w:p>
                    <w:p>
                      <w:pPr>
                        <w:pStyle w:val="Style2"/>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AFRICAN DEVELOPMENT BANK GROUP</w:t>
                      </w:r>
                    </w:p>
                  </w:txbxContent>
                </v:textbox>
                <w10:wrap type="topAndBottom"/>
              </v:shape>
            </w:pict>
          </mc:Fallback>
        </mc:AlternateConten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&amp; AGRO-INDUSTRY DEPARTMENT (AHAI)</w:t>
      </w:r>
    </w:p>
    <w:p>
      <w:pPr>
        <w:pStyle w:val="Style8"/>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DEPARTEMENT DE L’AGRICULTURE &amp; DE L’AGRO-INDUSTRIE (AHAI)</w:t>
      </w:r>
    </w:p>
    <w:p>
      <w:pPr>
        <w:pStyle w:val="Style8"/>
        <w:keepNext w:val="0"/>
        <w:keepLines w:val="0"/>
        <w:widowControl w:val="0"/>
        <w:shd w:val="clear" w:color="auto" w:fill="auto"/>
        <w:bidi w:val="0"/>
        <w:spacing w:before="0" w:line="240" w:lineRule="auto"/>
        <w:ind w:left="0" w:right="0" w:firstLine="0"/>
        <w:jc w:val="left"/>
        <w:rPr>
          <w:sz w:val="19"/>
          <w:szCs w:val="19"/>
        </w:rPr>
      </w:pPr>
      <w:r>
        <w:rPr>
          <w:b w:val="0"/>
          <w:bCs w:val="0"/>
          <w:color w:val="000000"/>
          <w:spacing w:val="0"/>
          <w:w w:val="100"/>
          <w:position w:val="0"/>
          <w:sz w:val="19"/>
          <w:szCs w:val="19"/>
          <w:shd w:val="clear" w:color="auto" w:fill="auto"/>
          <w:lang w:val="en-US" w:eastAsia="en-US" w:bidi="en-US"/>
        </w:rPr>
        <w:t>Ref: AHAI/LET/EM/2019/09/03</w:t>
      </w:r>
    </w:p>
    <w:p>
      <w:pPr>
        <w:pStyle w:val="Style11"/>
        <w:keepNext w:val="0"/>
        <w:keepLines w:val="0"/>
        <w:widowControl w:val="0"/>
        <w:shd w:val="clear" w:color="auto" w:fill="auto"/>
        <w:tabs>
          <w:tab w:pos="1224" w:val="left"/>
        </w:tabs>
        <w:bidi w:val="0"/>
        <w:spacing w:before="0" w:after="360" w:line="240" w:lineRule="auto"/>
        <w:ind w:left="0" w:right="0" w:firstLine="0"/>
        <w:jc w:val="left"/>
      </w:pPr>
      <w:r>
        <w:rPr>
          <w:b/>
          <w:bCs/>
          <w:color w:val="000000"/>
          <w:spacing w:val="0"/>
          <w:w w:val="80"/>
          <w:position w:val="0"/>
          <w:sz w:val="20"/>
          <w:szCs w:val="20"/>
          <w:shd w:val="clear" w:color="auto" w:fill="auto"/>
          <w:lang w:val="en-US" w:eastAsia="en-US" w:bidi="en-US"/>
        </w:rPr>
        <w:t>Date:</w:t>
        <w:tab/>
        <w:t>03 SEP. 2018</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Natasha Hayward</w:t>
      </w:r>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Program Head, GAFSP</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GAFSP Coordination Unit</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World Bank</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1818 H Street, NW</w:t>
      </w:r>
    </w:p>
    <w:p>
      <w:pPr>
        <w:pStyle w:val="Style11"/>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Washington D.C 20433, USA</w:t>
      </w:r>
    </w:p>
    <w:p>
      <w:pPr>
        <w:pStyle w:val="Style11"/>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g afs p-i nf o @g afs pf u nd. o rg</w:t>
      </w:r>
    </w:p>
    <w:p>
      <w:pPr>
        <w:pStyle w:val="Style1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Dear Ms. Hayward,</w:t>
      </w:r>
    </w:p>
    <w:p>
      <w:pPr>
        <w:pStyle w:val="Style11"/>
        <w:keepNext w:val="0"/>
        <w:keepLines w:val="0"/>
        <w:widowControl w:val="0"/>
        <w:shd w:val="clear" w:color="auto" w:fill="auto"/>
        <w:bidi w:val="0"/>
        <w:spacing w:before="0" w:line="300" w:lineRule="auto"/>
        <w:ind w:left="0" w:right="0" w:firstLine="0"/>
        <w:jc w:val="both"/>
      </w:pPr>
      <w:r>
        <w:rPr>
          <w:b/>
          <w:bCs/>
          <w:color w:val="000000"/>
          <w:spacing w:val="0"/>
          <w:w w:val="100"/>
          <w:position w:val="0"/>
          <w:shd w:val="clear" w:color="auto" w:fill="auto"/>
          <w:lang w:val="en-US" w:eastAsia="en-US" w:bidi="en-US"/>
        </w:rPr>
        <w:t>Letter of Support from the African Development Bank as the Selected Supervising Entity for Cote d’Ivoire GAFSP Proposal</w:t>
      </w:r>
    </w:p>
    <w:p>
      <w:pPr>
        <w:pStyle w:val="Style11"/>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per the attached letter Ref: 1351/MINADER/DGPSP/DPPF/BCK/ dated 29 March 2019, the African Development Bank was selected by the Government of the Republic of Cote d’Ivoire as the preferred Supervising Entity to respond to the GAFSP fifth Call for Proposals. The Bank responded favorably and assisted the Ivoirian authorities in preparing the attached proposal titled </w:t>
      </w:r>
      <w:r>
        <w:rPr>
          <w:b/>
          <w:bCs/>
          <w:color w:val="000000"/>
          <w:spacing w:val="0"/>
          <w:w w:val="100"/>
          <w:position w:val="0"/>
          <w:shd w:val="clear" w:color="auto" w:fill="auto"/>
          <w:lang w:val="en-US" w:eastAsia="en-US" w:bidi="en-US"/>
        </w:rPr>
        <w:t xml:space="preserve">“Strengthening the livelihoods of smallholder actors and women in the N'zi region”. </w:t>
      </w:r>
      <w:r>
        <w:rPr>
          <w:color w:val="000000"/>
          <w:spacing w:val="0"/>
          <w:w w:val="100"/>
          <w:position w:val="0"/>
          <w:shd w:val="clear" w:color="auto" w:fill="auto"/>
          <w:lang w:val="en-US" w:eastAsia="en-US" w:bidi="en-US"/>
        </w:rPr>
        <w:t>The African Development Bank discussed the proposal extensively with the authorities and other stakeholders. The proposal is in close synergy with and compliments on</w:t>
        <w:softHyphen/>
        <w:t>going interventions in support of smallholder farmers with the purpose of reducing food and nutritional insecurities among the households in the target areas, where poverty incidence is very high.</w:t>
      </w:r>
    </w:p>
    <w:p>
      <w:pPr>
        <w:pStyle w:val="Style11"/>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The Bank is ready to serve as Supervising Entity and assist the Government of Cote d’Ivoire in all aspects related to the formulation, approval, implementation and supervision of the project resulting from this proposal. The Bank has a broad range of experience in the design and implementation of food and nutrition security programs. The Bank’s West Africa Regional Development and Business Delivery Office (RDGW) will strengthen its supervisory role in the project rollout.</w:t>
      </w:r>
    </w:p>
    <w:p>
      <w:pPr>
        <w:pStyle w:val="Style11"/>
        <w:keepNext w:val="0"/>
        <w:keepLines w:val="0"/>
        <w:widowControl w:val="0"/>
        <w:shd w:val="clear" w:color="auto" w:fill="auto"/>
        <w:bidi w:val="0"/>
        <w:spacing w:before="0" w:after="400"/>
        <w:ind w:left="0" w:right="0" w:firstLine="0"/>
        <w:jc w:val="center"/>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1609090" cy="57277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1609090" cy="572770"/>
                    </a:xfrm>
                    <a:prstGeom prst="rect"/>
                  </pic:spPr>
                </pic:pic>
              </a:graphicData>
            </a:graphic>
          </wp:inline>
        </w:drawing>
      </w:r>
    </w:p>
    <w:p>
      <w:pPr>
        <w:pStyle w:val="Style2"/>
        <w:keepNext w:val="0"/>
        <w:keepLines w:val="0"/>
        <w:widowControl w:val="0"/>
        <w:shd w:val="clear" w:color="auto" w:fill="auto"/>
        <w:bidi w:val="0"/>
        <w:spacing w:before="0" w:after="0" w:line="266" w:lineRule="auto"/>
        <w:ind w:left="0" w:right="0" w:firstLine="0"/>
        <w:jc w:val="center"/>
        <w:rPr>
          <w:sz w:val="20"/>
          <w:szCs w:val="20"/>
        </w:rPr>
      </w:pPr>
      <w:r>
        <w:rPr>
          <w:color w:val="000000"/>
          <w:spacing w:val="0"/>
          <w:w w:val="100"/>
          <w:position w:val="0"/>
          <w:sz w:val="20"/>
          <w:szCs w:val="20"/>
          <w:shd w:val="clear" w:color="auto" w:fill="auto"/>
          <w:lang w:val="en-US" w:eastAsia="en-US" w:bidi="en-US"/>
        </w:rPr>
        <w:t>Martin FREGENE Director</w:t>
      </w:r>
    </w:p>
    <w:p>
      <w:pPr>
        <w:widowControl w:val="0"/>
        <w:jc w:val="left"/>
        <w:rPr>
          <w:sz w:val="2"/>
          <w:szCs w:val="2"/>
        </w:rPr>
      </w:pPr>
      <w:r>
        <w:drawing>
          <wp:inline>
            <wp:extent cx="1280160" cy="68262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1280160" cy="682625"/>
                    </a:xfrm>
                    <a:prstGeom prst="rect"/>
                  </pic:spPr>
                </pic:pic>
              </a:graphicData>
            </a:graphic>
          </wp:inline>
        </w:drawing>
      </w:r>
    </w:p>
    <w:p>
      <w:pPr>
        <w:pStyle w:val="Style2"/>
        <w:keepNext w:val="0"/>
        <w:keepLines w:val="0"/>
        <w:widowControl w:val="0"/>
        <w:shd w:val="clear" w:color="auto" w:fill="auto"/>
        <w:bidi w:val="0"/>
        <w:spacing w:before="0" w:after="0" w:line="240" w:lineRule="auto"/>
        <w:ind w:left="154" w:right="0" w:firstLine="0"/>
        <w:jc w:val="left"/>
        <w:rPr>
          <w:sz w:val="18"/>
          <w:szCs w:val="18"/>
        </w:rPr>
      </w:pPr>
      <w:r>
        <w:rPr>
          <w:color w:val="000000"/>
          <w:spacing w:val="0"/>
          <w:w w:val="100"/>
          <w:position w:val="0"/>
          <w:sz w:val="18"/>
          <w:szCs w:val="18"/>
          <w:shd w:val="clear" w:color="auto" w:fill="auto"/>
          <w:lang w:val="en-US" w:eastAsia="en-US" w:bidi="en-US"/>
        </w:rPr>
        <w:t>AHAI - DIRECTOR</w:t>
      </w:r>
    </w:p>
    <w:p>
      <w:pPr>
        <w:widowControl w:val="0"/>
        <w:spacing w:after="259" w:line="1" w:lineRule="exact"/>
      </w:pPr>
    </w:p>
    <w:p>
      <w:pPr>
        <w:pStyle w:val="Style1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en-US" w:eastAsia="en-US" w:bidi="en-US"/>
        </w:rPr>
        <w:t>Cc:</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Mrs. Jennifer BLANKE, Vice-President, AHVP</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Ms. Marie-Laure AKIN-OLUGBADE, Directrice Generale, RDGW</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Mr. Serge N’GUESSAN, Directeur general adjoint de RDGW</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Mr. Ken JOHM, Bank GAFSP Coordinator, AHAI</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Ms. Christine DOVONOU, Senior Agriculture Economist, RDGW2</w:t>
      </w:r>
    </w:p>
    <w:sectPr>
      <w:footerReference w:type="default" r:id="rId11"/>
      <w:footnotePr>
        <w:pos w:val="pageBottom"/>
        <w:numFmt w:val="decimal"/>
        <w:numRestart w:val="continuous"/>
      </w:footnotePr>
      <w:pgSz w:w="11900" w:h="16840"/>
      <w:pgMar w:top="250" w:right="1222" w:bottom="1965" w:left="1447"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1489075</wp:posOffset>
              </wp:positionH>
              <wp:positionV relativeFrom="page">
                <wp:posOffset>10067925</wp:posOffset>
              </wp:positionV>
              <wp:extent cx="4651375" cy="265430"/>
              <wp:wrapNone/>
              <wp:docPr id="6" name="Shape 6"/>
              <a:graphic xmlns:a="http://schemas.openxmlformats.org/drawingml/2006/main">
                <a:graphicData uri="http://schemas.microsoft.com/office/word/2010/wordprocessingShape">
                  <wps:wsp>
                    <wps:cNvSpPr txBox="1"/>
                    <wps:spPr>
                      <a:xfrm>
                        <a:ext cx="4651375" cy="2654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Immeuble du Centre de Commerce International d'Abidjan (CCIA), Avenue Jean-Paul II</w:t>
                          </w:r>
                        </w:p>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 xml:space="preserve">01 B.P. 1387 - Abidjan 01 - Cote d'Ivoire - Tel: (225) 20 26 55 86 - Internet: </w:t>
                          </w:r>
                          <w:r>
                            <w:rPr>
                              <w:rFonts w:ascii="Calibri" w:eastAsia="Calibri" w:hAnsi="Calibri" w:cs="Calibri"/>
                              <w:color w:val="000000"/>
                              <w:spacing w:val="0"/>
                              <w:w w:val="100"/>
                              <w:position w:val="0"/>
                              <w:sz w:val="20"/>
                              <w:szCs w:val="20"/>
                              <w:u w:val="single"/>
                              <w:shd w:val="clear" w:color="auto" w:fill="auto"/>
                              <w:lang w:val="en-US" w:eastAsia="en-US" w:bidi="en-US"/>
                            </w:rPr>
                            <w:t>www.afdb.</w:t>
                          </w:r>
                          <w:r>
                            <w:rPr>
                              <w:rFonts w:ascii="Calibri" w:eastAsia="Calibri" w:hAnsi="Calibri" w:cs="Calibri"/>
                              <w:color w:val="000000"/>
                              <w:spacing w:val="0"/>
                              <w:w w:val="100"/>
                              <w:position w:val="0"/>
                              <w:sz w:val="20"/>
                              <w:szCs w:val="20"/>
                              <w:shd w:val="clear" w:color="auto" w:fill="auto"/>
                              <w:lang w:val="en-US" w:eastAsia="en-US" w:bidi="en-US"/>
                            </w:rPr>
                            <w:t>orR</w:t>
                          </w:r>
                        </w:p>
                      </w:txbxContent>
                    </wps:txbx>
                    <wps:bodyPr wrap="none" lIns="0" tIns="0" rIns="0" bIns="0">
                      <a:spAutoFit/>
                    </wps:bodyPr>
                  </wps:wsp>
                </a:graphicData>
              </a:graphic>
            </wp:anchor>
          </w:drawing>
        </mc:Choice>
        <mc:Fallback>
          <w:pict>
            <v:shape id="_x0000_s1032" type="#_x0000_t202" style="position:absolute;margin-left:117.25pt;margin-top:792.75pt;width:366.25pt;height:20.9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Immeuble du Centre de Commerce International d'Abidjan (CCIA), Avenue Jean-Paul II</w:t>
                    </w:r>
                  </w:p>
                  <w:p>
                    <w:pPr>
                      <w:pStyle w:val="Style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 xml:space="preserve">01 B.P. 1387 - Abidjan 01 - Cote d'Ivoire - Tel: (225) 20 26 55 86 - Internet: </w:t>
                    </w:r>
                    <w:r>
                      <w:rPr>
                        <w:rFonts w:ascii="Calibri" w:eastAsia="Calibri" w:hAnsi="Calibri" w:cs="Calibri"/>
                        <w:color w:val="000000"/>
                        <w:spacing w:val="0"/>
                        <w:w w:val="100"/>
                        <w:position w:val="0"/>
                        <w:sz w:val="20"/>
                        <w:szCs w:val="20"/>
                        <w:u w:val="single"/>
                        <w:shd w:val="clear" w:color="auto" w:fill="auto"/>
                        <w:lang w:val="en-US" w:eastAsia="en-US" w:bidi="en-US"/>
                      </w:rPr>
                      <w:t>www.afdb.</w:t>
                    </w:r>
                    <w:r>
                      <w:rPr>
                        <w:rFonts w:ascii="Calibri" w:eastAsia="Calibri" w:hAnsi="Calibri" w:cs="Calibri"/>
                        <w:color w:val="000000"/>
                        <w:spacing w:val="0"/>
                        <w:w w:val="100"/>
                        <w:position w:val="0"/>
                        <w:sz w:val="20"/>
                        <w:szCs w:val="20"/>
                        <w:shd w:val="clear" w:color="auto" w:fill="auto"/>
                        <w:lang w:val="en-US" w:eastAsia="en-US" w:bidi="en-US"/>
                      </w:rPr>
                      <w:t>orR</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sz w:val="12"/>
      <w:szCs w:val="1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Arial" w:eastAsia="Arial" w:hAnsi="Arial" w:cs="Arial"/>
      <w:b/>
      <w:bCs/>
      <w:i w:val="0"/>
      <w:iCs w:val="0"/>
      <w:smallCaps w:val="0"/>
      <w:strike w:val="0"/>
      <w:sz w:val="18"/>
      <w:szCs w:val="18"/>
      <w:u w:val="none"/>
    </w:rPr>
  </w:style>
  <w:style w:type="character" w:customStyle="1" w:styleId="CharStyle12">
    <w:name w:val="Body text_"/>
    <w:basedOn w:val="DefaultParagraphFont"/>
    <w:link w:val="Style11"/>
    <w:rPr>
      <w:rFonts w:ascii="Arial" w:eastAsia="Arial" w:hAnsi="Arial" w:cs="Arial"/>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spacing w:line="233" w:lineRule="auto"/>
    </w:pPr>
    <w:rPr>
      <w:rFonts w:ascii="Arial" w:eastAsia="Arial" w:hAnsi="Arial" w:cs="Arial"/>
      <w:b/>
      <w:bCs/>
      <w:i w:val="0"/>
      <w:iCs w:val="0"/>
      <w:smallCaps w:val="0"/>
      <w:strike w:val="0"/>
      <w:sz w:val="12"/>
      <w:szCs w:val="1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auto"/>
      <w:spacing w:after="140"/>
    </w:pPr>
    <w:rPr>
      <w:rFonts w:ascii="Arial" w:eastAsia="Arial" w:hAnsi="Arial" w:cs="Arial"/>
      <w:b/>
      <w:bCs/>
      <w:i w:val="0"/>
      <w:iCs w:val="0"/>
      <w:smallCaps w:val="0"/>
      <w:strike w:val="0"/>
      <w:sz w:val="18"/>
      <w:szCs w:val="18"/>
      <w:u w:val="none"/>
    </w:rPr>
  </w:style>
  <w:style w:type="paragraph" w:styleId="Style11">
    <w:name w:val="Body text"/>
    <w:basedOn w:val="Normal"/>
    <w:link w:val="CharStyle12"/>
    <w:qFormat/>
    <w:pPr>
      <w:widowControl w:val="0"/>
      <w:shd w:val="clear" w:color="auto" w:fill="auto"/>
      <w:spacing w:after="240" w:line="307" w:lineRule="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L. AHAI_GAFSP_Letter of Support_AfDB_Abdjan.pdf</dc:title>
  <dc:subject/>
  <dc:creator/>
  <cp:keywords/>
</cp:coreProperties>
</file>