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both"/>
      </w:pPr>
      <w:bookmarkStart w:id="0" w:name="bookmark0"/>
      <w:r>
        <w:rPr>
          <w:spacing w:val="0"/>
          <w:w w:val="100"/>
          <w:position w:val="0"/>
          <w:shd w:val="clear" w:color="auto" w:fill="auto"/>
          <w:lang w:val="en-US" w:eastAsia="en-US" w:bidi="en-US"/>
        </w:rPr>
        <w:t>JILIFAD</w:t>
      </w:r>
      <w:bookmarkEnd w:id="0"/>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Investing in rural people</w:t>
      </w:r>
    </w:p>
    <w:p>
      <w:pPr>
        <w:pStyle w:val="Style6"/>
        <w:keepNext w:val="0"/>
        <w:keepLines w:val="0"/>
        <w:widowControl w:val="0"/>
        <w:shd w:val="clear" w:color="auto" w:fill="auto"/>
        <w:bidi w:val="0"/>
        <w:spacing w:before="0" w:after="1420" w:line="240" w:lineRule="auto"/>
        <w:ind w:left="0" w:right="0" w:firstLine="0"/>
        <w:jc w:val="right"/>
      </w:pPr>
      <w:r>
        <w:rPr>
          <w:color w:val="000000"/>
          <w:spacing w:val="0"/>
          <w:w w:val="100"/>
          <w:position w:val="0"/>
          <w:shd w:val="clear" w:color="auto" w:fill="auto"/>
          <w:lang w:val="en-US" w:eastAsia="en-US" w:bidi="en-US"/>
        </w:rPr>
        <w:t>7 September 2021</w:t>
      </w:r>
    </w:p>
    <w:p>
      <w:pPr>
        <w:pStyle w:val="Style6"/>
        <w:keepNext w:val="0"/>
        <w:keepLines w:val="0"/>
        <w:widowControl w:val="0"/>
        <w:shd w:val="clear" w:color="auto" w:fill="auto"/>
        <w:bidi w:val="0"/>
        <w:spacing w:before="0" w:after="480" w:line="240" w:lineRule="auto"/>
        <w:ind w:left="0" w:right="0" w:firstLine="0"/>
        <w:jc w:val="both"/>
      </w:pPr>
      <w:r>
        <w:rPr>
          <w:b/>
          <w:bCs/>
          <w:color w:val="000000"/>
          <w:spacing w:val="0"/>
          <w:w w:val="100"/>
          <w:position w:val="0"/>
          <w:shd w:val="clear" w:color="auto" w:fill="auto"/>
          <w:lang w:val="en-US" w:eastAsia="en-US" w:bidi="en-US"/>
        </w:rPr>
        <w:t>Subject: IFAD Statement of Readiness as Supervising Entity</w:t>
      </w:r>
    </w:p>
    <w:p>
      <w:pPr>
        <w:pStyle w:val="Style6"/>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Dear GAFSP Steering Committee,</w:t>
      </w:r>
    </w:p>
    <w:p>
      <w:pPr>
        <w:pStyle w:val="Style6"/>
        <w:keepNext w:val="0"/>
        <w:keepLines w:val="0"/>
        <w:widowControl w:val="0"/>
        <w:shd w:val="clear" w:color="auto" w:fill="auto"/>
        <w:tabs>
          <w:tab w:pos="1296" w:val="left"/>
          <w:tab w:pos="2292" w:val="left"/>
          <w:tab w:pos="5086" w:val="left"/>
          <w:tab w:pos="6180" w:val="left"/>
          <w:tab w:pos="8162" w:val="left"/>
        </w:tabs>
        <w:bidi w:val="0"/>
        <w:spacing w:before="0" w:after="0" w:line="240" w:lineRule="auto"/>
        <w:ind w:left="0" w:right="0" w:firstLine="740"/>
        <w:jc w:val="both"/>
      </w:pPr>
      <w:r>
        <w:rPr>
          <w:color w:val="000000"/>
          <w:spacing w:val="0"/>
          <w:w w:val="100"/>
          <w:position w:val="0"/>
          <w:shd w:val="clear" w:color="auto" w:fill="auto"/>
          <w:lang w:val="en-US" w:eastAsia="en-US" w:bidi="en-US"/>
        </w:rPr>
        <w:t>IFAD is ready and willing to reaffirm its partnerships with the Government of Bangladesh</w:t>
        <w:tab/>
        <w:t>and FAO</w:t>
        <w:tab/>
        <w:t>by serving as Supervising</w:t>
        <w:tab/>
        <w:t>Entity for</w:t>
        <w:tab/>
        <w:t>investments made</w:t>
        <w:tab/>
        <w:t>through the</w:t>
      </w:r>
    </w:p>
    <w:p>
      <w:pPr>
        <w:pStyle w:val="Style6"/>
        <w:keepNext w:val="0"/>
        <w:keepLines w:val="0"/>
        <w:widowControl w:val="0"/>
        <w:shd w:val="clear" w:color="auto" w:fill="auto"/>
        <w:tabs>
          <w:tab w:pos="1303" w:val="left"/>
          <w:tab w:pos="2311" w:val="left"/>
          <w:tab w:pos="5057" w:val="left"/>
          <w:tab w:pos="6190" w:val="left"/>
          <w:tab w:pos="8182" w:val="left"/>
        </w:tabs>
        <w:bidi w:val="0"/>
        <w:spacing w:before="0" w:after="0" w:line="240" w:lineRule="auto"/>
        <w:ind w:left="0" w:right="0" w:firstLine="0"/>
        <w:jc w:val="both"/>
      </w:pPr>
      <w:r>
        <w:rPr>
          <w:color w:val="000000"/>
          <w:spacing w:val="0"/>
          <w:w w:val="100"/>
          <w:position w:val="0"/>
          <w:shd w:val="clear" w:color="auto" w:fill="auto"/>
          <w:lang w:val="en-US" w:eastAsia="en-US" w:bidi="en-US"/>
        </w:rPr>
        <w:t>“Diversified</w:t>
        <w:tab/>
        <w:t>Resilient</w:t>
        <w:tab/>
        <w:t>Agriculture for Improved</w:t>
        <w:tab/>
        <w:t>Food and</w:t>
        <w:tab/>
        <w:t>Nutrition Security</w:t>
        <w:tab/>
        <w:t>(DRAIFNS)”</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proposal submitted to the GAFSP Steering Committee.</w:t>
      </w:r>
    </w:p>
    <w:p>
      <w:pPr>
        <w:pStyle w:val="Style6"/>
        <w:keepNext w:val="0"/>
        <w:keepLines w:val="0"/>
        <w:widowControl w:val="0"/>
        <w:shd w:val="clear" w:color="auto" w:fill="auto"/>
        <w:bidi w:val="0"/>
        <w:spacing w:before="0" w:line="240" w:lineRule="auto"/>
        <w:ind w:left="0" w:right="0" w:firstLine="740"/>
        <w:jc w:val="both"/>
      </w:pPr>
      <w:r>
        <w:rPr>
          <w:color w:val="000000"/>
          <w:spacing w:val="0"/>
          <w:w w:val="100"/>
          <w:position w:val="0"/>
          <w:shd w:val="clear" w:color="auto" w:fill="auto"/>
          <w:lang w:val="en-US" w:eastAsia="en-US" w:bidi="en-US"/>
        </w:rPr>
        <w:t>IFAD has more than 40 years’ experience working in Bangladesh to alleviate poverty and hunger by supporting development for rural communities in flagship partnerships through its loan and grant-financed country programme. Through its Country Office in Dhaka, IFAD has discussed the proposal with the government, especially with the senior management of Ministries of Agriculture, Finance and Planning, as well as our counterparts in FAO Bangladesh who will be providing technical assistance. The proposed project is designed to be a stand</w:t>
        <w:softHyphen/>
        <w:t>alone project, and will be managed and supervised as part of the IFAD Country Programme in Bangladesh, led by its Country Office in Dhaka with backstopping from relevant divisions at IFAD Headquarters in Rome.</w:t>
      </w:r>
    </w:p>
    <w:p>
      <w:pPr>
        <w:pStyle w:val="Style6"/>
        <w:keepNext w:val="0"/>
        <w:keepLines w:val="0"/>
        <w:widowControl w:val="0"/>
        <w:shd w:val="clear" w:color="auto" w:fill="auto"/>
        <w:bidi w:val="0"/>
        <w:spacing w:before="0" w:line="240" w:lineRule="auto"/>
        <w:ind w:left="0" w:right="0" w:firstLine="740"/>
        <w:jc w:val="both"/>
      </w:pPr>
      <w:r>
        <w:rPr>
          <w:color w:val="000000"/>
          <w:spacing w:val="0"/>
          <w:w w:val="100"/>
          <w:position w:val="0"/>
          <w:shd w:val="clear" w:color="auto" w:fill="auto"/>
          <w:lang w:val="en-US" w:eastAsia="en-US" w:bidi="en-US"/>
        </w:rPr>
        <w:t>Once the proposal is approved by the GASFP Steering Committee, IFAD and the Government of Bangladesh will enter the project formulation and appraisal phase during the first quarter of 2022, taking care to ensure proposal compliance with GAFSP guidelines and IFAD’s operational policies and guidelines. IFAD’s quality assurance and enhancement procedures will be applied as part of the design review process, before a Financing Agreement is negotiated and submitted to IFAD Executive Board for approval in April 2022. The Board’s approval will mark the immediate effectiveness of the project.</w:t>
      </w:r>
    </w:p>
    <w:p>
      <w:pPr>
        <w:pStyle w:val="Style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en-US" w:eastAsia="en-US" w:bidi="en-US"/>
        </w:rPr>
        <w:t>Implementation will start in the third quarter of 2022, after some key pre-start up conditions are fulfilled by the Government of Bangladesh, including</w:t>
      </w:r>
    </w:p>
    <w:p>
      <w:pPr>
        <w:pStyle w:val="Style6"/>
        <w:keepNext w:val="0"/>
        <w:keepLines w:val="0"/>
        <w:widowControl w:val="0"/>
        <w:numPr>
          <w:ilvl w:val="0"/>
          <w:numId w:val="1"/>
        </w:numPr>
        <w:shd w:val="clear" w:color="auto" w:fill="auto"/>
        <w:tabs>
          <w:tab w:pos="738" w:val="left"/>
          <w:tab w:pos="750" w:val="left"/>
          <w:tab w:pos="6579" w:val="left"/>
          <w:tab w:pos="9349" w:val="right"/>
        </w:tabs>
        <w:bidi w:val="0"/>
        <w:spacing w:before="0" w:after="0" w:line="276" w:lineRule="auto"/>
        <w:ind w:left="0" w:right="0"/>
        <w:jc w:val="both"/>
      </w:pPr>
      <w:r>
        <w:rPr>
          <w:color w:val="000000"/>
          <w:spacing w:val="0"/>
          <w:w w:val="100"/>
          <w:position w:val="0"/>
          <w:shd w:val="clear" w:color="auto" w:fill="auto"/>
          <w:lang w:val="en-US" w:eastAsia="en-US" w:bidi="en-US"/>
        </w:rPr>
        <w:t>Establishment of a management structure including its</w:t>
        <w:tab/>
        <w:t>Project Steering</w:t>
        <w:tab/>
        <w:t>Committee</w:t>
      </w:r>
    </w:p>
    <w:p>
      <w:pPr>
        <w:pStyle w:val="Style6"/>
        <w:keepNext w:val="0"/>
        <w:keepLines w:val="0"/>
        <w:widowControl w:val="0"/>
        <w:shd w:val="clear" w:color="auto" w:fill="auto"/>
        <w:tabs>
          <w:tab w:pos="5322" w:val="left"/>
          <w:tab w:pos="6507" w:val="left"/>
        </w:tabs>
        <w:bidi w:val="0"/>
        <w:spacing w:before="0" w:after="0" w:line="240" w:lineRule="auto"/>
        <w:ind w:left="0" w:right="0" w:firstLine="740"/>
        <w:jc w:val="both"/>
      </w:pPr>
      <w:r>
        <w:rPr>
          <w:color w:val="000000"/>
          <w:spacing w:val="0"/>
          <w:w w:val="100"/>
          <w:position w:val="0"/>
          <w:shd w:val="clear" w:color="auto" w:fill="auto"/>
          <w:lang w:val="en-US" w:eastAsia="en-US" w:bidi="en-US"/>
        </w:rPr>
        <w:t>(PSC), Project Implementation Unit (PIU) at</w:t>
        <w:tab/>
        <w:t>central and</w:t>
        <w:tab/>
        <w:t>regional levels;</w:t>
      </w:r>
    </w:p>
    <w:p>
      <w:pPr>
        <w:pStyle w:val="Style6"/>
        <w:keepNext w:val="0"/>
        <w:keepLines w:val="0"/>
        <w:widowControl w:val="0"/>
        <w:numPr>
          <w:ilvl w:val="0"/>
          <w:numId w:val="1"/>
        </w:numPr>
        <w:shd w:val="clear" w:color="auto" w:fill="auto"/>
        <w:tabs>
          <w:tab w:pos="738" w:val="left"/>
          <w:tab w:pos="750" w:val="left"/>
          <w:tab w:pos="5293" w:val="left"/>
          <w:tab w:pos="6483" w:val="left"/>
          <w:tab w:pos="9349" w:val="right"/>
        </w:tabs>
        <w:bidi w:val="0"/>
        <w:spacing w:before="0" w:after="0" w:line="276" w:lineRule="auto"/>
        <w:ind w:left="0" w:right="0"/>
        <w:jc w:val="both"/>
      </w:pPr>
      <w:r>
        <w:rPr>
          <w:color w:val="000000"/>
          <w:spacing w:val="0"/>
          <w:w w:val="100"/>
          <w:position w:val="0"/>
          <w:shd w:val="clear" w:color="auto" w:fill="auto"/>
          <w:lang w:val="en-US" w:eastAsia="en-US" w:bidi="en-US"/>
        </w:rPr>
        <w:t>Confirmation of committed resources for</w:t>
        <w:tab/>
        <w:t>Monitoring</w:t>
        <w:tab/>
        <w:t>and Evaluation,</w:t>
        <w:tab/>
        <w:t>Knowledge</w:t>
      </w:r>
    </w:p>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Management and Financial Management systems;</w:t>
      </w:r>
    </w:p>
    <w:p>
      <w:pPr>
        <w:pStyle w:val="Style6"/>
        <w:keepNext w:val="0"/>
        <w:keepLines w:val="0"/>
        <w:widowControl w:val="0"/>
        <w:numPr>
          <w:ilvl w:val="0"/>
          <w:numId w:val="1"/>
        </w:numPr>
        <w:shd w:val="clear" w:color="auto" w:fill="auto"/>
        <w:tabs>
          <w:tab w:pos="738" w:val="left"/>
          <w:tab w:pos="750" w:val="left"/>
          <w:tab w:pos="5312" w:val="left"/>
          <w:tab w:pos="6555" w:val="left"/>
        </w:tabs>
        <w:bidi w:val="0"/>
        <w:spacing w:before="0" w:after="0" w:line="276" w:lineRule="auto"/>
        <w:ind w:left="0" w:right="0"/>
        <w:jc w:val="both"/>
      </w:pPr>
      <w:r>
        <w:rPr>
          <w:color w:val="000000"/>
          <w:spacing w:val="0"/>
          <w:w w:val="100"/>
          <w:position w:val="0"/>
          <w:shd w:val="clear" w:color="auto" w:fill="auto"/>
          <w:lang w:val="en-US" w:eastAsia="en-US" w:bidi="en-US"/>
        </w:rPr>
        <w:t>Opening of project Designated Account and</w:t>
        <w:tab/>
        <w:t>preparation</w:t>
        <w:tab/>
        <w:t>of the first Annual Workplan</w:t>
      </w:r>
    </w:p>
    <w:p>
      <w:pPr>
        <w:pStyle w:val="Style6"/>
        <w:keepNext w:val="0"/>
        <w:keepLines w:val="0"/>
        <w:widowControl w:val="0"/>
        <w:shd w:val="clear" w:color="auto" w:fill="auto"/>
        <w:bidi w:val="0"/>
        <w:spacing w:before="0" w:after="660" w:line="240" w:lineRule="auto"/>
        <w:ind w:left="740" w:right="0" w:firstLine="0"/>
        <w:jc w:val="both"/>
      </w:pPr>
      <w:r>
        <w:rPr>
          <w:color w:val="000000"/>
          <w:spacing w:val="0"/>
          <w:w w:val="100"/>
          <w:position w:val="0"/>
          <w:shd w:val="clear" w:color="auto" w:fill="auto"/>
          <w:lang w:val="en-US" w:eastAsia="en-US" w:bidi="en-US"/>
        </w:rPr>
        <w:t>and Budget (AWPB) and the associated Procurement Plan that need to be approved by the PSC prior to IFAD’s Non-Objection.</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GAFSP Steering Committee</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GAFSP Coordination Unit 1818 H Street, NW</w:t>
      </w:r>
    </w:p>
    <w:p>
      <w:pPr>
        <w:pStyle w:val="Style6"/>
        <w:keepNext w:val="0"/>
        <w:keepLines w:val="0"/>
        <w:widowControl w:val="0"/>
        <w:shd w:val="clear" w:color="auto" w:fill="auto"/>
        <w:bidi w:val="0"/>
        <w:spacing w:before="0" w:after="400" w:line="240" w:lineRule="auto"/>
        <w:ind w:left="0" w:right="0" w:firstLine="0"/>
        <w:jc w:val="both"/>
      </w:pPr>
      <w:r>
        <w:rPr>
          <w:color w:val="000000"/>
          <w:spacing w:val="0"/>
          <w:w w:val="100"/>
          <w:position w:val="0"/>
          <w:shd w:val="clear" w:color="auto" w:fill="auto"/>
          <w:lang w:val="en-US" w:eastAsia="en-US" w:bidi="en-US"/>
        </w:rPr>
        <w:t>Washington, DC 20433 USA</w:t>
      </w:r>
    </w:p>
    <w:p>
      <w:pPr>
        <w:pStyle w:val="Style11"/>
        <w:keepNext w:val="0"/>
        <w:keepLines w:val="0"/>
        <w:widowControl w:val="0"/>
        <w:shd w:val="clear" w:color="auto" w:fill="auto"/>
        <w:bidi w:val="0"/>
        <w:spacing w:before="0"/>
        <w:ind w:left="0" w:right="0" w:firstLine="0"/>
        <w:jc w:val="both"/>
        <w:sectPr>
          <w:footnotePr>
            <w:pos w:val="pageBottom"/>
            <w:numFmt w:val="decimal"/>
            <w:numRestart w:val="continuous"/>
          </w:footnotePr>
          <w:pgSz w:w="11900" w:h="16840"/>
          <w:pgMar w:top="1258" w:right="1387" w:bottom="520" w:left="1100" w:header="830" w:footer="92" w:gutter="0"/>
          <w:pgNumType w:start="1"/>
          <w:cols w:space="720"/>
          <w:noEndnote/>
          <w:rtlGutter w:val="0"/>
          <w:docGrid w:linePitch="360"/>
        </w:sectPr>
      </w:pPr>
      <w:r>
        <w:rPr>
          <w:spacing w:val="0"/>
          <w:w w:val="100"/>
          <w:position w:val="0"/>
          <w:shd w:val="clear" w:color="auto" w:fill="auto"/>
          <w:lang w:val="en-US" w:eastAsia="en-US" w:bidi="en-US"/>
        </w:rPr>
        <w:t xml:space="preserve">International Fund for Agricultural Development Via Paolo di Dono, 44 00142 Rome, Italy Tel.: +39 06 54591 Fax: +39 06 5043463 E-mail: </w:t>
      </w:r>
      <w:r>
        <w:fldChar w:fldCharType="begin"/>
      </w:r>
      <w:r>
        <w:rPr/>
        <w:instrText> HYPERLINK "mailto:ifad@ifad.org" </w:instrText>
      </w:r>
      <w:r>
        <w:fldChar w:fldCharType="separate"/>
      </w:r>
      <w:r>
        <w:rPr>
          <w:spacing w:val="0"/>
          <w:w w:val="100"/>
          <w:position w:val="0"/>
          <w:shd w:val="clear" w:color="auto" w:fill="auto"/>
          <w:lang w:val="en-US" w:eastAsia="en-US" w:bidi="en-US"/>
        </w:rPr>
        <w:t>ifad@ifad.org</w:t>
      </w:r>
      <w:r>
        <w:fldChar w:fldCharType="end"/>
      </w:r>
      <w:r>
        <w:rPr>
          <w:spacing w:val="0"/>
          <w:w w:val="100"/>
          <w:position w:val="0"/>
          <w:shd w:val="clear" w:color="auto" w:fill="auto"/>
          <w:lang w:val="en-US" w:eastAsia="en-US" w:bidi="en-US"/>
        </w:rPr>
        <w:t xml:space="preserve"> Web site: </w:t>
      </w:r>
      <w:r>
        <w:fldChar w:fldCharType="begin"/>
      </w:r>
      <w:r>
        <w:rPr/>
        <w:instrText> HYPERLINK "http://www.ifad.org" </w:instrText>
      </w:r>
      <w:r>
        <w:fldChar w:fldCharType="separate"/>
      </w:r>
      <w:r>
        <w:rPr>
          <w:spacing w:val="0"/>
          <w:w w:val="100"/>
          <w:position w:val="0"/>
          <w:shd w:val="clear" w:color="auto" w:fill="auto"/>
          <w:lang w:val="en-US" w:eastAsia="en-US" w:bidi="en-US"/>
        </w:rPr>
        <w:t>www.ifad.org</w:t>
      </w:r>
      <w:r>
        <w:fldChar w:fldCharType="end"/>
      </w:r>
    </w:p>
    <w:p>
      <w:pPr>
        <w:pStyle w:val="Style6"/>
        <w:keepNext w:val="0"/>
        <w:keepLines w:val="0"/>
        <w:widowControl w:val="0"/>
        <w:shd w:val="clear" w:color="auto" w:fill="auto"/>
        <w:tabs>
          <w:tab w:pos="6462" w:val="right"/>
          <w:tab w:pos="6624" w:val="left"/>
          <w:tab w:pos="8495" w:val="right"/>
          <w:tab w:pos="9330" w:val="right"/>
        </w:tabs>
        <w:bidi w:val="0"/>
        <w:spacing w:before="0" w:after="0" w:line="240" w:lineRule="auto"/>
        <w:ind w:left="0" w:right="0"/>
        <w:jc w:val="both"/>
      </w:pPr>
      <w:r>
        <w:rPr>
          <w:color w:val="000000"/>
          <w:spacing w:val="0"/>
          <w:w w:val="100"/>
          <w:position w:val="0"/>
          <w:shd w:val="clear" w:color="auto" w:fill="auto"/>
          <w:lang w:val="en-US" w:eastAsia="en-US" w:bidi="en-US"/>
        </w:rPr>
        <w:t>The first disbursement from IFAD as Supervising Entity for investments to the project Designated Account will be made upon</w:t>
        <w:tab/>
        <w:t>the approved first</w:t>
        <w:tab/>
        <w:t>AWPB. The</w:t>
        <w:tab/>
        <w:t>project</w:t>
        <w:tab/>
        <w:t>will be</w:t>
      </w:r>
    </w:p>
    <w:p>
      <w:pPr>
        <w:pStyle w:val="Style6"/>
        <w:keepNext w:val="0"/>
        <w:keepLines w:val="0"/>
        <w:widowControl w:val="0"/>
        <w:shd w:val="clear" w:color="auto" w:fill="auto"/>
        <w:tabs>
          <w:tab w:pos="6462" w:val="right"/>
          <w:tab w:pos="6624" w:val="left"/>
          <w:tab w:pos="9330" w:val="right"/>
        </w:tabs>
        <w:bidi w:val="0"/>
        <w:spacing w:before="0" w:after="0" w:line="240" w:lineRule="auto"/>
        <w:ind w:left="0" w:right="0" w:firstLine="0"/>
        <w:jc w:val="both"/>
      </w:pPr>
      <w:r>
        <w:rPr>
          <w:color w:val="000000"/>
          <w:spacing w:val="0"/>
          <w:w w:val="100"/>
          <w:position w:val="0"/>
          <w:shd w:val="clear" w:color="auto" w:fill="auto"/>
          <w:lang w:val="en-US" w:eastAsia="en-US" w:bidi="en-US"/>
        </w:rPr>
        <w:t>implemented for a duration of four years;</w:t>
        <w:tab/>
        <w:t>its expected end of</w:t>
        <w:tab/>
        <w:t>activity date will be</w:t>
        <w:tab/>
        <w:t>30 June</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2026, with financial closure on 31 December 2026.</w:t>
      </w:r>
    </w:p>
    <w:p>
      <w:pPr>
        <w:pStyle w:val="Style6"/>
        <w:keepNext w:val="0"/>
        <w:keepLines w:val="0"/>
        <w:widowControl w:val="0"/>
        <w:shd w:val="clear" w:color="auto" w:fill="auto"/>
        <w:tabs>
          <w:tab w:pos="6462" w:val="right"/>
          <w:tab w:pos="6649" w:val="left"/>
          <w:tab w:pos="8495" w:val="right"/>
          <w:tab w:pos="9330" w:val="right"/>
        </w:tabs>
        <w:bidi w:val="0"/>
        <w:spacing w:before="0" w:after="0" w:line="240" w:lineRule="auto"/>
        <w:ind w:left="0" w:right="0"/>
        <w:jc w:val="both"/>
      </w:pPr>
      <w:r>
        <w:rPr>
          <w:color w:val="000000"/>
          <w:spacing w:val="0"/>
          <w:w w:val="100"/>
          <w:position w:val="0"/>
          <w:shd w:val="clear" w:color="auto" w:fill="auto"/>
          <w:lang w:val="en-US" w:eastAsia="en-US" w:bidi="en-US"/>
        </w:rPr>
        <w:t>IFAD funds seven ongoing projects and</w:t>
        <w:tab/>
        <w:t>has two projects in</w:t>
        <w:tab/>
        <w:t>the pipeline</w:t>
        <w:tab/>
        <w:t>focused</w:t>
        <w:tab/>
        <w:t>on rural</w:t>
      </w:r>
    </w:p>
    <w:p>
      <w:pPr>
        <w:pStyle w:val="Style6"/>
        <w:keepNext w:val="0"/>
        <w:keepLines w:val="0"/>
        <w:widowControl w:val="0"/>
        <w:shd w:val="clear" w:color="auto" w:fill="auto"/>
        <w:tabs>
          <w:tab w:pos="6462" w:val="right"/>
          <w:tab w:pos="6624" w:val="left"/>
          <w:tab w:pos="8495" w:val="right"/>
        </w:tabs>
        <w:bidi w:val="0"/>
        <w:spacing w:before="0" w:after="0" w:line="240" w:lineRule="auto"/>
        <w:ind w:left="0" w:right="0" w:firstLine="0"/>
        <w:jc w:val="both"/>
      </w:pPr>
      <w:r>
        <w:rPr>
          <w:color w:val="000000"/>
          <w:spacing w:val="0"/>
          <w:w w:val="100"/>
          <w:position w:val="0"/>
          <w:shd w:val="clear" w:color="auto" w:fill="auto"/>
          <w:lang w:val="en-US" w:eastAsia="en-US" w:bidi="en-US"/>
        </w:rPr>
        <w:t>infrastructure, livelihoods development and</w:t>
        <w:tab/>
        <w:t>microfinance, with a</w:t>
        <w:tab/>
        <w:t>total budget</w:t>
        <w:tab/>
        <w:t>of US$1.2 billion</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that includes IFAD financing of USD 475 million. IFAD’s current Country Strategic Opportunities Program (COSOP, 2012-2022) is consistent with the government’s poverty alleviation, agriculture development and food and nutrition security strategies stated in the Eighth Five Year Plan and the National Agriculture Policy. An overview is provided in the table below:</w:t>
      </w:r>
    </w:p>
    <w:tbl>
      <w:tblPr>
        <w:tblOverlap w:val="never"/>
        <w:jc w:val="center"/>
        <w:tblLayout w:type="fixed"/>
      </w:tblPr>
      <w:tblGrid>
        <w:gridCol w:w="427"/>
        <w:gridCol w:w="5122"/>
        <w:gridCol w:w="840"/>
        <w:gridCol w:w="720"/>
        <w:gridCol w:w="1704"/>
      </w:tblGrid>
      <w:tr>
        <w:trPr>
          <w:trHeight w:val="461" w:hRule="exact"/>
        </w:trPr>
        <w:tc>
          <w:tcPr>
            <w:vMerge w:val="restart"/>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Project Name</w:t>
            </w:r>
          </w:p>
        </w:tc>
        <w:tc>
          <w:tcPr>
            <w:gridSpan w:val="2"/>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Financing (in US$ Million)</w:t>
            </w:r>
          </w:p>
        </w:tc>
        <w:tc>
          <w:tcPr>
            <w:vMerge w:val="restart"/>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Supervision Rating</w:t>
            </w:r>
          </w:p>
        </w:tc>
      </w:tr>
      <w:tr>
        <w:trPr>
          <w:trHeight w:val="245" w:hRule="exact"/>
        </w:trPr>
        <w:tc>
          <w:tcPr>
            <w:vMerge/>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IFAD</w:t>
            </w:r>
          </w:p>
        </w:tc>
        <w:tc>
          <w:tcPr>
            <w:vMerge/>
            <w:tcBorders>
              <w:left w:val="single" w:sz="4"/>
              <w:right w:val="single" w:sz="4"/>
            </w:tcBorders>
            <w:shd w:val="clear" w:color="auto" w:fill="auto"/>
            <w:vAlign w:val="center"/>
          </w:tcPr>
          <w:p>
            <w:pPr/>
          </w:p>
        </w:tc>
      </w:tr>
      <w:tr>
        <w:trPr>
          <w:trHeight w:val="456" w:hRule="exact"/>
        </w:trPr>
        <w:tc>
          <w:tcPr>
            <w:vMerge w:val="restart"/>
            <w:tcBorders>
              <w:top w:val="single" w:sz="4"/>
              <w:left w:val="single" w:sz="4"/>
            </w:tcBorders>
            <w:shd w:val="clear" w:color="auto" w:fill="auto"/>
            <w:textDirection w:val="btLr"/>
            <w:vAlign w:val="top"/>
          </w:tcPr>
          <w:p>
            <w:pPr>
              <w:pStyle w:val="Style16"/>
              <w:keepNext w:val="0"/>
              <w:keepLines w:val="0"/>
              <w:widowControl w:val="0"/>
              <w:shd w:val="clear" w:color="auto" w:fill="auto"/>
              <w:bidi w:val="0"/>
              <w:spacing w:before="12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ongoing</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Rural Microenterprise Transformation Project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81</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Moderately</w:t>
            </w:r>
          </w:p>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Satisfactory</w:t>
            </w:r>
          </w:p>
        </w:tc>
      </w:tr>
      <w:tr>
        <w:trPr>
          <w:trHeight w:val="461" w:hRule="exact"/>
        </w:trPr>
        <w:tc>
          <w:tcPr>
            <w:vMerge/>
            <w:tcBorders>
              <w:left w:val="single" w:sz="4"/>
            </w:tcBorders>
            <w:shd w:val="clear" w:color="auto" w:fill="auto"/>
            <w:textDirection w:val="btLr"/>
            <w:vAlign w:val="top"/>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Smallholder Agricultural Competitiveness Project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111.81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68.5</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Moderately</w:t>
            </w:r>
          </w:p>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Satisfactory</w:t>
            </w:r>
          </w:p>
        </w:tc>
      </w:tr>
      <w:tr>
        <w:trPr>
          <w:trHeight w:val="518" w:hRule="exact"/>
        </w:trPr>
        <w:tc>
          <w:tcPr>
            <w:vMerge/>
            <w:tcBorders>
              <w:left w:val="single" w:sz="4"/>
            </w:tcBorders>
            <w:shd w:val="clear" w:color="auto" w:fill="auto"/>
            <w:textDirection w:val="btLr"/>
            <w:vAlign w:val="top"/>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Promoting Resilience of Vulnerable through Access to Infrastructure, Improved Skills and Information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92.37</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64.5</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Moderately</w:t>
            </w:r>
          </w:p>
          <w:p>
            <w:pPr>
              <w:pStyle w:val="Style16"/>
              <w:keepNext w:val="0"/>
              <w:keepLines w:val="0"/>
              <w:widowControl w:val="0"/>
              <w:shd w:val="clear" w:color="auto" w:fill="auto"/>
              <w:bidi w:val="0"/>
              <w:spacing w:before="0" w:after="0" w:line="23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Satisfactory</w:t>
            </w:r>
          </w:p>
        </w:tc>
      </w:tr>
      <w:tr>
        <w:trPr>
          <w:trHeight w:val="461" w:hRule="exact"/>
        </w:trPr>
        <w:tc>
          <w:tcPr>
            <w:vMerge/>
            <w:tcBorders>
              <w:left w:val="single" w:sz="4"/>
            </w:tcBorders>
            <w:shd w:val="clear" w:color="auto" w:fill="auto"/>
            <w:textDirection w:val="btLr"/>
            <w:vAlign w:val="top"/>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National Agricultural Technology Programme - Phase II Project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220.4</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23.8</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Moderately</w:t>
            </w:r>
          </w:p>
          <w:p>
            <w:pPr>
              <w:pStyle w:val="Style16"/>
              <w:keepNext w:val="0"/>
              <w:keepLines w:val="0"/>
              <w:widowControl w:val="0"/>
              <w:shd w:val="clear" w:color="auto" w:fill="auto"/>
              <w:bidi w:val="0"/>
              <w:spacing w:before="0" w:after="0" w:line="23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Satisfactory</w:t>
            </w:r>
          </w:p>
        </w:tc>
      </w:tr>
      <w:tr>
        <w:trPr>
          <w:trHeight w:val="317" w:hRule="exact"/>
        </w:trPr>
        <w:tc>
          <w:tcPr>
            <w:vMerge/>
            <w:tcBorders>
              <w:left w:val="single" w:sz="4"/>
            </w:tcBorders>
            <w:shd w:val="clear" w:color="auto" w:fill="auto"/>
            <w:textDirection w:val="btLr"/>
            <w:vAlign w:val="top"/>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Promoting Agricultural Commercialization and Enterprises Project</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129.79</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58.07</w:t>
            </w:r>
          </w:p>
        </w:tc>
        <w:tc>
          <w:tcPr>
            <w:tcBorders>
              <w:top w:val="single" w:sz="4"/>
              <w:left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Satisfactory</w:t>
            </w:r>
          </w:p>
        </w:tc>
      </w:tr>
      <w:tr>
        <w:trPr>
          <w:trHeight w:val="523" w:hRule="exact"/>
        </w:trPr>
        <w:tc>
          <w:tcPr>
            <w:vMerge/>
            <w:tcBorders>
              <w:left w:val="single" w:sz="4"/>
            </w:tcBorders>
            <w:shd w:val="clear" w:color="auto" w:fill="auto"/>
            <w:textDirection w:val="btLr"/>
            <w:vAlign w:val="top"/>
          </w:tcPr>
          <w:p>
            <w:pP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Haor Infrastructure and Livelihood Improvement Project - Climate Adaptation and Livelihood Protection</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133.31</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71.14</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Satisfactory</w:t>
            </w:r>
          </w:p>
        </w:tc>
      </w:tr>
      <w:tr>
        <w:trPr>
          <w:trHeight w:val="466" w:hRule="exact"/>
        </w:trPr>
        <w:tc>
          <w:tcPr>
            <w:vMerge/>
            <w:tcBorders>
              <w:left w:val="single" w:sz="4"/>
            </w:tcBorders>
            <w:shd w:val="clear" w:color="auto" w:fill="auto"/>
            <w:textDirection w:val="btLr"/>
            <w:vAlign w:val="top"/>
          </w:tcPr>
          <w:p>
            <w:pP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Char Development and Settlement Project IV</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139.15</w:t>
            </w:r>
          </w:p>
        </w:tc>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67.93</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Moderately</w:t>
            </w:r>
          </w:p>
          <w:p>
            <w:pPr>
              <w:pStyle w:val="Style16"/>
              <w:keepNext w:val="0"/>
              <w:keepLines w:val="0"/>
              <w:widowControl w:val="0"/>
              <w:shd w:val="clear" w:color="auto" w:fill="auto"/>
              <w:bidi w:val="0"/>
              <w:spacing w:before="0" w:after="0" w:line="240" w:lineRule="auto"/>
              <w:ind w:left="0" w:right="0" w:firstLine="40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Satisfactory</w:t>
            </w:r>
          </w:p>
        </w:tc>
      </w:tr>
      <w:tr>
        <w:trPr>
          <w:trHeight w:val="317"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25" w:hRule="exact"/>
        </w:trPr>
        <w:tc>
          <w:tcPr>
            <w:tcBorders>
              <w:top w:val="single" w:sz="4"/>
              <w:left w:val="single" w:sz="4"/>
            </w:tcBorders>
            <w:shd w:val="clear" w:color="auto" w:fill="auto"/>
            <w:textDirection w:val="btLr"/>
            <w:vAlign w:val="top"/>
          </w:tcPr>
          <w:p>
            <w:pPr>
              <w:pStyle w:val="Style16"/>
              <w:keepNext w:val="0"/>
              <w:keepLines w:val="0"/>
              <w:widowControl w:val="0"/>
              <w:shd w:val="clear" w:color="auto" w:fill="auto"/>
              <w:bidi w:val="0"/>
              <w:spacing w:before="12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pipeline</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Climate and Disaster Resilient Small Scale Water Resources Project</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180</w:t>
            </w:r>
          </w:p>
        </w:tc>
        <w:tc>
          <w:tcPr>
            <w:tcBorders>
              <w:top w:val="single" w:sz="4"/>
              <w:lef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40</w:t>
            </w:r>
          </w:p>
        </w:tc>
        <w:tc>
          <w:tcPr>
            <w:tcBorders>
              <w:top w:val="single" w:sz="4"/>
              <w:left w:val="single" w:sz="4"/>
              <w:right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n/a</w:t>
            </w:r>
          </w:p>
        </w:tc>
      </w:tr>
      <w:tr>
        <w:trPr>
          <w:trHeight w:val="336" w:hRule="exact"/>
        </w:trPr>
        <w:tc>
          <w:tcPr>
            <w:tcBorders>
              <w:top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1206.83</w:t>
            </w:r>
          </w:p>
        </w:tc>
        <w:tc>
          <w:tcPr>
            <w:tcBorders>
              <w:top w:val="single" w:sz="4"/>
              <w:left w:val="single" w:sz="4"/>
              <w:bottom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474.94</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59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Yours Sincerely,</w:t>
      </w:r>
    </w:p>
    <w:p>
      <w:pPr>
        <w:widowControl w:val="0"/>
        <w:jc w:val="center"/>
        <w:rPr>
          <w:sz w:val="2"/>
          <w:szCs w:val="2"/>
        </w:rPr>
      </w:pPr>
      <w:r>
        <w:drawing>
          <wp:inline>
            <wp:extent cx="956945" cy="6584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56945" cy="658495"/>
                    </a:xfrm>
                    <a:prstGeom prst="rect"/>
                  </pic:spPr>
                </pic:pic>
              </a:graphicData>
            </a:graphic>
          </wp:inline>
        </w:drawing>
      </w:r>
    </w:p>
    <w:p>
      <w:pPr>
        <w:widowControl w:val="0"/>
        <w:spacing w:after="239" w:line="1" w:lineRule="exact"/>
      </w:pP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Nigel Brett</w:t>
        <w:br/>
        <w:t>Regional Director</w:t>
      </w:r>
    </w:p>
    <w:p>
      <w:pPr>
        <w:pStyle w:val="Style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Asia and the Pacific Division</w:t>
        <w:br/>
        <w:t>Programme Management Department</w:t>
      </w:r>
    </w:p>
    <w:sectPr>
      <w:footerReference w:type="default" r:id="rId7"/>
      <w:footnotePr>
        <w:pos w:val="pageBottom"/>
        <w:numFmt w:val="decimal"/>
        <w:numRestart w:val="continuous"/>
      </w:footnotePr>
      <w:pgSz w:w="11900" w:h="16840"/>
      <w:pgMar w:top="1820" w:right="1392" w:bottom="1820" w:left="1105" w:header="1392"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3658235</wp:posOffset>
              </wp:positionH>
              <wp:positionV relativeFrom="page">
                <wp:posOffset>10140950</wp:posOffset>
              </wp:positionV>
              <wp:extent cx="60960" cy="94615"/>
              <wp:wrapNone/>
              <wp:docPr id="2" name="Shape 2"/>
              <a:graphic xmlns:a="http://schemas.openxmlformats.org/drawingml/2006/main">
                <a:graphicData uri="http://schemas.microsoft.com/office/word/2010/wordprocessingShape">
                  <wps:wsp>
                    <wps:cNvSpPr txBox="1"/>
                    <wps:spPr>
                      <a:xfrm>
                        <a:ext cx="60960" cy="946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Fonts w:ascii="Verdana" w:eastAsia="Verdana" w:hAnsi="Verdana" w:cs="Verdana"/>
                              <w:color w:val="000000"/>
                              <w:spacing w:val="0"/>
                              <w:w w:val="100"/>
                              <w:position w:val="0"/>
                              <w:shd w:val="clear" w:color="auto" w:fill="auto"/>
                              <w:lang w:val="en-US" w:eastAsia="en-US" w:bidi="en-US"/>
                            </w:rPr>
                            <w:t>2</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88.05000000000001pt;margin-top:798.5pt;width:4.7999999999999998pt;height:7.4500000000000002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rFonts w:ascii="Verdana" w:eastAsia="Verdana" w:hAnsi="Verdana" w:cs="Verdana"/>
                        <w:color w:val="000000"/>
                        <w:spacing w:val="0"/>
                        <w:w w:val="100"/>
                        <w:position w:val="0"/>
                        <w:shd w:val="clear" w:color="auto" w:fill="auto"/>
                        <w:lang w:val="en-US" w:eastAsia="en-US" w:bidi="en-US"/>
                      </w:rPr>
                      <w:t>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Arial" w:eastAsia="Arial" w:hAnsi="Arial" w:cs="Arial"/>
      <w:b/>
      <w:bCs/>
      <w:i w:val="0"/>
      <w:iCs w:val="0"/>
      <w:smallCaps w:val="0"/>
      <w:strike w:val="0"/>
      <w:color w:val="232323"/>
      <w:sz w:val="36"/>
      <w:szCs w:val="36"/>
      <w:u w:val="none"/>
    </w:rPr>
  </w:style>
  <w:style w:type="character" w:customStyle="1" w:styleId="CharStyle5">
    <w:name w:val="Body text (3)_"/>
    <w:basedOn w:val="DefaultParagraphFont"/>
    <w:link w:val="Style4"/>
    <w:rPr>
      <w:rFonts w:ascii="Arial" w:eastAsia="Arial" w:hAnsi="Arial" w:cs="Arial"/>
      <w:b w:val="0"/>
      <w:bCs w:val="0"/>
      <w:i w:val="0"/>
      <w:iCs w:val="0"/>
      <w:smallCaps w:val="0"/>
      <w:strike w:val="0"/>
      <w:sz w:val="19"/>
      <w:szCs w:val="19"/>
      <w:u w:val="none"/>
    </w:rPr>
  </w:style>
  <w:style w:type="character" w:customStyle="1" w:styleId="CharStyle7">
    <w:name w:val="Body text_"/>
    <w:basedOn w:val="DefaultParagraphFont"/>
    <w:link w:val="Style6"/>
    <w:rPr>
      <w:rFonts w:ascii="Verdana" w:eastAsia="Verdana" w:hAnsi="Verdana" w:cs="Verdana"/>
      <w:b w:val="0"/>
      <w:bCs w:val="0"/>
      <w:i w:val="0"/>
      <w:iCs w:val="0"/>
      <w:smallCaps w:val="0"/>
      <w:strike w:val="0"/>
      <w:sz w:val="20"/>
      <w:szCs w:val="20"/>
      <w:u w:val="none"/>
    </w:rPr>
  </w:style>
  <w:style w:type="character" w:customStyle="1" w:styleId="CharStyle12">
    <w:name w:val="Body text (2)_"/>
    <w:basedOn w:val="DefaultParagraphFont"/>
    <w:link w:val="Style11"/>
    <w:rPr>
      <w:rFonts w:ascii="Calibri" w:eastAsia="Calibri" w:hAnsi="Calibri" w:cs="Calibri"/>
      <w:b w:val="0"/>
      <w:bCs w:val="0"/>
      <w:i w:val="0"/>
      <w:iCs w:val="0"/>
      <w:smallCaps w:val="0"/>
      <w:strike w:val="0"/>
      <w:color w:val="3A3A3A"/>
      <w:sz w:val="18"/>
      <w:szCs w:val="18"/>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Other_"/>
    <w:basedOn w:val="DefaultParagraphFont"/>
    <w:link w:val="Style16"/>
    <w:rPr>
      <w:rFonts w:ascii="Verdana" w:eastAsia="Verdana" w:hAnsi="Verdana" w:cs="Verdana"/>
      <w:b w:val="0"/>
      <w:bCs w:val="0"/>
      <w:i w:val="0"/>
      <w:iCs w:val="0"/>
      <w:smallCaps w:val="0"/>
      <w:strike w:val="0"/>
      <w:sz w:val="20"/>
      <w:szCs w:val="20"/>
      <w:u w:val="none"/>
    </w:rPr>
  </w:style>
  <w:style w:type="character" w:customStyle="1" w:styleId="CharStyle22">
    <w:name w:val="Picture caption_"/>
    <w:basedOn w:val="DefaultParagraphFont"/>
    <w:link w:val="Style21"/>
    <w:rPr>
      <w:rFonts w:ascii="Verdana" w:eastAsia="Verdana" w:hAnsi="Verdana" w:cs="Verdana"/>
      <w:b w:val="0"/>
      <w:bCs w:val="0"/>
      <w:i w:val="0"/>
      <w:iCs w:val="0"/>
      <w:smallCaps w:val="0"/>
      <w:strike w:val="0"/>
      <w:sz w:val="20"/>
      <w:szCs w:val="20"/>
      <w:u w:val="none"/>
    </w:rPr>
  </w:style>
  <w:style w:type="paragraph" w:customStyle="1" w:styleId="Style2">
    <w:name w:val="Heading #1"/>
    <w:basedOn w:val="Normal"/>
    <w:link w:val="CharStyle3"/>
    <w:pPr>
      <w:widowControl w:val="0"/>
      <w:shd w:val="clear" w:color="auto" w:fill="auto"/>
      <w:outlineLvl w:val="0"/>
    </w:pPr>
    <w:rPr>
      <w:rFonts w:ascii="Arial" w:eastAsia="Arial" w:hAnsi="Arial" w:cs="Arial"/>
      <w:b/>
      <w:bCs/>
      <w:i w:val="0"/>
      <w:iCs w:val="0"/>
      <w:smallCaps w:val="0"/>
      <w:strike w:val="0"/>
      <w:color w:val="232323"/>
      <w:sz w:val="36"/>
      <w:szCs w:val="36"/>
      <w:u w:val="none"/>
    </w:rPr>
  </w:style>
  <w:style w:type="paragraph" w:customStyle="1" w:styleId="Style4">
    <w:name w:val="Body text (3)"/>
    <w:basedOn w:val="Normal"/>
    <w:link w:val="CharStyle5"/>
    <w:pPr>
      <w:widowControl w:val="0"/>
      <w:shd w:val="clear" w:color="auto" w:fill="auto"/>
      <w:spacing w:after="700"/>
    </w:pPr>
    <w:rPr>
      <w:rFonts w:ascii="Arial" w:eastAsia="Arial" w:hAnsi="Arial" w:cs="Arial"/>
      <w:b w:val="0"/>
      <w:bCs w:val="0"/>
      <w:i w:val="0"/>
      <w:iCs w:val="0"/>
      <w:smallCaps w:val="0"/>
      <w:strike w:val="0"/>
      <w:sz w:val="19"/>
      <w:szCs w:val="19"/>
      <w:u w:val="none"/>
    </w:rPr>
  </w:style>
  <w:style w:type="paragraph" w:styleId="Style6">
    <w:name w:val="Body text"/>
    <w:basedOn w:val="Normal"/>
    <w:link w:val="CharStyle7"/>
    <w:qFormat/>
    <w:pPr>
      <w:widowControl w:val="0"/>
      <w:shd w:val="clear" w:color="auto" w:fill="auto"/>
      <w:spacing w:after="240"/>
      <w:ind w:firstLine="380"/>
    </w:pPr>
    <w:rPr>
      <w:rFonts w:ascii="Verdana" w:eastAsia="Verdana" w:hAnsi="Verdana" w:cs="Verdana"/>
      <w:b w:val="0"/>
      <w:bCs w:val="0"/>
      <w:i w:val="0"/>
      <w:iCs w:val="0"/>
      <w:smallCaps w:val="0"/>
      <w:strike w:val="0"/>
      <w:sz w:val="20"/>
      <w:szCs w:val="20"/>
      <w:u w:val="none"/>
    </w:rPr>
  </w:style>
  <w:style w:type="paragraph" w:customStyle="1" w:styleId="Style11">
    <w:name w:val="Body text (2)"/>
    <w:basedOn w:val="Normal"/>
    <w:link w:val="CharStyle12"/>
    <w:pPr>
      <w:widowControl w:val="0"/>
      <w:shd w:val="clear" w:color="auto" w:fill="auto"/>
      <w:spacing w:after="320" w:line="223" w:lineRule="auto"/>
    </w:pPr>
    <w:rPr>
      <w:rFonts w:ascii="Calibri" w:eastAsia="Calibri" w:hAnsi="Calibri" w:cs="Calibri"/>
      <w:b w:val="0"/>
      <w:bCs w:val="0"/>
      <w:i w:val="0"/>
      <w:iCs w:val="0"/>
      <w:smallCaps w:val="0"/>
      <w:strike w:val="0"/>
      <w:color w:val="3A3A3A"/>
      <w:sz w:val="18"/>
      <w:szCs w:val="18"/>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Other"/>
    <w:basedOn w:val="Normal"/>
    <w:link w:val="CharStyle17"/>
    <w:pPr>
      <w:widowControl w:val="0"/>
      <w:shd w:val="clear" w:color="auto" w:fill="auto"/>
      <w:spacing w:after="240"/>
      <w:ind w:firstLine="380"/>
    </w:pPr>
    <w:rPr>
      <w:rFonts w:ascii="Verdana" w:eastAsia="Verdana" w:hAnsi="Verdana" w:cs="Verdana"/>
      <w:b w:val="0"/>
      <w:bCs w:val="0"/>
      <w:i w:val="0"/>
      <w:iCs w:val="0"/>
      <w:smallCaps w:val="0"/>
      <w:strike w:val="0"/>
      <w:sz w:val="20"/>
      <w:szCs w:val="20"/>
      <w:u w:val="none"/>
    </w:rPr>
  </w:style>
  <w:style w:type="paragraph" w:customStyle="1" w:styleId="Style21">
    <w:name w:val="Picture caption"/>
    <w:basedOn w:val="Normal"/>
    <w:link w:val="CharStyle22"/>
    <w:pPr>
      <w:widowControl w:val="0"/>
      <w:shd w:val="clear" w:color="auto" w:fill="auto"/>
    </w:pPr>
    <w:rPr>
      <w:rFonts w:ascii="Verdana" w:eastAsia="Verdana" w:hAnsi="Verdana" w:cs="Verdan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IFAD letterhead (english)</dc:title>
  <dc:subject/>
  <dc:creator>Abe, Shantonu</dc:creator>
  <cp:keywords/>
</cp:coreProperties>
</file>