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drawing>
          <wp:anchor distT="0" distB="0" distL="0" distR="0" simplePos="0" relativeHeight="125829378" behindDoc="0" locked="0" layoutInCell="1" allowOverlap="1">
            <wp:simplePos x="0" y="0"/>
            <wp:positionH relativeFrom="page">
              <wp:posOffset>584835</wp:posOffset>
            </wp:positionH>
            <wp:positionV relativeFrom="paragraph">
              <wp:posOffset>69850</wp:posOffset>
            </wp:positionV>
            <wp:extent cx="908050" cy="895985"/>
            <wp:wrapSquare wrapText="bothSides"/>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908050" cy="895985"/>
                    </a:xfrm>
                    <a:prstGeom prst="rect"/>
                  </pic:spPr>
                </pic:pic>
              </a:graphicData>
            </a:graphic>
          </wp:anchor>
        </w:drawing>
      </w:r>
      <w:r>
        <w:drawing>
          <wp:anchor distT="0" distB="0" distL="0" distR="0" simplePos="0" relativeHeight="125829379" behindDoc="0" locked="0" layoutInCell="1" allowOverlap="1">
            <wp:simplePos x="0" y="0"/>
            <wp:positionH relativeFrom="page">
              <wp:posOffset>6345555</wp:posOffset>
            </wp:positionH>
            <wp:positionV relativeFrom="paragraph">
              <wp:posOffset>97790</wp:posOffset>
            </wp:positionV>
            <wp:extent cx="841375" cy="853440"/>
            <wp:wrapSquare wrapText="bothSides"/>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841375" cy="853440"/>
                    </a:xfrm>
                    <a:prstGeom prst="rect"/>
                  </pic:spPr>
                </pic:pic>
              </a:graphicData>
            </a:graphic>
          </wp:anchor>
        </w:drawing>
      </w:r>
      <w:r>
        <w:drawing>
          <wp:anchor distT="584200" distB="6961505" distL="6447790" distR="589915" simplePos="0" relativeHeight="125829380" behindDoc="0" locked="0" layoutInCell="1" allowOverlap="1">
            <wp:simplePos x="0" y="0"/>
            <wp:positionH relativeFrom="page">
              <wp:posOffset>6409055</wp:posOffset>
            </wp:positionH>
            <wp:positionV relativeFrom="paragraph">
              <wp:posOffset>1718945</wp:posOffset>
            </wp:positionV>
            <wp:extent cx="749935" cy="932815"/>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749935" cy="932815"/>
                    </a:xfrm>
                    <a:prstGeom prst="rect"/>
                  </pic:spPr>
                </pic:pic>
              </a:graphicData>
            </a:graphic>
          </wp:anchor>
        </w:drawing>
      </w:r>
      <w:r>
        <w:drawing>
          <wp:anchor distT="2169160" distB="0" distL="114300" distR="114300" simplePos="0" relativeHeight="62914690" behindDoc="1" locked="0" layoutInCell="1" allowOverlap="1">
            <wp:simplePos x="0" y="0"/>
            <wp:positionH relativeFrom="page">
              <wp:posOffset>75565</wp:posOffset>
            </wp:positionH>
            <wp:positionV relativeFrom="paragraph">
              <wp:posOffset>3303905</wp:posOffset>
            </wp:positionV>
            <wp:extent cx="7559040" cy="630936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7559040" cy="630936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3769995</wp:posOffset>
                </wp:positionH>
                <wp:positionV relativeFrom="paragraph">
                  <wp:posOffset>3340735</wp:posOffset>
                </wp:positionV>
                <wp:extent cx="3590290" cy="1405255"/>
                <wp:wrapNone/>
                <wp:docPr id="9" name="Shape 9"/>
                <a:graphic xmlns:a="http://schemas.openxmlformats.org/drawingml/2006/main">
                  <a:graphicData uri="http://schemas.microsoft.com/office/word/2010/wordprocessingShape">
                    <wps:wsp>
                      <wps:cNvSpPr txBox="1"/>
                      <wps:spPr>
                        <a:xfrm>
                          <a:ext cx="3590290" cy="1405255"/>
                        </a:xfrm>
                        <a:prstGeom prst="rect"/>
                        <a:noFill/>
                      </wps:spPr>
                      <wps:txbx>
                        <w:txbxContent>
                          <w:p>
                            <w:pPr>
                              <w:pStyle w:val="Style5"/>
                              <w:keepNext w:val="0"/>
                              <w:keepLines w:val="0"/>
                              <w:widowControl w:val="0"/>
                              <w:shd w:val="clear" w:color="auto" w:fill="auto"/>
                              <w:bidi w:val="0"/>
                              <w:spacing w:before="0" w:after="0" w:line="314" w:lineRule="auto"/>
                              <w:ind w:left="0" w:right="0" w:firstLine="0"/>
                              <w:jc w:val="right"/>
                              <w:rPr>
                                <w:sz w:val="36"/>
                                <w:szCs w:val="36"/>
                              </w:rPr>
                            </w:pPr>
                            <w:r>
                              <w:rPr>
                                <w:rFonts w:ascii="Arial" w:eastAsia="Arial" w:hAnsi="Arial" w:cs="Arial"/>
                                <w:b/>
                                <w:bCs/>
                                <w:color w:val="006533"/>
                                <w:spacing w:val="0"/>
                                <w:w w:val="100"/>
                                <w:position w:val="0"/>
                                <w:sz w:val="36"/>
                                <w:szCs w:val="36"/>
                                <w:shd w:val="clear" w:color="auto" w:fill="auto"/>
                                <w:lang w:val="en-US" w:eastAsia="en-US" w:bidi="en-US"/>
                              </w:rPr>
                              <w:t xml:space="preserve">PROGRAMME NATIONAL D'INVESTISSEMENT AGRICOLE DE DEUXIEME GENERATION </w:t>
                            </w:r>
                            <w:r>
                              <w:rPr>
                                <w:rFonts w:ascii="Arial" w:eastAsia="Arial" w:hAnsi="Arial" w:cs="Arial"/>
                                <w:b/>
                                <w:bCs/>
                                <w:color w:val="3FA535"/>
                                <w:spacing w:val="0"/>
                                <w:w w:val="100"/>
                                <w:position w:val="0"/>
                                <w:sz w:val="36"/>
                                <w:szCs w:val="36"/>
                                <w:shd w:val="clear" w:color="auto" w:fill="auto"/>
                                <w:lang w:val="en-US" w:eastAsia="en-US" w:bidi="en-US"/>
                              </w:rPr>
                              <w:t>(2018 -2025)</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5" type="#_x0000_t202" style="position:absolute;margin-left:296.85000000000002pt;margin-top:263.05000000000001pt;width:282.69999999999999pt;height:110.65000000000001pt;z-index:25165772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14" w:lineRule="auto"/>
                        <w:ind w:left="0" w:right="0" w:firstLine="0"/>
                        <w:jc w:val="right"/>
                        <w:rPr>
                          <w:sz w:val="36"/>
                          <w:szCs w:val="36"/>
                        </w:rPr>
                      </w:pPr>
                      <w:r>
                        <w:rPr>
                          <w:rFonts w:ascii="Arial" w:eastAsia="Arial" w:hAnsi="Arial" w:cs="Arial"/>
                          <w:b/>
                          <w:bCs/>
                          <w:color w:val="006533"/>
                          <w:spacing w:val="0"/>
                          <w:w w:val="100"/>
                          <w:position w:val="0"/>
                          <w:sz w:val="36"/>
                          <w:szCs w:val="36"/>
                          <w:shd w:val="clear" w:color="auto" w:fill="auto"/>
                          <w:lang w:val="en-US" w:eastAsia="en-US" w:bidi="en-US"/>
                        </w:rPr>
                        <w:t xml:space="preserve">PROGRAMME NATIONAL D'INVESTISSEMENT AGRICOLE DE DEUXIEME GENERATION </w:t>
                      </w:r>
                      <w:r>
                        <w:rPr>
                          <w:rFonts w:ascii="Arial" w:eastAsia="Arial" w:hAnsi="Arial" w:cs="Arial"/>
                          <w:b/>
                          <w:bCs/>
                          <w:color w:val="3FA535"/>
                          <w:spacing w:val="0"/>
                          <w:w w:val="100"/>
                          <w:position w:val="0"/>
                          <w:sz w:val="36"/>
                          <w:szCs w:val="36"/>
                          <w:shd w:val="clear" w:color="auto" w:fill="auto"/>
                          <w:lang w:val="en-US" w:eastAsia="en-US" w:bidi="en-US"/>
                        </w:rPr>
                        <w:t>(2018 -2025)</w:t>
                      </w:r>
                    </w:p>
                  </w:txbxContent>
                </v:textbox>
                <w10:wrap anchorx="page"/>
              </v:shape>
            </w:pict>
          </mc:Fallback>
        </mc:AlternateContent>
      </w:r>
    </w:p>
    <w:p>
      <w:pPr>
        <w:widowControl w:val="0"/>
        <w:jc w:val="center"/>
        <w:rPr>
          <w:sz w:val="2"/>
          <w:szCs w:val="2"/>
        </w:rPr>
      </w:pPr>
      <w:r>
        <w:drawing>
          <wp:inline>
            <wp:extent cx="895985" cy="79883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pic:blipFill>
                  <pic:spPr>
                    <a:xfrm>
                      <a:ext cx="895985" cy="798830"/>
                    </a:xfrm>
                    <a:prstGeom prst="rect"/>
                  </pic:spPr>
                </pic:pic>
              </a:graphicData>
            </a:graphic>
          </wp:inline>
        </w:drawing>
      </w:r>
    </w:p>
    <w:p>
      <w:pPr>
        <w:pStyle w:val="Style9"/>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000000"/>
          <w:spacing w:val="0"/>
          <w:w w:val="100"/>
          <w:position w:val="0"/>
          <w:sz w:val="13"/>
          <w:szCs w:val="13"/>
          <w:shd w:val="clear" w:color="auto" w:fill="auto"/>
          <w:lang w:val="en-US" w:eastAsia="en-US" w:bidi="en-US"/>
        </w:rPr>
        <w:t>REPUBLIQUE DE COTE D’IVOIRE</w:t>
      </w:r>
    </w:p>
    <w:p>
      <w:pPr>
        <w:pStyle w:val="Style9"/>
        <w:keepNext w:val="0"/>
        <w:keepLines w:val="0"/>
        <w:widowControl w:val="0"/>
        <w:shd w:val="clear" w:color="auto" w:fill="auto"/>
        <w:bidi w:val="0"/>
        <w:spacing w:before="0" w:after="0" w:line="240" w:lineRule="auto"/>
        <w:ind w:left="0" w:right="0" w:firstLine="0"/>
        <w:jc w:val="center"/>
        <w:rPr>
          <w:sz w:val="13"/>
          <w:szCs w:val="13"/>
        </w:rPr>
        <w:sectPr>
          <w:footnotePr>
            <w:pos w:val="pageBottom"/>
            <w:numFmt w:val="decimal"/>
            <w:numRestart w:val="continuous"/>
          </w:footnotePr>
          <w:pgSz w:w="12142" w:h="17228"/>
          <w:pgMar w:top="819" w:right="2216" w:bottom="379" w:left="2346" w:header="391" w:footer="3" w:gutter="0"/>
          <w:pgNumType w:start="1"/>
          <w:cols w:space="720"/>
          <w:noEndnote/>
          <w:rtlGutter w:val="0"/>
          <w:docGrid w:linePitch="360"/>
        </w:sectPr>
      </w:pPr>
      <w:r>
        <w:rPr>
          <w:rFonts w:ascii="Arial" w:eastAsia="Arial" w:hAnsi="Arial" w:cs="Arial"/>
          <w:b/>
          <w:bCs/>
          <w:color w:val="000000"/>
          <w:spacing w:val="0"/>
          <w:w w:val="100"/>
          <w:position w:val="0"/>
          <w:sz w:val="13"/>
          <w:szCs w:val="13"/>
          <w:shd w:val="clear" w:color="auto" w:fill="auto"/>
          <w:lang w:val="en-US" w:eastAsia="en-US" w:bidi="en-US"/>
        </w:rPr>
        <w:t>Union - Discipline - Travail</w:t>
      </w:r>
    </w:p>
    <w:p>
      <w:pPr>
        <w:widowControl w:val="0"/>
        <w:spacing w:line="148" w:lineRule="exact"/>
        <w:rPr>
          <w:sz w:val="12"/>
          <w:szCs w:val="12"/>
        </w:rPr>
      </w:pPr>
    </w:p>
    <w:p>
      <w:pPr>
        <w:widowControl w:val="0"/>
        <w:spacing w:line="1" w:lineRule="exact"/>
        <w:sectPr>
          <w:footnotePr>
            <w:pos w:val="pageBottom"/>
            <w:numFmt w:val="decimal"/>
            <w:numRestart w:val="continuous"/>
          </w:footnotePr>
          <w:type w:val="continuous"/>
          <w:pgSz w:w="12142" w:h="17228"/>
          <w:pgMar w:top="819" w:right="0" w:bottom="379" w:left="0" w:header="0" w:footer="3" w:gutter="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shd w:val="clear" w:color="auto" w:fill="auto"/>
          <w:lang w:val="en-US" w:eastAsia="en-US" w:bidi="en-US"/>
        </w:rPr>
        <w:t>Programme National d’Investissement Agricole 2018-2025, edition 2018</w:t>
      </w:r>
    </w:p>
    <w:p>
      <w:pPr>
        <w:pStyle w:val="Style12"/>
        <w:keepNext w:val="0"/>
        <w:keepLines w:val="0"/>
        <w:widowControl w:val="0"/>
        <w:shd w:val="clear" w:color="auto" w:fill="auto"/>
        <w:bidi w:val="0"/>
        <w:spacing w:before="0" w:after="0" w:line="240" w:lineRule="auto"/>
        <w:ind w:left="0" w:right="0" w:firstLine="0"/>
        <w:jc w:val="center"/>
        <w:rPr>
          <w:sz w:val="16"/>
          <w:szCs w:val="16"/>
        </w:rPr>
        <w:sectPr>
          <w:footnotePr>
            <w:pos w:val="pageBottom"/>
            <w:numFmt w:val="decimal"/>
            <w:numRestart w:val="continuous"/>
          </w:footnotePr>
          <w:pgSz w:w="12142" w:h="17228"/>
          <w:pgMar w:top="819" w:right="2217" w:bottom="379" w:left="2212" w:header="0" w:footer="3" w:gutter="0"/>
          <w:cols w:space="720"/>
          <w:noEndnote/>
          <w:rtlGutter w:val="0"/>
          <w:docGrid w:linePitch="360"/>
        </w:sectPr>
      </w:pPr>
      <w:r>
        <w:rPr>
          <w:color w:val="000000"/>
          <w:spacing w:val="0"/>
          <w:w w:val="100"/>
          <w:position w:val="0"/>
          <w:sz w:val="16"/>
          <w:szCs w:val="16"/>
          <w:shd w:val="clear" w:color="auto" w:fill="auto"/>
          <w:lang w:val="en-US" w:eastAsia="en-US" w:bidi="en-US"/>
        </w:rPr>
        <w:t>Tous droits reserves, ©PNIA2 - Ministere de l’Agriculture et du Developpement Rural, Abidjan Cote d’Ivoire</w:t>
      </w:r>
    </w:p>
    <w:p>
      <w:pPr>
        <w:widowControl w:val="0"/>
        <w:spacing w:before="69" w:after="69" w:line="240" w:lineRule="exact"/>
        <w:rPr>
          <w:sz w:val="19"/>
          <w:szCs w:val="19"/>
        </w:rPr>
      </w:pPr>
    </w:p>
    <w:p>
      <w:pPr>
        <w:widowControl w:val="0"/>
        <w:spacing w:line="1" w:lineRule="exact"/>
        <w:sectPr>
          <w:headerReference w:type="default" r:id="rId15"/>
          <w:headerReference w:type="even" r:id="rId16"/>
          <w:footnotePr>
            <w:pos w:val="pageBottom"/>
            <w:numFmt w:val="decimal"/>
            <w:numRestart w:val="continuous"/>
          </w:footnotePr>
          <w:pgSz w:w="12142" w:h="17228"/>
          <w:pgMar w:top="967" w:right="1443" w:bottom="1909" w:left="1549" w:header="0" w:footer="3" w:gutter="0"/>
          <w:pgNumType w:start="3"/>
          <w:cols w:space="720"/>
          <w:noEndnote/>
          <w:rtlGutter w:val="0"/>
          <w:docGrid w:linePitch="360"/>
        </w:sectPr>
      </w:pPr>
    </w:p>
    <w:p>
      <w:pPr>
        <w:widowControl w:val="0"/>
        <w:spacing w:line="360" w:lineRule="exact"/>
      </w:pPr>
      <w:r>
        <w:drawing>
          <wp:anchor distT="0" distB="0" distL="0" distR="0" simplePos="0" relativeHeight="62914695" behindDoc="1" locked="0" layoutInCell="1" allowOverlap="1">
            <wp:simplePos x="0" y="0"/>
            <wp:positionH relativeFrom="page">
              <wp:posOffset>983615</wp:posOffset>
            </wp:positionH>
            <wp:positionV relativeFrom="paragraph">
              <wp:posOffset>12700</wp:posOffset>
            </wp:positionV>
            <wp:extent cx="786130" cy="780415"/>
            <wp:wrapNone/>
            <wp:docPr id="16" name="Shape 16"/>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17"/>
                    <a:stretch/>
                  </pic:blipFill>
                  <pic:spPr>
                    <a:xfrm>
                      <a:ext cx="786130" cy="780415"/>
                    </a:xfrm>
                    <a:prstGeom prst="rect"/>
                  </pic:spPr>
                </pic:pic>
              </a:graphicData>
            </a:graphic>
          </wp:anchor>
        </w:drawing>
      </w:r>
      <w:r>
        <w:drawing>
          <wp:anchor distT="0" distB="0" distL="0" distR="0" simplePos="0" relativeHeight="62914696" behindDoc="1" locked="0" layoutInCell="1" allowOverlap="1">
            <wp:simplePos x="0" y="0"/>
            <wp:positionH relativeFrom="page">
              <wp:posOffset>6000750</wp:posOffset>
            </wp:positionH>
            <wp:positionV relativeFrom="paragraph">
              <wp:posOffset>12700</wp:posOffset>
            </wp:positionV>
            <wp:extent cx="749935" cy="755650"/>
            <wp:wrapNone/>
            <wp:docPr id="18" name="Shape 18"/>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19"/>
                    <a:stretch/>
                  </pic:blipFill>
                  <pic:spPr>
                    <a:xfrm>
                      <a:ext cx="749935" cy="755650"/>
                    </a:xfrm>
                    <a:prstGeom prst="rect"/>
                  </pic:spPr>
                </pic:pic>
              </a:graphicData>
            </a:graphic>
          </wp:anchor>
        </w:drawing>
      </w:r>
    </w:p>
    <w:p>
      <w:pPr>
        <w:widowControl w:val="0"/>
        <w:spacing w:line="360" w:lineRule="exact"/>
      </w:pPr>
    </w:p>
    <w:p>
      <w:pPr>
        <w:widowControl w:val="0"/>
        <w:spacing w:after="508" w:line="1" w:lineRule="exact"/>
      </w:pPr>
    </w:p>
    <w:p>
      <w:pPr>
        <w:widowControl w:val="0"/>
        <w:spacing w:line="1" w:lineRule="exact"/>
        <w:sectPr>
          <w:footnotePr>
            <w:pos w:val="pageBottom"/>
            <w:numFmt w:val="decimal"/>
            <w:numRestart w:val="continuous"/>
          </w:footnotePr>
          <w:type w:val="continuous"/>
          <w:pgSz w:w="12142" w:h="17228"/>
          <w:pgMar w:top="967" w:right="1443" w:bottom="1909" w:left="1549" w:header="0" w:footer="1481"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7" w:after="17" w:line="240" w:lineRule="exact"/>
        <w:rPr>
          <w:sz w:val="19"/>
          <w:szCs w:val="19"/>
        </w:rPr>
      </w:pPr>
    </w:p>
    <w:p>
      <w:pPr>
        <w:widowControl w:val="0"/>
        <w:spacing w:line="1" w:lineRule="exact"/>
        <w:sectPr>
          <w:footnotePr>
            <w:pos w:val="pageBottom"/>
            <w:numFmt w:val="decimal"/>
            <w:numRestart w:val="continuous"/>
          </w:footnotePr>
          <w:type w:val="continuous"/>
          <w:pgSz w:w="12142" w:h="17228"/>
          <w:pgMar w:top="1390" w:right="0" w:bottom="1390" w:left="0" w:header="0" w:footer="3" w:gutter="0"/>
          <w:cols w:space="720"/>
          <w:noEndnote/>
          <w:rtlGutter w:val="0"/>
          <w:docGrid w:linePitch="360"/>
        </w:sectPr>
      </w:pPr>
    </w:p>
    <w:p>
      <w:pPr>
        <w:pStyle w:val="Style18"/>
        <w:keepNext/>
        <w:keepLines/>
        <w:widowControl w:val="0"/>
        <w:shd w:val="clear" w:color="auto" w:fill="auto"/>
        <w:bidi w:val="0"/>
        <w:spacing w:before="0" w:line="240" w:lineRule="auto"/>
        <w:ind w:left="0" w:right="0" w:firstLine="0"/>
        <w:jc w:val="center"/>
      </w:pPr>
      <w:bookmarkStart w:id="0" w:name="bookmark0"/>
      <w:r>
        <w:rPr>
          <w:spacing w:val="0"/>
          <w:w w:val="100"/>
          <w:position w:val="0"/>
          <w:shd w:val="clear" w:color="auto" w:fill="auto"/>
          <w:lang w:val="en-US" w:eastAsia="en-US" w:bidi="en-US"/>
        </w:rPr>
        <w:t>PNIA2</w:t>
      </w:r>
      <w:bookmarkEnd w:id="0"/>
    </w:p>
    <w:p>
      <w:pPr>
        <w:pStyle w:val="Style9"/>
        <w:keepNext w:val="0"/>
        <w:keepLines w:val="0"/>
        <w:widowControl w:val="0"/>
        <w:shd w:val="clear" w:color="auto" w:fill="auto"/>
        <w:bidi w:val="0"/>
        <w:spacing w:before="0" w:after="5100" w:line="211" w:lineRule="auto"/>
        <w:ind w:left="0" w:right="0" w:firstLine="0"/>
        <w:jc w:val="right"/>
        <w:rPr>
          <w:sz w:val="42"/>
          <w:szCs w:val="42"/>
        </w:rPr>
      </w:pPr>
      <w:r>
        <w:rPr>
          <w:rFonts w:ascii="Segoe UI" w:eastAsia="Segoe UI" w:hAnsi="Segoe UI" w:cs="Segoe UI"/>
          <w:b/>
          <w:bCs/>
          <w:color w:val="006533"/>
          <w:spacing w:val="0"/>
          <w:w w:val="100"/>
          <w:position w:val="0"/>
          <w:sz w:val="42"/>
          <w:szCs w:val="42"/>
          <w:shd w:val="clear" w:color="auto" w:fill="auto"/>
          <w:lang w:val="en-US" w:eastAsia="en-US" w:bidi="en-US"/>
        </w:rPr>
        <w:t xml:space="preserve">PROGRAMME NATIONAL D’INVESTISSEMENT AGRICOLE DE DEUXIEME GENERATION </w:t>
      </w:r>
      <w:r>
        <w:rPr>
          <w:rFonts w:ascii="Segoe UI" w:eastAsia="Segoe UI" w:hAnsi="Segoe UI" w:cs="Segoe UI"/>
          <w:b/>
          <w:bCs/>
          <w:color w:val="3FA535"/>
          <w:spacing w:val="0"/>
          <w:w w:val="100"/>
          <w:position w:val="0"/>
          <w:sz w:val="42"/>
          <w:szCs w:val="42"/>
          <w:shd w:val="clear" w:color="auto" w:fill="auto"/>
          <w:lang w:val="en-US" w:eastAsia="en-US" w:bidi="en-US"/>
        </w:rPr>
        <w:t>(2018 - 2025)</w:t>
      </w:r>
    </w:p>
    <w:p>
      <w:pPr>
        <w:pStyle w:val="Style22"/>
        <w:keepNext w:val="0"/>
        <w:keepLines w:val="0"/>
        <w:widowControl w:val="0"/>
        <w:shd w:val="clear" w:color="auto" w:fill="auto"/>
        <w:bidi w:val="0"/>
        <w:spacing w:before="0" w:after="0" w:line="240" w:lineRule="auto"/>
        <w:ind w:left="1300" w:right="0" w:firstLine="0"/>
        <w:jc w:val="center"/>
        <w:rPr>
          <w:sz w:val="18"/>
          <w:szCs w:val="18"/>
        </w:rPr>
        <w:sectPr>
          <w:footnotePr>
            <w:pos w:val="pageBottom"/>
            <w:numFmt w:val="decimal"/>
            <w:numRestart w:val="continuous"/>
          </w:footnotePr>
          <w:pgSz w:w="12142" w:h="17228"/>
          <w:pgMar w:top="1390" w:right="1444" w:bottom="1390" w:left="4497" w:header="0" w:footer="3" w:gutter="0"/>
          <w:cols w:space="720"/>
          <w:noEndnote/>
          <w:rtlGutter w:val="0"/>
          <w:docGrid w:linePitch="360"/>
        </w:sectPr>
      </w:pPr>
      <w:r>
        <w:rPr>
          <w:color w:val="000000"/>
          <w:spacing w:val="0"/>
          <w:w w:val="80"/>
          <w:position w:val="0"/>
          <w:sz w:val="18"/>
          <w:szCs w:val="18"/>
          <w:shd w:val="clear" w:color="auto" w:fill="auto"/>
          <w:lang w:val="en-US" w:eastAsia="en-US" w:bidi="en-US"/>
        </w:rPr>
        <w:t>Edition 2018</w:t>
      </w:r>
    </w:p>
    <w:p>
      <w:pPr>
        <w:pStyle w:val="Style25"/>
        <w:keepNext w:val="0"/>
        <w:keepLines w:val="0"/>
        <w:widowControl w:val="0"/>
        <w:pBdr>
          <w:top w:val="single" w:sz="4" w:space="0" w:color="auto"/>
        </w:pBdr>
        <w:shd w:val="clear" w:color="auto" w:fill="auto"/>
        <w:bidi w:val="0"/>
        <w:spacing w:before="0" w:after="920" w:line="240" w:lineRule="auto"/>
        <w:ind w:left="0" w:right="0" w:firstLine="0"/>
        <w:jc w:val="center"/>
        <w:rPr>
          <w:sz w:val="24"/>
          <w:szCs w:val="24"/>
        </w:rPr>
      </w:pPr>
      <w:r>
        <w:rPr>
          <w:b/>
          <w:bCs/>
          <w:color w:val="007E35"/>
          <w:spacing w:val="0"/>
          <w:w w:val="80"/>
          <w:position w:val="0"/>
          <w:sz w:val="24"/>
          <w:szCs w:val="24"/>
          <w:shd w:val="clear" w:color="auto" w:fill="auto"/>
          <w:lang w:val="en-US" w:eastAsia="en-US" w:bidi="en-US"/>
        </w:rPr>
        <w:t>MOT DU MINISTRE DE L’AGRICULTURE</w:t>
        <w:br/>
        <w:t>ET DU DEVELOPPEMENT RURAL,</w:t>
        <w:br/>
        <w:t>CHEF DE FIL DES MINISTRES DU</w:t>
        <w:br/>
        <w:t>SECTEUR AGRICOLE</w:t>
      </w:r>
    </w:p>
    <w:p>
      <w:pPr>
        <w:widowControl w:val="0"/>
        <w:jc w:val="center"/>
        <w:rPr>
          <w:sz w:val="2"/>
          <w:szCs w:val="2"/>
        </w:rPr>
      </w:pPr>
      <w:r>
        <w:drawing>
          <wp:inline>
            <wp:extent cx="3200400" cy="3279775"/>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pic:blipFill>
                  <pic:spPr>
                    <a:xfrm>
                      <a:ext cx="3200400" cy="3279775"/>
                    </a:xfrm>
                    <a:prstGeom prst="rect"/>
                  </pic:spPr>
                </pic:pic>
              </a:graphicData>
            </a:graphic>
          </wp:inline>
        </w:drawing>
      </w:r>
    </w:p>
    <w:p>
      <w:pPr>
        <w:widowControl w:val="0"/>
        <w:spacing w:after="99" w:line="1" w:lineRule="exact"/>
      </w:pPr>
    </w:p>
    <w:p>
      <w:pPr>
        <w:pStyle w:val="Style28"/>
        <w:keepNext w:val="0"/>
        <w:keepLines w:val="0"/>
        <w:widowControl w:val="0"/>
        <w:shd w:val="clear" w:color="auto" w:fill="auto"/>
        <w:bidi w:val="0"/>
        <w:spacing w:before="0" w:after="0" w:line="240" w:lineRule="auto"/>
        <w:ind w:left="0" w:right="0" w:firstLine="0"/>
        <w:jc w:val="both"/>
      </w:pPr>
      <w:r>
        <w:rPr>
          <w:i/>
          <w:iCs/>
          <w:color w:val="000000"/>
          <w:spacing w:val="0"/>
          <w:position w:val="0"/>
          <w:shd w:val="clear" w:color="auto" w:fill="auto"/>
          <w:lang w:val="en-US" w:eastAsia="en-US" w:bidi="en-US"/>
        </w:rPr>
        <w:t>Mamadou SANGAFOWA COULIBALY</w:t>
      </w:r>
    </w:p>
    <w:p>
      <w:pPr>
        <w:pStyle w:val="Style28"/>
        <w:keepNext w:val="0"/>
        <w:keepLines w:val="0"/>
        <w:widowControl w:val="0"/>
        <w:pBdr>
          <w:bottom w:val="single" w:sz="4" w:space="0" w:color="auto"/>
        </w:pBdr>
        <w:shd w:val="clear" w:color="auto" w:fill="auto"/>
        <w:bidi w:val="0"/>
        <w:spacing w:before="0" w:after="480" w:line="240" w:lineRule="auto"/>
        <w:ind w:left="0" w:right="0" w:firstLine="0"/>
        <w:jc w:val="both"/>
      </w:pPr>
      <w:r>
        <w:rPr>
          <w:i/>
          <w:iCs/>
          <w:color w:val="000000"/>
          <w:spacing w:val="0"/>
          <w:position w:val="0"/>
          <w:shd w:val="clear" w:color="auto" w:fill="auto"/>
          <w:lang w:val="en-US" w:eastAsia="en-US" w:bidi="en-US"/>
        </w:rPr>
        <w:t>Ministre de l’Agriculture et du Developpement Rural</w:t>
      </w:r>
    </w:p>
    <w:p>
      <w:pPr>
        <w:pStyle w:val="Style28"/>
        <w:keepNext w:val="0"/>
        <w:framePr w:dropCap="drop" w:hAnchor="text" w:lines="3" w:vAnchor="text" w:hSpace="86" w:vSpace="86"/>
        <w:widowControl w:val="0"/>
        <w:shd w:val="clear" w:color="auto" w:fill="auto"/>
        <w:spacing w:before="0" w:line="684" w:lineRule="exact"/>
        <w:ind w:left="0" w:firstLine="0"/>
      </w:pPr>
      <w:r>
        <w:rPr>
          <w:color w:val="000000"/>
          <w:spacing w:val="0"/>
          <w:w w:val="100"/>
          <w:position w:val="-14"/>
          <w:sz w:val="98"/>
          <w:szCs w:val="98"/>
          <w:shd w:val="clear" w:color="auto" w:fill="auto"/>
          <w:lang w:val="en-US" w:eastAsia="en-US" w:bidi="en-US"/>
        </w:rPr>
        <w:t>N</w:t>
      </w:r>
    </w:p>
    <w:p>
      <w:pPr>
        <w:pStyle w:val="Style28"/>
        <w:keepNext w:val="0"/>
        <w:keepLines w:val="0"/>
        <w:widowControl w:val="0"/>
        <w:shd w:val="clear" w:color="auto" w:fill="auto"/>
        <w:bidi w:val="0"/>
        <w:spacing w:before="0" w:after="200"/>
        <w:ind w:left="0" w:right="0" w:firstLine="0"/>
        <w:jc w:val="both"/>
      </w:pPr>
      <w:r>
        <w:rPr>
          <w:color w:val="000000"/>
          <w:spacing w:val="0"/>
          <w:position w:val="0"/>
          <w:shd w:val="clear" w:color="auto" w:fill="auto"/>
          <w:lang w:val="en-US" w:eastAsia="en-US" w:bidi="en-US"/>
        </w:rPr>
        <w:t>otre vision du developpement agricole et rural se resume en la creation d’une richesse partagee a I’ensemble des acteurs du monde rural, a partir d’une agriculture moderne tournee vers le marche, fortement centree sur les petits producteurs et respectueuse de l’environnement.</w:t>
      </w:r>
    </w:p>
    <w:p>
      <w:pPr>
        <w:pStyle w:val="Style28"/>
        <w:keepNext w:val="0"/>
        <w:keepLines w:val="0"/>
        <w:widowControl w:val="0"/>
        <w:shd w:val="clear" w:color="auto" w:fill="auto"/>
        <w:bidi w:val="0"/>
        <w:spacing w:before="0" w:after="200" w:line="252" w:lineRule="auto"/>
        <w:ind w:left="0" w:right="0" w:firstLine="0"/>
        <w:jc w:val="both"/>
      </w:pPr>
      <w:r>
        <w:rPr>
          <w:color w:val="000000"/>
          <w:spacing w:val="0"/>
          <w:position w:val="0"/>
          <w:shd w:val="clear" w:color="auto" w:fill="auto"/>
          <w:lang w:val="en-US" w:eastAsia="en-US" w:bidi="en-US"/>
        </w:rPr>
        <w:t xml:space="preserve">La notion de « </w:t>
      </w:r>
      <w:r>
        <w:rPr>
          <w:i/>
          <w:iCs/>
          <w:color w:val="000000"/>
          <w:spacing w:val="0"/>
          <w:position w:val="0"/>
          <w:shd w:val="clear" w:color="auto" w:fill="auto"/>
          <w:lang w:val="en-US" w:eastAsia="en-US" w:bidi="en-US"/>
        </w:rPr>
        <w:t>agriculture tournee vers le marche</w:t>
      </w:r>
      <w:r>
        <w:rPr>
          <w:color w:val="000000"/>
          <w:spacing w:val="0"/>
          <w:position w:val="0"/>
          <w:shd w:val="clear" w:color="auto" w:fill="auto"/>
          <w:lang w:val="en-US" w:eastAsia="en-US" w:bidi="en-US"/>
        </w:rPr>
        <w:t xml:space="preserve"> » requiert l’implication du secteur prive. Celles de « </w:t>
      </w:r>
      <w:r>
        <w:rPr>
          <w:i/>
          <w:iCs/>
          <w:color w:val="000000"/>
          <w:spacing w:val="0"/>
          <w:position w:val="0"/>
          <w:shd w:val="clear" w:color="auto" w:fill="auto"/>
          <w:lang w:val="en-US" w:eastAsia="en-US" w:bidi="en-US"/>
        </w:rPr>
        <w:t>creation de richesse partagee</w:t>
      </w:r>
      <w:r>
        <w:rPr>
          <w:color w:val="000000"/>
          <w:spacing w:val="0"/>
          <w:position w:val="0"/>
          <w:shd w:val="clear" w:color="auto" w:fill="auto"/>
          <w:lang w:val="en-US" w:eastAsia="en-US" w:bidi="en-US"/>
        </w:rPr>
        <w:t xml:space="preserve"> » et « </w:t>
      </w:r>
      <w:r>
        <w:rPr>
          <w:i/>
          <w:iCs/>
          <w:color w:val="000000"/>
          <w:spacing w:val="0"/>
          <w:position w:val="0"/>
          <w:shd w:val="clear" w:color="auto" w:fill="auto"/>
          <w:lang w:val="en-US" w:eastAsia="en-US" w:bidi="en-US"/>
        </w:rPr>
        <w:t>agriculture centree sur le producteur</w:t>
      </w:r>
      <w:r>
        <w:rPr>
          <w:color w:val="000000"/>
          <w:spacing w:val="0"/>
          <w:position w:val="0"/>
          <w:shd w:val="clear" w:color="auto" w:fill="auto"/>
          <w:lang w:val="en-US" w:eastAsia="en-US" w:bidi="en-US"/>
        </w:rPr>
        <w:t>» imposent l’implication de l’Etat avec des politiques publiques ciblees et simples a mener.</w:t>
      </w:r>
    </w:p>
    <w:p>
      <w:pPr>
        <w:pStyle w:val="Style28"/>
        <w:keepNext w:val="0"/>
        <w:keepLines w:val="0"/>
        <w:widowControl w:val="0"/>
        <w:shd w:val="clear" w:color="auto" w:fill="auto"/>
        <w:bidi w:val="0"/>
        <w:spacing w:before="0" w:after="0"/>
        <w:ind w:left="0" w:right="0" w:firstLine="0"/>
        <w:jc w:val="both"/>
      </w:pPr>
      <w:r>
        <w:rPr>
          <w:color w:val="000000"/>
          <w:spacing w:val="0"/>
          <w:position w:val="0"/>
          <w:shd w:val="clear" w:color="auto" w:fill="auto"/>
          <w:lang w:val="en-US" w:eastAsia="en-US" w:bidi="en-US"/>
        </w:rPr>
        <w:t>Cette vision appelle aussi a une approche de developpement des territoires ruraux qui rompt avec celles du passe. Notre approche est en effet une approche systematique qui calibre la realisation des infrastructures et equipements economiques, et celles des services de base sur le developpement des chaines de valeurs agricoles, ainsi que les besoins nouveaux des populations qui naissent de la croissance agricole creee dans les territoires ruraux.</w:t>
      </w:r>
    </w:p>
    <w:p>
      <w:pPr>
        <w:pStyle w:val="Style28"/>
        <w:keepNext w:val="0"/>
        <w:keepLines w:val="0"/>
        <w:widowControl w:val="0"/>
        <w:shd w:val="clear" w:color="auto" w:fill="auto"/>
        <w:bidi w:val="0"/>
        <w:spacing w:before="0" w:after="200" w:line="252" w:lineRule="auto"/>
        <w:ind w:left="0" w:right="0" w:firstLine="0"/>
        <w:jc w:val="both"/>
      </w:pPr>
      <w:r>
        <w:rPr>
          <w:color w:val="000000"/>
          <w:spacing w:val="0"/>
          <w:position w:val="0"/>
          <w:shd w:val="clear" w:color="auto" w:fill="auto"/>
          <w:lang w:val="en-US" w:eastAsia="en-US" w:bidi="en-US"/>
        </w:rPr>
        <w:t>Cette approche de developpement des territoires ruraux demande que dans la pratique, l’on travaille a la fois sur les quatre vecteurs de changement identifies :</w:t>
      </w:r>
    </w:p>
    <w:p>
      <w:pPr>
        <w:pStyle w:val="Style28"/>
        <w:keepNext w:val="0"/>
        <w:keepLines w:val="0"/>
        <w:widowControl w:val="0"/>
        <w:numPr>
          <w:ilvl w:val="0"/>
          <w:numId w:val="1"/>
        </w:numPr>
        <w:shd w:val="clear" w:color="auto" w:fill="auto"/>
        <w:tabs>
          <w:tab w:pos="265" w:val="left"/>
        </w:tabs>
        <w:bidi w:val="0"/>
        <w:spacing w:before="0" w:after="0" w:line="257" w:lineRule="auto"/>
        <w:ind w:left="220" w:right="0" w:hanging="220"/>
        <w:jc w:val="both"/>
      </w:pPr>
      <w:r>
        <w:rPr>
          <w:color w:val="000000"/>
          <w:spacing w:val="0"/>
          <w:position w:val="0"/>
          <w:shd w:val="clear" w:color="auto" w:fill="auto"/>
          <w:lang w:val="en-US" w:eastAsia="en-US" w:bidi="en-US"/>
        </w:rPr>
        <w:t>la structuration des filieres et leur articulation avec les marches dans les territoires ruraux ;</w:t>
      </w:r>
    </w:p>
    <w:p>
      <w:pPr>
        <w:pStyle w:val="Style28"/>
        <w:keepNext w:val="0"/>
        <w:keepLines w:val="0"/>
        <w:widowControl w:val="0"/>
        <w:numPr>
          <w:ilvl w:val="0"/>
          <w:numId w:val="1"/>
        </w:numPr>
        <w:shd w:val="clear" w:color="auto" w:fill="auto"/>
        <w:tabs>
          <w:tab w:pos="274" w:val="left"/>
        </w:tabs>
        <w:bidi w:val="0"/>
        <w:spacing w:before="0" w:after="0" w:line="257" w:lineRule="auto"/>
        <w:ind w:left="220" w:right="0" w:hanging="220"/>
        <w:jc w:val="both"/>
      </w:pPr>
      <w:r>
        <w:rPr>
          <w:color w:val="000000"/>
          <w:spacing w:val="0"/>
          <w:position w:val="0"/>
          <w:shd w:val="clear" w:color="auto" w:fill="auto"/>
          <w:lang w:val="en-US" w:eastAsia="en-US" w:bidi="en-US"/>
        </w:rPr>
        <w:t>la vitalisation des dynamiques de production a travers des filieres ciblees et la promotion de la transformation locale des produits agricoles ;</w:t>
      </w:r>
    </w:p>
    <w:p>
      <w:pPr>
        <w:pStyle w:val="Style28"/>
        <w:keepNext w:val="0"/>
        <w:keepLines w:val="0"/>
        <w:widowControl w:val="0"/>
        <w:numPr>
          <w:ilvl w:val="0"/>
          <w:numId w:val="1"/>
        </w:numPr>
        <w:shd w:val="clear" w:color="auto" w:fill="auto"/>
        <w:tabs>
          <w:tab w:pos="274" w:val="left"/>
        </w:tabs>
        <w:bidi w:val="0"/>
        <w:spacing w:before="0" w:after="0" w:line="276" w:lineRule="auto"/>
        <w:ind w:left="220" w:right="0" w:hanging="220"/>
        <w:jc w:val="both"/>
      </w:pPr>
      <w:r>
        <w:rPr>
          <w:color w:val="000000"/>
          <w:spacing w:val="0"/>
          <w:position w:val="0"/>
          <w:shd w:val="clear" w:color="auto" w:fill="auto"/>
          <w:lang w:val="en-US" w:eastAsia="en-US" w:bidi="en-US"/>
        </w:rPr>
        <w:t>l’implication des institutions locales et regionales ou non (OPA) ;</w:t>
      </w:r>
    </w:p>
    <w:p>
      <w:pPr>
        <w:pStyle w:val="Style28"/>
        <w:keepNext w:val="0"/>
        <w:keepLines w:val="0"/>
        <w:widowControl w:val="0"/>
        <w:numPr>
          <w:ilvl w:val="0"/>
          <w:numId w:val="1"/>
        </w:numPr>
        <w:shd w:val="clear" w:color="auto" w:fill="auto"/>
        <w:tabs>
          <w:tab w:pos="274" w:val="left"/>
        </w:tabs>
        <w:bidi w:val="0"/>
        <w:spacing w:before="0" w:after="200" w:line="252" w:lineRule="auto"/>
        <w:ind w:left="220" w:right="0" w:hanging="220"/>
        <w:jc w:val="both"/>
      </w:pPr>
      <w:r>
        <w:rPr>
          <w:color w:val="000000"/>
          <w:spacing w:val="0"/>
          <w:position w:val="0"/>
          <w:shd w:val="clear" w:color="auto" w:fill="auto"/>
          <w:lang w:val="en-US" w:eastAsia="en-US" w:bidi="en-US"/>
        </w:rPr>
        <w:t>la prise en compte de nouveaux besoins des services agricoles et services de base.</w:t>
      </w:r>
    </w:p>
    <w:p>
      <w:pPr>
        <w:pStyle w:val="Style28"/>
        <w:keepNext w:val="0"/>
        <w:keepLines w:val="0"/>
        <w:widowControl w:val="0"/>
        <w:shd w:val="clear" w:color="auto" w:fill="auto"/>
        <w:bidi w:val="0"/>
        <w:spacing w:before="0" w:after="200"/>
        <w:ind w:left="0" w:right="0" w:firstLine="0"/>
        <w:jc w:val="both"/>
      </w:pPr>
      <w:r>
        <w:rPr>
          <w:color w:val="000000"/>
          <w:spacing w:val="0"/>
          <w:position w:val="0"/>
          <w:shd w:val="clear" w:color="auto" w:fill="auto"/>
          <w:lang w:val="en-US" w:eastAsia="en-US" w:bidi="en-US"/>
        </w:rPr>
        <w:t>De 2012 a 2015, avec la mise en reuvre du PNIA, les efforts sont restes concentres sur la mobilisation des ressources financieres pour l’application des vecteurs 1 et 3. Resultat : le secteur agricole est a nouveau reorganise pour produire de la croissance et du developpement au niveau rural.</w:t>
      </w:r>
    </w:p>
    <w:p>
      <w:pPr>
        <w:pStyle w:val="Style28"/>
        <w:keepNext w:val="0"/>
        <w:keepLines w:val="0"/>
        <w:widowControl w:val="0"/>
        <w:shd w:val="clear" w:color="auto" w:fill="auto"/>
        <w:bidi w:val="0"/>
        <w:spacing w:before="0" w:after="200"/>
        <w:ind w:left="0" w:right="0" w:firstLine="0"/>
        <w:jc w:val="both"/>
      </w:pPr>
      <w:r>
        <w:rPr>
          <w:color w:val="000000"/>
          <w:spacing w:val="0"/>
          <w:position w:val="0"/>
          <w:shd w:val="clear" w:color="auto" w:fill="auto"/>
          <w:lang w:val="en-US" w:eastAsia="en-US" w:bidi="en-US"/>
        </w:rPr>
        <w:t>Cette avancee reste fragile. Il faut la rendre durable en appliquant simultanement les politiques publiques liees a la fois aux quatre vecteurs de changement. Cette seconde etape de mise en reuvre du PNIA se fera donc, selon une nouvelle generation de projets agricoles integrant les 4 vecteurs de changement dans une zone donnee. La zone est definie pour prendre en compte plusieurs territoires ruraux considerant les aspects agro-ecologiques et le potentiel agricole.</w:t>
      </w:r>
    </w:p>
    <w:p>
      <w:pPr>
        <w:pStyle w:val="Style28"/>
        <w:keepNext w:val="0"/>
        <w:keepLines w:val="0"/>
        <w:widowControl w:val="0"/>
        <w:shd w:val="clear" w:color="auto" w:fill="auto"/>
        <w:bidi w:val="0"/>
        <w:spacing w:before="0" w:after="200"/>
        <w:ind w:left="0" w:right="0" w:firstLine="0"/>
        <w:jc w:val="both"/>
      </w:pPr>
      <w:r>
        <w:rPr>
          <w:color w:val="000000"/>
          <w:spacing w:val="0"/>
          <w:position w:val="0"/>
          <w:shd w:val="clear" w:color="auto" w:fill="auto"/>
          <w:lang w:val="en-US" w:eastAsia="en-US" w:bidi="en-US"/>
        </w:rPr>
        <w:t xml:space="preserve">Ainsi, la mise en reuvre du PNIA 2 est basee sur une approche integrate et globale dite </w:t>
      </w:r>
      <w:r>
        <w:rPr>
          <w:i/>
          <w:iCs/>
          <w:color w:val="000000"/>
          <w:spacing w:val="0"/>
          <w:position w:val="0"/>
          <w:shd w:val="clear" w:color="auto" w:fill="auto"/>
          <w:lang w:val="en-US" w:eastAsia="en-US" w:bidi="en-US"/>
        </w:rPr>
        <w:t>«d’Agro-Pole</w:t>
      </w:r>
      <w:r>
        <w:rPr>
          <w:color w:val="000000"/>
          <w:spacing w:val="0"/>
          <w:position w:val="0"/>
          <w:shd w:val="clear" w:color="auto" w:fill="auto"/>
          <w:lang w:val="en-US" w:eastAsia="en-US" w:bidi="en-US"/>
        </w:rPr>
        <w:t>» avec une integration horizontale de toutes les activites en amont et en aval de la chaine des valeurs agricole avec le developpement des activites connexes.</w:t>
      </w:r>
    </w:p>
    <w:p>
      <w:pPr>
        <w:pStyle w:val="Style28"/>
        <w:keepNext w:val="0"/>
        <w:keepLines w:val="0"/>
        <w:widowControl w:val="0"/>
        <w:shd w:val="clear" w:color="auto" w:fill="auto"/>
        <w:bidi w:val="0"/>
        <w:spacing w:before="0" w:after="200"/>
        <w:ind w:left="0" w:right="0" w:firstLine="0"/>
        <w:jc w:val="both"/>
      </w:pPr>
      <w:r>
        <w:rPr>
          <w:color w:val="000000"/>
          <w:spacing w:val="0"/>
          <w:position w:val="0"/>
          <w:shd w:val="clear" w:color="auto" w:fill="auto"/>
          <w:lang w:val="en-US" w:eastAsia="en-US" w:bidi="en-US"/>
        </w:rPr>
        <w:t>La promotion des initiatives jeunes et des innovations, l’emergence d’un tissu de microentreprises et de PME de formation agricole, sont envisagees au sein de l’Agro-Pole avec un accompagnement axe sur la facilitation de l’acces au credit et aux TIC en zone rurale.</w:t>
      </w:r>
    </w:p>
    <w:p>
      <w:pPr>
        <w:pStyle w:val="Style28"/>
        <w:keepNext w:val="0"/>
        <w:keepLines w:val="0"/>
        <w:widowControl w:val="0"/>
        <w:shd w:val="clear" w:color="auto" w:fill="auto"/>
        <w:bidi w:val="0"/>
        <w:spacing w:before="0" w:after="200"/>
        <w:ind w:left="0" w:right="0" w:firstLine="0"/>
        <w:jc w:val="both"/>
      </w:pPr>
      <w:r>
        <w:rPr>
          <w:color w:val="000000"/>
          <w:spacing w:val="0"/>
          <w:position w:val="0"/>
          <w:shd w:val="clear" w:color="auto" w:fill="auto"/>
          <w:lang w:val="en-US" w:eastAsia="en-US" w:bidi="en-US"/>
        </w:rPr>
        <w:t>Le defi important auquel cette phase du PNIA 2 s’attaque est l’enjeu des changements climatiques, a travers la mise en reuvre des actions aussi bien d’adaptation de nos pratiques agricoles que d’attenuation des effets des changements climatiques.</w:t>
      </w:r>
    </w:p>
    <w:p>
      <w:pPr>
        <w:pStyle w:val="Style28"/>
        <w:keepNext w:val="0"/>
        <w:keepLines w:val="0"/>
        <w:widowControl w:val="0"/>
        <w:shd w:val="clear" w:color="auto" w:fill="auto"/>
        <w:bidi w:val="0"/>
        <w:spacing w:before="0" w:after="0" w:line="252" w:lineRule="auto"/>
        <w:ind w:left="0" w:right="0" w:firstLine="0"/>
        <w:jc w:val="both"/>
        <w:sectPr>
          <w:headerReference w:type="default" r:id="rId23"/>
          <w:headerReference w:type="even" r:id="rId24"/>
          <w:footnotePr>
            <w:pos w:val="pageBottom"/>
            <w:numFmt w:val="decimal"/>
            <w:numRestart w:val="continuous"/>
          </w:footnotePr>
          <w:pgSz w:w="12142" w:h="17228"/>
          <w:pgMar w:top="1865" w:right="902" w:bottom="828" w:left="868" w:header="0" w:footer="400" w:gutter="0"/>
          <w:pgNumType w:start="5"/>
          <w:cols w:num="2" w:sep="1" w:space="173"/>
          <w:noEndnote/>
          <w:rtlGutter w:val="0"/>
          <w:docGrid w:linePitch="360"/>
        </w:sectPr>
      </w:pPr>
      <w:r>
        <w:rPr>
          <w:color w:val="000000"/>
          <w:spacing w:val="0"/>
          <w:position w:val="0"/>
          <w:shd w:val="clear" w:color="auto" w:fill="auto"/>
          <w:lang w:val="en-US" w:eastAsia="en-US" w:bidi="en-US"/>
        </w:rPr>
        <w:t>La volonte politique en faveur de la mise en reuvre du PNIA 2 est clairement affichee en vue d’aboutir a une transformation structurelle de notre economie agricole, avec une implication de tous les acteurs du monde agricole. Il revient a tous de faire de ce PNIA 2, un succes pour le meilleur de notre economie.</w:t>
      </w: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type w:val="continuous"/>
          <w:pgSz w:w="12142" w:h="17228"/>
          <w:pgMar w:top="1865" w:right="0" w:bottom="828" w:left="0" w:header="0" w:footer="3" w:gutter="0"/>
          <w:cols w:space="720"/>
          <w:noEndnote/>
          <w:rtlGutter w:val="0"/>
          <w:docGrid w:linePitch="360"/>
        </w:sectPr>
      </w:pPr>
    </w:p>
    <w:p>
      <w:pPr>
        <w:pStyle w:val="Style9"/>
        <w:keepNext w:val="0"/>
        <w:keepLines w:val="0"/>
        <w:widowControl w:val="0"/>
        <w:shd w:val="clear" w:color="auto" w:fill="auto"/>
        <w:bidi w:val="0"/>
        <w:spacing w:before="0" w:after="0" w:line="240" w:lineRule="auto"/>
        <w:ind w:left="0" w:right="0" w:firstLine="0"/>
        <w:jc w:val="center"/>
        <w:rPr>
          <w:sz w:val="12"/>
          <w:szCs w:val="12"/>
        </w:rPr>
        <w:sectPr>
          <w:footnotePr>
            <w:pos w:val="pageBottom"/>
            <w:numFmt w:val="decimal"/>
            <w:numRestart w:val="continuous"/>
          </w:footnotePr>
          <w:pgSz w:w="12142" w:h="17228"/>
          <w:pgMar w:top="1865" w:right="902" w:bottom="828" w:left="868" w:header="0" w:footer="3" w:gutter="0"/>
          <w:cols w:space="720"/>
          <w:noEndnote/>
          <w:rtlGutter w:val="0"/>
          <w:docGrid w:linePitch="360"/>
        </w:sectPr>
      </w:pPr>
      <w:r>
        <w:rPr>
          <w:color w:val="000000"/>
          <w:spacing w:val="0"/>
          <w:w w:val="100"/>
          <w:position w:val="0"/>
          <w:sz w:val="12"/>
          <w:szCs w:val="12"/>
          <w:shd w:val="clear" w:color="auto" w:fill="auto"/>
          <w:lang w:val="en-US" w:eastAsia="en-US" w:bidi="en-US"/>
        </w:rPr>
        <w:t>MOT DU MINISTRE</w:t>
      </w:r>
    </w:p>
    <w:p>
      <w:pPr>
        <w:pStyle w:val="Style33"/>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line="240" w:lineRule="auto"/>
        <w:ind w:right="0" w:firstLine="0"/>
        <w:jc w:val="left"/>
      </w:pPr>
      <w:bookmarkStart w:id="2" w:name="bookmark2"/>
      <w:r>
        <w:rPr>
          <w:color w:val="FFFFFF"/>
          <w:spacing w:val="0"/>
          <w:position w:val="0"/>
          <w:shd w:val="clear" w:color="auto" w:fill="auto"/>
          <w:lang w:val="en-US" w:eastAsia="en-US" w:bidi="en-US"/>
        </w:rPr>
        <w:t>SOMMAIRE</w:t>
      </w:r>
      <w:bookmarkEnd w:id="2"/>
    </w:p>
    <w:p>
      <w:pPr>
        <w:pStyle w:val="Style36"/>
        <w:keepNext w:val="0"/>
        <w:keepLines w:val="0"/>
        <w:widowControl w:val="0"/>
        <w:shd w:val="clear" w:color="auto" w:fill="auto"/>
        <w:tabs>
          <w:tab w:leader="dot" w:pos="9243" w:val="right"/>
        </w:tabs>
        <w:bidi w:val="0"/>
        <w:spacing w:before="0" w:after="180" w:line="240" w:lineRule="auto"/>
        <w:ind w:left="0" w:right="0" w:firstLine="0"/>
        <w:jc w:val="both"/>
      </w:pPr>
      <w:r>
        <w:fldChar w:fldCharType="begin"/>
        <w:instrText xml:space="preserve"> TOC \o "1-5" \h \z </w:instrText>
        <w:fldChar w:fldCharType="separate"/>
      </w:r>
      <w:r>
        <w:rPr>
          <w:rFonts w:ascii="Arial" w:eastAsia="Arial" w:hAnsi="Arial" w:cs="Arial"/>
          <w:b/>
          <w:bCs/>
          <w:color w:val="000000"/>
          <w:spacing w:val="0"/>
          <w:w w:val="80"/>
          <w:position w:val="0"/>
          <w:sz w:val="26"/>
          <w:szCs w:val="26"/>
          <w:shd w:val="clear" w:color="auto" w:fill="auto"/>
          <w:lang w:val="en-US" w:eastAsia="en-US" w:bidi="en-US"/>
        </w:rPr>
        <w:t xml:space="preserve">MOT DU MINISTRE </w:t>
        <w:tab/>
        <w:t xml:space="preserve"> </w:t>
      </w:r>
      <w:r>
        <w:rPr>
          <w:color w:val="000000"/>
          <w:spacing w:val="0"/>
          <w:position w:val="0"/>
          <w:shd w:val="clear" w:color="auto" w:fill="auto"/>
          <w:lang w:val="en-US" w:eastAsia="en-US" w:bidi="en-US"/>
        </w:rPr>
        <w:t>5</w:t>
      </w:r>
    </w:p>
    <w:p>
      <w:pPr>
        <w:pStyle w:val="Style36"/>
        <w:keepNext w:val="0"/>
        <w:keepLines w:val="0"/>
        <w:widowControl w:val="0"/>
        <w:shd w:val="clear" w:color="auto" w:fill="auto"/>
        <w:tabs>
          <w:tab w:leader="dot" w:pos="9243" w:val="right"/>
        </w:tabs>
        <w:bidi w:val="0"/>
        <w:spacing w:before="0" w:after="180" w:line="240" w:lineRule="auto"/>
        <w:ind w:left="0" w:right="0" w:firstLine="0"/>
        <w:jc w:val="both"/>
      </w:pPr>
      <w:hyperlink w:anchor="bookmark2" w:tooltip="Current Document">
        <w:r>
          <w:rPr>
            <w:rFonts w:ascii="Arial" w:eastAsia="Arial" w:hAnsi="Arial" w:cs="Arial"/>
            <w:b/>
            <w:bCs/>
            <w:color w:val="000000"/>
            <w:spacing w:val="0"/>
            <w:w w:val="80"/>
            <w:position w:val="0"/>
            <w:sz w:val="26"/>
            <w:szCs w:val="26"/>
            <w:shd w:val="clear" w:color="auto" w:fill="auto"/>
            <w:lang w:val="en-US" w:eastAsia="en-US" w:bidi="en-US"/>
          </w:rPr>
          <w:t xml:space="preserve">SOMMAIRE </w:t>
          <w:tab/>
          <w:t xml:space="preserve"> </w:t>
        </w:r>
        <w:r>
          <w:rPr>
            <w:color w:val="000000"/>
            <w:spacing w:val="0"/>
            <w:position w:val="0"/>
            <w:shd w:val="clear" w:color="auto" w:fill="auto"/>
            <w:lang w:val="en-US" w:eastAsia="en-US" w:bidi="en-US"/>
          </w:rPr>
          <w:t>7</w:t>
        </w:r>
      </w:hyperlink>
    </w:p>
    <w:p>
      <w:pPr>
        <w:pStyle w:val="Style36"/>
        <w:keepNext w:val="0"/>
        <w:keepLines w:val="0"/>
        <w:widowControl w:val="0"/>
        <w:shd w:val="clear" w:color="auto" w:fill="auto"/>
        <w:tabs>
          <w:tab w:leader="dot" w:pos="9243" w:val="right"/>
        </w:tabs>
        <w:bidi w:val="0"/>
        <w:spacing w:before="0" w:after="180" w:line="240" w:lineRule="auto"/>
        <w:ind w:left="0" w:right="0" w:firstLine="0"/>
        <w:jc w:val="both"/>
      </w:pPr>
      <w:hyperlink w:anchor="bookmark4" w:tooltip="Current Document">
        <w:r>
          <w:rPr>
            <w:rFonts w:ascii="Arial" w:eastAsia="Arial" w:hAnsi="Arial" w:cs="Arial"/>
            <w:b/>
            <w:bCs/>
            <w:color w:val="000000"/>
            <w:spacing w:val="0"/>
            <w:w w:val="80"/>
            <w:position w:val="0"/>
            <w:sz w:val="26"/>
            <w:szCs w:val="26"/>
            <w:shd w:val="clear" w:color="auto" w:fill="auto"/>
            <w:lang w:val="en-US" w:eastAsia="en-US" w:bidi="en-US"/>
          </w:rPr>
          <w:t>LISTE DES FIGURES</w:t>
          <w:tab/>
          <w:t xml:space="preserve"> </w:t>
        </w:r>
        <w:r>
          <w:rPr>
            <w:color w:val="000000"/>
            <w:spacing w:val="0"/>
            <w:position w:val="0"/>
            <w:shd w:val="clear" w:color="auto" w:fill="auto"/>
            <w:lang w:val="en-US" w:eastAsia="en-US" w:bidi="en-US"/>
          </w:rPr>
          <w:t>9</w:t>
        </w:r>
      </w:hyperlink>
    </w:p>
    <w:p>
      <w:pPr>
        <w:pStyle w:val="Style36"/>
        <w:keepNext w:val="0"/>
        <w:keepLines w:val="0"/>
        <w:widowControl w:val="0"/>
        <w:shd w:val="clear" w:color="auto" w:fill="auto"/>
        <w:tabs>
          <w:tab w:leader="dot" w:pos="9243" w:val="right"/>
        </w:tabs>
        <w:bidi w:val="0"/>
        <w:spacing w:before="0" w:after="180" w:line="240" w:lineRule="auto"/>
        <w:ind w:left="0" w:right="0" w:firstLine="0"/>
        <w:jc w:val="both"/>
      </w:pPr>
      <w:hyperlink w:anchor="bookmark6" w:tooltip="Current Document">
        <w:r>
          <w:rPr>
            <w:rFonts w:ascii="Arial" w:eastAsia="Arial" w:hAnsi="Arial" w:cs="Arial"/>
            <w:b/>
            <w:bCs/>
            <w:color w:val="000000"/>
            <w:spacing w:val="0"/>
            <w:w w:val="80"/>
            <w:position w:val="0"/>
            <w:sz w:val="26"/>
            <w:szCs w:val="26"/>
            <w:shd w:val="clear" w:color="auto" w:fill="auto"/>
            <w:lang w:val="en-US" w:eastAsia="en-US" w:bidi="en-US"/>
          </w:rPr>
          <w:t xml:space="preserve">LISTE DES TABLEAUX </w:t>
          <w:tab/>
        </w:r>
        <w:r>
          <w:rPr>
            <w:color w:val="000000"/>
            <w:spacing w:val="0"/>
            <w:position w:val="0"/>
            <w:shd w:val="clear" w:color="auto" w:fill="auto"/>
            <w:lang w:val="en-US" w:eastAsia="en-US" w:bidi="en-US"/>
          </w:rPr>
          <w:t>10</w:t>
        </w:r>
      </w:hyperlink>
    </w:p>
    <w:p>
      <w:pPr>
        <w:pStyle w:val="Style36"/>
        <w:keepNext w:val="0"/>
        <w:keepLines w:val="0"/>
        <w:widowControl w:val="0"/>
        <w:shd w:val="clear" w:color="auto" w:fill="auto"/>
        <w:tabs>
          <w:tab w:leader="dot" w:pos="9243" w:val="right"/>
        </w:tabs>
        <w:bidi w:val="0"/>
        <w:spacing w:before="0" w:after="180" w:line="240" w:lineRule="auto"/>
        <w:ind w:left="0" w:right="0" w:firstLine="0"/>
        <w:jc w:val="both"/>
      </w:pPr>
      <w:r>
        <w:rPr>
          <w:rFonts w:ascii="Arial" w:eastAsia="Arial" w:hAnsi="Arial" w:cs="Arial"/>
          <w:b/>
          <w:bCs/>
          <w:color w:val="000000"/>
          <w:spacing w:val="0"/>
          <w:w w:val="80"/>
          <w:position w:val="0"/>
          <w:sz w:val="26"/>
          <w:szCs w:val="26"/>
          <w:shd w:val="clear" w:color="auto" w:fill="auto"/>
          <w:lang w:val="en-US" w:eastAsia="en-US" w:bidi="en-US"/>
        </w:rPr>
        <w:t>RESUME EXECUTIF</w:t>
        <w:tab/>
      </w:r>
      <w:r>
        <w:rPr>
          <w:color w:val="000000"/>
          <w:spacing w:val="0"/>
          <w:position w:val="0"/>
          <w:shd w:val="clear" w:color="auto" w:fill="auto"/>
          <w:lang w:val="en-US" w:eastAsia="en-US" w:bidi="en-US"/>
        </w:rPr>
        <w:t>18</w:t>
      </w:r>
    </w:p>
    <w:p>
      <w:pPr>
        <w:pStyle w:val="Style36"/>
        <w:keepNext w:val="0"/>
        <w:keepLines w:val="0"/>
        <w:widowControl w:val="0"/>
        <w:numPr>
          <w:ilvl w:val="0"/>
          <w:numId w:val="3"/>
        </w:numPr>
        <w:shd w:val="clear" w:color="auto" w:fill="auto"/>
        <w:tabs>
          <w:tab w:pos="301" w:val="left"/>
          <w:tab w:leader="dot" w:pos="9243" w:val="right"/>
        </w:tabs>
        <w:bidi w:val="0"/>
        <w:spacing w:before="0" w:after="180" w:line="240" w:lineRule="auto"/>
        <w:ind w:left="0" w:right="0" w:firstLine="0"/>
        <w:jc w:val="both"/>
      </w:pPr>
      <w:r>
        <w:rPr>
          <w:rFonts w:ascii="Arial" w:eastAsia="Arial" w:hAnsi="Arial" w:cs="Arial"/>
          <w:b/>
          <w:bCs/>
          <w:color w:val="000000"/>
          <w:spacing w:val="0"/>
          <w:w w:val="80"/>
          <w:position w:val="0"/>
          <w:sz w:val="26"/>
          <w:szCs w:val="26"/>
          <w:shd w:val="clear" w:color="auto" w:fill="auto"/>
          <w:lang w:val="en-US" w:eastAsia="en-US" w:bidi="en-US"/>
        </w:rPr>
        <w:t xml:space="preserve">INTRODUCTION </w:t>
        <w:tab/>
        <w:t xml:space="preserve"> </w:t>
      </w:r>
      <w:r>
        <w:rPr>
          <w:color w:val="000000"/>
          <w:spacing w:val="0"/>
          <w:position w:val="0"/>
          <w:shd w:val="clear" w:color="auto" w:fill="auto"/>
          <w:lang w:val="en-US" w:eastAsia="en-US" w:bidi="en-US"/>
        </w:rPr>
        <w:t>18</w:t>
      </w:r>
    </w:p>
    <w:p>
      <w:pPr>
        <w:pStyle w:val="Style36"/>
        <w:keepNext w:val="0"/>
        <w:keepLines w:val="0"/>
        <w:widowControl w:val="0"/>
        <w:numPr>
          <w:ilvl w:val="1"/>
          <w:numId w:val="5"/>
        </w:numPr>
        <w:shd w:val="clear" w:color="auto" w:fill="auto"/>
        <w:tabs>
          <w:tab w:pos="699" w:val="left"/>
          <w:tab w:leader="dot" w:pos="9243" w:val="right"/>
        </w:tabs>
        <w:bidi w:val="0"/>
        <w:spacing w:before="0" w:after="0" w:line="240" w:lineRule="auto"/>
        <w:ind w:left="0" w:right="0" w:firstLine="240"/>
        <w:jc w:val="both"/>
      </w:pPr>
      <w:hyperlink w:anchor="bookmark26" w:tooltip="Current Document">
        <w:r>
          <w:rPr>
            <w:rFonts w:ascii="Arial" w:eastAsia="Arial" w:hAnsi="Arial" w:cs="Arial"/>
            <w:color w:val="000000"/>
            <w:spacing w:val="0"/>
            <w:w w:val="100"/>
            <w:position w:val="0"/>
            <w:sz w:val="17"/>
            <w:szCs w:val="17"/>
            <w:shd w:val="clear" w:color="auto" w:fill="auto"/>
            <w:lang w:val="en-US" w:eastAsia="en-US" w:bidi="en-US"/>
          </w:rPr>
          <w:t xml:space="preserve">Contexte du secteur agricole </w:t>
          <w:tab/>
        </w:r>
        <w:r>
          <w:rPr>
            <w:color w:val="000000"/>
            <w:spacing w:val="0"/>
            <w:position w:val="0"/>
            <w:shd w:val="clear" w:color="auto" w:fill="auto"/>
            <w:lang w:val="en-US" w:eastAsia="en-US" w:bidi="en-US"/>
          </w:rPr>
          <w:t>18</w:t>
        </w:r>
      </w:hyperlink>
    </w:p>
    <w:p>
      <w:pPr>
        <w:pStyle w:val="Style36"/>
        <w:keepNext w:val="0"/>
        <w:keepLines w:val="0"/>
        <w:widowControl w:val="0"/>
        <w:numPr>
          <w:ilvl w:val="1"/>
          <w:numId w:val="5"/>
        </w:numPr>
        <w:shd w:val="clear" w:color="auto" w:fill="auto"/>
        <w:tabs>
          <w:tab w:pos="699" w:val="left"/>
          <w:tab w:leader="dot" w:pos="9243" w:val="right"/>
        </w:tabs>
        <w:bidi w:val="0"/>
        <w:spacing w:before="0" w:after="0" w:line="240" w:lineRule="auto"/>
        <w:ind w:left="0" w:right="0" w:firstLine="240"/>
        <w:jc w:val="both"/>
      </w:pPr>
      <w:hyperlink w:anchor="bookmark28" w:tooltip="Current Document">
        <w:r>
          <w:rPr>
            <w:rFonts w:ascii="Arial" w:eastAsia="Arial" w:hAnsi="Arial" w:cs="Arial"/>
            <w:color w:val="000000"/>
            <w:spacing w:val="0"/>
            <w:w w:val="100"/>
            <w:position w:val="0"/>
            <w:sz w:val="17"/>
            <w:szCs w:val="17"/>
            <w:shd w:val="clear" w:color="auto" w:fill="auto"/>
            <w:lang w:val="en-US" w:eastAsia="en-US" w:bidi="en-US"/>
          </w:rPr>
          <w:t xml:space="preserve">Fondements du PNIA 2 </w:t>
          <w:tab/>
          <w:t xml:space="preserve"> </w:t>
        </w:r>
        <w:r>
          <w:rPr>
            <w:color w:val="000000"/>
            <w:spacing w:val="0"/>
            <w:position w:val="0"/>
            <w:shd w:val="clear" w:color="auto" w:fill="auto"/>
            <w:lang w:val="en-US" w:eastAsia="en-US" w:bidi="en-US"/>
          </w:rPr>
          <w:t>18</w:t>
        </w:r>
      </w:hyperlink>
    </w:p>
    <w:p>
      <w:pPr>
        <w:pStyle w:val="Style36"/>
        <w:keepNext w:val="0"/>
        <w:keepLines w:val="0"/>
        <w:widowControl w:val="0"/>
        <w:numPr>
          <w:ilvl w:val="2"/>
          <w:numId w:val="5"/>
        </w:numPr>
        <w:shd w:val="clear" w:color="auto" w:fill="auto"/>
        <w:tabs>
          <w:tab w:pos="936"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 xml:space="preserve">Cadres internationaux et nationaux </w:t>
        <w:tab/>
        <w:t xml:space="preserve"> 18</w:t>
      </w:r>
    </w:p>
    <w:p>
      <w:pPr>
        <w:pStyle w:val="Style36"/>
        <w:keepNext w:val="0"/>
        <w:keepLines w:val="0"/>
        <w:widowControl w:val="0"/>
        <w:numPr>
          <w:ilvl w:val="2"/>
          <w:numId w:val="5"/>
        </w:numPr>
        <w:shd w:val="clear" w:color="auto" w:fill="auto"/>
        <w:tabs>
          <w:tab w:pos="960" w:val="left"/>
          <w:tab w:leader="dot" w:pos="9243" w:val="right"/>
        </w:tabs>
        <w:bidi w:val="0"/>
        <w:spacing w:before="0" w:after="180" w:line="216" w:lineRule="auto"/>
        <w:ind w:left="0" w:right="0" w:firstLine="400"/>
        <w:jc w:val="both"/>
      </w:pPr>
      <w:r>
        <w:rPr>
          <w:color w:val="000000"/>
          <w:spacing w:val="0"/>
          <w:position w:val="0"/>
          <w:shd w:val="clear" w:color="auto" w:fill="auto"/>
          <w:lang w:val="en-US" w:eastAsia="en-US" w:bidi="en-US"/>
        </w:rPr>
        <w:t xml:space="preserve">Champ couvert par le PNIA 2 </w:t>
        <w:tab/>
        <w:t xml:space="preserve"> 19</w:t>
      </w:r>
    </w:p>
    <w:p>
      <w:pPr>
        <w:pStyle w:val="Style36"/>
        <w:keepNext w:val="0"/>
        <w:keepLines w:val="0"/>
        <w:widowControl w:val="0"/>
        <w:numPr>
          <w:ilvl w:val="1"/>
          <w:numId w:val="5"/>
        </w:numPr>
        <w:shd w:val="clear" w:color="auto" w:fill="auto"/>
        <w:tabs>
          <w:tab w:pos="699" w:val="left"/>
          <w:tab w:leader="dot" w:pos="9243" w:val="right"/>
        </w:tabs>
        <w:bidi w:val="0"/>
        <w:spacing w:before="0" w:after="0" w:line="240" w:lineRule="auto"/>
        <w:ind w:left="0" w:right="0" w:firstLine="240"/>
        <w:jc w:val="both"/>
      </w:pPr>
      <w:hyperlink w:anchor="bookmark30" w:tooltip="Current Document">
        <w:r>
          <w:rPr>
            <w:rFonts w:ascii="Arial" w:eastAsia="Arial" w:hAnsi="Arial" w:cs="Arial"/>
            <w:color w:val="000000"/>
            <w:spacing w:val="0"/>
            <w:w w:val="100"/>
            <w:position w:val="0"/>
            <w:sz w:val="17"/>
            <w:szCs w:val="17"/>
            <w:shd w:val="clear" w:color="auto" w:fill="auto"/>
            <w:lang w:val="en-US" w:eastAsia="en-US" w:bidi="en-US"/>
          </w:rPr>
          <w:t xml:space="preserve">Processus de formulation du PNIA 2 </w:t>
          <w:tab/>
          <w:t xml:space="preserve"> </w:t>
        </w:r>
        <w:r>
          <w:rPr>
            <w:color w:val="000000"/>
            <w:spacing w:val="0"/>
            <w:position w:val="0"/>
            <w:shd w:val="clear" w:color="auto" w:fill="auto"/>
            <w:lang w:val="en-US" w:eastAsia="en-US" w:bidi="en-US"/>
          </w:rPr>
          <w:t>20</w:t>
        </w:r>
      </w:hyperlink>
    </w:p>
    <w:p>
      <w:pPr>
        <w:pStyle w:val="Style36"/>
        <w:keepNext w:val="0"/>
        <w:keepLines w:val="0"/>
        <w:widowControl w:val="0"/>
        <w:numPr>
          <w:ilvl w:val="2"/>
          <w:numId w:val="5"/>
        </w:numPr>
        <w:shd w:val="clear" w:color="auto" w:fill="auto"/>
        <w:tabs>
          <w:tab w:pos="936"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 xml:space="preserve">Dispositif institutionnel </w:t>
        <w:tab/>
        <w:t xml:space="preserve"> 20</w:t>
      </w:r>
    </w:p>
    <w:p>
      <w:pPr>
        <w:pStyle w:val="Style36"/>
        <w:keepNext w:val="0"/>
        <w:keepLines w:val="0"/>
        <w:widowControl w:val="0"/>
        <w:numPr>
          <w:ilvl w:val="2"/>
          <w:numId w:val="5"/>
        </w:numPr>
        <w:shd w:val="clear" w:color="auto" w:fill="auto"/>
        <w:tabs>
          <w:tab w:pos="960" w:val="left"/>
          <w:tab w:leader="dot" w:pos="9243" w:val="right"/>
        </w:tabs>
        <w:bidi w:val="0"/>
        <w:spacing w:before="0" w:after="180" w:line="216" w:lineRule="auto"/>
        <w:ind w:left="0" w:right="0" w:firstLine="400"/>
        <w:jc w:val="both"/>
      </w:pPr>
      <w:r>
        <w:rPr>
          <w:color w:val="000000"/>
          <w:spacing w:val="0"/>
          <w:position w:val="0"/>
          <w:shd w:val="clear" w:color="auto" w:fill="auto"/>
          <w:lang w:val="en-US" w:eastAsia="en-US" w:bidi="en-US"/>
        </w:rPr>
        <w:t>Methodologie</w:t>
        <w:tab/>
        <w:t xml:space="preserve"> 21</w:t>
      </w:r>
    </w:p>
    <w:p>
      <w:pPr>
        <w:pStyle w:val="Style36"/>
        <w:keepNext w:val="0"/>
        <w:keepLines w:val="0"/>
        <w:widowControl w:val="0"/>
        <w:numPr>
          <w:ilvl w:val="0"/>
          <w:numId w:val="3"/>
        </w:numPr>
        <w:shd w:val="clear" w:color="auto" w:fill="auto"/>
        <w:tabs>
          <w:tab w:pos="373" w:val="left"/>
          <w:tab w:leader="dot" w:pos="9243" w:val="right"/>
        </w:tabs>
        <w:bidi w:val="0"/>
        <w:spacing w:before="0" w:after="180" w:line="240" w:lineRule="auto"/>
        <w:ind w:left="0" w:right="0" w:firstLine="0"/>
        <w:jc w:val="both"/>
      </w:pPr>
      <w:r>
        <w:rPr>
          <w:rFonts w:ascii="Arial" w:eastAsia="Arial" w:hAnsi="Arial" w:cs="Arial"/>
          <w:b/>
          <w:bCs/>
          <w:color w:val="000000"/>
          <w:spacing w:val="0"/>
          <w:w w:val="80"/>
          <w:position w:val="0"/>
          <w:sz w:val="26"/>
          <w:szCs w:val="26"/>
          <w:shd w:val="clear" w:color="auto" w:fill="auto"/>
          <w:lang w:val="en-US" w:eastAsia="en-US" w:bidi="en-US"/>
        </w:rPr>
        <w:t xml:space="preserve">PERFORMANCE DU SECTEUR ET PERSPECTIVES DE CROISSANCE </w:t>
        <w:tab/>
        <w:t xml:space="preserve"> </w:t>
      </w:r>
      <w:r>
        <w:rPr>
          <w:color w:val="000000"/>
          <w:spacing w:val="0"/>
          <w:position w:val="0"/>
          <w:shd w:val="clear" w:color="auto" w:fill="auto"/>
          <w:lang w:val="en-US" w:eastAsia="en-US" w:bidi="en-US"/>
        </w:rPr>
        <w:t>28</w:t>
      </w:r>
    </w:p>
    <w:p>
      <w:pPr>
        <w:pStyle w:val="Style36"/>
        <w:keepNext w:val="0"/>
        <w:keepLines w:val="0"/>
        <w:widowControl w:val="0"/>
        <w:numPr>
          <w:ilvl w:val="1"/>
          <w:numId w:val="7"/>
        </w:numPr>
        <w:shd w:val="clear" w:color="auto" w:fill="auto"/>
        <w:tabs>
          <w:tab w:pos="709" w:val="left"/>
          <w:tab w:leader="dot" w:pos="9243" w:val="right"/>
        </w:tabs>
        <w:bidi w:val="0"/>
        <w:spacing w:before="0" w:after="0" w:line="240" w:lineRule="auto"/>
        <w:ind w:left="0" w:right="0" w:firstLine="240"/>
        <w:jc w:val="both"/>
      </w:pPr>
      <w:hyperlink w:anchor="bookmark60" w:tooltip="Current Document">
        <w:r>
          <w:rPr>
            <w:rFonts w:ascii="Arial" w:eastAsia="Arial" w:hAnsi="Arial" w:cs="Arial"/>
            <w:color w:val="000000"/>
            <w:spacing w:val="0"/>
            <w:w w:val="100"/>
            <w:position w:val="0"/>
            <w:sz w:val="17"/>
            <w:szCs w:val="17"/>
            <w:shd w:val="clear" w:color="auto" w:fill="auto"/>
            <w:lang w:val="en-US" w:eastAsia="en-US" w:bidi="en-US"/>
          </w:rPr>
          <w:t xml:space="preserve">Bilan du PNIA I </w:t>
          <w:tab/>
          <w:t xml:space="preserve"> </w:t>
        </w:r>
        <w:r>
          <w:rPr>
            <w:color w:val="000000"/>
            <w:spacing w:val="0"/>
            <w:position w:val="0"/>
            <w:shd w:val="clear" w:color="auto" w:fill="auto"/>
            <w:lang w:val="en-US" w:eastAsia="en-US" w:bidi="en-US"/>
          </w:rPr>
          <w:t>28</w:t>
        </w:r>
      </w:hyperlink>
    </w:p>
    <w:p>
      <w:pPr>
        <w:pStyle w:val="Style36"/>
        <w:keepNext w:val="0"/>
        <w:keepLines w:val="0"/>
        <w:widowControl w:val="0"/>
        <w:numPr>
          <w:ilvl w:val="2"/>
          <w:numId w:val="7"/>
        </w:numPr>
        <w:shd w:val="clear" w:color="auto" w:fill="auto"/>
        <w:tabs>
          <w:tab w:pos="946"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Performance du secteur</w:t>
        <w:tab/>
        <w:t xml:space="preserve"> 28</w:t>
      </w:r>
    </w:p>
    <w:p>
      <w:pPr>
        <w:pStyle w:val="Style36"/>
        <w:keepNext w:val="0"/>
        <w:keepLines w:val="0"/>
        <w:widowControl w:val="0"/>
        <w:numPr>
          <w:ilvl w:val="2"/>
          <w:numId w:val="7"/>
        </w:numPr>
        <w:shd w:val="clear" w:color="auto" w:fill="auto"/>
        <w:tabs>
          <w:tab w:pos="970"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 xml:space="preserve">Securite alimentaire et conditions de vie des populations </w:t>
        <w:tab/>
        <w:t xml:space="preserve"> 29</w:t>
      </w:r>
    </w:p>
    <w:p>
      <w:pPr>
        <w:pStyle w:val="Style36"/>
        <w:keepNext w:val="0"/>
        <w:keepLines w:val="0"/>
        <w:widowControl w:val="0"/>
        <w:numPr>
          <w:ilvl w:val="2"/>
          <w:numId w:val="7"/>
        </w:numPr>
        <w:shd w:val="clear" w:color="auto" w:fill="auto"/>
        <w:tabs>
          <w:tab w:pos="970" w:val="left"/>
          <w:tab w:leader="dot" w:pos="9243" w:val="right"/>
        </w:tabs>
        <w:bidi w:val="0"/>
        <w:spacing w:before="0" w:after="180" w:line="216" w:lineRule="auto"/>
        <w:ind w:left="0" w:right="0" w:firstLine="400"/>
        <w:jc w:val="both"/>
      </w:pPr>
      <w:hyperlink w:anchor="bookmark223" w:tooltip="Current Document">
        <w:r>
          <w:rPr>
            <w:color w:val="000000"/>
            <w:spacing w:val="0"/>
            <w:position w:val="0"/>
            <w:shd w:val="clear" w:color="auto" w:fill="auto"/>
            <w:lang w:val="en-US" w:eastAsia="en-US" w:bidi="en-US"/>
          </w:rPr>
          <w:t xml:space="preserve">Gouvernance </w:t>
          <w:tab/>
          <w:t xml:space="preserve"> 30</w:t>
        </w:r>
      </w:hyperlink>
    </w:p>
    <w:p>
      <w:pPr>
        <w:pStyle w:val="Style36"/>
        <w:keepNext w:val="0"/>
        <w:keepLines w:val="0"/>
        <w:widowControl w:val="0"/>
        <w:numPr>
          <w:ilvl w:val="1"/>
          <w:numId w:val="7"/>
        </w:numPr>
        <w:shd w:val="clear" w:color="auto" w:fill="auto"/>
        <w:tabs>
          <w:tab w:pos="709" w:val="left"/>
          <w:tab w:leader="dot" w:pos="9243" w:val="right"/>
        </w:tabs>
        <w:bidi w:val="0"/>
        <w:spacing w:before="0" w:after="0" w:line="240" w:lineRule="auto"/>
        <w:ind w:left="0" w:right="0" w:firstLine="240"/>
        <w:jc w:val="both"/>
      </w:pPr>
      <w:hyperlink w:anchor="bookmark74" w:tooltip="Current Document">
        <w:r>
          <w:rPr>
            <w:rFonts w:ascii="Arial" w:eastAsia="Arial" w:hAnsi="Arial" w:cs="Arial"/>
            <w:color w:val="000000"/>
            <w:spacing w:val="0"/>
            <w:w w:val="100"/>
            <w:position w:val="0"/>
            <w:sz w:val="17"/>
            <w:szCs w:val="17"/>
            <w:shd w:val="clear" w:color="auto" w:fill="auto"/>
            <w:lang w:val="en-US" w:eastAsia="en-US" w:bidi="en-US"/>
          </w:rPr>
          <w:t>Scenarii de croissance</w:t>
          <w:tab/>
          <w:t xml:space="preserve"> </w:t>
        </w:r>
        <w:r>
          <w:rPr>
            <w:color w:val="000000"/>
            <w:spacing w:val="0"/>
            <w:position w:val="0"/>
            <w:shd w:val="clear" w:color="auto" w:fill="auto"/>
            <w:lang w:val="en-US" w:eastAsia="en-US" w:bidi="en-US"/>
          </w:rPr>
          <w:t>32</w:t>
        </w:r>
      </w:hyperlink>
    </w:p>
    <w:p>
      <w:pPr>
        <w:pStyle w:val="Style36"/>
        <w:keepNext w:val="0"/>
        <w:keepLines w:val="0"/>
        <w:widowControl w:val="0"/>
        <w:numPr>
          <w:ilvl w:val="2"/>
          <w:numId w:val="7"/>
        </w:numPr>
        <w:shd w:val="clear" w:color="auto" w:fill="auto"/>
        <w:tabs>
          <w:tab w:pos="946" w:val="left"/>
          <w:tab w:leader="dot" w:pos="9243" w:val="right"/>
        </w:tabs>
        <w:bidi w:val="0"/>
        <w:spacing w:before="0" w:after="0" w:line="211" w:lineRule="auto"/>
        <w:ind w:left="0" w:right="0" w:firstLine="400"/>
        <w:jc w:val="both"/>
      </w:pPr>
      <w:r>
        <w:rPr>
          <w:color w:val="000000"/>
          <w:spacing w:val="0"/>
          <w:position w:val="0"/>
          <w:shd w:val="clear" w:color="auto" w:fill="auto"/>
          <w:lang w:val="en-US" w:eastAsia="en-US" w:bidi="en-US"/>
        </w:rPr>
        <w:t xml:space="preserve">Situation de reference et scenarii de simulation </w:t>
        <w:tab/>
        <w:t xml:space="preserve"> 33</w:t>
      </w:r>
    </w:p>
    <w:p>
      <w:pPr>
        <w:pStyle w:val="Style36"/>
        <w:keepNext w:val="0"/>
        <w:keepLines w:val="0"/>
        <w:widowControl w:val="0"/>
        <w:numPr>
          <w:ilvl w:val="2"/>
          <w:numId w:val="7"/>
        </w:numPr>
        <w:shd w:val="clear" w:color="auto" w:fill="auto"/>
        <w:tabs>
          <w:tab w:pos="970"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Implications des scenarii et contribution a l’atteinte des objectifs du PNIA</w:t>
        <w:tab/>
        <w:t xml:space="preserve"> 33</w:t>
      </w:r>
    </w:p>
    <w:p>
      <w:pPr>
        <w:pStyle w:val="Style36"/>
        <w:keepNext w:val="0"/>
        <w:keepLines w:val="0"/>
        <w:widowControl w:val="0"/>
        <w:numPr>
          <w:ilvl w:val="2"/>
          <w:numId w:val="7"/>
        </w:numPr>
        <w:shd w:val="clear" w:color="auto" w:fill="auto"/>
        <w:tabs>
          <w:tab w:pos="970"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 xml:space="preserve">Identification des produits strategiques </w:t>
        <w:tab/>
        <w:t xml:space="preserve"> 36</w:t>
      </w:r>
    </w:p>
    <w:p>
      <w:pPr>
        <w:pStyle w:val="Style36"/>
        <w:keepNext w:val="0"/>
        <w:keepLines w:val="0"/>
        <w:widowControl w:val="0"/>
        <w:numPr>
          <w:ilvl w:val="2"/>
          <w:numId w:val="7"/>
        </w:numPr>
        <w:shd w:val="clear" w:color="auto" w:fill="auto"/>
        <w:tabs>
          <w:tab w:pos="979" w:val="left"/>
          <w:tab w:leader="dot" w:pos="9243" w:val="right"/>
        </w:tabs>
        <w:bidi w:val="0"/>
        <w:spacing w:before="0" w:after="180" w:line="216" w:lineRule="auto"/>
        <w:ind w:left="0" w:right="0" w:firstLine="400"/>
        <w:jc w:val="both"/>
      </w:pPr>
      <w:r>
        <w:rPr>
          <w:color w:val="000000"/>
          <w:spacing w:val="0"/>
          <w:position w:val="0"/>
          <w:shd w:val="clear" w:color="auto" w:fill="auto"/>
          <w:lang w:val="en-US" w:eastAsia="en-US" w:bidi="en-US"/>
        </w:rPr>
        <w:t xml:space="preserve">Investissements et financement </w:t>
        <w:tab/>
        <w:t xml:space="preserve"> 38</w:t>
      </w:r>
    </w:p>
    <w:p>
      <w:pPr>
        <w:pStyle w:val="Style36"/>
        <w:keepNext w:val="0"/>
        <w:keepLines w:val="0"/>
        <w:widowControl w:val="0"/>
        <w:numPr>
          <w:ilvl w:val="0"/>
          <w:numId w:val="3"/>
        </w:numPr>
        <w:shd w:val="clear" w:color="auto" w:fill="auto"/>
        <w:tabs>
          <w:tab w:pos="445" w:val="left"/>
          <w:tab w:leader="dot" w:pos="9243" w:val="right"/>
        </w:tabs>
        <w:bidi w:val="0"/>
        <w:spacing w:before="0" w:after="180" w:line="240" w:lineRule="auto"/>
        <w:ind w:left="0" w:right="0" w:firstLine="0"/>
        <w:jc w:val="both"/>
      </w:pPr>
      <w:r>
        <w:rPr>
          <w:rFonts w:ascii="Arial" w:eastAsia="Arial" w:hAnsi="Arial" w:cs="Arial"/>
          <w:b/>
          <w:bCs/>
          <w:color w:val="000000"/>
          <w:spacing w:val="0"/>
          <w:w w:val="80"/>
          <w:position w:val="0"/>
          <w:sz w:val="26"/>
          <w:szCs w:val="26"/>
          <w:shd w:val="clear" w:color="auto" w:fill="auto"/>
          <w:lang w:val="en-US" w:eastAsia="en-US" w:bidi="en-US"/>
        </w:rPr>
        <w:t xml:space="preserve">ORIENTATIONS STRATEGIQUES A L’HORIZON 2025 </w:t>
        <w:tab/>
        <w:t xml:space="preserve"> </w:t>
      </w:r>
      <w:r>
        <w:rPr>
          <w:color w:val="000000"/>
          <w:spacing w:val="0"/>
          <w:position w:val="0"/>
          <w:shd w:val="clear" w:color="auto" w:fill="auto"/>
          <w:lang w:val="en-US" w:eastAsia="en-US" w:bidi="en-US"/>
        </w:rPr>
        <w:t>42</w:t>
      </w:r>
    </w:p>
    <w:p>
      <w:pPr>
        <w:pStyle w:val="Style36"/>
        <w:keepNext w:val="0"/>
        <w:keepLines w:val="0"/>
        <w:widowControl w:val="0"/>
        <w:numPr>
          <w:ilvl w:val="1"/>
          <w:numId w:val="9"/>
        </w:numPr>
        <w:shd w:val="clear" w:color="auto" w:fill="auto"/>
        <w:tabs>
          <w:tab w:pos="714" w:val="left"/>
          <w:tab w:leader="dot" w:pos="9243" w:val="right"/>
        </w:tabs>
        <w:bidi w:val="0"/>
        <w:spacing w:before="0" w:after="0" w:line="240" w:lineRule="auto"/>
        <w:ind w:left="0" w:right="0" w:firstLine="240"/>
        <w:jc w:val="both"/>
      </w:pPr>
      <w:hyperlink w:anchor="bookmark120" w:tooltip="Current Document">
        <w:r>
          <w:rPr>
            <w:rFonts w:ascii="Arial" w:eastAsia="Arial" w:hAnsi="Arial" w:cs="Arial"/>
            <w:color w:val="000000"/>
            <w:spacing w:val="0"/>
            <w:w w:val="100"/>
            <w:position w:val="0"/>
            <w:sz w:val="17"/>
            <w:szCs w:val="17"/>
            <w:shd w:val="clear" w:color="auto" w:fill="auto"/>
            <w:lang w:val="en-US" w:eastAsia="en-US" w:bidi="en-US"/>
          </w:rPr>
          <w:t xml:space="preserve">Vision </w:t>
          <w:tab/>
          <w:t xml:space="preserve"> </w:t>
        </w:r>
        <w:r>
          <w:rPr>
            <w:color w:val="000000"/>
            <w:spacing w:val="0"/>
            <w:position w:val="0"/>
            <w:shd w:val="clear" w:color="auto" w:fill="auto"/>
            <w:lang w:val="en-US" w:eastAsia="en-US" w:bidi="en-US"/>
          </w:rPr>
          <w:t>42</w:t>
        </w:r>
      </w:hyperlink>
    </w:p>
    <w:p>
      <w:pPr>
        <w:pStyle w:val="Style36"/>
        <w:keepNext w:val="0"/>
        <w:keepLines w:val="0"/>
        <w:widowControl w:val="0"/>
        <w:numPr>
          <w:ilvl w:val="1"/>
          <w:numId w:val="9"/>
        </w:numPr>
        <w:shd w:val="clear" w:color="auto" w:fill="auto"/>
        <w:tabs>
          <w:tab w:pos="714" w:val="left"/>
          <w:tab w:pos="9243" w:val="right"/>
        </w:tabs>
        <w:bidi w:val="0"/>
        <w:spacing w:before="0" w:after="0" w:line="240" w:lineRule="auto"/>
        <w:ind w:left="0" w:right="0" w:firstLine="240"/>
        <w:jc w:val="both"/>
      </w:pPr>
      <w:hyperlink w:anchor="bookmark122" w:tooltip="Current Document">
        <w:r>
          <w:rPr>
            <w:rFonts w:ascii="Arial" w:eastAsia="Arial" w:hAnsi="Arial" w:cs="Arial"/>
            <w:color w:val="000000"/>
            <w:spacing w:val="0"/>
            <w:w w:val="100"/>
            <w:position w:val="0"/>
            <w:sz w:val="17"/>
            <w:szCs w:val="17"/>
            <w:shd w:val="clear" w:color="auto" w:fill="auto"/>
            <w:lang w:val="en-US" w:eastAsia="en-US" w:bidi="en-US"/>
          </w:rPr>
          <w:t>Objectifs strategiques</w:t>
          <w:tab/>
        </w:r>
        <w:r>
          <w:rPr>
            <w:color w:val="000000"/>
            <w:spacing w:val="0"/>
            <w:position w:val="0"/>
            <w:shd w:val="clear" w:color="auto" w:fill="auto"/>
            <w:lang w:val="en-US" w:eastAsia="en-US" w:bidi="en-US"/>
          </w:rPr>
          <w:t>42</w:t>
        </w:r>
      </w:hyperlink>
    </w:p>
    <w:p>
      <w:pPr>
        <w:pStyle w:val="Style36"/>
        <w:keepNext w:val="0"/>
        <w:keepLines w:val="0"/>
        <w:widowControl w:val="0"/>
        <w:numPr>
          <w:ilvl w:val="1"/>
          <w:numId w:val="9"/>
        </w:numPr>
        <w:shd w:val="clear" w:color="auto" w:fill="auto"/>
        <w:tabs>
          <w:tab w:pos="714" w:val="left"/>
          <w:tab w:pos="9243" w:val="right"/>
        </w:tabs>
        <w:bidi w:val="0"/>
        <w:spacing w:before="0" w:after="0" w:line="240" w:lineRule="auto"/>
        <w:ind w:left="0" w:right="0" w:firstLine="240"/>
        <w:jc w:val="both"/>
      </w:pPr>
      <w:hyperlink w:anchor="bookmark124" w:tooltip="Current Document">
        <w:r>
          <w:rPr>
            <w:rFonts w:ascii="Arial" w:eastAsia="Arial" w:hAnsi="Arial" w:cs="Arial"/>
            <w:color w:val="000000"/>
            <w:spacing w:val="0"/>
            <w:w w:val="100"/>
            <w:position w:val="0"/>
            <w:sz w:val="17"/>
            <w:szCs w:val="17"/>
            <w:shd w:val="clear" w:color="auto" w:fill="auto"/>
            <w:lang w:val="en-US" w:eastAsia="en-US" w:bidi="en-US"/>
          </w:rPr>
          <w:t>Approche strategique de mise en reuvre</w:t>
          <w:tab/>
        </w:r>
        <w:r>
          <w:rPr>
            <w:color w:val="000000"/>
            <w:spacing w:val="0"/>
            <w:position w:val="0"/>
            <w:shd w:val="clear" w:color="auto" w:fill="auto"/>
            <w:lang w:val="en-US" w:eastAsia="en-US" w:bidi="en-US"/>
          </w:rPr>
          <w:t>43</w:t>
        </w:r>
      </w:hyperlink>
    </w:p>
    <w:p>
      <w:pPr>
        <w:pStyle w:val="Style36"/>
        <w:keepNext w:val="0"/>
        <w:keepLines w:val="0"/>
        <w:widowControl w:val="0"/>
        <w:numPr>
          <w:ilvl w:val="2"/>
          <w:numId w:val="9"/>
        </w:numPr>
        <w:shd w:val="clear" w:color="auto" w:fill="auto"/>
        <w:tabs>
          <w:tab w:pos="946" w:val="left"/>
          <w:tab w:leader="dot" w:pos="9243" w:val="right"/>
        </w:tabs>
        <w:bidi w:val="0"/>
        <w:spacing w:before="0" w:after="0" w:line="211" w:lineRule="auto"/>
        <w:ind w:left="0" w:right="0" w:firstLine="400"/>
        <w:jc w:val="both"/>
      </w:pPr>
      <w:r>
        <w:rPr>
          <w:color w:val="000000"/>
          <w:spacing w:val="0"/>
          <w:position w:val="0"/>
          <w:shd w:val="clear" w:color="auto" w:fill="auto"/>
          <w:lang w:val="en-US" w:eastAsia="en-US" w:bidi="en-US"/>
        </w:rPr>
        <w:t xml:space="preserve">Vision pour les Poles de Developpement Agricole Integra ivoiriens </w:t>
        <w:tab/>
        <w:t xml:space="preserve"> 44</w:t>
      </w:r>
    </w:p>
    <w:p>
      <w:pPr>
        <w:pStyle w:val="Style36"/>
        <w:keepNext w:val="0"/>
        <w:keepLines w:val="0"/>
        <w:widowControl w:val="0"/>
        <w:numPr>
          <w:ilvl w:val="2"/>
          <w:numId w:val="9"/>
        </w:numPr>
        <w:shd w:val="clear" w:color="auto" w:fill="auto"/>
        <w:tabs>
          <w:tab w:pos="970" w:val="left"/>
          <w:tab w:leader="dot" w:pos="9243" w:val="right"/>
        </w:tabs>
        <w:bidi w:val="0"/>
        <w:spacing w:before="0" w:after="0" w:line="216" w:lineRule="auto"/>
        <w:ind w:left="0" w:right="0" w:firstLine="400"/>
        <w:jc w:val="both"/>
      </w:pPr>
      <w:r>
        <w:rPr>
          <w:color w:val="000000"/>
          <w:spacing w:val="0"/>
          <w:position w:val="0"/>
          <w:shd w:val="clear" w:color="auto" w:fill="auto"/>
          <w:lang w:val="en-US" w:eastAsia="en-US" w:bidi="en-US"/>
        </w:rPr>
        <w:t>Selection de chaTnes de valeur cles aux niveaux national et regional</w:t>
        <w:tab/>
        <w:t xml:space="preserve"> 45</w:t>
      </w:r>
    </w:p>
    <w:p>
      <w:pPr>
        <w:pStyle w:val="Style36"/>
        <w:keepNext w:val="0"/>
        <w:keepLines w:val="0"/>
        <w:widowControl w:val="0"/>
        <w:numPr>
          <w:ilvl w:val="2"/>
          <w:numId w:val="9"/>
        </w:numPr>
        <w:shd w:val="clear" w:color="auto" w:fill="auto"/>
        <w:tabs>
          <w:tab w:pos="970" w:val="left"/>
          <w:tab w:leader="dot" w:pos="9243" w:val="right"/>
        </w:tabs>
        <w:bidi w:val="0"/>
        <w:spacing w:before="0" w:after="180" w:line="216" w:lineRule="auto"/>
        <w:ind w:left="0" w:right="0" w:firstLine="400"/>
        <w:jc w:val="both"/>
      </w:pPr>
      <w:r>
        <w:rPr>
          <w:color w:val="000000"/>
          <w:spacing w:val="0"/>
          <w:position w:val="0"/>
          <w:shd w:val="clear" w:color="auto" w:fill="auto"/>
          <w:lang w:val="en-US" w:eastAsia="en-US" w:bidi="en-US"/>
        </w:rPr>
        <w:t xml:space="preserve">Caracterisation des Poles de Developpement Agricole Integra </w:t>
        <w:tab/>
        <w:t xml:space="preserve"> 46</w:t>
      </w:r>
    </w:p>
    <w:p>
      <w:pPr>
        <w:pStyle w:val="Style36"/>
        <w:keepNext w:val="0"/>
        <w:keepLines w:val="0"/>
        <w:widowControl w:val="0"/>
        <w:numPr>
          <w:ilvl w:val="0"/>
          <w:numId w:val="3"/>
        </w:numPr>
        <w:shd w:val="clear" w:color="auto" w:fill="auto"/>
        <w:tabs>
          <w:tab w:pos="426" w:val="left"/>
          <w:tab w:leader="dot" w:pos="9243" w:val="right"/>
        </w:tabs>
        <w:bidi w:val="0"/>
        <w:spacing w:before="0" w:after="180" w:line="240" w:lineRule="auto"/>
        <w:ind w:left="0" w:right="0" w:firstLine="0"/>
        <w:jc w:val="both"/>
      </w:pPr>
      <w:r>
        <w:rPr>
          <w:rFonts w:ascii="Arial" w:eastAsia="Arial" w:hAnsi="Arial" w:cs="Arial"/>
          <w:b/>
          <w:bCs/>
          <w:color w:val="000000"/>
          <w:spacing w:val="0"/>
          <w:w w:val="80"/>
          <w:position w:val="0"/>
          <w:sz w:val="26"/>
          <w:szCs w:val="26"/>
          <w:shd w:val="clear" w:color="auto" w:fill="auto"/>
          <w:lang w:val="en-US" w:eastAsia="en-US" w:bidi="en-US"/>
        </w:rPr>
        <w:t xml:space="preserve">PROGRAMMES D’INVESTISSEMENT DU PNIA 2 </w:t>
        <w:tab/>
        <w:t xml:space="preserve"> </w:t>
      </w:r>
      <w:r>
        <w:rPr>
          <w:color w:val="000000"/>
          <w:spacing w:val="0"/>
          <w:position w:val="0"/>
          <w:shd w:val="clear" w:color="auto" w:fill="auto"/>
          <w:lang w:val="en-US" w:eastAsia="en-US" w:bidi="en-US"/>
        </w:rPr>
        <w:t>57</w:t>
      </w:r>
    </w:p>
    <w:p>
      <w:pPr>
        <w:pStyle w:val="Style36"/>
        <w:keepNext w:val="0"/>
        <w:keepLines w:val="0"/>
        <w:widowControl w:val="0"/>
        <w:numPr>
          <w:ilvl w:val="1"/>
          <w:numId w:val="11"/>
        </w:numPr>
        <w:shd w:val="clear" w:color="auto" w:fill="auto"/>
        <w:tabs>
          <w:tab w:pos="714" w:val="left"/>
          <w:tab w:leader="dot" w:pos="9243" w:val="right"/>
        </w:tabs>
        <w:bidi w:val="0"/>
        <w:spacing w:before="0" w:after="0" w:line="240" w:lineRule="auto"/>
        <w:ind w:left="0" w:right="0" w:firstLine="240"/>
        <w:jc w:val="both"/>
      </w:pPr>
      <w:hyperlink w:anchor="bookmark152" w:tooltip="Current Document">
        <w:r>
          <w:rPr>
            <w:rFonts w:ascii="Arial" w:eastAsia="Arial" w:hAnsi="Arial" w:cs="Arial"/>
            <w:color w:val="000000"/>
            <w:spacing w:val="0"/>
            <w:w w:val="100"/>
            <w:position w:val="0"/>
            <w:sz w:val="17"/>
            <w:szCs w:val="17"/>
            <w:shd w:val="clear" w:color="auto" w:fill="auto"/>
            <w:lang w:val="en-US" w:eastAsia="en-US" w:bidi="en-US"/>
          </w:rPr>
          <w:t xml:space="preserve">Presentation des programmes </w:t>
          <w:tab/>
          <w:t xml:space="preserve"> </w:t>
        </w:r>
        <w:r>
          <w:rPr>
            <w:color w:val="000000"/>
            <w:spacing w:val="0"/>
            <w:position w:val="0"/>
            <w:shd w:val="clear" w:color="auto" w:fill="auto"/>
            <w:lang w:val="en-US" w:eastAsia="en-US" w:bidi="en-US"/>
          </w:rPr>
          <w:t>57</w:t>
        </w:r>
      </w:hyperlink>
    </w:p>
    <w:p>
      <w:pPr>
        <w:pStyle w:val="Style36"/>
        <w:keepNext w:val="0"/>
        <w:keepLines w:val="0"/>
        <w:widowControl w:val="0"/>
        <w:numPr>
          <w:ilvl w:val="1"/>
          <w:numId w:val="11"/>
        </w:numPr>
        <w:shd w:val="clear" w:color="auto" w:fill="auto"/>
        <w:tabs>
          <w:tab w:pos="714" w:val="left"/>
          <w:tab w:leader="dot" w:pos="9243" w:val="right"/>
        </w:tabs>
        <w:bidi w:val="0"/>
        <w:spacing w:before="0" w:after="0" w:line="221" w:lineRule="auto"/>
        <w:ind w:left="0" w:right="0" w:firstLine="240"/>
        <w:jc w:val="both"/>
      </w:pPr>
      <w:hyperlink w:anchor="bookmark154" w:tooltip="Current Document">
        <w:r>
          <w:rPr>
            <w:rFonts w:ascii="Arial" w:eastAsia="Arial" w:hAnsi="Arial" w:cs="Arial"/>
            <w:color w:val="000000"/>
            <w:spacing w:val="0"/>
            <w:w w:val="100"/>
            <w:position w:val="0"/>
            <w:sz w:val="17"/>
            <w:szCs w:val="17"/>
            <w:shd w:val="clear" w:color="auto" w:fill="auto"/>
            <w:lang w:val="en-US" w:eastAsia="en-US" w:bidi="en-US"/>
          </w:rPr>
          <w:t xml:space="preserve">Investissements associes </w:t>
          <w:tab/>
          <w:t xml:space="preserve"> </w:t>
        </w:r>
        <w:r>
          <w:rPr>
            <w:color w:val="000000"/>
            <w:spacing w:val="0"/>
            <w:position w:val="0"/>
            <w:shd w:val="clear" w:color="auto" w:fill="auto"/>
            <w:lang w:val="en-US" w:eastAsia="en-US" w:bidi="en-US"/>
          </w:rPr>
          <w:t>62</w:t>
        </w:r>
      </w:hyperlink>
    </w:p>
    <w:p>
      <w:pPr>
        <w:pStyle w:val="Style36"/>
        <w:keepNext w:val="0"/>
        <w:keepLines w:val="0"/>
        <w:widowControl w:val="0"/>
        <w:numPr>
          <w:ilvl w:val="2"/>
          <w:numId w:val="11"/>
        </w:numPr>
        <w:shd w:val="clear" w:color="auto" w:fill="auto"/>
        <w:tabs>
          <w:tab w:pos="950" w:val="left"/>
          <w:tab w:leader="dot" w:pos="9243" w:val="right"/>
        </w:tabs>
        <w:bidi w:val="0"/>
        <w:spacing w:before="0" w:after="0" w:line="211" w:lineRule="auto"/>
        <w:ind w:left="0" w:right="0" w:firstLine="400"/>
        <w:jc w:val="both"/>
      </w:pPr>
      <w:r>
        <w:rPr>
          <w:color w:val="000000"/>
          <w:spacing w:val="0"/>
          <w:position w:val="0"/>
          <w:shd w:val="clear" w:color="auto" w:fill="auto"/>
          <w:lang w:val="en-US" w:eastAsia="en-US" w:bidi="en-US"/>
        </w:rPr>
        <w:t xml:space="preserve">Sequencement des investissements </w:t>
        <w:tab/>
        <w:t xml:space="preserve"> 62</w:t>
      </w:r>
    </w:p>
    <w:p>
      <w:pPr>
        <w:pStyle w:val="Style36"/>
        <w:keepNext w:val="0"/>
        <w:keepLines w:val="0"/>
        <w:widowControl w:val="0"/>
        <w:numPr>
          <w:ilvl w:val="2"/>
          <w:numId w:val="11"/>
        </w:numPr>
        <w:shd w:val="clear" w:color="auto" w:fill="auto"/>
        <w:tabs>
          <w:tab w:pos="974" w:val="left"/>
          <w:tab w:leader="dot" w:pos="9243" w:val="right"/>
        </w:tabs>
        <w:bidi w:val="0"/>
        <w:spacing w:before="0" w:after="180" w:line="216" w:lineRule="auto"/>
        <w:ind w:left="0" w:right="0" w:firstLine="400"/>
        <w:jc w:val="both"/>
      </w:pPr>
      <w:r>
        <w:rPr>
          <w:color w:val="000000"/>
          <w:spacing w:val="0"/>
          <w:position w:val="0"/>
          <w:shd w:val="clear" w:color="auto" w:fill="auto"/>
          <w:lang w:val="en-US" w:eastAsia="en-US" w:bidi="en-US"/>
        </w:rPr>
        <w:t xml:space="preserve">Repartition des investissements </w:t>
        <w:tab/>
        <w:t xml:space="preserve"> 63</w:t>
      </w:r>
      <w:r>
        <w:br w:type="page"/>
      </w:r>
    </w:p>
    <w:p>
      <w:pPr>
        <w:pStyle w:val="Style36"/>
        <w:keepNext w:val="0"/>
        <w:keepLines w:val="0"/>
        <w:widowControl w:val="0"/>
        <w:numPr>
          <w:ilvl w:val="0"/>
          <w:numId w:val="3"/>
        </w:numPr>
        <w:shd w:val="clear" w:color="auto" w:fill="auto"/>
        <w:tabs>
          <w:tab w:pos="373" w:val="left"/>
          <w:tab w:leader="dot" w:pos="9235" w:val="right"/>
        </w:tabs>
        <w:bidi w:val="0"/>
        <w:spacing w:before="0" w:after="180" w:line="240" w:lineRule="auto"/>
        <w:ind w:left="0" w:right="0" w:firstLine="0"/>
        <w:jc w:val="left"/>
      </w:pPr>
      <w:r>
        <w:rPr>
          <w:rFonts w:ascii="Arial" w:eastAsia="Arial" w:hAnsi="Arial" w:cs="Arial"/>
          <w:b/>
          <w:bCs/>
          <w:color w:val="000000"/>
          <w:spacing w:val="0"/>
          <w:w w:val="80"/>
          <w:position w:val="0"/>
          <w:sz w:val="26"/>
          <w:szCs w:val="26"/>
          <w:shd w:val="clear" w:color="auto" w:fill="auto"/>
          <w:lang w:val="en-US" w:eastAsia="en-US" w:bidi="en-US"/>
        </w:rPr>
        <w:t>GOUVERNANCE</w:t>
        <w:tab/>
        <w:t xml:space="preserve"> </w:t>
      </w:r>
      <w:r>
        <w:rPr>
          <w:color w:val="000000"/>
          <w:spacing w:val="0"/>
          <w:position w:val="0"/>
          <w:shd w:val="clear" w:color="auto" w:fill="auto"/>
          <w:lang w:val="en-US" w:eastAsia="en-US" w:bidi="en-US"/>
        </w:rPr>
        <w:t>66</w:t>
      </w:r>
    </w:p>
    <w:p>
      <w:pPr>
        <w:pStyle w:val="Style36"/>
        <w:keepNext w:val="0"/>
        <w:keepLines w:val="0"/>
        <w:widowControl w:val="0"/>
        <w:numPr>
          <w:ilvl w:val="1"/>
          <w:numId w:val="13"/>
        </w:numPr>
        <w:shd w:val="clear" w:color="auto" w:fill="auto"/>
        <w:tabs>
          <w:tab w:pos="804" w:val="left"/>
          <w:tab w:pos="9033" w:val="left"/>
        </w:tabs>
        <w:bidi w:val="0"/>
        <w:spacing w:before="0" w:after="0" w:line="293" w:lineRule="auto"/>
        <w:ind w:left="0" w:right="0" w:firstLine="340"/>
        <w:jc w:val="both"/>
      </w:pPr>
      <w:hyperlink w:anchor="bookmark168" w:tooltip="Current Document">
        <w:r>
          <w:rPr>
            <w:rFonts w:ascii="Arial" w:eastAsia="Arial" w:hAnsi="Arial" w:cs="Arial"/>
            <w:color w:val="000000"/>
            <w:spacing w:val="0"/>
            <w:w w:val="100"/>
            <w:position w:val="0"/>
            <w:sz w:val="17"/>
            <w:szCs w:val="17"/>
            <w:shd w:val="clear" w:color="auto" w:fill="auto"/>
            <w:lang w:val="en-US" w:eastAsia="en-US" w:bidi="en-US"/>
          </w:rPr>
          <w:t>Enjeux et objectifs</w:t>
          <w:tab/>
        </w:r>
        <w:r>
          <w:rPr>
            <w:color w:val="000000"/>
            <w:spacing w:val="0"/>
            <w:position w:val="0"/>
            <w:shd w:val="clear" w:color="auto" w:fill="auto"/>
            <w:lang w:val="en-US" w:eastAsia="en-US" w:bidi="en-US"/>
          </w:rPr>
          <w:t>66</w:t>
        </w:r>
      </w:hyperlink>
    </w:p>
    <w:p>
      <w:pPr>
        <w:pStyle w:val="Style36"/>
        <w:keepNext w:val="0"/>
        <w:keepLines w:val="0"/>
        <w:widowControl w:val="0"/>
        <w:numPr>
          <w:ilvl w:val="1"/>
          <w:numId w:val="13"/>
        </w:numPr>
        <w:shd w:val="clear" w:color="auto" w:fill="auto"/>
        <w:tabs>
          <w:tab w:pos="804" w:val="left"/>
          <w:tab w:leader="dot" w:pos="9235" w:val="right"/>
        </w:tabs>
        <w:bidi w:val="0"/>
        <w:spacing w:before="0" w:after="0" w:line="293" w:lineRule="auto"/>
        <w:ind w:left="0" w:right="0" w:firstLine="340"/>
        <w:jc w:val="both"/>
      </w:pPr>
      <w:hyperlink w:anchor="bookmark170" w:tooltip="Current Document">
        <w:r>
          <w:rPr>
            <w:rFonts w:ascii="Arial" w:eastAsia="Arial" w:hAnsi="Arial" w:cs="Arial"/>
            <w:color w:val="000000"/>
            <w:spacing w:val="0"/>
            <w:w w:val="100"/>
            <w:position w:val="0"/>
            <w:sz w:val="17"/>
            <w:szCs w:val="17"/>
            <w:shd w:val="clear" w:color="auto" w:fill="auto"/>
            <w:lang w:val="en-US" w:eastAsia="en-US" w:bidi="en-US"/>
          </w:rPr>
          <w:t xml:space="preserve">Cadre de planification et de programmation </w:t>
          <w:tab/>
          <w:t xml:space="preserve"> </w:t>
        </w:r>
        <w:r>
          <w:rPr>
            <w:color w:val="000000"/>
            <w:spacing w:val="0"/>
            <w:position w:val="0"/>
            <w:shd w:val="clear" w:color="auto" w:fill="auto"/>
            <w:lang w:val="en-US" w:eastAsia="en-US" w:bidi="en-US"/>
          </w:rPr>
          <w:t>66</w:t>
        </w:r>
      </w:hyperlink>
    </w:p>
    <w:p>
      <w:pPr>
        <w:pStyle w:val="Style36"/>
        <w:keepNext w:val="0"/>
        <w:keepLines w:val="0"/>
        <w:widowControl w:val="0"/>
        <w:numPr>
          <w:ilvl w:val="2"/>
          <w:numId w:val="13"/>
        </w:numPr>
        <w:shd w:val="clear" w:color="auto" w:fill="auto"/>
        <w:tabs>
          <w:tab w:pos="1006" w:val="left"/>
          <w:tab w:leader="dot" w:pos="9235" w:val="right"/>
        </w:tabs>
        <w:bidi w:val="0"/>
        <w:spacing w:before="0" w:after="0" w:line="216" w:lineRule="auto"/>
        <w:ind w:left="0" w:right="0" w:firstLine="460"/>
        <w:jc w:val="both"/>
      </w:pPr>
      <w:r>
        <w:rPr>
          <w:color w:val="000000"/>
          <w:spacing w:val="0"/>
          <w:position w:val="0"/>
          <w:shd w:val="clear" w:color="auto" w:fill="auto"/>
          <w:lang w:val="en-US" w:eastAsia="en-US" w:bidi="en-US"/>
        </w:rPr>
        <w:t>Niveau national</w:t>
        <w:tab/>
        <w:t xml:space="preserve"> 67</w:t>
      </w:r>
    </w:p>
    <w:p>
      <w:pPr>
        <w:pStyle w:val="Style36"/>
        <w:keepNext w:val="0"/>
        <w:keepLines w:val="0"/>
        <w:widowControl w:val="0"/>
        <w:numPr>
          <w:ilvl w:val="2"/>
          <w:numId w:val="13"/>
        </w:numPr>
        <w:shd w:val="clear" w:color="auto" w:fill="auto"/>
        <w:tabs>
          <w:tab w:pos="1030" w:val="left"/>
          <w:tab w:leader="dot" w:pos="9235" w:val="right"/>
        </w:tabs>
        <w:bidi w:val="0"/>
        <w:spacing w:before="0" w:after="0" w:line="221" w:lineRule="auto"/>
        <w:ind w:left="0" w:right="0" w:firstLine="460"/>
        <w:jc w:val="both"/>
      </w:pPr>
      <w:r>
        <w:rPr>
          <w:color w:val="000000"/>
          <w:spacing w:val="0"/>
          <w:position w:val="0"/>
          <w:shd w:val="clear" w:color="auto" w:fill="auto"/>
          <w:lang w:val="en-US" w:eastAsia="en-US" w:bidi="en-US"/>
        </w:rPr>
        <w:t xml:space="preserve">Niveau Pole de Developpement Agricole Integra </w:t>
        <w:tab/>
        <w:t xml:space="preserve"> 70</w:t>
      </w:r>
    </w:p>
    <w:p>
      <w:pPr>
        <w:pStyle w:val="Style36"/>
        <w:keepNext w:val="0"/>
        <w:keepLines w:val="0"/>
        <w:widowControl w:val="0"/>
        <w:numPr>
          <w:ilvl w:val="2"/>
          <w:numId w:val="13"/>
        </w:numPr>
        <w:shd w:val="clear" w:color="auto" w:fill="auto"/>
        <w:tabs>
          <w:tab w:pos="1030" w:val="left"/>
          <w:tab w:leader="dot" w:pos="9235" w:val="right"/>
        </w:tabs>
        <w:bidi w:val="0"/>
        <w:spacing w:before="0" w:after="180" w:line="216" w:lineRule="auto"/>
        <w:ind w:left="0" w:right="0" w:firstLine="460"/>
        <w:jc w:val="both"/>
      </w:pPr>
      <w:r>
        <w:rPr>
          <w:color w:val="000000"/>
          <w:spacing w:val="0"/>
          <w:position w:val="0"/>
          <w:shd w:val="clear" w:color="auto" w:fill="auto"/>
          <w:lang w:val="en-US" w:eastAsia="en-US" w:bidi="en-US"/>
        </w:rPr>
        <w:t xml:space="preserve">Niveau Regional </w:t>
        <w:tab/>
        <w:t xml:space="preserve"> 70</w:t>
      </w:r>
    </w:p>
    <w:p>
      <w:pPr>
        <w:pStyle w:val="Style36"/>
        <w:keepNext w:val="0"/>
        <w:keepLines w:val="0"/>
        <w:widowControl w:val="0"/>
        <w:numPr>
          <w:ilvl w:val="1"/>
          <w:numId w:val="13"/>
        </w:numPr>
        <w:shd w:val="clear" w:color="auto" w:fill="auto"/>
        <w:tabs>
          <w:tab w:pos="804" w:val="left"/>
          <w:tab w:leader="dot" w:pos="9235" w:val="right"/>
        </w:tabs>
        <w:bidi w:val="0"/>
        <w:spacing w:before="0" w:after="0" w:line="216" w:lineRule="auto"/>
        <w:ind w:left="0" w:right="0" w:firstLine="340"/>
        <w:jc w:val="both"/>
      </w:pPr>
      <w:hyperlink w:anchor="bookmark172" w:tooltip="Current Document">
        <w:r>
          <w:rPr>
            <w:rFonts w:ascii="Arial" w:eastAsia="Arial" w:hAnsi="Arial" w:cs="Arial"/>
            <w:color w:val="000000"/>
            <w:spacing w:val="0"/>
            <w:w w:val="100"/>
            <w:position w:val="0"/>
            <w:sz w:val="17"/>
            <w:szCs w:val="17"/>
            <w:shd w:val="clear" w:color="auto" w:fill="auto"/>
            <w:lang w:val="en-US" w:eastAsia="en-US" w:bidi="en-US"/>
          </w:rPr>
          <w:t xml:space="preserve">Cadre de suivi et evaluation </w:t>
          <w:tab/>
          <w:t xml:space="preserve"> </w:t>
        </w:r>
        <w:r>
          <w:rPr>
            <w:color w:val="000000"/>
            <w:spacing w:val="0"/>
            <w:position w:val="0"/>
            <w:shd w:val="clear" w:color="auto" w:fill="auto"/>
            <w:lang w:val="en-US" w:eastAsia="en-US" w:bidi="en-US"/>
          </w:rPr>
          <w:t>71</w:t>
        </w:r>
      </w:hyperlink>
    </w:p>
    <w:p>
      <w:pPr>
        <w:pStyle w:val="Style36"/>
        <w:keepNext w:val="0"/>
        <w:keepLines w:val="0"/>
        <w:widowControl w:val="0"/>
        <w:numPr>
          <w:ilvl w:val="2"/>
          <w:numId w:val="13"/>
        </w:numPr>
        <w:shd w:val="clear" w:color="auto" w:fill="auto"/>
        <w:tabs>
          <w:tab w:pos="1006" w:val="left"/>
          <w:tab w:leader="dot" w:pos="9235" w:val="right"/>
        </w:tabs>
        <w:bidi w:val="0"/>
        <w:spacing w:before="0" w:after="0" w:line="216" w:lineRule="auto"/>
        <w:ind w:left="0" w:right="0" w:firstLine="460"/>
        <w:jc w:val="both"/>
      </w:pPr>
      <w:r>
        <w:rPr>
          <w:color w:val="000000"/>
          <w:spacing w:val="0"/>
          <w:position w:val="0"/>
          <w:shd w:val="clear" w:color="auto" w:fill="auto"/>
          <w:lang w:val="en-US" w:eastAsia="en-US" w:bidi="en-US"/>
        </w:rPr>
        <w:t>Suivi et evaluation des projets</w:t>
        <w:tab/>
        <w:t xml:space="preserve"> 71</w:t>
      </w:r>
    </w:p>
    <w:p>
      <w:pPr>
        <w:pStyle w:val="Style36"/>
        <w:keepNext w:val="0"/>
        <w:keepLines w:val="0"/>
        <w:widowControl w:val="0"/>
        <w:numPr>
          <w:ilvl w:val="2"/>
          <w:numId w:val="13"/>
        </w:numPr>
        <w:shd w:val="clear" w:color="auto" w:fill="auto"/>
        <w:tabs>
          <w:tab w:pos="1030" w:val="left"/>
          <w:tab w:leader="dot" w:pos="9235" w:val="right"/>
        </w:tabs>
        <w:bidi w:val="0"/>
        <w:spacing w:before="0" w:after="180" w:line="216" w:lineRule="auto"/>
        <w:ind w:left="0" w:right="0" w:firstLine="460"/>
        <w:jc w:val="both"/>
      </w:pPr>
      <w:r>
        <w:rPr>
          <w:color w:val="000000"/>
          <w:spacing w:val="0"/>
          <w:position w:val="0"/>
          <w:shd w:val="clear" w:color="auto" w:fill="auto"/>
          <w:lang w:val="en-US" w:eastAsia="en-US" w:bidi="en-US"/>
        </w:rPr>
        <w:t xml:space="preserve">Suivi et evaluation strategique </w:t>
        <w:tab/>
        <w:t xml:space="preserve"> 72</w:t>
      </w:r>
    </w:p>
    <w:p>
      <w:pPr>
        <w:pStyle w:val="Style36"/>
        <w:keepNext w:val="0"/>
        <w:keepLines w:val="0"/>
        <w:widowControl w:val="0"/>
        <w:numPr>
          <w:ilvl w:val="1"/>
          <w:numId w:val="13"/>
        </w:numPr>
        <w:shd w:val="clear" w:color="auto" w:fill="auto"/>
        <w:tabs>
          <w:tab w:pos="804" w:val="left"/>
          <w:tab w:leader="dot" w:pos="9235" w:val="right"/>
        </w:tabs>
        <w:bidi w:val="0"/>
        <w:spacing w:before="0" w:after="0" w:line="293" w:lineRule="auto"/>
        <w:ind w:left="0" w:right="0" w:firstLine="340"/>
        <w:jc w:val="both"/>
      </w:pPr>
      <w:hyperlink w:anchor="bookmark174" w:tooltip="Current Document">
        <w:r>
          <w:rPr>
            <w:rFonts w:ascii="Arial" w:eastAsia="Arial" w:hAnsi="Arial" w:cs="Arial"/>
            <w:color w:val="000000"/>
            <w:spacing w:val="0"/>
            <w:w w:val="100"/>
            <w:position w:val="0"/>
            <w:sz w:val="17"/>
            <w:szCs w:val="17"/>
            <w:shd w:val="clear" w:color="auto" w:fill="auto"/>
            <w:lang w:val="en-US" w:eastAsia="en-US" w:bidi="en-US"/>
          </w:rPr>
          <w:t xml:space="preserve">Recommandations pour la conception de projets </w:t>
          <w:tab/>
          <w:t xml:space="preserve"> </w:t>
        </w:r>
        <w:r>
          <w:rPr>
            <w:color w:val="000000"/>
            <w:spacing w:val="0"/>
            <w:position w:val="0"/>
            <w:shd w:val="clear" w:color="auto" w:fill="auto"/>
            <w:lang w:val="en-US" w:eastAsia="en-US" w:bidi="en-US"/>
          </w:rPr>
          <w:t>73</w:t>
        </w:r>
      </w:hyperlink>
    </w:p>
    <w:p>
      <w:pPr>
        <w:pStyle w:val="Style36"/>
        <w:keepNext w:val="0"/>
        <w:keepLines w:val="0"/>
        <w:widowControl w:val="0"/>
        <w:numPr>
          <w:ilvl w:val="2"/>
          <w:numId w:val="13"/>
        </w:numPr>
        <w:shd w:val="clear" w:color="auto" w:fill="auto"/>
        <w:tabs>
          <w:tab w:pos="1006" w:val="left"/>
          <w:tab w:leader="dot" w:pos="9235" w:val="right"/>
        </w:tabs>
        <w:bidi w:val="0"/>
        <w:spacing w:before="0" w:after="0" w:line="216" w:lineRule="auto"/>
        <w:ind w:left="0" w:right="0" w:firstLine="460"/>
        <w:jc w:val="both"/>
      </w:pPr>
      <w:r>
        <w:rPr>
          <w:color w:val="000000"/>
          <w:spacing w:val="0"/>
          <w:position w:val="0"/>
          <w:shd w:val="clear" w:color="auto" w:fill="auto"/>
          <w:lang w:val="en-US" w:eastAsia="en-US" w:bidi="en-US"/>
        </w:rPr>
        <w:t xml:space="preserve">Alignement des projets au niveau du cadre logique </w:t>
        <w:tab/>
        <w:t xml:space="preserve"> 73</w:t>
      </w:r>
    </w:p>
    <w:p>
      <w:pPr>
        <w:pStyle w:val="Style36"/>
        <w:keepNext w:val="0"/>
        <w:keepLines w:val="0"/>
        <w:widowControl w:val="0"/>
        <w:numPr>
          <w:ilvl w:val="2"/>
          <w:numId w:val="13"/>
        </w:numPr>
        <w:shd w:val="clear" w:color="auto" w:fill="auto"/>
        <w:tabs>
          <w:tab w:pos="1030" w:val="left"/>
          <w:tab w:leader="dot" w:pos="9235" w:val="right"/>
        </w:tabs>
        <w:bidi w:val="0"/>
        <w:spacing w:before="0" w:after="180" w:line="216" w:lineRule="auto"/>
        <w:ind w:left="0" w:right="0" w:firstLine="460"/>
        <w:jc w:val="both"/>
      </w:pPr>
      <w:r>
        <w:rPr>
          <w:color w:val="000000"/>
          <w:spacing w:val="0"/>
          <w:position w:val="0"/>
          <w:shd w:val="clear" w:color="auto" w:fill="auto"/>
          <w:lang w:val="en-US" w:eastAsia="en-US" w:bidi="en-US"/>
        </w:rPr>
        <w:t xml:space="preserve">Integration de mecanismes favorisant la perennisation des projets </w:t>
        <w:tab/>
        <w:t xml:space="preserve"> 74</w:t>
      </w:r>
    </w:p>
    <w:p>
      <w:pPr>
        <w:pStyle w:val="Style36"/>
        <w:keepNext w:val="0"/>
        <w:keepLines w:val="0"/>
        <w:widowControl w:val="0"/>
        <w:numPr>
          <w:ilvl w:val="1"/>
          <w:numId w:val="13"/>
        </w:numPr>
        <w:shd w:val="clear" w:color="auto" w:fill="auto"/>
        <w:tabs>
          <w:tab w:pos="804" w:val="left"/>
          <w:tab w:leader="dot" w:pos="9235" w:val="right"/>
        </w:tabs>
        <w:bidi w:val="0"/>
        <w:spacing w:before="0" w:after="0" w:line="293" w:lineRule="auto"/>
        <w:ind w:left="0" w:right="0" w:firstLine="340"/>
        <w:jc w:val="both"/>
      </w:pPr>
      <w:hyperlink w:anchor="bookmark176" w:tooltip="Current Document">
        <w:r>
          <w:rPr>
            <w:rFonts w:ascii="Arial" w:eastAsia="Arial" w:hAnsi="Arial" w:cs="Arial"/>
            <w:color w:val="000000"/>
            <w:spacing w:val="0"/>
            <w:w w:val="100"/>
            <w:position w:val="0"/>
            <w:sz w:val="17"/>
            <w:szCs w:val="17"/>
            <w:shd w:val="clear" w:color="auto" w:fill="auto"/>
            <w:lang w:val="en-US" w:eastAsia="en-US" w:bidi="en-US"/>
          </w:rPr>
          <w:t xml:space="preserve">Strategie de communication </w:t>
          <w:tab/>
          <w:t xml:space="preserve"> </w:t>
        </w:r>
        <w:r>
          <w:rPr>
            <w:color w:val="000000"/>
            <w:spacing w:val="0"/>
            <w:position w:val="0"/>
            <w:shd w:val="clear" w:color="auto" w:fill="auto"/>
            <w:lang w:val="en-US" w:eastAsia="en-US" w:bidi="en-US"/>
          </w:rPr>
          <w:t>75</w:t>
        </w:r>
      </w:hyperlink>
    </w:p>
    <w:p>
      <w:pPr>
        <w:pStyle w:val="Style36"/>
        <w:keepNext w:val="0"/>
        <w:keepLines w:val="0"/>
        <w:widowControl w:val="0"/>
        <w:numPr>
          <w:ilvl w:val="2"/>
          <w:numId w:val="13"/>
        </w:numPr>
        <w:shd w:val="clear" w:color="auto" w:fill="auto"/>
        <w:tabs>
          <w:tab w:pos="1006" w:val="left"/>
          <w:tab w:leader="dot" w:pos="9235" w:val="right"/>
        </w:tabs>
        <w:bidi w:val="0"/>
        <w:spacing w:before="0" w:after="0" w:line="216" w:lineRule="auto"/>
        <w:ind w:left="0" w:right="0" w:firstLine="460"/>
        <w:jc w:val="both"/>
      </w:pPr>
      <w:r>
        <w:rPr>
          <w:color w:val="000000"/>
          <w:spacing w:val="0"/>
          <w:position w:val="0"/>
          <w:shd w:val="clear" w:color="auto" w:fill="auto"/>
          <w:lang w:val="en-US" w:eastAsia="en-US" w:bidi="en-US"/>
        </w:rPr>
        <w:t xml:space="preserve">Enjeux et objectifs de la strategie de communication du PNIA 2 </w:t>
        <w:tab/>
        <w:t xml:space="preserve"> 75</w:t>
      </w:r>
    </w:p>
    <w:p>
      <w:pPr>
        <w:pStyle w:val="Style36"/>
        <w:keepNext w:val="0"/>
        <w:keepLines w:val="0"/>
        <w:widowControl w:val="0"/>
        <w:numPr>
          <w:ilvl w:val="2"/>
          <w:numId w:val="13"/>
        </w:numPr>
        <w:shd w:val="clear" w:color="auto" w:fill="auto"/>
        <w:tabs>
          <w:tab w:pos="1030" w:val="left"/>
          <w:tab w:leader="dot" w:pos="9235" w:val="right"/>
        </w:tabs>
        <w:bidi w:val="0"/>
        <w:spacing w:before="0" w:after="0" w:line="216" w:lineRule="auto"/>
        <w:ind w:left="0" w:right="0" w:firstLine="460"/>
        <w:jc w:val="both"/>
      </w:pPr>
      <w:r>
        <w:rPr>
          <w:color w:val="000000"/>
          <w:spacing w:val="0"/>
          <w:position w:val="0"/>
          <w:shd w:val="clear" w:color="auto" w:fill="auto"/>
          <w:lang w:val="en-US" w:eastAsia="en-US" w:bidi="en-US"/>
        </w:rPr>
        <w:t xml:space="preserve">Cartographie de l’audience cible de la communication autour du PNIA 2 </w:t>
        <w:tab/>
        <w:t xml:space="preserve"> 76</w:t>
      </w:r>
    </w:p>
    <w:p>
      <w:pPr>
        <w:pStyle w:val="Style36"/>
        <w:keepNext w:val="0"/>
        <w:keepLines w:val="0"/>
        <w:widowControl w:val="0"/>
        <w:numPr>
          <w:ilvl w:val="2"/>
          <w:numId w:val="13"/>
        </w:numPr>
        <w:shd w:val="clear" w:color="auto" w:fill="auto"/>
        <w:tabs>
          <w:tab w:pos="1030" w:val="left"/>
          <w:tab w:leader="dot" w:pos="9235" w:val="right"/>
        </w:tabs>
        <w:bidi w:val="0"/>
        <w:spacing w:before="0" w:after="180" w:line="216" w:lineRule="auto"/>
        <w:ind w:left="0" w:right="0" w:firstLine="460"/>
        <w:jc w:val="both"/>
      </w:pPr>
      <w:r>
        <w:rPr>
          <w:color w:val="000000"/>
          <w:spacing w:val="0"/>
          <w:position w:val="0"/>
          <w:shd w:val="clear" w:color="auto" w:fill="auto"/>
          <w:lang w:val="en-US" w:eastAsia="en-US" w:bidi="en-US"/>
        </w:rPr>
        <w:t xml:space="preserve">Modalites de mise en rauvre de la strategie de communication </w:t>
        <w:tab/>
        <w:t xml:space="preserve"> 77</w:t>
      </w:r>
    </w:p>
    <w:p>
      <w:pPr>
        <w:pStyle w:val="Style36"/>
        <w:keepNext w:val="0"/>
        <w:keepLines w:val="0"/>
        <w:widowControl w:val="0"/>
        <w:numPr>
          <w:ilvl w:val="0"/>
          <w:numId w:val="3"/>
        </w:numPr>
        <w:shd w:val="clear" w:color="auto" w:fill="auto"/>
        <w:tabs>
          <w:tab w:pos="464" w:val="left"/>
          <w:tab w:leader="dot" w:pos="9235" w:val="right"/>
        </w:tabs>
        <w:bidi w:val="0"/>
        <w:spacing w:before="0" w:after="180" w:line="240" w:lineRule="auto"/>
        <w:ind w:left="0" w:right="0" w:firstLine="0"/>
        <w:jc w:val="left"/>
      </w:pPr>
      <w:r>
        <w:rPr>
          <w:rFonts w:ascii="Arial" w:eastAsia="Arial" w:hAnsi="Arial" w:cs="Arial"/>
          <w:b/>
          <w:bCs/>
          <w:color w:val="000000"/>
          <w:spacing w:val="0"/>
          <w:w w:val="80"/>
          <w:position w:val="0"/>
          <w:sz w:val="26"/>
          <w:szCs w:val="26"/>
          <w:shd w:val="clear" w:color="auto" w:fill="auto"/>
          <w:lang w:val="en-US" w:eastAsia="en-US" w:bidi="en-US"/>
        </w:rPr>
        <w:t>CADRE LOGIQUE</w:t>
        <w:tab/>
        <w:t xml:space="preserve"> </w:t>
      </w:r>
      <w:r>
        <w:rPr>
          <w:color w:val="000000"/>
          <w:spacing w:val="0"/>
          <w:position w:val="0"/>
          <w:shd w:val="clear" w:color="auto" w:fill="auto"/>
          <w:lang w:val="en-US" w:eastAsia="en-US" w:bidi="en-US"/>
        </w:rPr>
        <w:t>80</w:t>
      </w:r>
    </w:p>
    <w:p>
      <w:pPr>
        <w:pStyle w:val="Style36"/>
        <w:keepNext w:val="0"/>
        <w:keepLines w:val="0"/>
        <w:widowControl w:val="0"/>
        <w:numPr>
          <w:ilvl w:val="0"/>
          <w:numId w:val="3"/>
        </w:numPr>
        <w:shd w:val="clear" w:color="auto" w:fill="auto"/>
        <w:tabs>
          <w:tab w:pos="541" w:val="left"/>
          <w:tab w:leader="dot" w:pos="9235" w:val="right"/>
        </w:tabs>
        <w:bidi w:val="0"/>
        <w:spacing w:before="0" w:after="180" w:line="240" w:lineRule="auto"/>
        <w:ind w:left="0" w:right="0" w:firstLine="0"/>
        <w:jc w:val="left"/>
      </w:pPr>
      <w:hyperlink w:anchor="bookmark182" w:tooltip="Current Document">
        <w:r>
          <w:rPr>
            <w:rFonts w:ascii="Arial" w:eastAsia="Arial" w:hAnsi="Arial" w:cs="Arial"/>
            <w:b/>
            <w:bCs/>
            <w:color w:val="000000"/>
            <w:spacing w:val="0"/>
            <w:w w:val="80"/>
            <w:position w:val="0"/>
            <w:sz w:val="26"/>
            <w:szCs w:val="26"/>
            <w:shd w:val="clear" w:color="auto" w:fill="auto"/>
            <w:lang w:val="en-US" w:eastAsia="en-US" w:bidi="en-US"/>
          </w:rPr>
          <w:t xml:space="preserve">DETAIL DES PROGRAMMES DU PNIA 2 </w:t>
          <w:tab/>
          <w:t xml:space="preserve"> </w:t>
        </w:r>
        <w:r>
          <w:rPr>
            <w:color w:val="000000"/>
            <w:spacing w:val="0"/>
            <w:position w:val="0"/>
            <w:shd w:val="clear" w:color="auto" w:fill="auto"/>
            <w:lang w:val="en-US" w:eastAsia="en-US" w:bidi="en-US"/>
          </w:rPr>
          <w:t>84</w:t>
        </w:r>
      </w:hyperlink>
    </w:p>
    <w:p>
      <w:pPr>
        <w:pStyle w:val="Style36"/>
        <w:keepNext w:val="0"/>
        <w:keepLines w:val="0"/>
        <w:widowControl w:val="0"/>
        <w:numPr>
          <w:ilvl w:val="1"/>
          <w:numId w:val="15"/>
        </w:numPr>
        <w:shd w:val="clear" w:color="auto" w:fill="auto"/>
        <w:tabs>
          <w:tab w:pos="949" w:val="left"/>
          <w:tab w:leader="dot" w:pos="9235" w:val="right"/>
        </w:tabs>
        <w:bidi w:val="0"/>
        <w:spacing w:before="0" w:after="0" w:line="240" w:lineRule="auto"/>
        <w:ind w:left="900" w:right="0" w:hanging="420"/>
        <w:jc w:val="left"/>
      </w:pPr>
      <w:hyperlink w:anchor="bookmark186" w:tooltip="Current Document">
        <w:r>
          <w:rPr>
            <w:b/>
            <w:bCs/>
            <w:color w:val="000000"/>
            <w:spacing w:val="0"/>
            <w:position w:val="0"/>
            <w:shd w:val="clear" w:color="auto" w:fill="auto"/>
            <w:lang w:val="en-US" w:eastAsia="en-US" w:bidi="en-US"/>
          </w:rPr>
          <w:t xml:space="preserve">PROGRAMME 1 : </w:t>
        </w:r>
        <w:r>
          <w:rPr>
            <w:rFonts w:ascii="Arial" w:eastAsia="Arial" w:hAnsi="Arial" w:cs="Arial"/>
            <w:color w:val="000000"/>
            <w:spacing w:val="0"/>
            <w:w w:val="100"/>
            <w:position w:val="0"/>
            <w:sz w:val="17"/>
            <w:szCs w:val="17"/>
            <w:shd w:val="clear" w:color="auto" w:fill="auto"/>
            <w:lang w:val="en-US" w:eastAsia="en-US" w:bidi="en-US"/>
          </w:rPr>
          <w:t xml:space="preserve">PRODUCTIVITE ET DEVELOPPEMENT DURABLE DE LA PRODUCTIONAGRO-SYLVO-PASTORALE ET HALIEUTIQUE </w:t>
          <w:tab/>
          <w:t xml:space="preserve"> </w:t>
        </w:r>
        <w:r>
          <w:rPr>
            <w:color w:val="000000"/>
            <w:spacing w:val="0"/>
            <w:position w:val="0"/>
            <w:shd w:val="clear" w:color="auto" w:fill="auto"/>
            <w:lang w:val="en-US" w:eastAsia="en-US" w:bidi="en-US"/>
          </w:rPr>
          <w:t>85</w:t>
        </w:r>
      </w:hyperlink>
    </w:p>
    <w:p>
      <w:pPr>
        <w:pStyle w:val="Style36"/>
        <w:keepNext w:val="0"/>
        <w:keepLines w:val="0"/>
        <w:widowControl w:val="0"/>
        <w:numPr>
          <w:ilvl w:val="1"/>
          <w:numId w:val="15"/>
        </w:numPr>
        <w:shd w:val="clear" w:color="auto" w:fill="auto"/>
        <w:tabs>
          <w:tab w:pos="949" w:val="left"/>
          <w:tab w:leader="dot" w:pos="9235" w:val="right"/>
        </w:tabs>
        <w:bidi w:val="0"/>
        <w:spacing w:before="0" w:after="0" w:line="216" w:lineRule="auto"/>
        <w:ind w:left="900" w:right="0" w:hanging="420"/>
        <w:jc w:val="left"/>
      </w:pPr>
      <w:hyperlink w:anchor="bookmark188" w:tooltip="Current Document">
        <w:r>
          <w:rPr>
            <w:b/>
            <w:bCs/>
            <w:color w:val="000000"/>
            <w:spacing w:val="0"/>
            <w:position w:val="0"/>
            <w:shd w:val="clear" w:color="auto" w:fill="auto"/>
            <w:lang w:val="en-US" w:eastAsia="en-US" w:bidi="en-US"/>
          </w:rPr>
          <w:t xml:space="preserve">PROGRAMME 2 : </w:t>
        </w:r>
        <w:r>
          <w:rPr>
            <w:rFonts w:ascii="Arial" w:eastAsia="Arial" w:hAnsi="Arial" w:cs="Arial"/>
            <w:color w:val="000000"/>
            <w:spacing w:val="0"/>
            <w:w w:val="100"/>
            <w:position w:val="0"/>
            <w:sz w:val="17"/>
            <w:szCs w:val="17"/>
            <w:shd w:val="clear" w:color="auto" w:fill="auto"/>
            <w:lang w:val="en-US" w:eastAsia="en-US" w:bidi="en-US"/>
          </w:rPr>
          <w:t xml:space="preserve">AMELIORATION DE LA VALEUR AJOUTEE ET DE LA PERFORMANCE DES MARCHES </w:t>
          <w:tab/>
          <w:t xml:space="preserve"> </w:t>
        </w:r>
        <w:r>
          <w:rPr>
            <w:color w:val="000000"/>
            <w:spacing w:val="0"/>
            <w:position w:val="0"/>
            <w:shd w:val="clear" w:color="auto" w:fill="auto"/>
            <w:lang w:val="en-US" w:eastAsia="en-US" w:bidi="en-US"/>
          </w:rPr>
          <w:t>97</w:t>
        </w:r>
      </w:hyperlink>
    </w:p>
    <w:p>
      <w:pPr>
        <w:pStyle w:val="Style36"/>
        <w:keepNext w:val="0"/>
        <w:keepLines w:val="0"/>
        <w:widowControl w:val="0"/>
        <w:numPr>
          <w:ilvl w:val="1"/>
          <w:numId w:val="15"/>
        </w:numPr>
        <w:shd w:val="clear" w:color="auto" w:fill="auto"/>
        <w:tabs>
          <w:tab w:pos="949" w:val="left"/>
          <w:tab w:leader="dot" w:pos="9163" w:val="center"/>
        </w:tabs>
        <w:bidi w:val="0"/>
        <w:spacing w:before="0" w:after="0" w:line="240" w:lineRule="auto"/>
        <w:ind w:left="900" w:right="0" w:hanging="420"/>
        <w:jc w:val="left"/>
      </w:pPr>
      <w:hyperlink w:anchor="bookmark190" w:tooltip="Current Document">
        <w:r>
          <w:rPr>
            <w:b/>
            <w:bCs/>
            <w:color w:val="000000"/>
            <w:spacing w:val="0"/>
            <w:position w:val="0"/>
            <w:shd w:val="clear" w:color="auto" w:fill="auto"/>
            <w:lang w:val="en-US" w:eastAsia="en-US" w:bidi="en-US"/>
          </w:rPr>
          <w:t xml:space="preserve">PROGRAMME 3 : </w:t>
        </w:r>
        <w:r>
          <w:rPr>
            <w:rFonts w:ascii="Arial" w:eastAsia="Arial" w:hAnsi="Arial" w:cs="Arial"/>
            <w:color w:val="000000"/>
            <w:spacing w:val="0"/>
            <w:w w:val="100"/>
            <w:position w:val="0"/>
            <w:sz w:val="17"/>
            <w:szCs w:val="17"/>
            <w:shd w:val="clear" w:color="auto" w:fill="auto"/>
            <w:lang w:val="en-US" w:eastAsia="en-US" w:bidi="en-US"/>
          </w:rPr>
          <w:t xml:space="preserve">GESTION DURABLE DES RESSOURCES ENVIRONNEMENTALES ET RESILIENCE CLIMATIQUE </w:t>
          <w:tab/>
          <w:t xml:space="preserve"> </w:t>
        </w:r>
        <w:r>
          <w:rPr>
            <w:color w:val="000000"/>
            <w:spacing w:val="0"/>
            <w:position w:val="0"/>
            <w:shd w:val="clear" w:color="auto" w:fill="auto"/>
            <w:lang w:val="en-US" w:eastAsia="en-US" w:bidi="en-US"/>
          </w:rPr>
          <w:t>109</w:t>
        </w:r>
      </w:hyperlink>
    </w:p>
    <w:p>
      <w:pPr>
        <w:pStyle w:val="Style36"/>
        <w:keepNext w:val="0"/>
        <w:keepLines w:val="0"/>
        <w:widowControl w:val="0"/>
        <w:numPr>
          <w:ilvl w:val="1"/>
          <w:numId w:val="15"/>
        </w:numPr>
        <w:shd w:val="clear" w:color="auto" w:fill="auto"/>
        <w:tabs>
          <w:tab w:pos="949" w:val="left"/>
          <w:tab w:leader="dot" w:pos="9163" w:val="center"/>
        </w:tabs>
        <w:bidi w:val="0"/>
        <w:spacing w:before="0" w:after="0" w:line="240" w:lineRule="auto"/>
        <w:ind w:left="900" w:right="0" w:hanging="420"/>
        <w:jc w:val="left"/>
      </w:pPr>
      <w:hyperlink w:anchor="bookmark192" w:tooltip="Current Document">
        <w:r>
          <w:rPr>
            <w:b/>
            <w:bCs/>
            <w:color w:val="000000"/>
            <w:spacing w:val="0"/>
            <w:position w:val="0"/>
            <w:shd w:val="clear" w:color="auto" w:fill="auto"/>
            <w:lang w:val="en-US" w:eastAsia="en-US" w:bidi="en-US"/>
          </w:rPr>
          <w:t xml:space="preserve">PROGRAMME 4 : </w:t>
        </w:r>
        <w:r>
          <w:rPr>
            <w:rFonts w:ascii="Arial" w:eastAsia="Arial" w:hAnsi="Arial" w:cs="Arial"/>
            <w:color w:val="000000"/>
            <w:spacing w:val="0"/>
            <w:w w:val="100"/>
            <w:position w:val="0"/>
            <w:sz w:val="17"/>
            <w:szCs w:val="17"/>
            <w:shd w:val="clear" w:color="auto" w:fill="auto"/>
            <w:lang w:val="en-US" w:eastAsia="en-US" w:bidi="en-US"/>
          </w:rPr>
          <w:t>AMELIORATION DES CONDITIONS DE VIE DES ACTEURS, ET PROMOTION DU SECTEUR AGRO-SYLVO-PASTORAL ET HALIEUTIQUE</w:t>
          <w:tab/>
          <w:t xml:space="preserve"> </w:t>
        </w:r>
        <w:r>
          <w:rPr>
            <w:color w:val="000000"/>
            <w:spacing w:val="0"/>
            <w:position w:val="0"/>
            <w:shd w:val="clear" w:color="auto" w:fill="auto"/>
            <w:lang w:val="en-US" w:eastAsia="en-US" w:bidi="en-US"/>
          </w:rPr>
          <w:t>122</w:t>
        </w:r>
      </w:hyperlink>
    </w:p>
    <w:p>
      <w:pPr>
        <w:pStyle w:val="Style36"/>
        <w:keepNext w:val="0"/>
        <w:keepLines w:val="0"/>
        <w:widowControl w:val="0"/>
        <w:numPr>
          <w:ilvl w:val="1"/>
          <w:numId w:val="15"/>
        </w:numPr>
        <w:shd w:val="clear" w:color="auto" w:fill="auto"/>
        <w:tabs>
          <w:tab w:pos="949" w:val="left"/>
          <w:tab w:leader="dot" w:pos="9163" w:val="center"/>
        </w:tabs>
        <w:bidi w:val="0"/>
        <w:spacing w:before="0" w:after="0" w:line="240" w:lineRule="auto"/>
        <w:ind w:left="900" w:right="0" w:hanging="420"/>
        <w:jc w:val="left"/>
      </w:pPr>
      <w:hyperlink w:anchor="bookmark194" w:tooltip="Current Document">
        <w:r>
          <w:rPr>
            <w:b/>
            <w:bCs/>
            <w:color w:val="000000"/>
            <w:spacing w:val="0"/>
            <w:position w:val="0"/>
            <w:shd w:val="clear" w:color="auto" w:fill="auto"/>
            <w:lang w:val="en-US" w:eastAsia="en-US" w:bidi="en-US"/>
          </w:rPr>
          <w:t xml:space="preserve">PROGRAMME 5 : </w:t>
        </w:r>
        <w:r>
          <w:rPr>
            <w:rFonts w:ascii="Arial" w:eastAsia="Arial" w:hAnsi="Arial" w:cs="Arial"/>
            <w:color w:val="000000"/>
            <w:spacing w:val="0"/>
            <w:w w:val="100"/>
            <w:position w:val="0"/>
            <w:sz w:val="17"/>
            <w:szCs w:val="17"/>
            <w:shd w:val="clear" w:color="auto" w:fill="auto"/>
            <w:lang w:val="en-US" w:eastAsia="en-US" w:bidi="en-US"/>
          </w:rPr>
          <w:t xml:space="preserve">AMELIORATION DE L’ACCES AU FINANCEMENT ET DES CANAUX D’INVESTISSEMENT PRIVES </w:t>
          <w:tab/>
          <w:t xml:space="preserve"> </w:t>
        </w:r>
        <w:r>
          <w:rPr>
            <w:color w:val="000000"/>
            <w:spacing w:val="0"/>
            <w:position w:val="0"/>
            <w:shd w:val="clear" w:color="auto" w:fill="auto"/>
            <w:lang w:val="en-US" w:eastAsia="en-US" w:bidi="en-US"/>
          </w:rPr>
          <w:t>132</w:t>
        </w:r>
      </w:hyperlink>
    </w:p>
    <w:p>
      <w:pPr>
        <w:pStyle w:val="Style36"/>
        <w:keepNext w:val="0"/>
        <w:keepLines w:val="0"/>
        <w:widowControl w:val="0"/>
        <w:numPr>
          <w:ilvl w:val="1"/>
          <w:numId w:val="15"/>
        </w:numPr>
        <w:shd w:val="clear" w:color="auto" w:fill="auto"/>
        <w:tabs>
          <w:tab w:pos="949" w:val="left"/>
          <w:tab w:leader="dot" w:pos="9235" w:val="right"/>
        </w:tabs>
        <w:bidi w:val="0"/>
        <w:spacing w:before="0" w:after="180" w:line="240" w:lineRule="auto"/>
        <w:ind w:left="900" w:right="0" w:hanging="420"/>
        <w:jc w:val="left"/>
      </w:pPr>
      <w:hyperlink w:anchor="bookmark196" w:tooltip="Current Document">
        <w:r>
          <w:rPr>
            <w:b/>
            <w:bCs/>
            <w:color w:val="000000"/>
            <w:spacing w:val="0"/>
            <w:position w:val="0"/>
            <w:shd w:val="clear" w:color="auto" w:fill="auto"/>
            <w:lang w:val="en-US" w:eastAsia="en-US" w:bidi="en-US"/>
          </w:rPr>
          <w:t xml:space="preserve">PROGRAMME 6 : </w:t>
        </w:r>
        <w:r>
          <w:rPr>
            <w:rFonts w:ascii="Arial" w:eastAsia="Arial" w:hAnsi="Arial" w:cs="Arial"/>
            <w:color w:val="000000"/>
            <w:spacing w:val="0"/>
            <w:w w:val="100"/>
            <w:position w:val="0"/>
            <w:sz w:val="17"/>
            <w:szCs w:val="17"/>
            <w:shd w:val="clear" w:color="auto" w:fill="auto"/>
            <w:lang w:val="en-US" w:eastAsia="en-US" w:bidi="en-US"/>
          </w:rPr>
          <w:t xml:space="preserve">RENFORCEMENT DU CADRE INSTITUTIONNEL, DE LA GOUVERNANCE DU SECTEUR ET DE L’ENVIRONNEMENT DES AFFAIRES </w:t>
          <w:tab/>
          <w:t xml:space="preserve"> </w:t>
        </w:r>
        <w:r>
          <w:rPr>
            <w:color w:val="000000"/>
            <w:spacing w:val="0"/>
            <w:position w:val="0"/>
            <w:shd w:val="clear" w:color="auto" w:fill="auto"/>
            <w:lang w:val="en-US" w:eastAsia="en-US" w:bidi="en-US"/>
          </w:rPr>
          <w:t>140</w:t>
        </w:r>
      </w:hyperlink>
    </w:p>
    <w:p>
      <w:pPr>
        <w:pStyle w:val="Style36"/>
        <w:keepNext w:val="0"/>
        <w:keepLines w:val="0"/>
        <w:widowControl w:val="0"/>
        <w:numPr>
          <w:ilvl w:val="0"/>
          <w:numId w:val="3"/>
        </w:numPr>
        <w:shd w:val="clear" w:color="auto" w:fill="auto"/>
        <w:tabs>
          <w:tab w:pos="659" w:val="left"/>
          <w:tab w:pos="2112" w:val="center"/>
          <w:tab w:leader="dot" w:pos="9235" w:val="right"/>
        </w:tabs>
        <w:bidi w:val="0"/>
        <w:spacing w:before="0" w:after="180" w:line="240" w:lineRule="auto"/>
        <w:ind w:left="0" w:right="0" w:firstLine="0"/>
        <w:jc w:val="left"/>
      </w:pPr>
      <w:hyperlink w:anchor="bookmark200" w:tooltip="Current Document">
        <w:r>
          <w:rPr>
            <w:rFonts w:ascii="Arial" w:eastAsia="Arial" w:hAnsi="Arial" w:cs="Arial"/>
            <w:b/>
            <w:bCs/>
            <w:color w:val="000000"/>
            <w:spacing w:val="0"/>
            <w:w w:val="80"/>
            <w:position w:val="0"/>
            <w:sz w:val="26"/>
            <w:szCs w:val="26"/>
            <w:shd w:val="clear" w:color="auto" w:fill="auto"/>
            <w:lang w:val="en-US" w:eastAsia="en-US" w:bidi="en-US"/>
          </w:rPr>
          <w:t>DETAIL</w:t>
          <w:tab/>
          <w:t xml:space="preserve">DES COOTS </w:t>
          <w:tab/>
          <w:t xml:space="preserve"> </w:t>
        </w:r>
        <w:r>
          <w:rPr>
            <w:color w:val="000000"/>
            <w:spacing w:val="0"/>
            <w:position w:val="0"/>
            <w:shd w:val="clear" w:color="auto" w:fill="auto"/>
            <w:lang w:val="en-US" w:eastAsia="en-US" w:bidi="en-US"/>
          </w:rPr>
          <w:t>150</w:t>
        </w:r>
      </w:hyperlink>
    </w:p>
    <w:p>
      <w:pPr>
        <w:pStyle w:val="Style36"/>
        <w:keepNext w:val="0"/>
        <w:keepLines w:val="0"/>
        <w:widowControl w:val="0"/>
        <w:numPr>
          <w:ilvl w:val="0"/>
          <w:numId w:val="3"/>
        </w:numPr>
        <w:shd w:val="clear" w:color="auto" w:fill="auto"/>
        <w:tabs>
          <w:tab w:pos="445" w:val="left"/>
          <w:tab w:leader="dot" w:pos="9235" w:val="right"/>
        </w:tabs>
        <w:bidi w:val="0"/>
        <w:spacing w:before="0" w:after="180" w:line="240" w:lineRule="auto"/>
        <w:ind w:left="0" w:right="0" w:firstLine="0"/>
        <w:jc w:val="left"/>
      </w:pPr>
      <w:hyperlink w:anchor="bookmark204" w:tooltip="Current Document">
        <w:r>
          <w:rPr>
            <w:rFonts w:ascii="Arial" w:eastAsia="Arial" w:hAnsi="Arial" w:cs="Arial"/>
            <w:b/>
            <w:bCs/>
            <w:color w:val="000000"/>
            <w:spacing w:val="0"/>
            <w:w w:val="80"/>
            <w:position w:val="0"/>
            <w:sz w:val="26"/>
            <w:szCs w:val="26"/>
            <w:shd w:val="clear" w:color="auto" w:fill="auto"/>
            <w:lang w:val="en-US" w:eastAsia="en-US" w:bidi="en-US"/>
          </w:rPr>
          <w:t>CADRE DE RESULTATS</w:t>
          <w:tab/>
          <w:t xml:space="preserve"> </w:t>
        </w:r>
        <w:r>
          <w:rPr>
            <w:color w:val="000000"/>
            <w:spacing w:val="0"/>
            <w:position w:val="0"/>
            <w:shd w:val="clear" w:color="auto" w:fill="auto"/>
            <w:lang w:val="en-US" w:eastAsia="en-US" w:bidi="en-US"/>
          </w:rPr>
          <w:t>158</w:t>
        </w:r>
      </w:hyperlink>
    </w:p>
    <w:p>
      <w:pPr>
        <w:pStyle w:val="Style36"/>
        <w:keepNext w:val="0"/>
        <w:keepLines w:val="0"/>
        <w:widowControl w:val="0"/>
        <w:shd w:val="clear" w:color="auto" w:fill="auto"/>
        <w:tabs>
          <w:tab w:leader="dot" w:pos="9235" w:val="right"/>
        </w:tabs>
        <w:bidi w:val="0"/>
        <w:spacing w:before="0" w:after="180" w:line="240" w:lineRule="auto"/>
        <w:ind w:left="0" w:right="0" w:firstLine="0"/>
        <w:jc w:val="left"/>
      </w:pPr>
      <w:hyperlink w:anchor="bookmark206" w:tooltip="Current Document">
        <w:r>
          <w:rPr>
            <w:rFonts w:ascii="Arial" w:eastAsia="Arial" w:hAnsi="Arial" w:cs="Arial"/>
            <w:b/>
            <w:bCs/>
            <w:color w:val="000000"/>
            <w:spacing w:val="0"/>
            <w:w w:val="80"/>
            <w:position w:val="0"/>
            <w:sz w:val="26"/>
            <w:szCs w:val="26"/>
            <w:shd w:val="clear" w:color="auto" w:fill="auto"/>
            <w:lang w:val="en-US" w:eastAsia="en-US" w:bidi="en-US"/>
          </w:rPr>
          <w:t xml:space="preserve">ANNEXES </w:t>
          <w:tab/>
          <w:t xml:space="preserve"> </w:t>
        </w:r>
        <w:r>
          <w:rPr>
            <w:color w:val="000000"/>
            <w:spacing w:val="0"/>
            <w:position w:val="0"/>
            <w:shd w:val="clear" w:color="auto" w:fill="auto"/>
            <w:lang w:val="en-US" w:eastAsia="en-US" w:bidi="en-US"/>
          </w:rPr>
          <w:t>166</w:t>
        </w:r>
      </w:hyperlink>
    </w:p>
    <w:p>
      <w:pPr>
        <w:pStyle w:val="Style36"/>
        <w:keepNext w:val="0"/>
        <w:keepLines w:val="0"/>
        <w:widowControl w:val="0"/>
        <w:shd w:val="clear" w:color="auto" w:fill="auto"/>
        <w:tabs>
          <w:tab w:leader="dot" w:pos="9235" w:val="right"/>
        </w:tabs>
        <w:bidi w:val="0"/>
        <w:spacing w:before="0" w:after="0" w:line="295" w:lineRule="auto"/>
        <w:ind w:left="1660" w:right="0" w:hanging="1180"/>
        <w:jc w:val="both"/>
      </w:pPr>
      <w:r>
        <w:rPr>
          <w:rFonts w:ascii="Arial" w:eastAsia="Arial" w:hAnsi="Arial" w:cs="Arial"/>
          <w:color w:val="000000"/>
          <w:spacing w:val="0"/>
          <w:w w:val="100"/>
          <w:position w:val="0"/>
          <w:sz w:val="17"/>
          <w:szCs w:val="17"/>
          <w:shd w:val="clear" w:color="auto" w:fill="auto"/>
          <w:lang w:val="en-US" w:eastAsia="en-US" w:bidi="en-US"/>
        </w:rPr>
        <w:t>Annexe I - Composition des pools du comite feedback (hors Partenaires Techniques et Financiers, et secteur prive)</w:t>
        <w:tab/>
        <w:t xml:space="preserve"> </w:t>
      </w:r>
      <w:r>
        <w:rPr>
          <w:color w:val="000000"/>
          <w:spacing w:val="0"/>
          <w:position w:val="0"/>
          <w:shd w:val="clear" w:color="auto" w:fill="auto"/>
          <w:lang w:val="en-US" w:eastAsia="en-US" w:bidi="en-US"/>
        </w:rPr>
        <w:t>166</w:t>
      </w:r>
    </w:p>
    <w:p>
      <w:pPr>
        <w:pStyle w:val="Style36"/>
        <w:keepNext w:val="0"/>
        <w:keepLines w:val="0"/>
        <w:widowControl w:val="0"/>
        <w:shd w:val="clear" w:color="auto" w:fill="auto"/>
        <w:tabs>
          <w:tab w:pos="1590" w:val="left"/>
          <w:tab w:leader="dot" w:pos="9235" w:val="right"/>
        </w:tabs>
        <w:bidi w:val="0"/>
        <w:spacing w:before="0" w:after="0" w:line="295" w:lineRule="auto"/>
        <w:ind w:left="1660" w:right="0" w:hanging="1180"/>
        <w:jc w:val="both"/>
      </w:pPr>
      <w:r>
        <w:rPr>
          <w:rFonts w:ascii="Arial" w:eastAsia="Arial" w:hAnsi="Arial" w:cs="Arial"/>
          <w:color w:val="000000"/>
          <w:spacing w:val="0"/>
          <w:w w:val="100"/>
          <w:position w:val="0"/>
          <w:sz w:val="17"/>
          <w:szCs w:val="17"/>
          <w:shd w:val="clear" w:color="auto" w:fill="auto"/>
          <w:lang w:val="en-US" w:eastAsia="en-US" w:bidi="en-US"/>
        </w:rPr>
        <w:t>Annexe II</w:t>
        <w:tab/>
        <w:t>- Themes de discussion proposes en ateliers thematiques</w:t>
        <w:tab/>
        <w:t xml:space="preserve"> </w:t>
      </w:r>
      <w:r>
        <w:rPr>
          <w:color w:val="000000"/>
          <w:spacing w:val="0"/>
          <w:position w:val="0"/>
          <w:shd w:val="clear" w:color="auto" w:fill="auto"/>
          <w:lang w:val="en-US" w:eastAsia="en-US" w:bidi="en-US"/>
        </w:rPr>
        <w:t>166</w:t>
      </w:r>
    </w:p>
    <w:p>
      <w:pPr>
        <w:pStyle w:val="Style36"/>
        <w:keepNext w:val="0"/>
        <w:keepLines w:val="0"/>
        <w:widowControl w:val="0"/>
        <w:shd w:val="clear" w:color="auto" w:fill="auto"/>
        <w:tabs>
          <w:tab w:pos="1590" w:val="left"/>
          <w:tab w:pos="1798" w:val="left"/>
        </w:tabs>
        <w:bidi w:val="0"/>
        <w:spacing w:before="0" w:after="0" w:line="295" w:lineRule="auto"/>
        <w:ind w:left="0" w:right="0" w:firstLine="46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Annexe III</w:t>
        <w:tab/>
        <w:t>-</w:t>
        <w:tab/>
        <w:t>Evaluation des filieres pour la definition des Poles de Developpement</w:t>
      </w:r>
    </w:p>
    <w:p>
      <w:pPr>
        <w:pStyle w:val="Style36"/>
        <w:keepNext w:val="0"/>
        <w:keepLines w:val="0"/>
        <w:widowControl w:val="0"/>
        <w:shd w:val="clear" w:color="auto" w:fill="auto"/>
        <w:tabs>
          <w:tab w:leader="dot" w:pos="9235" w:val="right"/>
        </w:tabs>
        <w:bidi w:val="0"/>
        <w:spacing w:before="0" w:after="0" w:line="216" w:lineRule="auto"/>
        <w:ind w:left="1660" w:right="0" w:firstLine="0"/>
        <w:jc w:val="both"/>
      </w:pPr>
      <w:r>
        <w:rPr>
          <w:rFonts w:ascii="Arial" w:eastAsia="Arial" w:hAnsi="Arial" w:cs="Arial"/>
          <w:color w:val="000000"/>
          <w:spacing w:val="0"/>
          <w:w w:val="100"/>
          <w:position w:val="0"/>
          <w:sz w:val="17"/>
          <w:szCs w:val="17"/>
          <w:shd w:val="clear" w:color="auto" w:fill="auto"/>
          <w:lang w:val="en-US" w:eastAsia="en-US" w:bidi="en-US"/>
        </w:rPr>
        <w:t>Agricole Integre</w:t>
        <w:tab/>
        <w:t xml:space="preserve"> </w:t>
      </w:r>
      <w:r>
        <w:rPr>
          <w:color w:val="000000"/>
          <w:spacing w:val="0"/>
          <w:position w:val="0"/>
          <w:shd w:val="clear" w:color="auto" w:fill="auto"/>
          <w:lang w:val="en-US" w:eastAsia="en-US" w:bidi="en-US"/>
        </w:rPr>
        <w:t>170</w:t>
      </w:r>
    </w:p>
    <w:p>
      <w:pPr>
        <w:pStyle w:val="Style36"/>
        <w:keepNext w:val="0"/>
        <w:keepLines w:val="0"/>
        <w:widowControl w:val="0"/>
        <w:shd w:val="clear" w:color="auto" w:fill="auto"/>
        <w:tabs>
          <w:tab w:pos="1590" w:val="left"/>
          <w:tab w:pos="1798" w:val="left"/>
          <w:tab w:pos="9235" w:val="right"/>
        </w:tabs>
        <w:bidi w:val="0"/>
        <w:spacing w:before="0" w:after="0" w:line="295" w:lineRule="auto"/>
        <w:ind w:left="0" w:right="0" w:firstLine="460"/>
        <w:jc w:val="both"/>
      </w:pPr>
      <w:r>
        <w:rPr>
          <w:rFonts w:ascii="Arial" w:eastAsia="Arial" w:hAnsi="Arial" w:cs="Arial"/>
          <w:color w:val="000000"/>
          <w:spacing w:val="0"/>
          <w:w w:val="100"/>
          <w:position w:val="0"/>
          <w:sz w:val="17"/>
          <w:szCs w:val="17"/>
          <w:shd w:val="clear" w:color="auto" w:fill="auto"/>
          <w:lang w:val="en-US" w:eastAsia="en-US" w:bidi="en-US"/>
        </w:rPr>
        <w:t>Annexe IV</w:t>
        <w:tab/>
        <w:t>-</w:t>
        <w:tab/>
        <w:t>Pacte de partenariat pour la mise en rauvre du PNIA 2018-2025.</w:t>
        <w:tab/>
      </w:r>
      <w:r>
        <w:rPr>
          <w:color w:val="000000"/>
          <w:spacing w:val="0"/>
          <w:position w:val="0"/>
          <w:shd w:val="clear" w:color="auto" w:fill="auto"/>
          <w:lang w:val="en-US" w:eastAsia="en-US" w:bidi="en-US"/>
        </w:rPr>
        <w:t>173</w:t>
      </w:r>
    </w:p>
    <w:p>
      <w:pPr>
        <w:pStyle w:val="Style36"/>
        <w:keepNext w:val="0"/>
        <w:keepLines w:val="0"/>
        <w:widowControl w:val="0"/>
        <w:shd w:val="clear" w:color="auto" w:fill="auto"/>
        <w:tabs>
          <w:tab w:pos="1590" w:val="left"/>
          <w:tab w:pos="1798" w:val="left"/>
          <w:tab w:pos="9235" w:val="right"/>
        </w:tabs>
        <w:bidi w:val="0"/>
        <w:spacing w:before="0" w:after="180" w:line="295" w:lineRule="auto"/>
        <w:ind w:left="0" w:right="0" w:firstLine="460"/>
        <w:jc w:val="both"/>
        <w:sectPr>
          <w:headerReference w:type="default" r:id="rId25"/>
          <w:footerReference w:type="default" r:id="rId26"/>
          <w:headerReference w:type="even" r:id="rId27"/>
          <w:footerReference w:type="even" r:id="rId28"/>
          <w:headerReference w:type="first" r:id="rId29"/>
          <w:footerReference w:type="first" r:id="rId30"/>
          <w:footnotePr>
            <w:pos w:val="pageBottom"/>
            <w:numFmt w:val="decimal"/>
            <w:numRestart w:val="continuous"/>
          </w:footnotePr>
          <w:pgSz w:w="12142" w:h="17228"/>
          <w:pgMar w:top="1542" w:right="1337" w:bottom="1425" w:left="1502" w:header="0" w:footer="3" w:gutter="0"/>
          <w:pgNumType w:start="7"/>
          <w:cols w:space="720"/>
          <w:noEndnote/>
          <w:titlePg/>
          <w:rtlGutter w:val="0"/>
          <w:docGrid w:linePitch="360"/>
        </w:sectPr>
      </w:pPr>
      <w:r>
        <w:rPr>
          <w:rFonts w:ascii="Arial" w:eastAsia="Arial" w:hAnsi="Arial" w:cs="Arial"/>
          <w:color w:val="000000"/>
          <w:spacing w:val="0"/>
          <w:w w:val="100"/>
          <w:position w:val="0"/>
          <w:sz w:val="17"/>
          <w:szCs w:val="17"/>
          <w:shd w:val="clear" w:color="auto" w:fill="auto"/>
          <w:lang w:val="en-US" w:eastAsia="en-US" w:bidi="en-US"/>
        </w:rPr>
        <w:t>Annexe V</w:t>
        <w:tab/>
        <w:t>-</w:t>
        <w:tab/>
        <w:t>Partenaires</w:t>
        <w:tab/>
      </w:r>
      <w:r>
        <w:rPr>
          <w:color w:val="000000"/>
          <w:spacing w:val="0"/>
          <w:position w:val="0"/>
          <w:shd w:val="clear" w:color="auto" w:fill="auto"/>
          <w:lang w:val="en-US" w:eastAsia="en-US" w:bidi="en-US"/>
        </w:rPr>
        <w:t>183</w:t>
      </w:r>
      <w:r>
        <w:fldChar w:fldCharType="end"/>
      </w:r>
    </w:p>
    <w:p>
      <w:pPr>
        <w:pStyle w:val="Style41"/>
        <w:keepNext/>
        <w:keepLines/>
        <w:widowControl w:val="0"/>
        <w:shd w:val="clear" w:color="auto" w:fill="auto"/>
        <w:bidi w:val="0"/>
        <w:spacing w:before="0" w:after="540" w:line="240" w:lineRule="auto"/>
        <w:ind w:left="3080" w:right="0" w:firstLine="0"/>
        <w:jc w:val="left"/>
      </w:pPr>
      <w:bookmarkStart w:id="4" w:name="bookmark4"/>
      <w:r>
        <w:rPr>
          <w:color w:val="000000"/>
          <w:spacing w:val="0"/>
          <w:position w:val="0"/>
          <w:shd w:val="clear" w:color="auto" w:fill="auto"/>
          <w:lang w:val="en-US" w:eastAsia="en-US" w:bidi="en-US"/>
        </w:rPr>
        <w:t>LISTE DES FIGURES</w:t>
      </w:r>
      <w:bookmarkEnd w:id="4"/>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fldChar w:fldCharType="begin"/>
        <w:instrText xml:space="preserve"> TOC \o "1-5" \h \z </w:instrText>
        <w:fldChar w:fldCharType="separate"/>
      </w:r>
      <w:r>
        <w:rPr>
          <w:color w:val="000000"/>
          <w:spacing w:val="0"/>
          <w:position w:val="0"/>
          <w:shd w:val="clear" w:color="auto" w:fill="auto"/>
          <w:lang w:val="en-US" w:eastAsia="en-US" w:bidi="en-US"/>
        </w:rPr>
        <w:t>:</w:t>
        <w:tab/>
        <w:t>Apergu de l’architecture du PNIA 2</w:t>
        <w:tab/>
        <w:t xml:space="preserve"> 21</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Chiffres cles du secteur agricole de Cote d’Ivoire, 2010-2014 </w:t>
        <w:tab/>
        <w:t xml:space="preserve"> 28</w:t>
      </w:r>
    </w:p>
    <w:p>
      <w:pPr>
        <w:pStyle w:val="Style36"/>
        <w:keepNext w:val="0"/>
        <w:keepLines w:val="0"/>
        <w:widowControl w:val="0"/>
        <w:numPr>
          <w:ilvl w:val="0"/>
          <w:numId w:val="17"/>
        </w:numPr>
        <w:shd w:val="clear" w:color="auto" w:fill="auto"/>
        <w:tabs>
          <w:tab w:pos="1272" w:val="left"/>
          <w:tab w:pos="1296" w:val="right"/>
          <w:tab w:pos="1501" w:val="left"/>
          <w:tab w:pos="7354" w:val="center"/>
          <w:tab w:leader="dot" w:pos="8477" w:val="left"/>
        </w:tabs>
        <w:bidi w:val="0"/>
        <w:spacing w:before="0" w:after="0" w:line="240" w:lineRule="auto"/>
        <w:ind w:left="0" w:right="0" w:firstLine="0"/>
        <w:jc w:val="left"/>
      </w:pPr>
      <w:r>
        <w:rPr>
          <w:color w:val="000000"/>
          <w:spacing w:val="0"/>
          <w:position w:val="0"/>
          <w:shd w:val="clear" w:color="auto" w:fill="auto"/>
          <w:lang w:val="en-US" w:eastAsia="en-US" w:bidi="en-US"/>
        </w:rPr>
        <w:t>:</w:t>
        <w:tab/>
        <w:t>Perceptions de la mesure dans laquelle le PNIA I s’aligne avec les priorites</w:t>
        <w:tab/>
        <w:t>regionales</w:t>
        <w:tab/>
        <w:t xml:space="preserve"> 31</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Cadre de modelisation IFPRI </w:t>
        <w:tab/>
        <w:t xml:space="preserve"> 32</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Variation (%) de taux de pauvrete a horizon 2025 </w:t>
        <w:tab/>
        <w:t xml:space="preserve"> 33</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Nombre de personnes sorties de la pauvrete </w:t>
        <w:tab/>
        <w:t xml:space="preserve"> 33</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Variation (%) de l’indice numerique de la pauvrete alimentaire 2015-2025 </w:t>
        <w:tab/>
        <w:t xml:space="preserve"> 34</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Nombre de personnes sorties de la faim 2015-2025</w:t>
        <w:tab/>
        <w:t xml:space="preserve"> 34</w:t>
      </w:r>
    </w:p>
    <w:p>
      <w:pPr>
        <w:pStyle w:val="Style36"/>
        <w:keepNext w:val="0"/>
        <w:keepLines w:val="0"/>
        <w:widowControl w:val="0"/>
        <w:numPr>
          <w:ilvl w:val="0"/>
          <w:numId w:val="17"/>
        </w:numPr>
        <w:shd w:val="clear" w:color="auto" w:fill="auto"/>
        <w:tabs>
          <w:tab w:pos="1272" w:val="left"/>
          <w:tab w:pos="1296" w:val="right"/>
          <w:tab w:pos="1501" w:val="left"/>
          <w:tab w:pos="7354" w:val="center"/>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PIB, variation moyenne annuelle (%), Source : Resultats des simulations</w:t>
        <w:tab/>
        <w:t xml:space="preserve">IFPRI </w:t>
        <w:tab/>
        <w:t xml:space="preserve"> 35</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Productivity (variation globale, 2015-2025) </w:t>
        <w:tab/>
        <w:t xml:space="preserve"> 35</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Demande de travail annuelle (2015-2025) </w:t>
        <w:tab/>
        <w:t xml:space="preserve"> 35</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Ratios commerce / valeur ajoutee </w:t>
        <w:tab/>
        <w:t xml:space="preserve"> 36</w:t>
      </w:r>
    </w:p>
    <w:p>
      <w:pPr>
        <w:pStyle w:val="Style36"/>
        <w:keepNext w:val="0"/>
        <w:keepLines w:val="0"/>
        <w:widowControl w:val="0"/>
        <w:numPr>
          <w:ilvl w:val="0"/>
          <w:numId w:val="17"/>
        </w:numPr>
        <w:shd w:val="clear" w:color="auto" w:fill="auto"/>
        <w:tabs>
          <w:tab w:pos="1272" w:val="left"/>
          <w:tab w:pos="1296" w:val="right"/>
          <w:tab w:pos="1501"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Ratio exportation sur importations </w:t>
        <w:tab/>
        <w:t xml:space="preserve"> 36</w:t>
      </w:r>
    </w:p>
    <w:p>
      <w:pPr>
        <w:pStyle w:val="Style36"/>
        <w:keepNext w:val="0"/>
        <w:keepLines w:val="0"/>
        <w:widowControl w:val="0"/>
        <w:numPr>
          <w:ilvl w:val="0"/>
          <w:numId w:val="17"/>
        </w:numPr>
        <w:shd w:val="clear" w:color="auto" w:fill="auto"/>
        <w:tabs>
          <w:tab w:pos="1272" w:val="left"/>
          <w:tab w:pos="1296" w:val="right"/>
          <w:tab w:pos="1501" w:val="left"/>
          <w:tab w:pos="4736" w:val="center"/>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w:t>
        <w:tab/>
        <w:t>Evolution des investissements agricoles</w:t>
        <w:tab/>
        <w:t xml:space="preserve">sous le scenario Malabo </w:t>
        <w:tab/>
        <w:t xml:space="preserve"> 38</w:t>
      </w:r>
    </w:p>
    <w:p>
      <w:pPr>
        <w:pStyle w:val="Style36"/>
        <w:keepNext w:val="0"/>
        <w:keepLines w:val="0"/>
        <w:widowControl w:val="0"/>
        <w:numPr>
          <w:ilvl w:val="0"/>
          <w:numId w:val="17"/>
        </w:numPr>
        <w:shd w:val="clear" w:color="auto" w:fill="auto"/>
        <w:tabs>
          <w:tab w:pos="1253" w:val="left"/>
          <w:tab w:pos="1272" w:val="left"/>
        </w:tabs>
        <w:bidi w:val="0"/>
        <w:spacing w:before="0" w:after="0" w:line="240" w:lineRule="auto"/>
        <w:ind w:left="0" w:right="0" w:firstLine="0"/>
        <w:jc w:val="left"/>
      </w:pPr>
      <w:r>
        <w:rPr>
          <w:color w:val="000000"/>
          <w:spacing w:val="0"/>
          <w:position w:val="0"/>
          <w:shd w:val="clear" w:color="auto" w:fill="auto"/>
          <w:lang w:val="en-US" w:eastAsia="en-US" w:bidi="en-US"/>
        </w:rPr>
        <w:t>: Illustration de la mise en reuvre des programmes du PNIA 2 au niveau des Poles de</w:t>
      </w:r>
    </w:p>
    <w:p>
      <w:pPr>
        <w:pStyle w:val="Style36"/>
        <w:keepNext w:val="0"/>
        <w:keepLines w:val="0"/>
        <w:widowControl w:val="0"/>
        <w:shd w:val="clear" w:color="auto" w:fill="auto"/>
        <w:tabs>
          <w:tab w:leader="dot" w:pos="8809" w:val="right"/>
        </w:tabs>
        <w:bidi w:val="0"/>
        <w:spacing w:before="0" w:after="0" w:line="240" w:lineRule="auto"/>
        <w:ind w:left="1420" w:right="0" w:firstLine="0"/>
        <w:jc w:val="both"/>
      </w:pPr>
      <w:r>
        <w:rPr>
          <w:color w:val="000000"/>
          <w:spacing w:val="0"/>
          <w:position w:val="0"/>
          <w:shd w:val="clear" w:color="auto" w:fill="auto"/>
          <w:lang w:val="en-US" w:eastAsia="en-US" w:bidi="en-US"/>
        </w:rPr>
        <w:t xml:space="preserve">Developpement Agricole Integra </w:t>
        <w:tab/>
        <w:t xml:space="preserve"> 46</w:t>
      </w:r>
    </w:p>
    <w:p>
      <w:pPr>
        <w:pStyle w:val="Style36"/>
        <w:keepNext w:val="0"/>
        <w:keepLines w:val="0"/>
        <w:widowControl w:val="0"/>
        <w:numPr>
          <w:ilvl w:val="0"/>
          <w:numId w:val="17"/>
        </w:numPr>
        <w:shd w:val="clear" w:color="auto" w:fill="auto"/>
        <w:tabs>
          <w:tab w:pos="1253" w:val="left"/>
          <w:tab w:pos="1272" w:val="left"/>
        </w:tabs>
        <w:bidi w:val="0"/>
        <w:spacing w:before="0" w:after="0" w:line="240" w:lineRule="auto"/>
        <w:ind w:left="0" w:right="0" w:firstLine="0"/>
        <w:jc w:val="left"/>
      </w:pPr>
      <w:r>
        <w:rPr>
          <w:color w:val="000000"/>
          <w:spacing w:val="0"/>
          <w:position w:val="0"/>
          <w:shd w:val="clear" w:color="auto" w:fill="auto"/>
          <w:lang w:val="en-US" w:eastAsia="en-US" w:bidi="en-US"/>
        </w:rPr>
        <w:t>: Illustration du zonage propose pour les Poles de Developpement Agricole Integre</w:t>
      </w:r>
    </w:p>
    <w:p>
      <w:pPr>
        <w:pStyle w:val="Style36"/>
        <w:keepNext w:val="0"/>
        <w:keepLines w:val="0"/>
        <w:widowControl w:val="0"/>
        <w:numPr>
          <w:ilvl w:val="0"/>
          <w:numId w:val="17"/>
        </w:numPr>
        <w:shd w:val="clear" w:color="auto" w:fill="auto"/>
        <w:tabs>
          <w:tab w:pos="1253" w:val="left"/>
          <w:tab w:pos="1272"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 xml:space="preserve">: Vision, objectifs strategiques et programmes du PNIA 2 </w:t>
        <w:tab/>
        <w:t xml:space="preserve"> 58</w:t>
      </w:r>
    </w:p>
    <w:p>
      <w:pPr>
        <w:pStyle w:val="Style36"/>
        <w:keepNext w:val="0"/>
        <w:keepLines w:val="0"/>
        <w:widowControl w:val="0"/>
        <w:numPr>
          <w:ilvl w:val="0"/>
          <w:numId w:val="17"/>
        </w:numPr>
        <w:shd w:val="clear" w:color="auto" w:fill="auto"/>
        <w:tabs>
          <w:tab w:pos="1253" w:val="left"/>
          <w:tab w:pos="1272" w:val="left"/>
        </w:tabs>
        <w:bidi w:val="0"/>
        <w:spacing w:before="0" w:after="0" w:line="240" w:lineRule="auto"/>
        <w:ind w:left="0" w:right="0" w:firstLine="0"/>
        <w:jc w:val="left"/>
      </w:pPr>
      <w:r>
        <w:rPr>
          <w:color w:val="000000"/>
          <w:spacing w:val="0"/>
          <w:position w:val="0"/>
          <w:shd w:val="clear" w:color="auto" w:fill="auto"/>
          <w:lang w:val="en-US" w:eastAsia="en-US" w:bidi="en-US"/>
        </w:rPr>
        <w:t>: Evolution de la part de l’agriculture dans les depenses publiques, Source : Resultats</w:t>
      </w:r>
    </w:p>
    <w:p>
      <w:pPr>
        <w:pStyle w:val="Style36"/>
        <w:keepNext w:val="0"/>
        <w:keepLines w:val="0"/>
        <w:widowControl w:val="0"/>
        <w:shd w:val="clear" w:color="auto" w:fill="auto"/>
        <w:tabs>
          <w:tab w:leader="dot" w:pos="8809" w:val="right"/>
        </w:tabs>
        <w:bidi w:val="0"/>
        <w:spacing w:before="0" w:after="0" w:line="240" w:lineRule="auto"/>
        <w:ind w:left="1420" w:right="0" w:firstLine="0"/>
        <w:jc w:val="both"/>
      </w:pPr>
      <w:r>
        <w:rPr>
          <w:color w:val="000000"/>
          <w:spacing w:val="0"/>
          <w:position w:val="0"/>
          <w:shd w:val="clear" w:color="auto" w:fill="auto"/>
          <w:lang w:val="en-US" w:eastAsia="en-US" w:bidi="en-US"/>
        </w:rPr>
        <w:t>des simulations IFPRI</w:t>
        <w:tab/>
        <w:t xml:space="preserve"> 63</w:t>
      </w:r>
    </w:p>
    <w:p>
      <w:pPr>
        <w:pStyle w:val="Style36"/>
        <w:keepNext w:val="0"/>
        <w:keepLines w:val="0"/>
        <w:widowControl w:val="0"/>
        <w:numPr>
          <w:ilvl w:val="0"/>
          <w:numId w:val="17"/>
        </w:numPr>
        <w:shd w:val="clear" w:color="auto" w:fill="auto"/>
        <w:tabs>
          <w:tab w:pos="1253" w:val="left"/>
          <w:tab w:pos="1272"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 xml:space="preserve">: Apergu du dispositif de gouvernance du PNIA 2 </w:t>
        <w:tab/>
        <w:t xml:space="preserve"> 67</w:t>
      </w:r>
    </w:p>
    <w:p>
      <w:pPr>
        <w:pStyle w:val="Style36"/>
        <w:keepNext w:val="0"/>
        <w:keepLines w:val="0"/>
        <w:widowControl w:val="0"/>
        <w:numPr>
          <w:ilvl w:val="0"/>
          <w:numId w:val="17"/>
        </w:numPr>
        <w:shd w:val="clear" w:color="auto" w:fill="auto"/>
        <w:tabs>
          <w:tab w:pos="1253" w:val="left"/>
          <w:tab w:pos="1272" w:val="left"/>
          <w:tab w:leader="dot" w:pos="8809" w:val="right"/>
        </w:tabs>
        <w:bidi w:val="0"/>
        <w:spacing w:before="0" w:after="0" w:line="240" w:lineRule="auto"/>
        <w:ind w:left="0" w:right="0" w:firstLine="0"/>
        <w:jc w:val="left"/>
      </w:pPr>
      <w:r>
        <w:rPr>
          <w:color w:val="000000"/>
          <w:spacing w:val="0"/>
          <w:position w:val="0"/>
          <w:shd w:val="clear" w:color="auto" w:fill="auto"/>
          <w:lang w:val="en-US" w:eastAsia="en-US" w:bidi="en-US"/>
        </w:rPr>
        <w:t>: Principales phases de communication et de mise en reuvre du PNIA 2</w:t>
        <w:tab/>
        <w:t xml:space="preserve"> 76</w:t>
      </w:r>
    </w:p>
    <w:p>
      <w:pPr>
        <w:pStyle w:val="Style36"/>
        <w:keepNext w:val="0"/>
        <w:keepLines w:val="0"/>
        <w:widowControl w:val="0"/>
        <w:numPr>
          <w:ilvl w:val="0"/>
          <w:numId w:val="17"/>
        </w:numPr>
        <w:shd w:val="clear" w:color="auto" w:fill="auto"/>
        <w:tabs>
          <w:tab w:pos="1253" w:val="left"/>
          <w:tab w:pos="1272" w:val="left"/>
        </w:tabs>
        <w:bidi w:val="0"/>
        <w:spacing w:before="0" w:after="0" w:line="240" w:lineRule="auto"/>
        <w:ind w:left="0" w:right="0" w:firstLine="0"/>
        <w:jc w:val="left"/>
      </w:pPr>
      <w:r>
        <w:rPr>
          <w:color w:val="000000"/>
          <w:spacing w:val="0"/>
          <w:position w:val="0"/>
          <w:shd w:val="clear" w:color="auto" w:fill="auto"/>
          <w:lang w:val="en-US" w:eastAsia="en-US" w:bidi="en-US"/>
        </w:rPr>
        <w:t>: Liens entre le cadre logique de suivi-evaluation du PNIA 2 et le cadre de resultats</w:t>
      </w:r>
    </w:p>
    <w:p>
      <w:pPr>
        <w:pStyle w:val="Style36"/>
        <w:keepNext w:val="0"/>
        <w:keepLines w:val="0"/>
        <w:widowControl w:val="0"/>
        <w:shd w:val="clear" w:color="auto" w:fill="auto"/>
        <w:tabs>
          <w:tab w:leader="dot" w:pos="8809" w:val="right"/>
        </w:tabs>
        <w:bidi w:val="0"/>
        <w:spacing w:before="0" w:after="0" w:line="240" w:lineRule="auto"/>
        <w:ind w:left="1420" w:right="0" w:firstLine="0"/>
        <w:jc w:val="both"/>
      </w:pPr>
      <w:r>
        <w:rPr>
          <w:color w:val="000000"/>
          <w:spacing w:val="0"/>
          <w:position w:val="0"/>
          <w:shd w:val="clear" w:color="auto" w:fill="auto"/>
          <w:lang w:val="en-US" w:eastAsia="en-US" w:bidi="en-US"/>
        </w:rPr>
        <w:t xml:space="preserve">du PDDAA </w:t>
        <w:tab/>
        <w:t xml:space="preserve"> 81</w:t>
      </w:r>
    </w:p>
    <w:p>
      <w:pPr>
        <w:pStyle w:val="Style36"/>
        <w:keepNext w:val="0"/>
        <w:keepLines w:val="0"/>
        <w:widowControl w:val="0"/>
        <w:numPr>
          <w:ilvl w:val="0"/>
          <w:numId w:val="17"/>
        </w:numPr>
        <w:shd w:val="clear" w:color="auto" w:fill="auto"/>
        <w:tabs>
          <w:tab w:pos="1253" w:val="left"/>
          <w:tab w:pos="1272" w:val="left"/>
        </w:tabs>
        <w:bidi w:val="0"/>
        <w:spacing w:before="0" w:after="0" w:line="240" w:lineRule="auto"/>
        <w:ind w:left="0" w:right="0" w:firstLine="0"/>
        <w:jc w:val="left"/>
      </w:pPr>
      <w:r>
        <w:rPr>
          <w:color w:val="000000"/>
          <w:spacing w:val="0"/>
          <w:position w:val="0"/>
          <w:shd w:val="clear" w:color="auto" w:fill="auto"/>
          <w:lang w:val="en-US" w:eastAsia="en-US" w:bidi="en-US"/>
        </w:rPr>
        <w:t>: Apergu du processus delaboration de cadres de resultat de Plans Nationaux</w:t>
      </w:r>
    </w:p>
    <w:p>
      <w:pPr>
        <w:pStyle w:val="Style36"/>
        <w:keepNext w:val="0"/>
        <w:keepLines w:val="0"/>
        <w:widowControl w:val="0"/>
        <w:shd w:val="clear" w:color="auto" w:fill="auto"/>
        <w:tabs>
          <w:tab w:leader="dot" w:pos="8809" w:val="right"/>
        </w:tabs>
        <w:bidi w:val="0"/>
        <w:spacing w:before="0" w:after="0" w:line="240" w:lineRule="auto"/>
        <w:ind w:left="1420" w:right="0" w:firstLine="0"/>
        <w:jc w:val="both"/>
      </w:pPr>
      <w:r>
        <w:rPr>
          <w:color w:val="000000"/>
          <w:spacing w:val="0"/>
          <w:position w:val="0"/>
          <w:shd w:val="clear" w:color="auto" w:fill="auto"/>
          <w:lang w:val="en-US" w:eastAsia="en-US" w:bidi="en-US"/>
        </w:rPr>
        <w:t xml:space="preserve">d’Investissement Agricoles </w:t>
        <w:tab/>
        <w:t xml:space="preserve"> 82</w:t>
      </w:r>
    </w:p>
    <w:p>
      <w:pPr>
        <w:pStyle w:val="Style36"/>
        <w:keepNext w:val="0"/>
        <w:keepLines w:val="0"/>
        <w:widowControl w:val="0"/>
        <w:numPr>
          <w:ilvl w:val="0"/>
          <w:numId w:val="17"/>
        </w:numPr>
        <w:shd w:val="clear" w:color="auto" w:fill="auto"/>
        <w:tabs>
          <w:tab w:pos="1253" w:val="left"/>
          <w:tab w:pos="1272" w:val="left"/>
          <w:tab w:leader="dot" w:pos="8477" w:val="left"/>
        </w:tabs>
        <w:bidi w:val="0"/>
        <w:spacing w:before="0" w:after="0" w:line="240" w:lineRule="auto"/>
        <w:ind w:left="0" w:right="0" w:firstLine="0"/>
        <w:jc w:val="left"/>
      </w:pPr>
      <w:r>
        <w:rPr>
          <w:color w:val="000000"/>
          <w:spacing w:val="0"/>
          <w:position w:val="0"/>
          <w:shd w:val="clear" w:color="auto" w:fill="auto"/>
          <w:lang w:val="en-US" w:eastAsia="en-US" w:bidi="en-US"/>
        </w:rPr>
        <w:t xml:space="preserve">: Grille de lecture des interventions du PNIA 2 </w:t>
        <w:tab/>
        <w:t xml:space="preserve"> 84</w:t>
      </w:r>
    </w:p>
    <w:p>
      <w:pPr>
        <w:pStyle w:val="Style36"/>
        <w:keepNext w:val="0"/>
        <w:keepLines w:val="0"/>
        <w:widowControl w:val="0"/>
        <w:numPr>
          <w:ilvl w:val="0"/>
          <w:numId w:val="17"/>
        </w:numPr>
        <w:shd w:val="clear" w:color="auto" w:fill="auto"/>
        <w:tabs>
          <w:tab w:pos="1253" w:val="left"/>
          <w:tab w:pos="1272" w:val="left"/>
          <w:tab w:leader="dot" w:pos="8809" w:val="right"/>
        </w:tabs>
        <w:bidi w:val="0"/>
        <w:spacing w:before="0" w:after="0" w:line="240" w:lineRule="auto"/>
        <w:ind w:left="0" w:right="0" w:firstLine="0"/>
        <w:jc w:val="left"/>
        <w:sectPr>
          <w:headerReference w:type="default" r:id="rId31"/>
          <w:footerReference w:type="default" r:id="rId32"/>
          <w:headerReference w:type="even" r:id="rId33"/>
          <w:footerReference w:type="even" r:id="rId34"/>
          <w:footnotePr>
            <w:pos w:val="pageBottom"/>
            <w:numFmt w:val="decimal"/>
            <w:numRestart w:val="continuous"/>
          </w:footnotePr>
          <w:pgSz w:w="12142" w:h="17228"/>
          <w:pgMar w:top="1542" w:right="1337" w:bottom="1425" w:left="1502" w:header="0" w:footer="3" w:gutter="0"/>
          <w:cols w:space="720"/>
          <w:noEndnote/>
          <w:rtlGutter w:val="0"/>
          <w:docGrid w:linePitch="360"/>
        </w:sectPr>
      </w:pPr>
      <w:r>
        <w:rPr>
          <w:color w:val="000000"/>
          <w:spacing w:val="0"/>
          <w:position w:val="0"/>
          <w:shd w:val="clear" w:color="auto" w:fill="auto"/>
          <w:lang w:val="en-US" w:eastAsia="en-US" w:bidi="en-US"/>
        </w:rPr>
        <w:t xml:space="preserve">: Apergu (non exhaustif) de defis persistants de financement du secteur </w:t>
        <w:tab/>
        <w:t xml:space="preserve"> 132</w:t>
      </w:r>
      <w:r>
        <w:fldChar w:fldCharType="end"/>
      </w:r>
    </w:p>
    <w:p>
      <w:pPr>
        <w:pStyle w:val="Style41"/>
        <w:keepNext/>
        <w:keepLines/>
        <w:widowControl w:val="0"/>
        <w:shd w:val="clear" w:color="auto" w:fill="auto"/>
        <w:bidi w:val="0"/>
        <w:spacing w:before="0" w:after="560" w:line="240" w:lineRule="auto"/>
        <w:ind w:left="0" w:right="0" w:firstLine="0"/>
        <w:jc w:val="center"/>
      </w:pPr>
      <w:bookmarkStart w:id="6" w:name="bookmark6"/>
      <w:r>
        <w:rPr>
          <w:color w:val="000000"/>
          <w:spacing w:val="0"/>
          <w:position w:val="0"/>
          <w:shd w:val="clear" w:color="auto" w:fill="auto"/>
          <w:lang w:val="en-US" w:eastAsia="en-US" w:bidi="en-US"/>
        </w:rPr>
        <w:t>LISTE DES TABLEAUX</w:t>
      </w:r>
      <w:bookmarkEnd w:id="6"/>
    </w:p>
    <w:p>
      <w:pPr>
        <w:pStyle w:val="Style36"/>
        <w:keepNext w:val="0"/>
        <w:keepLines w:val="0"/>
        <w:widowControl w:val="0"/>
        <w:numPr>
          <w:ilvl w:val="0"/>
          <w:numId w:val="19"/>
        </w:numPr>
        <w:shd w:val="clear" w:color="auto" w:fill="auto"/>
        <w:tabs>
          <w:tab w:pos="1301" w:val="left"/>
          <w:tab w:pos="1335" w:val="left"/>
          <w:tab w:leader="dot" w:pos="9030" w:val="right"/>
        </w:tabs>
        <w:bidi w:val="0"/>
        <w:spacing w:before="0" w:after="0" w:line="240" w:lineRule="auto"/>
        <w:ind w:left="0" w:right="0" w:firstLine="0"/>
        <w:jc w:val="left"/>
      </w:pPr>
      <w:r>
        <w:fldChar w:fldCharType="begin"/>
        <w:instrText xml:space="preserve"> TOC \o "1-5" \h \z </w:instrText>
        <w:fldChar w:fldCharType="separate"/>
      </w:r>
      <w:r>
        <w:rPr>
          <w:color w:val="000000"/>
          <w:spacing w:val="0"/>
          <w:position w:val="0"/>
          <w:shd w:val="clear" w:color="auto" w:fill="auto"/>
          <w:lang w:val="en-US" w:eastAsia="en-US" w:bidi="en-US"/>
        </w:rPr>
        <w:t xml:space="preserve">: Liste des comites mis en place pour la formulation des documents du PNIA 2 </w:t>
        <w:tab/>
        <w:t xml:space="preserve"> 21</w:t>
      </w:r>
    </w:p>
    <w:p>
      <w:pPr>
        <w:pStyle w:val="Style36"/>
        <w:keepNext w:val="0"/>
        <w:keepLines w:val="0"/>
        <w:widowControl w:val="0"/>
        <w:numPr>
          <w:ilvl w:val="0"/>
          <w:numId w:val="19"/>
        </w:numPr>
        <w:shd w:val="clear" w:color="auto" w:fill="auto"/>
        <w:tabs>
          <w:tab w:pos="1301" w:val="left"/>
          <w:tab w:pos="1335" w:val="left"/>
          <w:tab w:leader="dot" w:pos="9030" w:val="right"/>
        </w:tabs>
        <w:bidi w:val="0"/>
        <w:spacing w:before="0" w:after="0" w:line="240" w:lineRule="auto"/>
        <w:ind w:left="0" w:right="0" w:firstLine="0"/>
        <w:jc w:val="left"/>
      </w:pPr>
      <w:r>
        <w:rPr>
          <w:color w:val="000000"/>
          <w:spacing w:val="0"/>
          <w:position w:val="0"/>
          <w:shd w:val="clear" w:color="auto" w:fill="auto"/>
          <w:lang w:val="en-US" w:eastAsia="en-US" w:bidi="en-US"/>
        </w:rPr>
        <w:t>: Liste non exhaustive des documents etudies pour la formulation du PNIA 2</w:t>
        <w:tab/>
        <w:t xml:space="preserve"> 22</w:t>
      </w:r>
    </w:p>
    <w:p>
      <w:pPr>
        <w:pStyle w:val="Style36"/>
        <w:keepNext w:val="0"/>
        <w:keepLines w:val="0"/>
        <w:widowControl w:val="0"/>
        <w:numPr>
          <w:ilvl w:val="0"/>
          <w:numId w:val="19"/>
        </w:numPr>
        <w:shd w:val="clear" w:color="auto" w:fill="auto"/>
        <w:tabs>
          <w:tab w:pos="1301" w:val="left"/>
          <w:tab w:pos="1335" w:val="left"/>
        </w:tabs>
        <w:bidi w:val="0"/>
        <w:spacing w:before="0" w:after="0" w:line="240" w:lineRule="auto"/>
        <w:ind w:left="0" w:right="0" w:firstLine="0"/>
        <w:jc w:val="left"/>
      </w:pPr>
      <w:r>
        <w:rPr>
          <w:color w:val="000000"/>
          <w:spacing w:val="0"/>
          <w:position w:val="0"/>
          <w:shd w:val="clear" w:color="auto" w:fill="auto"/>
          <w:lang w:val="en-US" w:eastAsia="en-US" w:bidi="en-US"/>
        </w:rPr>
        <w:t>: Apergu de l’approche participative retenue pour revaluation du PNIA I</w:t>
      </w:r>
    </w:p>
    <w:p>
      <w:pPr>
        <w:pStyle w:val="Style36"/>
        <w:keepNext w:val="0"/>
        <w:keepLines w:val="0"/>
        <w:widowControl w:val="0"/>
        <w:shd w:val="clear" w:color="auto" w:fill="auto"/>
        <w:tabs>
          <w:tab w:leader="dot" w:pos="9030" w:val="right"/>
        </w:tabs>
        <w:bidi w:val="0"/>
        <w:spacing w:before="0" w:after="0" w:line="240" w:lineRule="auto"/>
        <w:ind w:left="1440" w:right="0" w:firstLine="0"/>
        <w:jc w:val="both"/>
      </w:pPr>
      <w:r>
        <w:rPr>
          <w:color w:val="000000"/>
          <w:spacing w:val="0"/>
          <w:position w:val="0"/>
          <w:shd w:val="clear" w:color="auto" w:fill="auto"/>
          <w:lang w:val="en-US" w:eastAsia="en-US" w:bidi="en-US"/>
        </w:rPr>
        <w:t>et la formulation du PNIA 2</w:t>
        <w:tab/>
        <w:t xml:space="preserve"> 24</w:t>
      </w:r>
    </w:p>
    <w:p>
      <w:pPr>
        <w:pStyle w:val="Style36"/>
        <w:keepNext w:val="0"/>
        <w:keepLines w:val="0"/>
        <w:widowControl w:val="0"/>
        <w:numPr>
          <w:ilvl w:val="0"/>
          <w:numId w:val="19"/>
        </w:numPr>
        <w:shd w:val="clear" w:color="auto" w:fill="auto"/>
        <w:tabs>
          <w:tab w:pos="1301" w:val="left"/>
          <w:tab w:pos="1335" w:val="left"/>
        </w:tabs>
        <w:bidi w:val="0"/>
        <w:spacing w:before="0" w:after="0" w:line="240" w:lineRule="auto"/>
        <w:ind w:left="0" w:right="0" w:firstLine="0"/>
        <w:jc w:val="left"/>
      </w:pPr>
      <w:r>
        <w:rPr>
          <w:color w:val="000000"/>
          <w:spacing w:val="0"/>
          <w:position w:val="0"/>
          <w:shd w:val="clear" w:color="auto" w:fill="auto"/>
          <w:lang w:val="en-US" w:eastAsia="en-US" w:bidi="en-US"/>
        </w:rPr>
        <w:t>: Situation de la pauvrete et de l’extreme pauvrete au niveau national et en milieu</w:t>
      </w:r>
    </w:p>
    <w:p>
      <w:pPr>
        <w:pStyle w:val="Style36"/>
        <w:keepNext w:val="0"/>
        <w:keepLines w:val="0"/>
        <w:widowControl w:val="0"/>
        <w:shd w:val="clear" w:color="auto" w:fill="auto"/>
        <w:tabs>
          <w:tab w:leader="dot" w:pos="9030" w:val="right"/>
        </w:tabs>
        <w:bidi w:val="0"/>
        <w:spacing w:before="0" w:after="0" w:line="240" w:lineRule="auto"/>
        <w:ind w:left="1440" w:right="0" w:firstLine="0"/>
        <w:jc w:val="both"/>
      </w:pPr>
      <w:r>
        <w:rPr>
          <w:color w:val="000000"/>
          <w:spacing w:val="0"/>
          <w:position w:val="0"/>
          <w:shd w:val="clear" w:color="auto" w:fill="auto"/>
          <w:lang w:val="en-US" w:eastAsia="en-US" w:bidi="en-US"/>
        </w:rPr>
        <w:t xml:space="preserve">rural en annee de base </w:t>
        <w:tab/>
        <w:t xml:space="preserve"> 33</w:t>
      </w:r>
    </w:p>
    <w:p>
      <w:pPr>
        <w:pStyle w:val="Style36"/>
        <w:keepNext w:val="0"/>
        <w:keepLines w:val="0"/>
        <w:widowControl w:val="0"/>
        <w:numPr>
          <w:ilvl w:val="0"/>
          <w:numId w:val="19"/>
        </w:numPr>
        <w:shd w:val="clear" w:color="auto" w:fill="auto"/>
        <w:tabs>
          <w:tab w:pos="1301" w:val="left"/>
          <w:tab w:pos="1335" w:val="left"/>
        </w:tabs>
        <w:bidi w:val="0"/>
        <w:spacing w:before="0" w:after="0" w:line="240" w:lineRule="auto"/>
        <w:ind w:left="0" w:right="0" w:firstLine="0"/>
        <w:jc w:val="left"/>
      </w:pPr>
      <w:r>
        <w:rPr>
          <w:color w:val="000000"/>
          <w:spacing w:val="0"/>
          <w:position w:val="0"/>
          <w:shd w:val="clear" w:color="auto" w:fill="auto"/>
          <w:lang w:val="en-US" w:eastAsia="en-US" w:bidi="en-US"/>
        </w:rPr>
        <w:t>: Contribution a l’augmentation des revenus des petits exploitants agricoles,</w:t>
      </w:r>
    </w:p>
    <w:p>
      <w:pPr>
        <w:pStyle w:val="Style36"/>
        <w:keepNext w:val="0"/>
        <w:keepLines w:val="0"/>
        <w:widowControl w:val="0"/>
        <w:shd w:val="clear" w:color="auto" w:fill="auto"/>
        <w:tabs>
          <w:tab w:leader="dot" w:pos="9030" w:val="right"/>
        </w:tabs>
        <w:bidi w:val="0"/>
        <w:spacing w:before="0" w:after="0" w:line="240" w:lineRule="auto"/>
        <w:ind w:left="1440" w:right="0" w:firstLine="0"/>
        <w:jc w:val="both"/>
      </w:pPr>
      <w:r>
        <w:rPr>
          <w:color w:val="000000"/>
          <w:spacing w:val="0"/>
          <w:position w:val="0"/>
          <w:shd w:val="clear" w:color="auto" w:fill="auto"/>
          <w:lang w:val="en-US" w:eastAsia="en-US" w:bidi="en-US"/>
        </w:rPr>
        <w:t xml:space="preserve">par categorie de produit avec le scenario de Malabo </w:t>
        <w:tab/>
        <w:t xml:space="preserve"> 37</w:t>
      </w:r>
    </w:p>
    <w:p>
      <w:pPr>
        <w:pStyle w:val="Style36"/>
        <w:keepNext w:val="0"/>
        <w:keepLines w:val="0"/>
        <w:widowControl w:val="0"/>
        <w:numPr>
          <w:ilvl w:val="0"/>
          <w:numId w:val="19"/>
        </w:numPr>
        <w:shd w:val="clear" w:color="auto" w:fill="auto"/>
        <w:tabs>
          <w:tab w:pos="1301" w:val="left"/>
          <w:tab w:pos="1335" w:val="left"/>
        </w:tabs>
        <w:bidi w:val="0"/>
        <w:spacing w:before="0" w:after="0" w:line="240" w:lineRule="auto"/>
        <w:ind w:left="0" w:right="0" w:firstLine="0"/>
        <w:jc w:val="left"/>
      </w:pPr>
      <w:r>
        <w:rPr>
          <w:color w:val="000000"/>
          <w:spacing w:val="0"/>
          <w:position w:val="0"/>
          <w:shd w:val="clear" w:color="auto" w:fill="auto"/>
          <w:lang w:val="en-US" w:eastAsia="en-US" w:bidi="en-US"/>
        </w:rPr>
        <w:t>: Classement des produits agricoles sur la base des criteres d’emploi, de revenu</w:t>
      </w:r>
    </w:p>
    <w:p>
      <w:pPr>
        <w:pStyle w:val="Style36"/>
        <w:keepNext w:val="0"/>
        <w:keepLines w:val="0"/>
        <w:widowControl w:val="0"/>
        <w:shd w:val="clear" w:color="auto" w:fill="auto"/>
        <w:tabs>
          <w:tab w:leader="dot" w:pos="9030" w:val="right"/>
        </w:tabs>
        <w:bidi w:val="0"/>
        <w:spacing w:before="0" w:after="0" w:line="240" w:lineRule="auto"/>
        <w:ind w:left="1440" w:right="0" w:firstLine="0"/>
        <w:jc w:val="both"/>
      </w:pPr>
      <w:r>
        <w:rPr>
          <w:color w:val="000000"/>
          <w:spacing w:val="0"/>
          <w:position w:val="0"/>
          <w:shd w:val="clear" w:color="auto" w:fill="auto"/>
          <w:lang w:val="en-US" w:eastAsia="en-US" w:bidi="en-US"/>
        </w:rPr>
        <w:t>et de depenses, scenario de Malabo</w:t>
        <w:tab/>
        <w:t xml:space="preserve"> 37</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Resultats attendus des objectifs strategiques du PNIA 2 </w:t>
        <w:tab/>
        <w:t xml:space="preserve"> 43</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Filieres prioritaires et estimation des besoins </w:t>
        <w:tab/>
        <w:t xml:space="preserve"> 47</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Synthese des programmes, coOts associes, et resultats attendus </w:t>
        <w:tab/>
        <w:t xml:space="preserve"> 59</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Investissements PND et PNIA 2 sur 2018-2020 </w:t>
        <w:tab/>
        <w:t xml:space="preserve"> 62</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Apergu du dispositif de suivi-evaluation des projets du PNIA 2 au niveau des projets </w:t>
        <w:tab/>
        <w:t xml:space="preserve"> 72</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Apergu du dispositif de suivi-evaluation du PNIA 2 au niveau des programmes </w:t>
        <w:tab/>
        <w:t xml:space="preserve"> 73</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Apergu l’articulation entre les programmes, interventions et projets du PNIA 2</w:t>
        <w:tab/>
        <w:t xml:space="preserve"> 74</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Apergu des acteurs cibles pour les communications autour PNIA2 </w:t>
        <w:tab/>
        <w:t xml:space="preserve"> 77</w:t>
      </w:r>
    </w:p>
    <w:p>
      <w:pPr>
        <w:pStyle w:val="Style36"/>
        <w:keepNext w:val="0"/>
        <w:keepLines w:val="0"/>
        <w:widowControl w:val="0"/>
        <w:numPr>
          <w:ilvl w:val="0"/>
          <w:numId w:val="19"/>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Cadre de gouvernance de la communication </w:t>
        <w:tab/>
        <w:t xml:space="preserve"> 78</w:t>
      </w:r>
    </w:p>
    <w:p>
      <w:pPr>
        <w:pStyle w:val="Style36"/>
        <w:keepNext w:val="0"/>
        <w:keepLines w:val="0"/>
        <w:widowControl w:val="0"/>
        <w:numPr>
          <w:ilvl w:val="0"/>
          <w:numId w:val="21"/>
        </w:numPr>
        <w:shd w:val="clear" w:color="auto" w:fill="auto"/>
        <w:tabs>
          <w:tab w:pos="1335" w:val="left"/>
          <w:tab w:pos="1354" w:val="right"/>
          <w:tab w:pos="1558" w:val="left"/>
          <w:tab w:leader="dot" w:pos="8654" w:val="lef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Cadre logique de suivi-evaluation du PNIA 2 - specifique a la Cote d’Ivoire </w:t>
        <w:tab/>
        <w:t xml:space="preserve"> 80</w:t>
      </w:r>
    </w:p>
    <w:p>
      <w:pPr>
        <w:pStyle w:val="Style36"/>
        <w:keepNext w:val="0"/>
        <w:keepLines w:val="0"/>
        <w:widowControl w:val="0"/>
        <w:shd w:val="clear" w:color="auto" w:fill="auto"/>
        <w:tabs>
          <w:tab w:pos="1354" w:val="right"/>
          <w:tab w:pos="1558" w:val="left"/>
        </w:tabs>
        <w:bidi w:val="0"/>
        <w:spacing w:before="0" w:after="0" w:line="240" w:lineRule="auto"/>
        <w:ind w:left="0" w:right="0" w:firstLine="0"/>
        <w:jc w:val="left"/>
      </w:pPr>
      <w:r>
        <w:rPr>
          <w:b/>
          <w:bCs/>
          <w:color w:val="000000"/>
          <w:spacing w:val="0"/>
          <w:position w:val="0"/>
          <w:shd w:val="clear" w:color="auto" w:fill="auto"/>
          <w:lang w:val="en-US" w:eastAsia="en-US" w:bidi="en-US"/>
        </w:rPr>
        <w:t>Tableau 17</w:t>
        <w:tab/>
      </w:r>
      <w:r>
        <w:rPr>
          <w:color w:val="000000"/>
          <w:spacing w:val="0"/>
          <w:position w:val="0"/>
          <w:shd w:val="clear" w:color="auto" w:fill="auto"/>
          <w:lang w:val="en-US" w:eastAsia="en-US" w:bidi="en-US"/>
        </w:rPr>
        <w:t>:</w:t>
        <w:tab/>
        <w:t>Estimation des coOts a couvrir par le secteur public sur 2018-2025, pour chacun</w:t>
      </w:r>
    </w:p>
    <w:p>
      <w:pPr>
        <w:pStyle w:val="Style36"/>
        <w:keepNext w:val="0"/>
        <w:keepLines w:val="0"/>
        <w:widowControl w:val="0"/>
        <w:shd w:val="clear" w:color="auto" w:fill="auto"/>
        <w:tabs>
          <w:tab w:leader="dot" w:pos="9030" w:val="right"/>
        </w:tabs>
        <w:bidi w:val="0"/>
        <w:spacing w:before="0" w:after="0" w:line="240" w:lineRule="auto"/>
        <w:ind w:left="1440" w:right="0" w:firstLine="0"/>
        <w:jc w:val="left"/>
      </w:pPr>
      <w:r>
        <w:rPr>
          <w:color w:val="000000"/>
          <w:spacing w:val="0"/>
          <w:position w:val="0"/>
          <w:shd w:val="clear" w:color="auto" w:fill="auto"/>
          <w:lang w:val="en-US" w:eastAsia="en-US" w:bidi="en-US"/>
        </w:rPr>
        <w:t xml:space="preserve">des programmes du PNIA 2 </w:t>
        <w:tab/>
        <w:t xml:space="preserve"> 151</w:t>
      </w:r>
    </w:p>
    <w:p>
      <w:pPr>
        <w:pStyle w:val="Style36"/>
        <w:keepNext w:val="0"/>
        <w:keepLines w:val="0"/>
        <w:widowControl w:val="0"/>
        <w:numPr>
          <w:ilvl w:val="0"/>
          <w:numId w:val="21"/>
        </w:numPr>
        <w:shd w:val="clear" w:color="auto" w:fill="auto"/>
        <w:tabs>
          <w:tab w:pos="1335" w:val="left"/>
          <w:tab w:pos="1354" w:val="right"/>
          <w:tab w:pos="1558" w:val="left"/>
          <w:tab w:leader="dot" w:pos="9030"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Cadre de resultats du PNIA 2 (2018-2025) de Cote d’Ivoire </w:t>
        <w:tab/>
        <w:t xml:space="preserve"> 158</w:t>
      </w:r>
    </w:p>
    <w:p>
      <w:pPr>
        <w:pStyle w:val="Style36"/>
        <w:keepNext w:val="0"/>
        <w:keepLines w:val="0"/>
        <w:widowControl w:val="0"/>
        <w:numPr>
          <w:ilvl w:val="0"/>
          <w:numId w:val="21"/>
        </w:numPr>
        <w:shd w:val="clear" w:color="auto" w:fill="auto"/>
        <w:tabs>
          <w:tab w:pos="1335" w:val="left"/>
          <w:tab w:pos="1354" w:val="right"/>
          <w:tab w:pos="1558" w:val="left"/>
          <w:tab w:leader="dot" w:pos="9030" w:val="right"/>
        </w:tabs>
        <w:bidi w:val="0"/>
        <w:spacing w:before="0" w:after="0" w:line="240" w:lineRule="auto"/>
        <w:ind w:left="0" w:right="0" w:firstLine="0"/>
        <w:jc w:val="left"/>
      </w:pPr>
      <w:r>
        <w:rPr>
          <w:color w:val="000000"/>
          <w:spacing w:val="0"/>
          <w:position w:val="0"/>
          <w:shd w:val="clear" w:color="auto" w:fill="auto"/>
          <w:lang w:val="en-US" w:eastAsia="en-US" w:bidi="en-US"/>
        </w:rPr>
        <w:t>:</w:t>
        <w:tab/>
        <w:t>Evaluation des cultures vivrieres</w:t>
        <w:tab/>
        <w:t xml:space="preserve"> 170</w:t>
      </w:r>
    </w:p>
    <w:p>
      <w:pPr>
        <w:pStyle w:val="Style36"/>
        <w:keepNext w:val="0"/>
        <w:keepLines w:val="0"/>
        <w:widowControl w:val="0"/>
        <w:numPr>
          <w:ilvl w:val="0"/>
          <w:numId w:val="21"/>
        </w:numPr>
        <w:shd w:val="clear" w:color="auto" w:fill="auto"/>
        <w:tabs>
          <w:tab w:pos="1335" w:val="left"/>
          <w:tab w:pos="1354" w:val="right"/>
          <w:tab w:pos="1558" w:val="left"/>
          <w:tab w:leader="dot" w:pos="9030" w:val="right"/>
        </w:tabs>
        <w:bidi w:val="0"/>
        <w:spacing w:before="0" w:after="0" w:line="240" w:lineRule="auto"/>
        <w:ind w:left="0" w:right="0" w:firstLine="0"/>
        <w:jc w:val="left"/>
      </w:pPr>
      <w:r>
        <w:rPr>
          <w:color w:val="000000"/>
          <w:spacing w:val="0"/>
          <w:position w:val="0"/>
          <w:shd w:val="clear" w:color="auto" w:fill="auto"/>
          <w:lang w:val="en-US" w:eastAsia="en-US" w:bidi="en-US"/>
        </w:rPr>
        <w:t>:</w:t>
        <w:tab/>
        <w:t xml:space="preserve">Evaluation des cultures de rente </w:t>
        <w:tab/>
        <w:t xml:space="preserve"> 170</w:t>
      </w:r>
    </w:p>
    <w:p>
      <w:pPr>
        <w:pStyle w:val="Style36"/>
        <w:keepNext w:val="0"/>
        <w:keepLines w:val="0"/>
        <w:widowControl w:val="0"/>
        <w:numPr>
          <w:ilvl w:val="0"/>
          <w:numId w:val="21"/>
        </w:numPr>
        <w:shd w:val="clear" w:color="auto" w:fill="auto"/>
        <w:tabs>
          <w:tab w:pos="1335" w:val="left"/>
          <w:tab w:pos="1354" w:val="right"/>
          <w:tab w:pos="1558" w:val="left"/>
          <w:tab w:leader="dot" w:pos="9030" w:val="right"/>
        </w:tabs>
        <w:bidi w:val="0"/>
        <w:spacing w:before="0" w:after="0" w:line="240" w:lineRule="auto"/>
        <w:ind w:left="0" w:right="0" w:firstLine="0"/>
        <w:jc w:val="left"/>
        <w:sectPr>
          <w:headerReference w:type="default" r:id="rId35"/>
          <w:footerReference w:type="default" r:id="rId36"/>
          <w:headerReference w:type="even" r:id="rId37"/>
          <w:footerReference w:type="even" r:id="rId38"/>
          <w:footnotePr>
            <w:pos w:val="pageBottom"/>
            <w:numFmt w:val="decimal"/>
            <w:numRestart w:val="continuous"/>
          </w:footnotePr>
          <w:pgSz w:w="12142" w:h="17228"/>
          <w:pgMar w:top="2153" w:right="1482" w:bottom="2153" w:left="1506" w:header="0" w:footer="3" w:gutter="0"/>
          <w:cols w:space="720"/>
          <w:noEndnote/>
          <w:rtlGutter w:val="0"/>
          <w:docGrid w:linePitch="360"/>
        </w:sectPr>
      </w:pPr>
      <w:r>
        <w:rPr>
          <w:color w:val="000000"/>
          <w:spacing w:val="0"/>
          <w:position w:val="0"/>
          <w:shd w:val="clear" w:color="auto" w:fill="auto"/>
          <w:lang w:val="en-US" w:eastAsia="en-US" w:bidi="en-US"/>
        </w:rPr>
        <w:t>:</w:t>
        <w:tab/>
        <w:t xml:space="preserve">Evaluation des filieres animales et halieutiques </w:t>
        <w:tab/>
        <w:t xml:space="preserve"> 171</w:t>
      </w:r>
      <w:r>
        <w:fldChar w:fldCharType="end"/>
      </w:r>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160" w:after="1700" w:line="240" w:lineRule="auto"/>
        <w:ind w:left="0" w:right="0" w:firstLine="0"/>
        <w:jc w:val="center"/>
        <w:rPr>
          <w:sz w:val="72"/>
          <w:szCs w:val="72"/>
        </w:rPr>
      </w:pPr>
      <w:r>
        <w:rPr>
          <w:rFonts w:ascii="Segoe UI" w:eastAsia="Segoe UI" w:hAnsi="Segoe UI" w:cs="Segoe UI"/>
          <w:color w:val="FFFFFF"/>
          <w:spacing w:val="0"/>
          <w:w w:val="100"/>
          <w:position w:val="0"/>
          <w:sz w:val="72"/>
          <w:szCs w:val="72"/>
          <w:shd w:val="clear" w:color="auto" w:fill="auto"/>
          <w:lang w:val="en-US" w:eastAsia="en-US" w:bidi="en-US"/>
        </w:rPr>
        <w:t>RESUME EXECUTIF</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Programme National d’Investissement Agricole de deuxieme generation (PNIA 2) de Cote d’Ivoire est le cadre coherent de programmation des investissements publics et prives dans le secteur, pour les huit prochaines annees. </w:t>
      </w:r>
      <w:r>
        <w:rPr>
          <w:color w:val="000000"/>
          <w:spacing w:val="0"/>
          <w:position w:val="0"/>
          <w:shd w:val="clear" w:color="auto" w:fill="auto"/>
          <w:lang w:val="en-US" w:eastAsia="en-US" w:bidi="en-US"/>
        </w:rPr>
        <w:t>Il couvre les sous-secteurs de l’agriculture, de l’elevage, de la peche, de l’aquaculture, ainsi que la gestion de l’environnement. Il a pour objectif global de stimuler la croissance sectorielle pour reduire la pauvrete de moitie, et pour atteindre le niveau «faim zero » a horizon 2025.</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Le PNIA 2 a ete formule sous l’egide d’un Secretariat Technique </w:t>
      </w:r>
      <w:r>
        <w:rPr>
          <w:color w:val="000000"/>
          <w:spacing w:val="0"/>
          <w:position w:val="0"/>
          <w:shd w:val="clear" w:color="auto" w:fill="auto"/>
          <w:lang w:val="en-US" w:eastAsia="en-US" w:bidi="en-US"/>
        </w:rPr>
        <w:t>(ST) compose des Directions de la Planification des quatre Ministeres directement impliques dans le secteur agro-sylvo-pastoral et halieutique (le MINADER, le MIRAH, le MINEF et le MINSEDD</w:t>
      </w:r>
      <w:r>
        <w:rPr>
          <w:color w:val="000000"/>
          <w:spacing w:val="0"/>
          <w:position w:val="0"/>
          <w:shd w:val="clear" w:color="auto" w:fill="auto"/>
          <w:vertAlign w:val="superscript"/>
          <w:lang w:val="en-US" w:eastAsia="en-US" w:bidi="en-US"/>
        </w:rPr>
        <w:footnoteReference w:id="2"/>
      </w:r>
      <w:r>
        <w:rPr>
          <w:color w:val="000000"/>
          <w:spacing w:val="0"/>
          <w:position w:val="0"/>
          <w:shd w:val="clear" w:color="auto" w:fill="auto"/>
          <w:lang w:val="en-US" w:eastAsia="en-US" w:bidi="en-US"/>
        </w:rPr>
        <w:t xml:space="preserve">). </w:t>
      </w:r>
      <w:r>
        <w:rPr>
          <w:b/>
          <w:bCs/>
          <w:color w:val="000000"/>
          <w:spacing w:val="0"/>
          <w:position w:val="0"/>
          <w:shd w:val="clear" w:color="auto" w:fill="auto"/>
          <w:lang w:val="en-US" w:eastAsia="en-US" w:bidi="en-US"/>
        </w:rPr>
        <w:t xml:space="preserve">Le caractere participatif de l’approche a joue un role central </w:t>
      </w:r>
      <w:r>
        <w:rPr>
          <w:color w:val="000000"/>
          <w:spacing w:val="0"/>
          <w:position w:val="0"/>
          <w:shd w:val="clear" w:color="auto" w:fill="auto"/>
          <w:lang w:val="en-US" w:eastAsia="en-US" w:bidi="en-US"/>
        </w:rPr>
        <w:t>tout au long du processus de formulation-depuis l’exercice de bilan du PNIA precedent (PNIA I) et sa validation nationale ; a la co-construction des interventions du PNIA 2 lors d’ateliers thematiques, regionaux, et de groupes de discussion ciblant les jeunes et les femmes ; au recueil des besoins et priorites par type d’acteurs, pour s’assurer que le PNIA 2 soit bien representatif de l’ensemble des parties-prenantes. L’enjeu etait egalement d’instaurer la dynamique d’echange multi-acteurs et multisectoriel qui prevaudra pendant la mise en reuvre du PNIA 2.</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L’elaboration de la strategie agricole de Cote d’Ivoire s’inscrit dans la continuite des cadres definis aux niveaux international, regional, et national </w:t>
      </w:r>
      <w:r>
        <w:rPr>
          <w:color w:val="000000"/>
          <w:spacing w:val="0"/>
          <w:position w:val="0"/>
          <w:shd w:val="clear" w:color="auto" w:fill="auto"/>
          <w:lang w:val="en-US" w:eastAsia="en-US" w:bidi="en-US"/>
        </w:rPr>
        <w:t>- principalement : (i) le Programme Detaille pour le Developpement de l’Agriculture Africaine (PDDAA) adopte a Maputo en 2003, (ii) sa declinaison au niveau de la CEDEAO a travers la Politique Regionale Agricole de l’Afrique de l’Ouest (ECOWAP), (iii) la declaration de Malabo de 2014 sur la transformation de l’agriculture, (iv) les Objectifs de Developpement Durable (ODD), (v) l’ECOWAP +10, qui introduit des instruments strategiques visant a accelerer les progres en Afrique de l’Ouest, et (vi) le Plan National de Developpement (PND) 2016-2020 de Cote d’Ivoire.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L’atteinte des objectifs internationaux et regionaux figure en effet en premier plan des priorites de developpement du secteur agro-sylvo-pastoral et halieutique national. L’agriculture est un secteur moteur important de l’economie en Cote d’Ivoire, representant une part importante de la croissance de son PIB. Pilier economique porteur de revenus, de valeur ajoutee, et generateur de devises par ses exportations (40% des exportations nationales en 2013), </w:t>
      </w:r>
      <w:r>
        <w:rPr>
          <w:b/>
          <w:bCs/>
          <w:color w:val="000000"/>
          <w:spacing w:val="0"/>
          <w:position w:val="0"/>
          <w:shd w:val="clear" w:color="auto" w:fill="auto"/>
          <w:lang w:val="en-US" w:eastAsia="en-US" w:bidi="en-US"/>
        </w:rPr>
        <w:t xml:space="preserve">le secteur se doit de jouer un role central dans le developpement economique du pays, l’eradication de la pauvrete, et le renforcement de la securite alimentaire des ivoiriens. </w:t>
      </w:r>
      <w:r>
        <w:rPr>
          <w:color w:val="000000"/>
          <w:spacing w:val="0"/>
          <w:position w:val="0"/>
          <w:shd w:val="clear" w:color="auto" w:fill="auto"/>
          <w:lang w:val="en-US" w:eastAsia="en-US" w:bidi="en-US"/>
        </w:rPr>
        <w:t>Plus particulierement, les politiques et programmes agricoles se doivent de cibler les besoins des populations vulnerables, et d’adresser les risques specifiques rencontres par les populations rurales - ce qui implique entre autres la prise en compte du caractere informel de leurs activites. Le PND de Cote d’Ivoire decrit quant a lui la vision 2020 d’« un pays emergent avec une base industrielle solide » - avec, entre autres, la creation d’un lien etroit entre l’agriculture, l’agro-industrie, et l’industrie en soutien de cette emergence.</w:t>
      </w:r>
      <w:r>
        <w:br w:type="page"/>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Mis en reuvre sur la periode 2010-2015 (prolongee sur 2016), </w:t>
      </w:r>
      <w:r>
        <w:rPr>
          <w:b/>
          <w:bCs/>
          <w:color w:val="000000"/>
          <w:spacing w:val="0"/>
          <w:position w:val="0"/>
          <w:shd w:val="clear" w:color="auto" w:fill="auto"/>
          <w:lang w:val="en-US" w:eastAsia="en-US" w:bidi="en-US"/>
        </w:rPr>
        <w:t xml:space="preserve">le PNIA de premiere generation a permis la relance post-crise de l’agriculture de Cote d’Ivoire, et pose les fondements pour une transformation structurelle du secteur. </w:t>
      </w:r>
      <w:r>
        <w:rPr>
          <w:color w:val="000000"/>
          <w:spacing w:val="0"/>
          <w:position w:val="0"/>
          <w:shd w:val="clear" w:color="auto" w:fill="auto"/>
          <w:lang w:val="en-US" w:eastAsia="en-US" w:bidi="en-US"/>
        </w:rPr>
        <w:t>devaluation du PNIA I fait ainsi etat d’une augmentation des volumes de production sur la majorite des filieres animales et vegetales, avec un taux de croissance annuel moyen du secteur (en valeur) de 6% sur 2010-2014, engendrant egalement une augmentation des exportations agricoles de 27% entre 2010 et 2014, et une nette amelioration des taux d’autosuffisance alimentaire. Le PNIA I a egalement pose avec succes les fondements institutionnels du secteur, que ce soit en termes de reglementation, de definition de politiques sectorielles, ou d’appui a la structuration des fi lieres.</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devaluation du PNIA I fait egalement etat d’axes a renforcer </w:t>
      </w:r>
      <w:r>
        <w:rPr>
          <w:color w:val="000000"/>
          <w:spacing w:val="0"/>
          <w:position w:val="0"/>
          <w:shd w:val="clear" w:color="auto" w:fill="auto"/>
          <w:lang w:val="en-US" w:eastAsia="en-US" w:bidi="en-US"/>
        </w:rPr>
        <w:t>pour adresser : (i) les faibles niveaux de productivite, endemiques au secteur ; (ii) le defi de securite alimentaire et nutritionnelle, demeurant important a l’echelle nationale ; (iii) le faible niveau de revenu par travailleur agricole, se manifestant par des taux de pauvrete rurale superieurs a 50% ; (iv) l’impact negatif du secteur sur l’environnement (dont urgence de contrer la deforestation), et l’impact du changement climatique sur le secteur ; et (v) le besoin de renforcer la gouvernance de planification, programmation et suivi-evaluation aux niveaux national et local. Sur ce dernier point, l’ensemble des acteurs convergent sur un manque a gagner en termes de coordination intersectorielle (entre sous-secteurs et domaines connexes a l’agriculture), multi-acteurs (public-prive notamment), et territoriale (pour un meilleur alignement du PNIA aux contextes des regions) - ce, au niveau de la strategie comme de l’execution.</w:t>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 xml:space="preserve">En reponse a ces opportunites et defis, </w:t>
      </w:r>
      <w:r>
        <w:rPr>
          <w:b/>
          <w:bCs/>
          <w:color w:val="000000"/>
          <w:spacing w:val="0"/>
          <w:position w:val="0"/>
          <w:shd w:val="clear" w:color="auto" w:fill="auto"/>
          <w:lang w:val="en-US" w:eastAsia="en-US" w:bidi="en-US"/>
        </w:rPr>
        <w:t xml:space="preserve">le PNIA de deuxieme generation propose la vision d’une agriculture ivoirienne durable, competitive, et creatrice de richesses equitablement partagees. </w:t>
      </w:r>
      <w:r>
        <w:rPr>
          <w:color w:val="000000"/>
          <w:spacing w:val="0"/>
          <w:position w:val="0"/>
          <w:shd w:val="clear" w:color="auto" w:fill="auto"/>
          <w:lang w:val="en-US" w:eastAsia="en-US" w:bidi="en-US"/>
        </w:rPr>
        <w:t xml:space="preserve">Cette vision pose le double enjeu d’un developpement coordonne du secteur agro-sylvo-pastoral et halieutique, et de l’impact positif de ce developpement sur l’environnement et sur la societe dans son ensemble. Plus precisement, </w:t>
      </w:r>
      <w:r>
        <w:rPr>
          <w:b/>
          <w:bCs/>
          <w:color w:val="000000"/>
          <w:spacing w:val="0"/>
          <w:position w:val="0"/>
          <w:shd w:val="clear" w:color="auto" w:fill="auto"/>
          <w:lang w:val="en-US" w:eastAsia="en-US" w:bidi="en-US"/>
        </w:rPr>
        <w:t>le PNIA 2 met l’accent sur l’atteinte de trois objectifs strategiques :</w:t>
      </w:r>
    </w:p>
    <w:p>
      <w:pPr>
        <w:pStyle w:val="Style28"/>
        <w:keepNext w:val="0"/>
        <w:keepLines w:val="0"/>
        <w:widowControl w:val="0"/>
        <w:numPr>
          <w:ilvl w:val="0"/>
          <w:numId w:val="23"/>
        </w:numPr>
        <w:shd w:val="clear" w:color="auto" w:fill="auto"/>
        <w:tabs>
          <w:tab w:pos="876" w:val="left"/>
        </w:tabs>
        <w:bidi w:val="0"/>
        <w:spacing w:before="0" w:after="0" w:line="257" w:lineRule="auto"/>
        <w:ind w:left="0" w:right="0" w:firstLine="300"/>
        <w:jc w:val="both"/>
      </w:pPr>
      <w:r>
        <w:rPr>
          <w:color w:val="000000"/>
          <w:spacing w:val="0"/>
          <w:position w:val="0"/>
          <w:shd w:val="clear" w:color="auto" w:fill="auto"/>
          <w:lang w:val="en-US" w:eastAsia="en-US" w:bidi="en-US"/>
        </w:rPr>
        <w:t>Le developpement de la valeur ajoutee agro-sylvo-pastorale et halieutique.</w:t>
      </w:r>
    </w:p>
    <w:p>
      <w:pPr>
        <w:pStyle w:val="Style28"/>
        <w:keepNext w:val="0"/>
        <w:keepLines w:val="0"/>
        <w:widowControl w:val="0"/>
        <w:numPr>
          <w:ilvl w:val="0"/>
          <w:numId w:val="23"/>
        </w:numPr>
        <w:shd w:val="clear" w:color="auto" w:fill="auto"/>
        <w:tabs>
          <w:tab w:pos="876" w:val="left"/>
        </w:tabs>
        <w:bidi w:val="0"/>
        <w:spacing w:before="0" w:after="0" w:line="257" w:lineRule="auto"/>
        <w:ind w:left="860" w:right="0" w:hanging="560"/>
        <w:jc w:val="both"/>
      </w:pPr>
      <w:r>
        <w:rPr>
          <w:color w:val="000000"/>
          <w:spacing w:val="0"/>
          <w:position w:val="0"/>
          <w:shd w:val="clear" w:color="auto" w:fill="auto"/>
          <w:lang w:val="en-US" w:eastAsia="en-US" w:bidi="en-US"/>
        </w:rPr>
        <w:t>Le renforcement des systemes de production agro-sylvo-pastorale et halieutique respectueux de l’environnement.</w:t>
      </w:r>
    </w:p>
    <w:p>
      <w:pPr>
        <w:pStyle w:val="Style28"/>
        <w:keepNext w:val="0"/>
        <w:keepLines w:val="0"/>
        <w:widowControl w:val="0"/>
        <w:numPr>
          <w:ilvl w:val="0"/>
          <w:numId w:val="23"/>
        </w:numPr>
        <w:shd w:val="clear" w:color="auto" w:fill="auto"/>
        <w:tabs>
          <w:tab w:pos="876" w:val="left"/>
        </w:tabs>
        <w:bidi w:val="0"/>
        <w:spacing w:before="0" w:line="257" w:lineRule="auto"/>
        <w:ind w:left="0" w:right="0" w:firstLine="300"/>
        <w:jc w:val="both"/>
      </w:pPr>
      <w:r>
        <w:rPr>
          <w:color w:val="000000"/>
          <w:spacing w:val="0"/>
          <w:position w:val="0"/>
          <w:shd w:val="clear" w:color="auto" w:fill="auto"/>
          <w:lang w:val="en-US" w:eastAsia="en-US" w:bidi="en-US"/>
        </w:rPr>
        <w:t>Une croissance inclusive, garante du developpement rural et du bien-etre des populations.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Pour ce faire, </w:t>
      </w:r>
      <w:r>
        <w:rPr>
          <w:b/>
          <w:bCs/>
          <w:color w:val="000000"/>
          <w:spacing w:val="0"/>
          <w:position w:val="0"/>
          <w:shd w:val="clear" w:color="auto" w:fill="auto"/>
          <w:lang w:val="en-US" w:eastAsia="en-US" w:bidi="en-US"/>
        </w:rPr>
        <w:t>cinq principes cles de mise en reuvre ont ete retenus :</w:t>
      </w:r>
    </w:p>
    <w:p>
      <w:pPr>
        <w:pStyle w:val="Style28"/>
        <w:keepNext w:val="0"/>
        <w:keepLines w:val="0"/>
        <w:widowControl w:val="0"/>
        <w:numPr>
          <w:ilvl w:val="0"/>
          <w:numId w:val="25"/>
        </w:numPr>
        <w:shd w:val="clear" w:color="auto" w:fill="auto"/>
        <w:tabs>
          <w:tab w:pos="876" w:val="left"/>
        </w:tabs>
        <w:bidi w:val="0"/>
        <w:spacing w:before="0" w:after="0"/>
        <w:ind w:left="860" w:right="0" w:hanging="560"/>
        <w:jc w:val="both"/>
      </w:pPr>
      <w:r>
        <w:rPr>
          <w:color w:val="000000"/>
          <w:spacing w:val="0"/>
          <w:position w:val="0"/>
          <w:shd w:val="clear" w:color="auto" w:fill="auto"/>
          <w:lang w:val="en-US" w:eastAsia="en-US" w:bidi="en-US"/>
        </w:rPr>
        <w:t>Le renforcement des structures de gouvernance relatives a la planification, la programmation, et le suivi- evaluation des politiques et investissements du secteur.</w:t>
      </w:r>
    </w:p>
    <w:p>
      <w:pPr>
        <w:pStyle w:val="Style28"/>
        <w:keepNext w:val="0"/>
        <w:keepLines w:val="0"/>
        <w:widowControl w:val="0"/>
        <w:numPr>
          <w:ilvl w:val="0"/>
          <w:numId w:val="25"/>
        </w:numPr>
        <w:shd w:val="clear" w:color="auto" w:fill="auto"/>
        <w:tabs>
          <w:tab w:pos="876" w:val="left"/>
        </w:tabs>
        <w:bidi w:val="0"/>
        <w:spacing w:before="0" w:after="0"/>
        <w:ind w:left="860" w:right="0" w:hanging="560"/>
        <w:jc w:val="both"/>
      </w:pPr>
      <w:r>
        <w:rPr>
          <w:color w:val="000000"/>
          <w:spacing w:val="0"/>
          <w:position w:val="0"/>
          <w:shd w:val="clear" w:color="auto" w:fill="auto"/>
          <w:lang w:val="en-US" w:eastAsia="en-US" w:bidi="en-US"/>
        </w:rPr>
        <w:t>Une plus grande integration des besoins des entreprises, pour favoriser la participation privee et le developpement de l’entrepreneuriat dans le secteur.</w:t>
      </w:r>
    </w:p>
    <w:p>
      <w:pPr>
        <w:pStyle w:val="Style28"/>
        <w:keepNext w:val="0"/>
        <w:keepLines w:val="0"/>
        <w:widowControl w:val="0"/>
        <w:numPr>
          <w:ilvl w:val="0"/>
          <w:numId w:val="25"/>
        </w:numPr>
        <w:shd w:val="clear" w:color="auto" w:fill="auto"/>
        <w:tabs>
          <w:tab w:pos="876" w:val="left"/>
        </w:tabs>
        <w:bidi w:val="0"/>
        <w:spacing w:before="0" w:after="0"/>
        <w:ind w:left="860" w:right="0" w:hanging="560"/>
        <w:jc w:val="both"/>
      </w:pPr>
      <w:r>
        <w:rPr>
          <w:color w:val="000000"/>
          <w:spacing w:val="0"/>
          <w:position w:val="0"/>
          <w:shd w:val="clear" w:color="auto" w:fill="auto"/>
          <w:lang w:val="en-US" w:eastAsia="en-US" w:bidi="en-US"/>
        </w:rPr>
        <w:t xml:space="preserve">Une meilleure </w:t>
      </w:r>
      <w:r>
        <w:rPr>
          <w:i/>
          <w:iCs/>
          <w:color w:val="000000"/>
          <w:spacing w:val="0"/>
          <w:position w:val="0"/>
          <w:shd w:val="clear" w:color="auto" w:fill="auto"/>
          <w:lang w:val="en-US" w:eastAsia="en-US" w:bidi="en-US"/>
        </w:rPr>
        <w:t>integration verticale</w:t>
      </w:r>
      <w:r>
        <w:rPr>
          <w:color w:val="000000"/>
          <w:spacing w:val="0"/>
          <w:position w:val="0"/>
          <w:shd w:val="clear" w:color="auto" w:fill="auto"/>
          <w:lang w:val="en-US" w:eastAsia="en-US" w:bidi="en-US"/>
        </w:rPr>
        <w:t>permettant une plus grande synergie entre les activites de recherche, de production, et de transformation.</w:t>
      </w:r>
    </w:p>
    <w:p>
      <w:pPr>
        <w:pStyle w:val="Style28"/>
        <w:keepNext w:val="0"/>
        <w:keepLines w:val="0"/>
        <w:widowControl w:val="0"/>
        <w:numPr>
          <w:ilvl w:val="0"/>
          <w:numId w:val="25"/>
        </w:numPr>
        <w:shd w:val="clear" w:color="auto" w:fill="auto"/>
        <w:tabs>
          <w:tab w:pos="876" w:val="left"/>
        </w:tabs>
        <w:bidi w:val="0"/>
        <w:spacing w:before="0" w:after="0"/>
        <w:ind w:left="860" w:right="0" w:hanging="560"/>
        <w:jc w:val="both"/>
      </w:pPr>
      <w:r>
        <w:rPr>
          <w:color w:val="000000"/>
          <w:spacing w:val="0"/>
          <w:position w:val="0"/>
          <w:shd w:val="clear" w:color="auto" w:fill="auto"/>
          <w:lang w:val="en-US" w:eastAsia="en-US" w:bidi="en-US"/>
        </w:rPr>
        <w:t xml:space="preserve">Une meilleure </w:t>
      </w:r>
      <w:r>
        <w:rPr>
          <w:i/>
          <w:iCs/>
          <w:color w:val="000000"/>
          <w:spacing w:val="0"/>
          <w:position w:val="0"/>
          <w:shd w:val="clear" w:color="auto" w:fill="auto"/>
          <w:lang w:val="en-US" w:eastAsia="en-US" w:bidi="en-US"/>
        </w:rPr>
        <w:t>integration horizontale</w:t>
      </w:r>
      <w:r>
        <w:rPr>
          <w:color w:val="000000"/>
          <w:spacing w:val="0"/>
          <w:position w:val="0"/>
          <w:shd w:val="clear" w:color="auto" w:fill="auto"/>
          <w:lang w:val="en-US" w:eastAsia="en-US" w:bidi="en-US"/>
        </w:rPr>
        <w:t xml:space="preserve"> permettant davantage de coordination entre les secteurs agricole et connexes-domaine environnemental et social en particulier.</w:t>
      </w:r>
    </w:p>
    <w:p>
      <w:pPr>
        <w:pStyle w:val="Style28"/>
        <w:keepNext w:val="0"/>
        <w:keepLines w:val="0"/>
        <w:widowControl w:val="0"/>
        <w:numPr>
          <w:ilvl w:val="0"/>
          <w:numId w:val="25"/>
        </w:numPr>
        <w:shd w:val="clear" w:color="auto" w:fill="auto"/>
        <w:tabs>
          <w:tab w:pos="876" w:val="left"/>
        </w:tabs>
        <w:bidi w:val="0"/>
        <w:spacing w:before="0"/>
        <w:ind w:left="860" w:right="0" w:hanging="560"/>
        <w:jc w:val="both"/>
      </w:pPr>
      <w:r>
        <w:rPr>
          <w:color w:val="000000"/>
          <w:spacing w:val="0"/>
          <w:position w:val="0"/>
          <w:shd w:val="clear" w:color="auto" w:fill="auto"/>
          <w:lang w:val="en-US" w:eastAsia="en-US" w:bidi="en-US"/>
        </w:rPr>
        <w:t xml:space="preserve">Une meilleure </w:t>
      </w:r>
      <w:r>
        <w:rPr>
          <w:i/>
          <w:iCs/>
          <w:color w:val="000000"/>
          <w:spacing w:val="0"/>
          <w:position w:val="0"/>
          <w:shd w:val="clear" w:color="auto" w:fill="auto"/>
          <w:lang w:val="en-US" w:eastAsia="en-US" w:bidi="en-US"/>
        </w:rPr>
        <w:t>integration territoriale,</w:t>
      </w:r>
      <w:r>
        <w:rPr>
          <w:color w:val="000000"/>
          <w:spacing w:val="0"/>
          <w:position w:val="0"/>
          <w:shd w:val="clear" w:color="auto" w:fill="auto"/>
          <w:lang w:val="en-US" w:eastAsia="en-US" w:bidi="en-US"/>
        </w:rPr>
        <w:t xml:space="preserve"> pour une plus grande prise en compte des specificites de chaque region de Cote d’ivoire.</w:t>
      </w:r>
    </w:p>
    <w:p>
      <w:pPr>
        <w:pStyle w:val="Style28"/>
        <w:keepNext w:val="0"/>
        <w:keepLines w:val="0"/>
        <w:widowControl w:val="0"/>
        <w:shd w:val="clear" w:color="auto" w:fill="auto"/>
        <w:bidi w:val="0"/>
        <w:spacing w:before="0" w:line="252" w:lineRule="auto"/>
        <w:ind w:left="0" w:right="0" w:firstLine="0"/>
        <w:jc w:val="both"/>
        <w:sectPr>
          <w:headerReference w:type="default" r:id="rId39"/>
          <w:footerReference w:type="default" r:id="rId40"/>
          <w:headerReference w:type="even" r:id="rId41"/>
          <w:footerReference w:type="even" r:id="rId42"/>
          <w:headerReference w:type="first" r:id="rId43"/>
          <w:footerReference w:type="first" r:id="rId44"/>
          <w:footnotePr>
            <w:pos w:val="pageBottom"/>
            <w:numFmt w:val="decimal"/>
            <w:numStart w:val="1"/>
            <w:numRestart w:val="continuous"/>
            <w15:footnoteColumns w:val="1"/>
          </w:footnotePr>
          <w:pgSz w:w="12142" w:h="17228"/>
          <w:pgMar w:top="1567" w:right="1506" w:bottom="1346" w:left="1506" w:header="0" w:footer="3" w:gutter="0"/>
          <w:cols w:space="720"/>
          <w:noEndnote/>
          <w:titlePg/>
          <w:rtlGutter w:val="0"/>
          <w:docGrid w:linePitch="360"/>
        </w:sectPr>
      </w:pPr>
      <w:r>
        <w:rPr>
          <w:b/>
          <w:bCs/>
          <w:color w:val="000000"/>
          <w:spacing w:val="0"/>
          <w:position w:val="0"/>
          <w:shd w:val="clear" w:color="auto" w:fill="auto"/>
          <w:lang w:val="en-US" w:eastAsia="en-US" w:bidi="en-US"/>
        </w:rPr>
        <w:t xml:space="preserve">Le PNIA 2 sera tout particulierement l’occasion de promouvoir une meilleure integration territoriale, a travers la mise en reuvre du concept de Pole de Developpement Agricole Integre, sur l’ensemble du territoire. </w:t>
      </w:r>
      <w:r>
        <w:rPr>
          <w:color w:val="000000"/>
          <w:spacing w:val="0"/>
          <w:position w:val="0"/>
          <w:shd w:val="clear" w:color="auto" w:fill="auto"/>
          <w:lang w:val="en-US" w:eastAsia="en-US" w:bidi="en-US"/>
        </w:rPr>
        <w:t>La vision pour les Poles de Developpement Agricole Integre ivoiriens consiste en effet en « des investissements agro-sylvo-pastoraux et halieutiques respectueux de l’environnement, fondes sur le potentiel des territoires et les besoins des populations, et beneficiant a l’ensemble des acteurs ».</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 concept de Pole de Developpement Agricole Integra repose sur cinq axes cles :</w:t>
      </w:r>
    </w:p>
    <w:p>
      <w:pPr>
        <w:pStyle w:val="Style28"/>
        <w:keepNext w:val="0"/>
        <w:keepLines w:val="0"/>
        <w:widowControl w:val="0"/>
        <w:numPr>
          <w:ilvl w:val="0"/>
          <w:numId w:val="27"/>
        </w:numPr>
        <w:shd w:val="clear" w:color="auto" w:fill="auto"/>
        <w:tabs>
          <w:tab w:pos="842" w:val="left"/>
        </w:tabs>
        <w:bidi w:val="0"/>
        <w:spacing w:before="0" w:after="0"/>
        <w:ind w:left="860" w:right="0" w:hanging="560"/>
        <w:jc w:val="both"/>
      </w:pPr>
      <w:r>
        <w:rPr>
          <w:color w:val="000000"/>
          <w:spacing w:val="0"/>
          <w:position w:val="0"/>
          <w:shd w:val="clear" w:color="auto" w:fill="auto"/>
          <w:lang w:val="en-US" w:eastAsia="en-US" w:bidi="en-US"/>
        </w:rPr>
        <w:t xml:space="preserve">Une strategie de transformation agro-sylvo-pastorale et halieutique localisee, qui tienne compte des </w:t>
      </w:r>
      <w:r>
        <w:rPr>
          <w:b/>
          <w:bCs/>
          <w:color w:val="000000"/>
          <w:spacing w:val="0"/>
          <w:position w:val="0"/>
          <w:shd w:val="clear" w:color="auto" w:fill="auto"/>
          <w:lang w:val="en-US" w:eastAsia="en-US" w:bidi="en-US"/>
        </w:rPr>
        <w:t>realites des territoires.</w:t>
      </w:r>
    </w:p>
    <w:p>
      <w:pPr>
        <w:pStyle w:val="Style28"/>
        <w:keepNext w:val="0"/>
        <w:keepLines w:val="0"/>
        <w:widowControl w:val="0"/>
        <w:numPr>
          <w:ilvl w:val="0"/>
          <w:numId w:val="27"/>
        </w:numPr>
        <w:shd w:val="clear" w:color="auto" w:fill="auto"/>
        <w:tabs>
          <w:tab w:pos="842" w:val="left"/>
        </w:tabs>
        <w:bidi w:val="0"/>
        <w:spacing w:before="0" w:after="0"/>
        <w:ind w:left="860" w:right="0" w:hanging="560"/>
        <w:jc w:val="both"/>
      </w:pPr>
      <w:r>
        <w:rPr>
          <w:color w:val="000000"/>
          <w:spacing w:val="0"/>
          <w:position w:val="0"/>
          <w:shd w:val="clear" w:color="auto" w:fill="auto"/>
          <w:lang w:val="en-US" w:eastAsia="en-US" w:bidi="en-US"/>
        </w:rPr>
        <w:t xml:space="preserve">La definition de zones focalisees sur des </w:t>
      </w:r>
      <w:r>
        <w:rPr>
          <w:b/>
          <w:bCs/>
          <w:color w:val="000000"/>
          <w:spacing w:val="0"/>
          <w:position w:val="0"/>
          <w:shd w:val="clear" w:color="auto" w:fill="auto"/>
          <w:lang w:val="en-US" w:eastAsia="en-US" w:bidi="en-US"/>
        </w:rPr>
        <w:t xml:space="preserve">filieres priorisees au niveau national et local </w:t>
      </w:r>
      <w:r>
        <w:rPr>
          <w:color w:val="000000"/>
          <w:spacing w:val="0"/>
          <w:position w:val="0"/>
          <w:shd w:val="clear" w:color="auto" w:fill="auto"/>
          <w:lang w:val="en-US" w:eastAsia="en-US" w:bidi="en-US"/>
        </w:rPr>
        <w:t>(en selectionnant a la fois des cultures vivrieres, des cultures de rente, et des filieres animales/halieutiques au niveau de chaque zone).</w:t>
      </w:r>
    </w:p>
    <w:p>
      <w:pPr>
        <w:pStyle w:val="Style28"/>
        <w:keepNext w:val="0"/>
        <w:keepLines w:val="0"/>
        <w:widowControl w:val="0"/>
        <w:numPr>
          <w:ilvl w:val="0"/>
          <w:numId w:val="27"/>
        </w:numPr>
        <w:shd w:val="clear" w:color="auto" w:fill="auto"/>
        <w:tabs>
          <w:tab w:pos="842" w:val="left"/>
        </w:tabs>
        <w:bidi w:val="0"/>
        <w:spacing w:before="0" w:after="0"/>
        <w:ind w:left="0" w:right="0" w:firstLine="300"/>
        <w:jc w:val="both"/>
      </w:pPr>
      <w:r>
        <w:rPr>
          <w:color w:val="000000"/>
          <w:spacing w:val="0"/>
          <w:position w:val="0"/>
          <w:shd w:val="clear" w:color="auto" w:fill="auto"/>
          <w:lang w:val="en-US" w:eastAsia="en-US" w:bidi="en-US"/>
        </w:rPr>
        <w:t>Une concentration de facilites et de services pertinents pour ces filieres, dans chacune des zones definies.</w:t>
      </w:r>
    </w:p>
    <w:p>
      <w:pPr>
        <w:pStyle w:val="Style28"/>
        <w:keepNext w:val="0"/>
        <w:keepLines w:val="0"/>
        <w:widowControl w:val="0"/>
        <w:numPr>
          <w:ilvl w:val="0"/>
          <w:numId w:val="27"/>
        </w:numPr>
        <w:shd w:val="clear" w:color="auto" w:fill="auto"/>
        <w:tabs>
          <w:tab w:pos="842" w:val="left"/>
          <w:tab w:pos="857" w:val="left"/>
        </w:tabs>
        <w:bidi w:val="0"/>
        <w:spacing w:before="0" w:after="0"/>
        <w:ind w:left="0" w:right="0" w:firstLine="300"/>
        <w:jc w:val="both"/>
      </w:pPr>
      <w:r>
        <w:rPr>
          <w:color w:val="000000"/>
          <w:spacing w:val="0"/>
          <w:position w:val="0"/>
          <w:shd w:val="clear" w:color="auto" w:fill="auto"/>
          <w:lang w:val="en-US" w:eastAsia="en-US" w:bidi="en-US"/>
        </w:rPr>
        <w:t xml:space="preserve">Une forte implication du </w:t>
      </w:r>
      <w:r>
        <w:rPr>
          <w:b/>
          <w:bCs/>
          <w:color w:val="000000"/>
          <w:spacing w:val="0"/>
          <w:position w:val="0"/>
          <w:shd w:val="clear" w:color="auto" w:fill="auto"/>
          <w:lang w:val="en-US" w:eastAsia="en-US" w:bidi="en-US"/>
        </w:rPr>
        <w:t xml:space="preserve">secteur prive </w:t>
      </w:r>
      <w:r>
        <w:rPr>
          <w:color w:val="000000"/>
          <w:spacing w:val="0"/>
          <w:position w:val="0"/>
          <w:shd w:val="clear" w:color="auto" w:fill="auto"/>
          <w:lang w:val="en-US" w:eastAsia="en-US" w:bidi="en-US"/>
        </w:rPr>
        <w:t xml:space="preserve">et des </w:t>
      </w:r>
      <w:r>
        <w:rPr>
          <w:b/>
          <w:bCs/>
          <w:color w:val="000000"/>
          <w:spacing w:val="0"/>
          <w:position w:val="0"/>
          <w:shd w:val="clear" w:color="auto" w:fill="auto"/>
          <w:lang w:val="en-US" w:eastAsia="en-US" w:bidi="en-US"/>
        </w:rPr>
        <w:t>communautes locales.</w:t>
      </w:r>
    </w:p>
    <w:p>
      <w:pPr>
        <w:pStyle w:val="Style28"/>
        <w:keepNext w:val="0"/>
        <w:keepLines w:val="0"/>
        <w:widowControl w:val="0"/>
        <w:numPr>
          <w:ilvl w:val="0"/>
          <w:numId w:val="27"/>
        </w:numPr>
        <w:shd w:val="clear" w:color="auto" w:fill="auto"/>
        <w:tabs>
          <w:tab w:pos="842" w:val="left"/>
          <w:tab w:pos="857" w:val="left"/>
        </w:tabs>
        <w:bidi w:val="0"/>
        <w:spacing w:before="0"/>
        <w:ind w:left="0" w:right="0" w:firstLine="300"/>
        <w:jc w:val="both"/>
      </w:pPr>
      <w:r>
        <w:rPr>
          <w:color w:val="000000"/>
          <w:spacing w:val="0"/>
          <w:position w:val="0"/>
          <w:shd w:val="clear" w:color="auto" w:fill="auto"/>
          <w:lang w:val="en-US" w:eastAsia="en-US" w:bidi="en-US"/>
        </w:rPr>
        <w:t>Une approche coherente avec celle definie pour les poles economiques competitifs a l’echelle nationale.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Neuf Poles de Developpement Agricole Integra ont ainsi ete pre-identifies au niveau national - en definissant les zones sur base de criteres agro-ecologiques, administratifs, et de reseaux d’infrastructures ; et en priorisant les filieres sur base de criteres d’impact social, d’impact economique, et de potentiel pour le futur.</w:t>
      </w:r>
    </w:p>
    <w:p>
      <w:pPr>
        <w:pStyle w:val="Style28"/>
        <w:keepNext w:val="0"/>
        <w:keepLines w:val="0"/>
        <w:widowControl w:val="0"/>
        <w:shd w:val="clear" w:color="auto" w:fill="auto"/>
        <w:bidi w:val="0"/>
        <w:spacing w:before="0" w:line="257" w:lineRule="auto"/>
        <w:ind w:left="0" w:right="0" w:firstLine="0"/>
        <w:jc w:val="both"/>
      </w:pPr>
      <w:r>
        <w:rPr>
          <w:b/>
          <w:bCs/>
          <w:color w:val="000000"/>
          <w:spacing w:val="0"/>
          <w:position w:val="0"/>
          <w:shd w:val="clear" w:color="auto" w:fill="auto"/>
          <w:lang w:val="en-US" w:eastAsia="en-US" w:bidi="en-US"/>
        </w:rPr>
        <w:t>Les objectifs strategiques du PNIA 2 ont ete declines en six programmes d’investissement, representant des investissements de 4325,4 milliards FCFA sur la periode 2018-2025 :</w:t>
      </w:r>
    </w:p>
    <w:p>
      <w:pPr>
        <w:pStyle w:val="Style28"/>
        <w:keepNext w:val="0"/>
        <w:keepLines w:val="0"/>
        <w:widowControl w:val="0"/>
        <w:shd w:val="clear" w:color="auto" w:fill="auto"/>
        <w:bidi w:val="0"/>
        <w:spacing w:before="0" w:after="0" w:line="252" w:lineRule="auto"/>
        <w:ind w:left="860" w:right="0" w:firstLine="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1 « Productivity et developpement durable de la production agro-sylvo- pastorale et halieutique »</w:t>
      </w:r>
      <w:r>
        <w:rPr>
          <w:color w:val="000000"/>
          <w:spacing w:val="0"/>
          <w:position w:val="0"/>
          <w:shd w:val="clear" w:color="auto" w:fill="auto"/>
          <w:lang w:val="en-US" w:eastAsia="en-US" w:bidi="en-US"/>
        </w:rPr>
        <w:t>, ayant pour objectifs : (i) la couverture des besoins nationaux a partir de la production agricole nationale, (ii) la bonne pertinence et bonne performance de la recherche et du conseil agricole au vu des besoins du secteur et (iii) la mise en place d’un systeme efficace de production et de diffusion d’intrants ameliores pour toutes les filieres.</w:t>
      </w:r>
    </w:p>
    <w:p>
      <w:pPr>
        <w:pStyle w:val="Style28"/>
        <w:keepNext w:val="0"/>
        <w:keepLines w:val="0"/>
        <w:widowControl w:val="0"/>
        <w:shd w:val="clear" w:color="auto" w:fill="auto"/>
        <w:bidi w:val="0"/>
        <w:spacing w:before="0" w:after="0" w:line="252" w:lineRule="auto"/>
        <w:ind w:left="860" w:right="0" w:firstLine="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2 « Amelioration de la valeur ajoutee et de la performance des marches »</w:t>
      </w:r>
      <w:r>
        <w:rPr>
          <w:color w:val="000000"/>
          <w:spacing w:val="0"/>
          <w:position w:val="0"/>
          <w:shd w:val="clear" w:color="auto" w:fill="auto"/>
          <w:lang w:val="en-US" w:eastAsia="en-US" w:bidi="en-US"/>
        </w:rPr>
        <w:t>, ayant pour objectifs : (i) un renforcement de la capacite de valorisation des produits agricoles, (ii) un renforcement des infrastructures de base d’acces aux marches et d’agro-industrie, (iii) la facilitation de la commercialisation des produits agricoles et (iv) la promotion strategique des produits agricoles ivoiriens sur les marches regionaux et internationaux.</w:t>
      </w:r>
    </w:p>
    <w:p>
      <w:pPr>
        <w:pStyle w:val="Style28"/>
        <w:keepNext w:val="0"/>
        <w:keepLines w:val="0"/>
        <w:widowControl w:val="0"/>
        <w:shd w:val="clear" w:color="auto" w:fill="auto"/>
        <w:bidi w:val="0"/>
        <w:spacing w:before="0" w:after="0" w:line="252" w:lineRule="auto"/>
        <w:ind w:left="860" w:right="0" w:firstLine="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3 « Gestion durable des ressources environnementales et resilience climatique »</w:t>
      </w:r>
      <w:r>
        <w:rPr>
          <w:color w:val="000000"/>
          <w:spacing w:val="0"/>
          <w:position w:val="0"/>
          <w:shd w:val="clear" w:color="auto" w:fill="auto"/>
          <w:lang w:val="en-US" w:eastAsia="en-US" w:bidi="en-US"/>
        </w:rPr>
        <w:t>, ayant pour objectifs : (i) le renforcement des dispositifs legaux pour la protection de l’environnement et des institutions gouvernementales habilitees a la gestion des reglements, (ii) l’acceleration de la restauration de la couverture forestiere et la protection de la biodiversite faunique, (iii) la promotion de la valorisation durable de l’environnement aquatique et (iv) le renforcement de la resilience de la production agricole aux changement climatiques.</w:t>
      </w:r>
    </w:p>
    <w:p>
      <w:pPr>
        <w:pStyle w:val="Style28"/>
        <w:keepNext w:val="0"/>
        <w:keepLines w:val="0"/>
        <w:widowControl w:val="0"/>
        <w:shd w:val="clear" w:color="auto" w:fill="auto"/>
        <w:bidi w:val="0"/>
        <w:spacing w:before="0" w:after="0" w:line="252" w:lineRule="auto"/>
        <w:ind w:left="860" w:right="0" w:firstLine="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4 « Amelioration des conditions de vie des acteurs, et promotion du secteur agro-sylvo-pastoral et halieutique »</w:t>
      </w:r>
      <w:r>
        <w:rPr>
          <w:color w:val="000000"/>
          <w:spacing w:val="0"/>
          <w:position w:val="0"/>
          <w:shd w:val="clear" w:color="auto" w:fill="auto"/>
          <w:lang w:val="en-US" w:eastAsia="en-US" w:bidi="en-US"/>
        </w:rPr>
        <w:t>, ayant pour objectifs: (i) la mise en place effective d’un systeme de suivi et de gestion de la securite alimentaire, (ii) un acces des menages ruraux aux aliments necessaires en quantite et en qualite, (iii) une protection sociale des populations les plus vulnerables, (iv) un renforcement des infrastructures socio-economiques en milieu rural, et (v) l’anoblissement et la reconnaissance de la valeur du secteur.</w:t>
      </w:r>
    </w:p>
    <w:p>
      <w:pPr>
        <w:pStyle w:val="Style28"/>
        <w:keepNext w:val="0"/>
        <w:keepLines w:val="0"/>
        <w:widowControl w:val="0"/>
        <w:shd w:val="clear" w:color="auto" w:fill="auto"/>
        <w:bidi w:val="0"/>
        <w:spacing w:before="0" w:after="0" w:line="252" w:lineRule="auto"/>
        <w:ind w:left="860" w:right="0" w:firstLine="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5 « Expansion de l’acces au financement et des canaux d’investissements prives »</w:t>
      </w:r>
      <w:r>
        <w:rPr>
          <w:color w:val="000000"/>
          <w:spacing w:val="0"/>
          <w:position w:val="0"/>
          <w:shd w:val="clear" w:color="auto" w:fill="auto"/>
          <w:lang w:val="en-US" w:eastAsia="en-US" w:bidi="en-US"/>
        </w:rPr>
        <w:t>, ayant pour objectifs: (i) la mise en place d’une gouvernance propice a l’investissement public, prive, et a des sources alternatives de financement, (ii) un meilleur acces au financement des acteurs du secteur a travers des produits et services adaptes a leurs besoins et profils, et (iii) un engagement des filieres dans un processus continu de renforcement de leur autonomie financiere.</w:t>
      </w:r>
    </w:p>
    <w:p>
      <w:pPr>
        <w:pStyle w:val="Style28"/>
        <w:keepNext w:val="0"/>
        <w:keepLines w:val="0"/>
        <w:widowControl w:val="0"/>
        <w:shd w:val="clear" w:color="auto" w:fill="auto"/>
        <w:bidi w:val="0"/>
        <w:spacing w:before="0" w:after="140" w:line="252" w:lineRule="auto"/>
        <w:ind w:left="860" w:right="0" w:firstLine="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6 « Renforcement du cadre institutionnel, de la gouvernance du secteur et de l’environnement des affaires »</w:t>
      </w:r>
      <w:r>
        <w:rPr>
          <w:color w:val="000000"/>
          <w:spacing w:val="0"/>
          <w:position w:val="0"/>
          <w:shd w:val="clear" w:color="auto" w:fill="auto"/>
          <w:lang w:val="en-US" w:eastAsia="en-US" w:bidi="en-US"/>
        </w:rPr>
        <w:t>, ayant pour objectifs: (i) l’acceleration de l’organisation et de la structuration des filieres en OPA/OPE et interprofessions, (ii) l’amelioration de la professionnalisation des agriculteurs, (iii) l’appui des acteurs prives dans le developpement du secteur - a travers un meilleur environnement des affaires, (iv) un meilleur acces a des donnees agricoles fiables, et (v) la facilitation de la valorisation du foncier rural grace a une gestion efficace du processus de certification.</w:t>
      </w:r>
      <w:r>
        <w:br w:type="page"/>
      </w:r>
    </w:p>
    <w:p>
      <w:pPr>
        <w:pStyle w:val="Style28"/>
        <w:keepNext w:val="0"/>
        <w:keepLines w:val="0"/>
        <w:widowControl w:val="0"/>
        <w:shd w:val="clear" w:color="auto" w:fill="auto"/>
        <w:bidi w:val="0"/>
        <w:spacing w:before="0" w:line="262" w:lineRule="auto"/>
        <w:ind w:left="0" w:right="0" w:firstLine="0"/>
        <w:jc w:val="both"/>
      </w:pPr>
      <w:r>
        <w:rPr>
          <w:color w:val="000000"/>
          <w:spacing w:val="0"/>
          <w:position w:val="0"/>
          <w:shd w:val="clear" w:color="auto" w:fill="auto"/>
          <w:lang w:val="en-US" w:eastAsia="en-US" w:bidi="en-US"/>
        </w:rPr>
        <w:t>Des mesures ciblant specifiquement les besoins des jeunes et des femmes sont egalement proposes a la fin de chaque programme.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L’ensemble de ces objectifs ne sauraient etre atteints sans une gouvernance efficace du secteur, reposant sur des institutions solides et des cadres adequats de coordination intersectorielle. Tenant compte des ambitions du secteur agro-sylvo-pastoral et halieutique a l’horizon 2025 et des legons tirees de la mise en reuvre du PNIA precedent, </w:t>
      </w:r>
      <w:r>
        <w:rPr>
          <w:b/>
          <w:bCs/>
          <w:color w:val="000000"/>
          <w:spacing w:val="0"/>
          <w:position w:val="0"/>
          <w:shd w:val="clear" w:color="auto" w:fill="auto"/>
          <w:lang w:val="en-US" w:eastAsia="en-US" w:bidi="en-US"/>
        </w:rPr>
        <w:t xml:space="preserve">l’operationnalisation du PNIA 2 necessitera deux principales nouvelles dispositions par rapport au dispositif de gouvernance du PNIA I : </w:t>
      </w:r>
      <w:r>
        <w:rPr>
          <w:color w:val="000000"/>
          <w:spacing w:val="0"/>
          <w:position w:val="0"/>
          <w:shd w:val="clear" w:color="auto" w:fill="auto"/>
          <w:lang w:val="en-US" w:eastAsia="en-US" w:bidi="en-US"/>
        </w:rPr>
        <w:t>(i) l’extension et l’adaptation de ce dispositif au niveau local, et (ii) la mise en place de mecanismes favorisant l’innovation et l’agilite dans la programmation face aux evolutions de l’environnement et du secteur.</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Ainsi, au niveau </w:t>
      </w:r>
      <w:r>
        <w:rPr>
          <w:b/>
          <w:bCs/>
          <w:color w:val="000000"/>
          <w:spacing w:val="0"/>
          <w:position w:val="0"/>
          <w:shd w:val="clear" w:color="auto" w:fill="auto"/>
          <w:lang w:val="en-US" w:eastAsia="en-US" w:bidi="en-US"/>
        </w:rPr>
        <w:t>national</w:t>
      </w:r>
      <w:r>
        <w:rPr>
          <w:color w:val="000000"/>
          <w:spacing w:val="0"/>
          <w:position w:val="0"/>
          <w:shd w:val="clear" w:color="auto" w:fill="auto"/>
          <w:lang w:val="en-US" w:eastAsia="en-US" w:bidi="en-US"/>
        </w:rPr>
        <w:t>, quatre organes de gestion appuieraient les activites de planifi cation et de programmation du PNIA 2 garants de la coherence avec les priorites du secteur, de l’integration des besoins evolutifs des parties prenantes, et d’une communication efficace sur l’impact et le progres du PNIA 2 : le Conseil National de Pilotage (CNP), le Secretariat Technique, les groupes de concertations, et le Laboratoire d’Innovation et de Programmation Agile. Pour les organes preexistants, l’accent sera mis sur des evolutions identifiees comme facteurs cles de succes, tels que la mise en place de mecanismes de representation facilitant la tenue du CNP. Il semble egalement opportun d’organiser les groupes de concertation par theme strategique au developpement du secteur, a la difference du PNIA I ou ils etaient organises par type de partie prenante.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Nouvellement cree, </w:t>
      </w:r>
      <w:r>
        <w:rPr>
          <w:b/>
          <w:bCs/>
          <w:color w:val="000000"/>
          <w:spacing w:val="0"/>
          <w:position w:val="0"/>
          <w:shd w:val="clear" w:color="auto" w:fill="auto"/>
          <w:lang w:val="en-US" w:eastAsia="en-US" w:bidi="en-US"/>
        </w:rPr>
        <w:t xml:space="preserve">le Laboratoire d’Innovation et de Programmation Agile veillerait a ce que le pilotage strategique et operationnel du PNIA reponde aux besoins evolutifs du secteur, et integre en continu les enseignements tires de la mise en reuvre des projets </w:t>
      </w:r>
      <w:r>
        <w:rPr>
          <w:color w:val="000000"/>
          <w:spacing w:val="0"/>
          <w:position w:val="0"/>
          <w:shd w:val="clear" w:color="auto" w:fill="auto"/>
          <w:lang w:val="en-US" w:eastAsia="en-US" w:bidi="en-US"/>
        </w:rPr>
        <w:t>- facilitant ainsi l’exercice d’une planification annuelle « glissante » fondee sur les preuves. A noter que le developpement des connaissances porterait a la fois sur le contenu des programmes, et sur les modalites de gouvernance.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Au niveau </w:t>
      </w:r>
      <w:r>
        <w:rPr>
          <w:b/>
          <w:bCs/>
          <w:color w:val="000000"/>
          <w:spacing w:val="0"/>
          <w:position w:val="0"/>
          <w:shd w:val="clear" w:color="auto" w:fill="auto"/>
          <w:lang w:val="en-US" w:eastAsia="en-US" w:bidi="en-US"/>
        </w:rPr>
        <w:t>local</w:t>
      </w:r>
      <w:r>
        <w:rPr>
          <w:color w:val="000000"/>
          <w:spacing w:val="0"/>
          <w:position w:val="0"/>
          <w:shd w:val="clear" w:color="auto" w:fill="auto"/>
          <w:lang w:val="en-US" w:eastAsia="en-US" w:bidi="en-US"/>
        </w:rPr>
        <w:t>, et plus particulierement au niveau Pole de Developpement Agricole Integre, un conseil de pilotage guiderait la planification du developpement sectoriel des zones. Au niveau plus granulaire des regions, deux organes regionaux guideraient la mise en reuvre des projets, et assureraient un suivi efficace des activites sur le terrain.</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Dans ce nouveau dispositif, le projet serait l’outil de base de mise en reuvre des programmes du PNIA 2 - qu’il soit mene par l’Etat, le secteur prive et/ou les PTF, et qu’il soit porte par un seul Ministere ou intersectoriel. </w:t>
      </w:r>
      <w:r>
        <w:rPr>
          <w:color w:val="000000"/>
          <w:spacing w:val="0"/>
          <w:position w:val="0"/>
          <w:shd w:val="clear" w:color="auto" w:fill="auto"/>
          <w:lang w:val="en-US" w:eastAsia="en-US" w:bidi="en-US"/>
        </w:rPr>
        <w:t>Ce mecanisme necessiterait une harmonisation des projets en cours, et des nouveaux projets, autour des programmes definis dans le cadre general du PNIA 2 - ce afin de suivre tant au niveau micro que macro le developpement du secteur agricole. Cette harmonisation pourrait etre obtenue par l’alignement des projets a un cadre logique standardise, afin que chaque projet soit la declinaison et compilation d’activites identifiees au niveau du PNIA 2. Le PNIA 2 sera egalement l’occasion d’ancrer un certain nombre de bonnes pratiques, permettant d’assurer la perennisation des projets.</w:t>
      </w:r>
    </w:p>
    <w:p>
      <w:pPr>
        <w:pStyle w:val="Style28"/>
        <w:keepNext w:val="0"/>
        <w:keepLines w:val="0"/>
        <w:widowControl w:val="0"/>
        <w:shd w:val="clear" w:color="auto" w:fill="auto"/>
        <w:bidi w:val="0"/>
        <w:spacing w:before="0" w:line="252" w:lineRule="auto"/>
        <w:ind w:left="0" w:right="0" w:firstLine="0"/>
        <w:jc w:val="both"/>
        <w:sectPr>
          <w:headerReference w:type="default" r:id="rId45"/>
          <w:footerReference w:type="default" r:id="rId46"/>
          <w:headerReference w:type="even" r:id="rId47"/>
          <w:footerReference w:type="even" r:id="rId48"/>
          <w:headerReference w:type="first" r:id="rId49"/>
          <w:footerReference w:type="first" r:id="rId50"/>
          <w:footnotePr>
            <w:pos w:val="pageBottom"/>
            <w:numFmt w:val="decimal"/>
            <w:numStart w:val="1"/>
            <w:numRestart w:val="continuous"/>
            <w15:footnoteColumns w:val="1"/>
          </w:footnotePr>
          <w:pgSz w:w="12142" w:h="17228"/>
          <w:pgMar w:top="1567" w:right="1506" w:bottom="1346" w:left="1506" w:header="0" w:footer="3" w:gutter="0"/>
          <w:cols w:space="720"/>
          <w:noEndnote/>
          <w:titlePg/>
          <w:rtlGutter w:val="0"/>
          <w:docGrid w:linePitch="360"/>
        </w:sectPr>
      </w:pPr>
      <w:r>
        <w:rPr>
          <w:b/>
          <w:bCs/>
          <w:color w:val="000000"/>
          <w:spacing w:val="0"/>
          <w:position w:val="0"/>
          <w:shd w:val="clear" w:color="auto" w:fill="auto"/>
          <w:lang w:val="en-US" w:eastAsia="en-US" w:bidi="en-US"/>
        </w:rPr>
        <w:t xml:space="preserve">Enfin, un accent particulier sera mis sur la mise en reuvre d’une strategie de communication adaptee, </w:t>
      </w:r>
      <w:r>
        <w:rPr>
          <w:color w:val="000000"/>
          <w:spacing w:val="0"/>
          <w:position w:val="0"/>
          <w:shd w:val="clear" w:color="auto" w:fill="auto"/>
          <w:lang w:val="en-US" w:eastAsia="en-US" w:bidi="en-US"/>
        </w:rPr>
        <w:t>visant : (i) la diffusion d’une vision partagee des objectifs du PNIA 2, (ii) la clarification des roles et responsabilites de chaque type d’acteur implique dans la mise en reuvre du PNIA 2, (iii) l’appui aux decisions d’investissements dans le secteur et (iv) l’information d’un large public sur les realisations et l’impact du PNIA 2. Ces objectifs serviront de fil directeur dans la definition des messages et moyens de communication associes au PNIA 2, tout au long de sa mise en reuvre.</w:t>
      </w:r>
    </w:p>
    <w:p>
      <w:pPr>
        <w:pStyle w:val="Style9"/>
        <w:keepNext w:val="0"/>
        <w:keepLines w:val="0"/>
        <w:framePr w:w="7190" w:h="298" w:wrap="none" w:hAnchor="page" w:x="4094" w:y="1"/>
        <w:widowControl w:val="0"/>
        <w:pBdr>
          <w:top w:val="single" w:sz="0" w:space="0" w:color="17A395"/>
          <w:left w:val="single" w:sz="0" w:space="0" w:color="17A395"/>
          <w:bottom w:val="single" w:sz="0" w:space="0" w:color="17A395"/>
          <w:right w:val="single" w:sz="0" w:space="0" w:color="17A395"/>
        </w:pBdr>
        <w:shd w:val="clear" w:color="auto" w:fill="17A395"/>
        <w:bidi w:val="0"/>
        <w:spacing w:before="0" w:after="0" w:line="240"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en-US" w:eastAsia="en-US" w:bidi="en-US"/>
        </w:rPr>
        <w:t>AGENCE NATIONALE D’APPUI AU DEVELOPPEMENT RURAL</w:t>
      </w:r>
    </w:p>
    <w:p>
      <w:pPr>
        <w:pStyle w:val="Style9"/>
        <w:keepNext w:val="0"/>
        <w:keepLines w:val="0"/>
        <w:framePr w:w="1387" w:h="365" w:wrap="none" w:hAnchor="page" w:x="1080" w:y="2243"/>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b/>
          <w:bCs/>
          <w:color w:val="268B44"/>
          <w:spacing w:val="0"/>
          <w:w w:val="100"/>
          <w:position w:val="0"/>
          <w:sz w:val="30"/>
          <w:szCs w:val="30"/>
          <w:shd w:val="clear" w:color="auto" w:fill="auto"/>
          <w:lang w:val="en-US" w:eastAsia="en-US" w:bidi="en-US"/>
        </w:rPr>
        <w:t>ANADER</w:t>
      </w:r>
    </w:p>
    <w:p>
      <w:pPr>
        <w:pStyle w:val="Style9"/>
        <w:keepNext w:val="0"/>
        <w:keepLines w:val="0"/>
        <w:framePr w:w="2395" w:h="298" w:wrap="none" w:hAnchor="page" w:x="792" w:y="2915"/>
        <w:widowControl w:val="0"/>
        <w:pBdr>
          <w:top w:val="single" w:sz="0" w:space="0" w:color="4AB0AA"/>
          <w:left w:val="single" w:sz="0" w:space="0" w:color="4AB0AA"/>
          <w:bottom w:val="single" w:sz="0" w:space="0" w:color="4AB0AA"/>
          <w:right w:val="single" w:sz="0" w:space="0" w:color="4AB0AA"/>
        </w:pBdr>
        <w:shd w:val="clear" w:color="auto" w:fill="4AB0AA"/>
        <w:bidi w:val="0"/>
        <w:spacing w:before="0" w:after="0" w:line="240"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en-US" w:eastAsia="en-US" w:bidi="en-US"/>
        </w:rPr>
        <w:t>NOTRE MISSION -</w:t>
      </w:r>
    </w:p>
    <w:p>
      <w:pPr>
        <w:pStyle w:val="Style22"/>
        <w:keepNext w:val="0"/>
        <w:keepLines w:val="0"/>
        <w:framePr w:w="8016" w:h="1555" w:wrap="none" w:hAnchor="page" w:x="3221" w:y="683"/>
        <w:widowControl w:val="0"/>
        <w:pBdr>
          <w:top w:val="single" w:sz="0" w:space="0" w:color="EC6D06"/>
          <w:left w:val="single" w:sz="0" w:space="0" w:color="EC6D06"/>
          <w:bottom w:val="single" w:sz="0" w:space="0" w:color="EC6D06"/>
          <w:right w:val="single" w:sz="0" w:space="0" w:color="EC6D06"/>
        </w:pBdr>
        <w:shd w:val="clear" w:color="auto" w:fill="EC6D06"/>
        <w:bidi w:val="0"/>
        <w:spacing w:before="0" w:after="0"/>
        <w:ind w:left="0" w:right="0" w:firstLine="0"/>
        <w:jc w:val="left"/>
      </w:pPr>
      <w:r>
        <w:rPr>
          <w:spacing w:val="0"/>
          <w:w w:val="100"/>
          <w:position w:val="0"/>
          <w:shd w:val="clear" w:color="auto" w:fill="auto"/>
          <w:lang w:val="en-US" w:eastAsia="en-US" w:bidi="en-US"/>
        </w:rPr>
        <w:t>Societe d’economie mixte de type particulier a sa creation avec 90,3 % de participation de I’Etat de Cote d’Ivoire au Capital de 500 Millions de FCFA, I’ANADER est devenue en avril 1998 une Societe Anonyme (S.A) a participation minoritaire de I’Etat au capital social, Ie reste du capital etant reparti entre les families professionnelles et Ie secteur prive. L’objet social de I’ANADER est d’assurer Ie conseil et la vulgarisation agricoles en Cote d’Ivoire.</w:t>
      </w:r>
    </w:p>
    <w:p>
      <w:pPr>
        <w:pStyle w:val="Style22"/>
        <w:keepNext w:val="0"/>
        <w:keepLines w:val="0"/>
        <w:framePr w:w="6182" w:h="1080" w:wrap="none" w:hAnchor="page" w:x="883" w:y="3318"/>
        <w:widowControl w:val="0"/>
        <w:pBdr>
          <w:top w:val="single" w:sz="0" w:space="0" w:color="EB7008"/>
          <w:left w:val="single" w:sz="0" w:space="0" w:color="EB7008"/>
          <w:bottom w:val="single" w:sz="0" w:space="0" w:color="EB7008"/>
          <w:right w:val="single" w:sz="0" w:space="0" w:color="EB7008"/>
        </w:pBdr>
        <w:shd w:val="clear" w:color="auto" w:fill="EB7008"/>
        <w:bidi w:val="0"/>
        <w:spacing w:before="0" w:after="0"/>
        <w:ind w:left="0" w:right="0" w:firstLine="0"/>
        <w:jc w:val="left"/>
      </w:pPr>
      <w:r>
        <w:rPr>
          <w:spacing w:val="0"/>
          <w:w w:val="100"/>
          <w:position w:val="0"/>
          <w:shd w:val="clear" w:color="auto" w:fill="auto"/>
          <w:lang w:val="en-US" w:eastAsia="en-US" w:bidi="en-US"/>
        </w:rPr>
        <w:t xml:space="preserve">L’ANADER a pour mission de </w:t>
      </w:r>
      <w:r>
        <w:rPr>
          <w:b/>
          <w:bCs/>
          <w:i/>
          <w:iCs/>
          <w:spacing w:val="0"/>
          <w:w w:val="100"/>
          <w:position w:val="0"/>
          <w:shd w:val="clear" w:color="auto" w:fill="auto"/>
          <w:lang w:val="en-US" w:eastAsia="en-US" w:bidi="en-US"/>
        </w:rPr>
        <w:t>«contribuer a /’amelioration des conditions de vie du monde rural par la professionnalisation des exploitants et des organisations professionnelles agricoles en concevant et en mettant en oeuvre des outils et approches appropries,</w:t>
      </w:r>
    </w:p>
    <w:p>
      <w:pPr>
        <w:pStyle w:val="Style5"/>
        <w:keepNext w:val="0"/>
        <w:keepLines w:val="0"/>
        <w:framePr w:w="6178" w:h="470" w:wrap="none" w:hAnchor="page" w:x="883" w:y="4403"/>
        <w:widowControl w:val="0"/>
        <w:pBdr>
          <w:top w:val="single" w:sz="0" w:space="0" w:color="EB7008"/>
          <w:left w:val="single" w:sz="0" w:space="0" w:color="EB7008"/>
          <w:bottom w:val="single" w:sz="0" w:space="0" w:color="EB7008"/>
          <w:right w:val="single" w:sz="0" w:space="0" w:color="EB7008"/>
        </w:pBdr>
        <w:shd w:val="clear" w:color="auto" w:fill="EB7008"/>
        <w:bidi w:val="0"/>
        <w:spacing w:before="0" w:after="0" w:line="326" w:lineRule="auto"/>
        <w:ind w:left="0" w:right="0" w:firstLine="0"/>
        <w:jc w:val="left"/>
        <w:rPr>
          <w:sz w:val="17"/>
          <w:szCs w:val="17"/>
        </w:rPr>
      </w:pPr>
      <w:r>
        <w:rPr>
          <w:rFonts w:ascii="Arial" w:eastAsia="Arial" w:hAnsi="Arial" w:cs="Arial"/>
          <w:b/>
          <w:bCs/>
          <w:i/>
          <w:iCs/>
          <w:color w:val="FBE9CA"/>
          <w:spacing w:val="0"/>
          <w:w w:val="100"/>
          <w:position w:val="0"/>
          <w:sz w:val="17"/>
          <w:szCs w:val="17"/>
          <w:shd w:val="clear" w:color="auto" w:fill="auto"/>
          <w:lang w:val="en-US" w:eastAsia="en-US" w:bidi="en-US"/>
        </w:rPr>
        <w:t>des programmes adaptes pour assurer un developpement durable et maitrise».</w:t>
      </w:r>
    </w:p>
    <w:p>
      <w:pPr>
        <w:pStyle w:val="Style9"/>
        <w:keepNext w:val="0"/>
        <w:keepLines w:val="0"/>
        <w:framePr w:w="1872" w:h="298" w:wrap="none" w:hAnchor="page" w:x="7709" w:y="5833"/>
        <w:widowControl w:val="0"/>
        <w:pBdr>
          <w:top w:val="single" w:sz="4" w:space="0" w:color="16A397"/>
          <w:left w:val="single" w:sz="4" w:space="0" w:color="16A397"/>
          <w:bottom w:val="single" w:sz="4" w:space="0" w:color="16A397"/>
          <w:right w:val="single" w:sz="4" w:space="0" w:color="16A397"/>
        </w:pBdr>
        <w:shd w:val="clear" w:color="auto" w:fill="16A397"/>
        <w:bidi w:val="0"/>
        <w:spacing w:before="0" w:after="0" w:line="240"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en-US" w:eastAsia="en-US" w:bidi="en-US"/>
        </w:rPr>
        <w:t>NOTRE VISION</w:t>
      </w:r>
    </w:p>
    <w:p>
      <w:pPr>
        <w:pStyle w:val="Style22"/>
        <w:keepNext w:val="0"/>
        <w:keepLines w:val="0"/>
        <w:framePr w:w="5126" w:h="854" w:wrap="none" w:hAnchor="page" w:x="6091" w:y="6332"/>
        <w:widowControl w:val="0"/>
        <w:pBdr>
          <w:top w:val="single" w:sz="0" w:space="0" w:color="ED6D06"/>
          <w:left w:val="single" w:sz="0" w:space="0" w:color="ED6D06"/>
          <w:bottom w:val="single" w:sz="0" w:space="0" w:color="ED6D06"/>
          <w:right w:val="single" w:sz="0" w:space="0" w:color="ED6D06"/>
        </w:pBdr>
        <w:shd w:val="clear" w:color="auto" w:fill="ED6D06"/>
        <w:bidi w:val="0"/>
        <w:spacing w:before="0" w:after="0" w:line="324" w:lineRule="auto"/>
        <w:ind w:left="0" w:right="0" w:firstLine="0"/>
        <w:jc w:val="center"/>
      </w:pPr>
      <w:r>
        <w:rPr>
          <w:spacing w:val="0"/>
          <w:w w:val="100"/>
          <w:position w:val="0"/>
          <w:shd w:val="clear" w:color="auto" w:fill="auto"/>
          <w:lang w:val="en-US" w:eastAsia="en-US" w:bidi="en-US"/>
        </w:rPr>
        <w:t xml:space="preserve">Une ANADER performante </w:t>
      </w:r>
      <w:r>
        <w:rPr>
          <w:color w:val="F5C693"/>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assurant avec efficacite les</w:t>
        <w:br/>
        <w:t>missions de service public concedees par I’Etat et des</w:t>
        <w:br/>
        <w:t>prestations adaptees aux besoins des clients.</w:t>
      </w:r>
    </w:p>
    <w:p>
      <w:pPr>
        <w:pStyle w:val="Style9"/>
        <w:keepNext w:val="0"/>
        <w:keepLines w:val="0"/>
        <w:framePr w:w="6274" w:h="298" w:wrap="none" w:hAnchor="page" w:x="730" w:y="7667"/>
        <w:widowControl w:val="0"/>
        <w:pBdr>
          <w:top w:val="single" w:sz="0" w:space="0" w:color="F26E05"/>
          <w:left w:val="single" w:sz="0" w:space="0" w:color="F26E05"/>
          <w:bottom w:val="single" w:sz="0" w:space="0" w:color="F26E05"/>
          <w:right w:val="single" w:sz="0" w:space="0" w:color="F26E05"/>
        </w:pBdr>
        <w:shd w:val="clear" w:color="auto" w:fill="F26E05"/>
        <w:bidi w:val="0"/>
        <w:spacing w:before="0" w:after="0" w:line="240"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en-US" w:eastAsia="en-US" w:bidi="en-US"/>
        </w:rPr>
        <w:t>NOTRE CONTRIBUTION AUX ENJEUX NATIONAUX</w:t>
      </w:r>
    </w:p>
    <w:p>
      <w:pPr>
        <w:pStyle w:val="Style22"/>
        <w:keepNext w:val="0"/>
        <w:keepLines w:val="0"/>
        <w:framePr w:w="5597" w:h="576" w:wrap="none" w:hAnchor="page" w:x="1306" w:y="8031"/>
        <w:widowControl w:val="0"/>
        <w:pBdr>
          <w:top w:val="single" w:sz="0" w:space="2" w:color="199F95"/>
          <w:left w:val="single" w:sz="0" w:space="3" w:color="199F95"/>
          <w:bottom w:val="single" w:sz="0" w:space="4" w:color="199F95"/>
          <w:right w:val="single" w:sz="0" w:space="3" w:color="199F95"/>
        </w:pBdr>
        <w:shd w:val="clear" w:color="auto" w:fill="199F95"/>
        <w:bidi w:val="0"/>
        <w:spacing w:before="0" w:after="0" w:line="331" w:lineRule="auto"/>
        <w:ind w:left="0" w:right="0" w:firstLine="0"/>
        <w:jc w:val="left"/>
      </w:pPr>
      <w:r>
        <w:rPr>
          <w:color w:val="072D34"/>
          <w:spacing w:val="0"/>
          <w:w w:val="100"/>
          <w:position w:val="0"/>
          <w:shd w:val="clear" w:color="auto" w:fill="auto"/>
          <w:lang w:val="en-US" w:eastAsia="en-US" w:bidi="en-US"/>
        </w:rPr>
        <w:t>lis 25 ans, les actions de I’ANADER concourrent a relever des de notre pays parmi lesquels :</w:t>
      </w:r>
    </w:p>
    <w:p>
      <w:pPr>
        <w:pStyle w:val="Style22"/>
        <w:keepNext w:val="0"/>
        <w:keepLines w:val="0"/>
        <w:framePr w:w="5995" w:h="1670" w:wrap="none" w:hAnchor="page" w:x="782" w:y="8516"/>
        <w:widowControl w:val="0"/>
        <w:pBdr>
          <w:top w:val="single" w:sz="0" w:space="2" w:color="199F95"/>
          <w:left w:val="single" w:sz="0" w:space="3" w:color="199F95"/>
          <w:bottom w:val="single" w:sz="0" w:space="4" w:color="199F95"/>
          <w:right w:val="single" w:sz="0" w:space="3" w:color="199F95"/>
        </w:pBdr>
        <w:shd w:val="clear" w:color="auto" w:fill="199F95"/>
        <w:bidi w:val="0"/>
        <w:spacing w:before="0" w:after="0" w:line="324" w:lineRule="auto"/>
        <w:ind w:left="0" w:right="0" w:firstLine="0"/>
        <w:jc w:val="left"/>
      </w:pPr>
      <w:r>
        <w:rPr>
          <w:b/>
          <w:bCs/>
          <w:i/>
          <w:iCs/>
          <w:color w:val="C3F7F6"/>
          <w:spacing w:val="0"/>
          <w:w w:val="100"/>
          <w:position w:val="0"/>
          <w:shd w:val="clear" w:color="auto" w:fill="auto"/>
          <w:lang w:val="en-US" w:eastAsia="en-US" w:bidi="en-US"/>
        </w:rPr>
        <w:t xml:space="preserve">la production durable des principales cultures d’exportation (cacao, anacarde, etc.) </w:t>
      </w:r>
      <w:r>
        <w:rPr>
          <w:b/>
          <w:bCs/>
          <w:i/>
          <w:iCs/>
          <w:color w:val="FFFFFF"/>
          <w:spacing w:val="0"/>
          <w:w w:val="100"/>
          <w:position w:val="0"/>
          <w:shd w:val="clear" w:color="auto" w:fill="auto"/>
          <w:lang w:val="en-US" w:eastAsia="en-US" w:bidi="en-US"/>
        </w:rPr>
        <w:t xml:space="preserve">• </w:t>
      </w:r>
      <w:r>
        <w:rPr>
          <w:b/>
          <w:bCs/>
          <w:i/>
          <w:iCs/>
          <w:color w:val="C3F7F6"/>
          <w:spacing w:val="0"/>
          <w:w w:val="100"/>
          <w:position w:val="0"/>
          <w:shd w:val="clear" w:color="auto" w:fill="auto"/>
          <w:lang w:val="en-US" w:eastAsia="en-US" w:bidi="en-US"/>
        </w:rPr>
        <w:t xml:space="preserve">la securite alimentaire • I’autonomisation de la femme et I’appui a I’emploi-jeunes • I’accompagnement des exploitants a /’adaptation aux effets du changement climatique la lutte contre les pandemies et la promotion de la sante en milieu rural </w:t>
      </w:r>
      <w:r>
        <w:rPr>
          <w:b/>
          <w:bCs/>
          <w:i/>
          <w:iCs/>
          <w:color w:val="FFFFFF"/>
          <w:spacing w:val="0"/>
          <w:w w:val="100"/>
          <w:position w:val="0"/>
          <w:shd w:val="clear" w:color="auto" w:fill="auto"/>
          <w:lang w:val="en-US" w:eastAsia="en-US" w:bidi="en-US"/>
        </w:rPr>
        <w:t>•</w:t>
      </w:r>
    </w:p>
    <w:p>
      <w:pPr>
        <w:pStyle w:val="Style9"/>
        <w:keepNext w:val="0"/>
        <w:keepLines w:val="0"/>
        <w:framePr w:w="4454" w:h="298" w:wrap="none" w:hAnchor="page" w:x="619" w:y="10518"/>
        <w:widowControl w:val="0"/>
        <w:pBdr>
          <w:top w:val="single" w:sz="0" w:space="0" w:color="F47806"/>
          <w:left w:val="single" w:sz="0" w:space="0" w:color="F47806"/>
          <w:bottom w:val="single" w:sz="0" w:space="0" w:color="F47806"/>
          <w:right w:val="single" w:sz="0" w:space="0" w:color="F47806"/>
        </w:pBdr>
        <w:shd w:val="clear" w:color="auto" w:fill="F47806"/>
        <w:bidi w:val="0"/>
        <w:spacing w:before="0" w:after="0" w:line="240" w:lineRule="auto"/>
        <w:ind w:left="0" w:right="0" w:firstLine="0"/>
        <w:jc w:val="left"/>
        <w:rPr>
          <w:sz w:val="24"/>
          <w:szCs w:val="24"/>
        </w:rPr>
      </w:pPr>
      <w:r>
        <w:rPr>
          <w:rFonts w:ascii="Times New Roman" w:eastAsia="Times New Roman" w:hAnsi="Times New Roman" w:cs="Times New Roman"/>
          <w:color w:val="FFFFFF"/>
          <w:spacing w:val="0"/>
          <w:w w:val="100"/>
          <w:position w:val="0"/>
          <w:sz w:val="24"/>
          <w:szCs w:val="24"/>
          <w:shd w:val="clear" w:color="auto" w:fill="auto"/>
          <w:lang w:val="en-US" w:eastAsia="en-US" w:bidi="en-US"/>
        </w:rPr>
        <w:t xml:space="preserve">NOTRE ORGANISATION SPATIALE </w:t>
      </w:r>
      <w:r>
        <w:rPr>
          <w:rFonts w:ascii="Times New Roman" w:eastAsia="Times New Roman" w:hAnsi="Times New Roman" w:cs="Times New Roman"/>
          <w:color w:val="FFFFFF"/>
          <w:spacing w:val="0"/>
          <w:w w:val="100"/>
          <w:position w:val="0"/>
          <w:sz w:val="24"/>
          <w:szCs w:val="24"/>
          <w:shd w:val="clear" w:color="auto" w:fill="auto"/>
          <w:vertAlign w:val="superscript"/>
          <w:lang w:val="en-US" w:eastAsia="en-US" w:bidi="en-US"/>
        </w:rPr>
        <w:t>1</w:t>
      </w:r>
    </w:p>
    <w:p>
      <w:pPr>
        <w:pStyle w:val="Style22"/>
        <w:keepNext w:val="0"/>
        <w:keepLines w:val="0"/>
        <w:framePr w:w="3701" w:h="586" w:wrap="none" w:hAnchor="page" w:x="773" w:y="10907"/>
        <w:widowControl w:val="0"/>
        <w:shd w:val="clear" w:color="auto" w:fill="auto"/>
        <w:bidi w:val="0"/>
        <w:spacing w:before="0" w:after="0" w:line="324" w:lineRule="auto"/>
        <w:ind w:left="0" w:right="0" w:firstLine="0"/>
        <w:jc w:val="left"/>
      </w:pPr>
      <w:r>
        <w:rPr>
          <w:color w:val="072D34"/>
          <w:spacing w:val="0"/>
          <w:w w:val="100"/>
          <w:position w:val="0"/>
          <w:shd w:val="clear" w:color="auto" w:fill="auto"/>
          <w:lang w:val="en-US" w:eastAsia="en-US" w:bidi="en-US"/>
        </w:rPr>
        <w:t>L’ANADER compte 1100 centres de vulgarisation repartis sur I’ensemble du</w:t>
      </w:r>
    </w:p>
    <w:p>
      <w:pPr>
        <w:pStyle w:val="Style22"/>
        <w:keepNext w:val="0"/>
        <w:keepLines w:val="0"/>
        <w:framePr w:w="1757" w:h="235" w:wrap="none" w:hAnchor="page" w:x="773" w:y="11439"/>
        <w:widowControl w:val="0"/>
        <w:shd w:val="clear" w:color="auto" w:fill="auto"/>
        <w:bidi w:val="0"/>
        <w:spacing w:before="0" w:after="0" w:line="240" w:lineRule="auto"/>
        <w:ind w:left="0" w:right="0" w:firstLine="0"/>
        <w:jc w:val="left"/>
      </w:pPr>
      <w:r>
        <w:rPr>
          <w:color w:val="072D34"/>
          <w:spacing w:val="0"/>
          <w:w w:val="100"/>
          <w:position w:val="0"/>
          <w:shd w:val="clear" w:color="auto" w:fill="auto"/>
          <w:lang w:val="en-US" w:eastAsia="en-US" w:bidi="en-US"/>
        </w:rPr>
        <w:t>territoire Ivoirien a</w:t>
      </w:r>
    </w:p>
    <w:p>
      <w:pPr>
        <w:pStyle w:val="Style22"/>
        <w:keepNext w:val="0"/>
        <w:keepLines w:val="0"/>
        <w:framePr w:w="2122" w:h="298" w:wrap="none" w:hAnchor="page" w:x="782" w:y="11679"/>
        <w:widowControl w:val="0"/>
        <w:pBdr>
          <w:top w:val="single" w:sz="0" w:space="0" w:color="17A296"/>
          <w:left w:val="single" w:sz="0" w:space="0" w:color="17A296"/>
          <w:bottom w:val="single" w:sz="0" w:space="0" w:color="17A296"/>
          <w:right w:val="single" w:sz="0" w:space="0" w:color="17A296"/>
        </w:pBdr>
        <w:shd w:val="clear" w:color="auto" w:fill="17A296"/>
        <w:bidi w:val="0"/>
        <w:spacing w:before="0" w:after="0" w:line="240" w:lineRule="auto"/>
        <w:ind w:left="0" w:right="0" w:firstLine="0"/>
        <w:jc w:val="left"/>
      </w:pPr>
      <w:r>
        <w:rPr>
          <w:color w:val="E0EE34"/>
          <w:spacing w:val="0"/>
          <w:w w:val="100"/>
          <w:position w:val="0"/>
          <w:shd w:val="clear" w:color="auto" w:fill="auto"/>
          <w:lang w:val="en-US" w:eastAsia="en-US" w:bidi="en-US"/>
        </w:rPr>
        <w:t xml:space="preserve">Regionales </w:t>
      </w:r>
      <w:r>
        <w:rPr>
          <w:color w:val="C3F7F6"/>
          <w:spacing w:val="0"/>
          <w:w w:val="100"/>
          <w:position w:val="0"/>
          <w:shd w:val="clear" w:color="auto" w:fill="auto"/>
          <w:lang w:val="en-US" w:eastAsia="en-US" w:bidi="en-US"/>
        </w:rPr>
        <w:t>57 Zones</w:t>
      </w:r>
    </w:p>
    <w:p>
      <w:pPr>
        <w:pStyle w:val="Style22"/>
        <w:keepNext w:val="0"/>
        <w:keepLines w:val="0"/>
        <w:framePr w:w="1330" w:h="605" w:wrap="none" w:hAnchor="page" w:x="2534" w:y="11415"/>
        <w:widowControl w:val="0"/>
        <w:shd w:val="clear" w:color="auto" w:fill="auto"/>
        <w:bidi w:val="0"/>
        <w:spacing w:before="0" w:after="0" w:line="319" w:lineRule="auto"/>
        <w:ind w:left="360" w:right="0" w:hanging="360"/>
        <w:jc w:val="left"/>
      </w:pPr>
      <w:r>
        <w:rPr>
          <w:color w:val="072D34"/>
          <w:spacing w:val="0"/>
          <w:w w:val="100"/>
          <w:position w:val="0"/>
          <w:shd w:val="clear" w:color="auto" w:fill="auto"/>
          <w:lang w:val="en-US" w:eastAsia="en-US" w:bidi="en-US"/>
        </w:rPr>
        <w:t xml:space="preserve">travers </w:t>
      </w:r>
      <w:r>
        <w:rPr>
          <w:color w:val="169F95"/>
          <w:spacing w:val="0"/>
          <w:w w:val="100"/>
          <w:position w:val="0"/>
          <w:shd w:val="clear" w:color="auto" w:fill="auto"/>
          <w:lang w:val="en-US" w:eastAsia="en-US" w:bidi="en-US"/>
        </w:rPr>
        <w:t xml:space="preserve">j </w:t>
      </w:r>
      <w:r>
        <w:rPr>
          <w:color w:val="072D34"/>
          <w:spacing w:val="0"/>
          <w:w w:val="100"/>
          <w:position w:val="0"/>
          <w:shd w:val="clear" w:color="auto" w:fill="auto"/>
          <w:lang w:val="en-US" w:eastAsia="en-US" w:bidi="en-US"/>
        </w:rPr>
        <w:t>qui sont:</w:t>
      </w:r>
    </w:p>
    <w:p>
      <w:pPr>
        <w:pStyle w:val="Style22"/>
        <w:keepNext w:val="0"/>
        <w:keepLines w:val="0"/>
        <w:framePr w:w="4123" w:h="4070" w:wrap="none" w:hAnchor="page" w:x="821" w:y="12179"/>
        <w:widowControl w:val="0"/>
        <w:pBdr>
          <w:top w:val="single" w:sz="0" w:space="0" w:color="199E95"/>
          <w:left w:val="single" w:sz="0" w:space="0" w:color="199E95"/>
          <w:bottom w:val="single" w:sz="0" w:space="0" w:color="199E95"/>
          <w:right w:val="single" w:sz="0" w:space="0" w:color="199E95"/>
        </w:pBdr>
        <w:shd w:val="clear" w:color="auto" w:fill="199E95"/>
        <w:bidi w:val="0"/>
        <w:spacing w:before="0" w:after="0"/>
        <w:ind w:left="0" w:right="0" w:firstLine="0"/>
        <w:jc w:val="center"/>
      </w:pPr>
      <w:r>
        <w:rPr>
          <w:b/>
          <w:bCs/>
          <w:color w:val="E0EE34"/>
          <w:spacing w:val="0"/>
          <w:w w:val="100"/>
          <w:position w:val="0"/>
          <w:sz w:val="15"/>
          <w:szCs w:val="15"/>
          <w:shd w:val="clear" w:color="auto" w:fill="auto"/>
          <w:lang w:val="en-US" w:eastAsia="en-US" w:bidi="en-US"/>
        </w:rPr>
        <w:t xml:space="preserve">ABIDJAN </w:t>
      </w:r>
      <w:r>
        <w:rPr>
          <w:b/>
          <w:bCs/>
          <w:color w:val="C3F7F6"/>
          <w:spacing w:val="0"/>
          <w:w w:val="100"/>
          <w:position w:val="0"/>
          <w:sz w:val="15"/>
          <w:szCs w:val="15"/>
          <w:shd w:val="clear" w:color="auto" w:fill="auto"/>
          <w:lang w:val="en-US" w:eastAsia="en-US" w:bidi="en-US"/>
        </w:rPr>
        <w:t xml:space="preserve">- </w:t>
      </w:r>
      <w:r>
        <w:rPr>
          <w:color w:val="C3F7F6"/>
          <w:spacing w:val="0"/>
          <w:w w:val="100"/>
          <w:position w:val="0"/>
          <w:shd w:val="clear" w:color="auto" w:fill="auto"/>
          <w:lang w:val="en-US" w:eastAsia="en-US" w:bidi="en-US"/>
        </w:rPr>
        <w:t>Aboisso - Adzope - Agboville -</w:t>
        <w:br/>
        <w:t>Alepe - Dabou - Grand - Lahou - Tiassale -</w:t>
        <w:br/>
      </w:r>
      <w:r>
        <w:rPr>
          <w:b/>
          <w:bCs/>
          <w:color w:val="E0EE34"/>
          <w:spacing w:val="0"/>
          <w:w w:val="100"/>
          <w:position w:val="0"/>
          <w:sz w:val="15"/>
          <w:szCs w:val="15"/>
          <w:shd w:val="clear" w:color="auto" w:fill="auto"/>
          <w:lang w:val="en-US" w:eastAsia="en-US" w:bidi="en-US"/>
        </w:rPr>
        <w:t xml:space="preserve">BOUAKE </w:t>
      </w:r>
      <w:r>
        <w:rPr>
          <w:b/>
          <w:bCs/>
          <w:color w:val="C3F7F6"/>
          <w:spacing w:val="0"/>
          <w:w w:val="100"/>
          <w:position w:val="0"/>
          <w:sz w:val="15"/>
          <w:szCs w:val="15"/>
          <w:shd w:val="clear" w:color="auto" w:fill="auto"/>
          <w:lang w:val="en-US" w:eastAsia="en-US" w:bidi="en-US"/>
        </w:rPr>
        <w:t xml:space="preserve">- </w:t>
      </w:r>
      <w:r>
        <w:rPr>
          <w:color w:val="C3F7F6"/>
          <w:spacing w:val="0"/>
          <w:w w:val="100"/>
          <w:position w:val="0"/>
          <w:shd w:val="clear" w:color="auto" w:fill="auto"/>
          <w:lang w:val="en-US" w:eastAsia="en-US" w:bidi="en-US"/>
        </w:rPr>
        <w:t>Beoumi - Bocanda - Dimbokro -</w:t>
        <w:br/>
        <w:t>Mankono - M’Bahiakro - Sakassou -</w:t>
        <w:br/>
        <w:t>Tiebissou - Toumodi - Yamoussoukro -</w:t>
        <w:br/>
      </w:r>
      <w:r>
        <w:rPr>
          <w:b/>
          <w:bCs/>
          <w:color w:val="E0EE34"/>
          <w:spacing w:val="0"/>
          <w:w w:val="100"/>
          <w:position w:val="0"/>
          <w:sz w:val="15"/>
          <w:szCs w:val="15"/>
          <w:shd w:val="clear" w:color="auto" w:fill="auto"/>
          <w:lang w:val="en-US" w:eastAsia="en-US" w:bidi="en-US"/>
        </w:rPr>
        <w:t xml:space="preserve">ABENGOUROU </w:t>
      </w:r>
      <w:r>
        <w:rPr>
          <w:b/>
          <w:bCs/>
          <w:color w:val="C3F7F6"/>
          <w:spacing w:val="0"/>
          <w:w w:val="100"/>
          <w:position w:val="0"/>
          <w:sz w:val="15"/>
          <w:szCs w:val="15"/>
          <w:shd w:val="clear" w:color="auto" w:fill="auto"/>
          <w:lang w:val="en-US" w:eastAsia="en-US" w:bidi="en-US"/>
        </w:rPr>
        <w:t xml:space="preserve">- </w:t>
      </w:r>
      <w:r>
        <w:rPr>
          <w:color w:val="C3F7F6"/>
          <w:spacing w:val="0"/>
          <w:w w:val="100"/>
          <w:position w:val="0"/>
          <w:shd w:val="clear" w:color="auto" w:fill="auto"/>
          <w:lang w:val="en-US" w:eastAsia="en-US" w:bidi="en-US"/>
        </w:rPr>
        <w:t>Agnibilekro - Bongouanou</w:t>
        <w:br/>
        <w:t xml:space="preserve">- Bouna - Daoukro - Tanda - </w:t>
      </w:r>
      <w:r>
        <w:rPr>
          <w:b/>
          <w:bCs/>
          <w:color w:val="E0EE34"/>
          <w:spacing w:val="0"/>
          <w:w w:val="100"/>
          <w:position w:val="0"/>
          <w:sz w:val="15"/>
          <w:szCs w:val="15"/>
          <w:shd w:val="clear" w:color="auto" w:fill="auto"/>
          <w:lang w:val="en-US" w:eastAsia="en-US" w:bidi="en-US"/>
        </w:rPr>
        <w:t xml:space="preserve">DALOA </w:t>
      </w:r>
      <w:r>
        <w:rPr>
          <w:b/>
          <w:bCs/>
          <w:color w:val="C3F7F6"/>
          <w:spacing w:val="0"/>
          <w:w w:val="100"/>
          <w:position w:val="0"/>
          <w:sz w:val="15"/>
          <w:szCs w:val="15"/>
          <w:shd w:val="clear" w:color="auto" w:fill="auto"/>
          <w:lang w:val="en-US" w:eastAsia="en-US" w:bidi="en-US"/>
        </w:rPr>
        <w:t>-</w:t>
        <w:br/>
      </w:r>
      <w:r>
        <w:rPr>
          <w:color w:val="C3F7F6"/>
          <w:spacing w:val="0"/>
          <w:w w:val="100"/>
          <w:position w:val="0"/>
          <w:shd w:val="clear" w:color="auto" w:fill="auto"/>
          <w:lang w:val="en-US" w:eastAsia="en-US" w:bidi="en-US"/>
        </w:rPr>
        <w:t>Bouafle - Issia - Seguela - Sinfra - Vavoua -</w:t>
        <w:br/>
        <w:t xml:space="preserve">Zuenoula - </w:t>
      </w:r>
      <w:r>
        <w:rPr>
          <w:b/>
          <w:bCs/>
          <w:color w:val="E0EE34"/>
          <w:spacing w:val="0"/>
          <w:w w:val="100"/>
          <w:position w:val="0"/>
          <w:sz w:val="15"/>
          <w:szCs w:val="15"/>
          <w:shd w:val="clear" w:color="auto" w:fill="auto"/>
          <w:lang w:val="en-US" w:eastAsia="en-US" w:bidi="en-US"/>
        </w:rPr>
        <w:t xml:space="preserve">KORHOGO </w:t>
      </w:r>
      <w:r>
        <w:rPr>
          <w:b/>
          <w:bCs/>
          <w:color w:val="C3F7F6"/>
          <w:spacing w:val="0"/>
          <w:w w:val="100"/>
          <w:position w:val="0"/>
          <w:sz w:val="15"/>
          <w:szCs w:val="15"/>
          <w:shd w:val="clear" w:color="auto" w:fill="auto"/>
          <w:lang w:val="en-US" w:eastAsia="en-US" w:bidi="en-US"/>
        </w:rPr>
        <w:t xml:space="preserve">- </w:t>
      </w:r>
      <w:r>
        <w:rPr>
          <w:color w:val="C3F7F6"/>
          <w:spacing w:val="0"/>
          <w:w w:val="100"/>
          <w:position w:val="0"/>
          <w:shd w:val="clear" w:color="auto" w:fill="auto"/>
          <w:lang w:val="en-US" w:eastAsia="en-US" w:bidi="en-US"/>
        </w:rPr>
        <w:t>Boundiali -</w:t>
        <w:br/>
        <w:t>Dabakala - Ferkessedougou - Katiola -</w:t>
        <w:br/>
        <w:t xml:space="preserve">Tingrela - Minignan - Odienne - </w:t>
      </w:r>
      <w:r>
        <w:rPr>
          <w:b/>
          <w:bCs/>
          <w:color w:val="E0EE34"/>
          <w:spacing w:val="0"/>
          <w:w w:val="100"/>
          <w:position w:val="0"/>
          <w:sz w:val="15"/>
          <w:szCs w:val="15"/>
          <w:shd w:val="clear" w:color="auto" w:fill="auto"/>
          <w:lang w:val="en-US" w:eastAsia="en-US" w:bidi="en-US"/>
        </w:rPr>
        <w:t xml:space="preserve">MAN </w:t>
      </w:r>
      <w:r>
        <w:rPr>
          <w:b/>
          <w:bCs/>
          <w:color w:val="C3F7F6"/>
          <w:spacing w:val="0"/>
          <w:w w:val="100"/>
          <w:position w:val="0"/>
          <w:sz w:val="15"/>
          <w:szCs w:val="15"/>
          <w:shd w:val="clear" w:color="auto" w:fill="auto"/>
          <w:lang w:val="en-US" w:eastAsia="en-US" w:bidi="en-US"/>
        </w:rPr>
        <w:t>-</w:t>
        <w:br/>
      </w:r>
      <w:r>
        <w:rPr>
          <w:color w:val="C3F7F6"/>
          <w:spacing w:val="0"/>
          <w:w w:val="100"/>
          <w:position w:val="0"/>
          <w:shd w:val="clear" w:color="auto" w:fill="auto"/>
          <w:lang w:val="en-US" w:eastAsia="en-US" w:bidi="en-US"/>
        </w:rPr>
        <w:t>Bangolo - Biankouma - Danane - Duekoue -</w:t>
        <w:br/>
        <w:t xml:space="preserve">Guiglo - Kouibly - Touba - Toulepleu - </w:t>
      </w:r>
      <w:r>
        <w:rPr>
          <w:b/>
          <w:bCs/>
          <w:color w:val="E0EE34"/>
          <w:spacing w:val="0"/>
          <w:w w:val="100"/>
          <w:position w:val="0"/>
          <w:sz w:val="15"/>
          <w:szCs w:val="15"/>
          <w:shd w:val="clear" w:color="auto" w:fill="auto"/>
          <w:lang w:val="en-US" w:eastAsia="en-US" w:bidi="en-US"/>
        </w:rPr>
        <w:t>SAN</w:t>
        <w:br/>
        <w:t xml:space="preserve">PEDRO </w:t>
      </w:r>
      <w:r>
        <w:rPr>
          <w:b/>
          <w:bCs/>
          <w:color w:val="C3F7F6"/>
          <w:spacing w:val="0"/>
          <w:w w:val="100"/>
          <w:position w:val="0"/>
          <w:sz w:val="15"/>
          <w:szCs w:val="15"/>
          <w:shd w:val="clear" w:color="auto" w:fill="auto"/>
          <w:lang w:val="en-US" w:eastAsia="en-US" w:bidi="en-US"/>
        </w:rPr>
        <w:t xml:space="preserve">- </w:t>
      </w:r>
      <w:r>
        <w:rPr>
          <w:color w:val="C3F7F6"/>
          <w:spacing w:val="0"/>
          <w:w w:val="100"/>
          <w:position w:val="0"/>
          <w:shd w:val="clear" w:color="auto" w:fill="auto"/>
          <w:lang w:val="en-US" w:eastAsia="en-US" w:bidi="en-US"/>
        </w:rPr>
        <w:t>Lakota - Sassandra - Gagnoa - Divo</w:t>
        <w:br/>
        <w:t>- Oume - Soubre - Tabou</w:t>
      </w:r>
    </w:p>
    <w:p>
      <w:pPr>
        <w:pStyle w:val="Style5"/>
        <w:keepNext w:val="0"/>
        <w:keepLines w:val="0"/>
        <w:framePr w:w="4282" w:h="346" w:wrap="none" w:hAnchor="page" w:x="5332" w:y="12591"/>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70370C"/>
          <w:spacing w:val="0"/>
          <w:w w:val="100"/>
          <w:position w:val="0"/>
          <w:sz w:val="24"/>
          <w:szCs w:val="24"/>
          <w:shd w:val="clear" w:color="auto" w:fill="auto"/>
          <w:lang w:val="en-US" w:eastAsia="en-US" w:bidi="en-US"/>
        </w:rPr>
        <w:t>NOS DOMAINES DE COMPETENCE</w:t>
      </w:r>
    </w:p>
    <w:p>
      <w:pPr>
        <w:pStyle w:val="Style22"/>
        <w:keepNext w:val="0"/>
        <w:keepLines w:val="0"/>
        <w:framePr w:w="5640" w:h="1387" w:wrap="none" w:hAnchor="page" w:x="5592" w:y="13134"/>
        <w:widowControl w:val="0"/>
        <w:pBdr>
          <w:top w:val="single" w:sz="0" w:space="0" w:color="693A14"/>
          <w:left w:val="single" w:sz="0" w:space="0" w:color="693A14"/>
          <w:bottom w:val="single" w:sz="0" w:space="0" w:color="693A14"/>
          <w:right w:val="single" w:sz="0" w:space="0" w:color="693A14"/>
        </w:pBdr>
        <w:shd w:val="clear" w:color="auto" w:fill="693A14"/>
        <w:bidi w:val="0"/>
        <w:spacing w:before="0" w:after="0"/>
        <w:ind w:left="0" w:right="0" w:firstLine="0"/>
        <w:jc w:val="left"/>
      </w:pPr>
      <w:r>
        <w:rPr>
          <w:color w:val="D49226"/>
          <w:spacing w:val="0"/>
          <w:w w:val="100"/>
          <w:position w:val="0"/>
          <w:shd w:val="clear" w:color="auto" w:fill="auto"/>
          <w:lang w:val="en-US" w:eastAsia="en-US" w:bidi="en-US"/>
        </w:rPr>
        <w:t>Conseil agricole • Formation • Genie rural et Mecanisation agricole • Suivi-evaluation • Recherche-Developpement • Etude de projet • Genre et Developpement • Planification et Developpement local • Lutte contre les pandemies en milieu rural</w:t>
      </w:r>
    </w:p>
    <w:p>
      <w:pPr>
        <w:pStyle w:val="Style9"/>
        <w:keepNext w:val="0"/>
        <w:keepLines w:val="0"/>
        <w:framePr w:w="365" w:h="370" w:wrap="none" w:hAnchor="page" w:x="8136" w:y="15097"/>
        <w:widowControl w:val="0"/>
        <w:pBdr>
          <w:top w:val="single" w:sz="0" w:space="0" w:color="0B892C"/>
          <w:left w:val="single" w:sz="0" w:space="0" w:color="0B892C"/>
          <w:bottom w:val="single" w:sz="0" w:space="0" w:color="0B892C"/>
          <w:right w:val="single" w:sz="0" w:space="0" w:color="0B892C"/>
        </w:pBdr>
        <w:shd w:val="clear" w:color="auto" w:fill="0B892C"/>
        <w:bidi w:val="0"/>
        <w:spacing w:before="0" w:after="0" w:line="240" w:lineRule="auto"/>
        <w:ind w:left="0" w:right="0" w:firstLine="0"/>
        <w:jc w:val="both"/>
        <w:rPr>
          <w:sz w:val="28"/>
          <w:szCs w:val="28"/>
        </w:rPr>
      </w:pPr>
      <w:r>
        <w:rPr>
          <w:rFonts w:ascii="Times New Roman" w:eastAsia="Times New Roman" w:hAnsi="Times New Roman" w:cs="Times New Roman"/>
          <w:i/>
          <w:iCs/>
          <w:color w:val="FFFFFF"/>
          <w:spacing w:val="0"/>
          <w:w w:val="100"/>
          <w:position w:val="0"/>
          <w:sz w:val="28"/>
          <w:szCs w:val="28"/>
          <w:shd w:val="clear" w:color="auto" w:fill="auto"/>
          <w:lang w:val="en-US" w:eastAsia="en-US" w:bidi="en-US"/>
        </w:rPr>
        <w:t>du</w:t>
      </w:r>
    </w:p>
    <w:p>
      <w:pPr>
        <w:pStyle w:val="Style9"/>
        <w:keepNext w:val="0"/>
        <w:keepLines w:val="0"/>
        <w:framePr w:w="3226" w:h="600" w:wrap="none" w:hAnchor="page" w:x="5366" w:y="15515"/>
        <w:widowControl w:val="0"/>
        <w:shd w:val="clear" w:color="auto" w:fill="auto"/>
        <w:bidi w:val="0"/>
        <w:spacing w:before="0" w:after="0" w:line="240" w:lineRule="auto"/>
        <w:ind w:left="0" w:right="0" w:firstLine="0"/>
        <w:jc w:val="left"/>
        <w:rPr>
          <w:sz w:val="12"/>
          <w:szCs w:val="12"/>
        </w:rPr>
      </w:pPr>
      <w:r>
        <w:rPr>
          <w:b/>
          <w:bCs/>
          <w:color w:val="0D5732"/>
          <w:spacing w:val="0"/>
          <w:w w:val="100"/>
          <w:position w:val="0"/>
          <w:sz w:val="12"/>
          <w:szCs w:val="12"/>
          <w:shd w:val="clear" w:color="auto" w:fill="auto"/>
          <w:lang w:val="en-US" w:eastAsia="en-US" w:bidi="en-US"/>
        </w:rPr>
        <w:t>Plateau, Boulevard de la Paix</w:t>
      </w:r>
    </w:p>
    <w:p>
      <w:pPr>
        <w:pStyle w:val="Style9"/>
        <w:keepNext w:val="0"/>
        <w:keepLines w:val="0"/>
        <w:framePr w:w="3226" w:h="600" w:wrap="none" w:hAnchor="page" w:x="5366" w:y="15515"/>
        <w:widowControl w:val="0"/>
        <w:shd w:val="clear" w:color="auto" w:fill="auto"/>
        <w:bidi w:val="0"/>
        <w:spacing w:before="0" w:after="0" w:line="240" w:lineRule="auto"/>
        <w:ind w:left="0" w:right="0" w:firstLine="0"/>
        <w:jc w:val="left"/>
        <w:rPr>
          <w:sz w:val="12"/>
          <w:szCs w:val="12"/>
        </w:rPr>
      </w:pPr>
      <w:r>
        <w:rPr>
          <w:b/>
          <w:bCs/>
          <w:color w:val="0D5732"/>
          <w:spacing w:val="0"/>
          <w:w w:val="100"/>
          <w:position w:val="0"/>
          <w:sz w:val="12"/>
          <w:szCs w:val="12"/>
          <w:shd w:val="clear" w:color="auto" w:fill="auto"/>
          <w:lang w:val="en-US" w:eastAsia="en-US" w:bidi="en-US"/>
        </w:rPr>
        <w:t>Tel: (+225) 20 2167 00 • Fax : 20 21 67 05 •</w:t>
      </w:r>
    </w:p>
    <w:p>
      <w:pPr>
        <w:pStyle w:val="Style9"/>
        <w:keepNext w:val="0"/>
        <w:keepLines w:val="0"/>
        <w:framePr w:w="3226" w:h="600" w:wrap="none" w:hAnchor="page" w:x="5366" w:y="15515"/>
        <w:widowControl w:val="0"/>
        <w:shd w:val="clear" w:color="auto" w:fill="auto"/>
        <w:bidi w:val="0"/>
        <w:spacing w:before="0" w:after="0" w:line="240" w:lineRule="auto"/>
        <w:ind w:left="0" w:right="0" w:firstLine="0"/>
        <w:jc w:val="left"/>
        <w:rPr>
          <w:sz w:val="12"/>
          <w:szCs w:val="12"/>
        </w:rPr>
      </w:pPr>
      <w:r>
        <w:rPr>
          <w:b/>
          <w:bCs/>
          <w:color w:val="0D5732"/>
          <w:spacing w:val="0"/>
          <w:w w:val="100"/>
          <w:position w:val="0"/>
          <w:sz w:val="12"/>
          <w:szCs w:val="12"/>
          <w:shd w:val="clear" w:color="auto" w:fill="auto"/>
          <w:lang w:val="en-US" w:eastAsia="en-US" w:bidi="en-US"/>
        </w:rPr>
        <w:t xml:space="preserve">Email : </w:t>
      </w:r>
      <w:r>
        <w:fldChar w:fldCharType="begin"/>
      </w:r>
      <w:r>
        <w:rPr/>
        <w:instrText> HYPERLINK "mailto:anader@anader.ci" </w:instrText>
      </w:r>
      <w:r>
        <w:fldChar w:fldCharType="separate"/>
      </w:r>
      <w:r>
        <w:rPr>
          <w:b/>
          <w:bCs/>
          <w:color w:val="0D5732"/>
          <w:spacing w:val="0"/>
          <w:w w:val="100"/>
          <w:position w:val="0"/>
          <w:sz w:val="12"/>
          <w:szCs w:val="12"/>
          <w:shd w:val="clear" w:color="auto" w:fill="auto"/>
          <w:lang w:val="en-US" w:eastAsia="en-US" w:bidi="en-US"/>
        </w:rPr>
        <w:t>anader@anader.ci</w:t>
      </w:r>
      <w:r>
        <w:fldChar w:fldCharType="end"/>
      </w:r>
      <w:r>
        <w:rPr>
          <w:b/>
          <w:bCs/>
          <w:color w:val="0D5732"/>
          <w:spacing w:val="0"/>
          <w:w w:val="100"/>
          <w:position w:val="0"/>
          <w:sz w:val="12"/>
          <w:szCs w:val="12"/>
          <w:shd w:val="clear" w:color="auto" w:fill="auto"/>
          <w:lang w:val="en-US" w:eastAsia="en-US" w:bidi="en-US"/>
        </w:rPr>
        <w:t xml:space="preserve"> • </w:t>
      </w:r>
      <w:r>
        <w:rPr>
          <w:b/>
          <w:bCs/>
          <w:color w:val="3173A0"/>
          <w:spacing w:val="0"/>
          <w:w w:val="100"/>
          <w:position w:val="0"/>
          <w:sz w:val="12"/>
          <w:szCs w:val="12"/>
          <w:shd w:val="clear" w:color="auto" w:fill="auto"/>
          <w:lang w:val="en-US" w:eastAsia="en-US" w:bidi="en-US"/>
        </w:rPr>
        <w:t>Twitter</w:t>
      </w:r>
      <w:r>
        <w:rPr>
          <w:b/>
          <w:bCs/>
          <w:color w:val="4B5F6D"/>
          <w:spacing w:val="0"/>
          <w:w w:val="100"/>
          <w:position w:val="0"/>
          <w:sz w:val="12"/>
          <w:szCs w:val="12"/>
          <w:shd w:val="clear" w:color="auto" w:fill="auto"/>
          <w:lang w:val="en-US" w:eastAsia="en-US" w:bidi="en-US"/>
        </w:rPr>
        <w:t xml:space="preserve">: </w:t>
      </w:r>
      <w:r>
        <w:rPr>
          <w:b/>
          <w:bCs/>
          <w:color w:val="3173A0"/>
          <w:spacing w:val="0"/>
          <w:w w:val="100"/>
          <w:position w:val="0"/>
          <w:sz w:val="12"/>
          <w:szCs w:val="12"/>
          <w:shd w:val="clear" w:color="auto" w:fill="auto"/>
          <w:lang w:val="en-US" w:eastAsia="en-US" w:bidi="en-US"/>
        </w:rPr>
        <w:t>anader_ci</w:t>
      </w:r>
    </w:p>
    <w:p>
      <w:pPr>
        <w:pStyle w:val="Style5"/>
        <w:keepNext w:val="0"/>
        <w:keepLines w:val="0"/>
        <w:framePr w:w="922" w:h="365" w:wrap="none" w:hAnchor="page" w:x="10258" w:y="15702"/>
        <w:widowControl w:val="0"/>
        <w:shd w:val="clear" w:color="auto" w:fill="auto"/>
        <w:bidi w:val="0"/>
        <w:spacing w:before="0" w:after="0" w:line="192" w:lineRule="auto"/>
        <w:ind w:left="0" w:right="0" w:firstLine="0"/>
        <w:jc w:val="left"/>
        <w:rPr>
          <w:sz w:val="12"/>
          <w:szCs w:val="12"/>
        </w:rPr>
      </w:pPr>
      <w:r>
        <w:rPr>
          <w:rFonts w:ascii="Cambria" w:eastAsia="Cambria" w:hAnsi="Cambria" w:cs="Cambria"/>
          <w:b/>
          <w:bCs/>
          <w:color w:val="268B44"/>
          <w:spacing w:val="0"/>
          <w:w w:val="100"/>
          <w:position w:val="0"/>
          <w:sz w:val="22"/>
          <w:szCs w:val="22"/>
          <w:shd w:val="clear" w:color="auto" w:fill="auto"/>
          <w:lang w:val="en-US" w:eastAsia="en-US" w:bidi="en-US"/>
        </w:rPr>
        <w:t xml:space="preserve">ANADER </w:t>
      </w:r>
      <w:r>
        <w:fldChar w:fldCharType="begin"/>
      </w:r>
      <w:r>
        <w:rPr/>
        <w:instrText> HYPERLINK "http://www.anader.ci" </w:instrText>
      </w:r>
      <w:r>
        <w:fldChar w:fldCharType="separate"/>
      </w:r>
      <w:r>
        <w:rPr>
          <w:rFonts w:ascii="Arial" w:eastAsia="Arial" w:hAnsi="Arial" w:cs="Arial"/>
          <w:b/>
          <w:bCs/>
          <w:color w:val="53514F"/>
          <w:spacing w:val="0"/>
          <w:w w:val="100"/>
          <w:position w:val="0"/>
          <w:sz w:val="12"/>
          <w:szCs w:val="12"/>
          <w:shd w:val="clear" w:color="auto" w:fill="auto"/>
          <w:lang w:val="en-US" w:eastAsia="en-US" w:bidi="en-US"/>
        </w:rPr>
        <w:t>www.anader.ci</w:t>
      </w:r>
      <w:r>
        <w:fldChar w:fldCharType="end"/>
      </w:r>
    </w:p>
    <w:p>
      <w:pPr>
        <w:widowControl w:val="0"/>
        <w:spacing w:line="360" w:lineRule="exact"/>
      </w:pPr>
      <w:r>
        <w:drawing>
          <wp:anchor distT="0" distB="0" distL="0" distR="0" simplePos="0" relativeHeight="62914749" behindDoc="1" locked="0" layoutInCell="1" allowOverlap="1">
            <wp:simplePos x="0" y="0"/>
            <wp:positionH relativeFrom="page">
              <wp:posOffset>630555</wp:posOffset>
            </wp:positionH>
            <wp:positionV relativeFrom="margin">
              <wp:posOffset>420370</wp:posOffset>
            </wp:positionV>
            <wp:extent cx="1029970" cy="1012190"/>
            <wp:wrapNone/>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51"/>
                    <a:stretch/>
                  </pic:blipFill>
                  <pic:spPr>
                    <a:xfrm>
                      <a:ext cx="1029970" cy="1012190"/>
                    </a:xfrm>
                    <a:prstGeom prst="rect"/>
                  </pic:spPr>
                </pic:pic>
              </a:graphicData>
            </a:graphic>
          </wp:anchor>
        </w:drawing>
      </w:r>
      <w:r>
        <w:drawing>
          <wp:anchor distT="0" distB="0" distL="0" distR="0" simplePos="0" relativeHeight="62914750" behindDoc="1" locked="0" layoutInCell="1" allowOverlap="1">
            <wp:simplePos x="0" y="0"/>
            <wp:positionH relativeFrom="page">
              <wp:posOffset>4315460</wp:posOffset>
            </wp:positionH>
            <wp:positionV relativeFrom="margin">
              <wp:posOffset>250190</wp:posOffset>
            </wp:positionV>
            <wp:extent cx="3279775" cy="3224530"/>
            <wp:wrapNone/>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53"/>
                    <a:stretch/>
                  </pic:blipFill>
                  <pic:spPr>
                    <a:xfrm>
                      <a:ext cx="3279775" cy="3224530"/>
                    </a:xfrm>
                    <a:prstGeom prst="rect"/>
                  </pic:spPr>
                </pic:pic>
              </a:graphicData>
            </a:graphic>
          </wp:anchor>
        </w:drawing>
      </w:r>
      <w:r>
        <w:drawing>
          <wp:anchor distT="301625" distB="0" distL="0" distR="332105" simplePos="0" relativeHeight="62914751" behindDoc="1" locked="0" layoutInCell="1" allowOverlap="1">
            <wp:simplePos x="0" y="0"/>
            <wp:positionH relativeFrom="page">
              <wp:posOffset>383540</wp:posOffset>
            </wp:positionH>
            <wp:positionV relativeFrom="margin">
              <wp:posOffset>3096895</wp:posOffset>
            </wp:positionV>
            <wp:extent cx="3767455" cy="1548130"/>
            <wp:wrapNone/>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55"/>
                    <a:stretch/>
                  </pic:blipFill>
                  <pic:spPr>
                    <a:xfrm>
                      <a:ext cx="3767455" cy="1548130"/>
                    </a:xfrm>
                    <a:prstGeom prst="rect"/>
                  </pic:spPr>
                </pic:pic>
              </a:graphicData>
            </a:graphic>
          </wp:anchor>
        </w:drawing>
      </w:r>
      <w:r>
        <w:drawing>
          <wp:anchor distT="0" distB="0" distL="0" distR="0" simplePos="0" relativeHeight="62914752" behindDoc="1" locked="0" layoutInCell="1" allowOverlap="1">
            <wp:simplePos x="0" y="0"/>
            <wp:positionH relativeFrom="page">
              <wp:posOffset>3193415</wp:posOffset>
            </wp:positionH>
            <wp:positionV relativeFrom="margin">
              <wp:posOffset>4785360</wp:posOffset>
            </wp:positionV>
            <wp:extent cx="4004945" cy="3481070"/>
            <wp:wrapNone/>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57"/>
                    <a:stretch/>
                  </pic:blipFill>
                  <pic:spPr>
                    <a:xfrm>
                      <a:ext cx="4004945" cy="3481070"/>
                    </a:xfrm>
                    <a:prstGeom prst="rect"/>
                  </pic:spPr>
                </pic:pic>
              </a:graphicData>
            </a:graphic>
          </wp:anchor>
        </w:drawing>
      </w:r>
      <w:r>
        <w:drawing>
          <wp:anchor distT="0" distB="216535" distL="0" distR="0" simplePos="0" relativeHeight="62914753" behindDoc="1" locked="0" layoutInCell="1" allowOverlap="1">
            <wp:simplePos x="0" y="0"/>
            <wp:positionH relativeFrom="page">
              <wp:posOffset>6452235</wp:posOffset>
            </wp:positionH>
            <wp:positionV relativeFrom="margin">
              <wp:posOffset>9128760</wp:posOffset>
            </wp:positionV>
            <wp:extent cx="1146175" cy="859790"/>
            <wp:wrapNone/>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59"/>
                    <a:stretch/>
                  </pic:blipFill>
                  <pic:spPr>
                    <a:xfrm>
                      <a:ext cx="1146175" cy="8597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7" w:line="1" w:lineRule="exact"/>
      </w:pPr>
    </w:p>
    <w:p>
      <w:pPr>
        <w:widowControl w:val="0"/>
        <w:spacing w:line="1" w:lineRule="exact"/>
        <w:sectPr>
          <w:headerReference w:type="default" r:id="rId61"/>
          <w:footerReference w:type="default" r:id="rId62"/>
          <w:headerReference w:type="even" r:id="rId63"/>
          <w:footerReference w:type="even" r:id="rId64"/>
          <w:footnotePr>
            <w:pos w:val="pageBottom"/>
            <w:numFmt w:val="decimal"/>
            <w:numStart w:val="1"/>
            <w:numRestart w:val="continuous"/>
            <w15:footnoteColumns w:val="1"/>
          </w:footnotePr>
          <w:pgSz w:w="12142" w:h="17228"/>
          <w:pgMar w:top="526" w:right="182" w:bottom="254" w:left="604" w:header="98" w:footer="3" w:gutter="0"/>
          <w:cols w:space="720"/>
          <w:noEndnote/>
          <w:rtlGutter w:val="0"/>
          <w:docGrid w:linePitch="360"/>
        </w:sectPr>
      </w:pPr>
    </w:p>
    <w:p>
      <w:pPr>
        <w:widowControl w:val="0"/>
        <w:spacing w:line="1" w:lineRule="exact"/>
      </w:pPr>
      <w:r>
        <w:drawing>
          <wp:anchor distT="0" distB="0" distL="0" distR="0" simplePos="0" relativeHeight="125829381" behindDoc="0" locked="0" layoutInCell="1" allowOverlap="1">
            <wp:simplePos x="0" y="0"/>
            <wp:positionH relativeFrom="page">
              <wp:posOffset>1020445</wp:posOffset>
            </wp:positionH>
            <wp:positionV relativeFrom="paragraph">
              <wp:posOffset>426720</wp:posOffset>
            </wp:positionV>
            <wp:extent cx="993775" cy="1481455"/>
            <wp:wrapSquare wrapText="bothSides"/>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65"/>
                    <a:stretch/>
                  </pic:blipFill>
                  <pic:spPr>
                    <a:xfrm>
                      <a:ext cx="993775" cy="1481455"/>
                    </a:xfrm>
                    <a:prstGeom prst="rect"/>
                  </pic:spPr>
                </pic:pic>
              </a:graphicData>
            </a:graphic>
          </wp:anchor>
        </w:drawing>
      </w:r>
    </w:p>
    <w:p>
      <w:pPr>
        <w:pStyle w:val="Style67"/>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260" w:line="240" w:lineRule="auto"/>
        <w:ind w:left="0" w:right="0" w:hanging="600"/>
        <w:jc w:val="left"/>
      </w:pPr>
      <w:bookmarkStart w:id="8" w:name="bookmark8"/>
      <w:r>
        <w:rPr>
          <w:color w:val="FFFFFF"/>
          <w:spacing w:val="0"/>
          <w:w w:val="100"/>
          <w:position w:val="0"/>
          <w:shd w:val="clear" w:color="auto" w:fill="auto"/>
          <w:lang w:val="en-US" w:eastAsia="en-US" w:bidi="en-US"/>
        </w:rPr>
        <w:t>societe de developpement des forets</w:t>
      </w:r>
      <w:r>
        <w:rPr>
          <w:smallCaps w:val="0"/>
          <w:color w:val="FFFFFF"/>
          <w:spacing w:val="0"/>
          <w:w w:val="80"/>
          <w:position w:val="0"/>
          <w:shd w:val="clear" w:color="auto" w:fill="auto"/>
          <w:lang w:val="en-US" w:eastAsia="en-US" w:bidi="en-US"/>
        </w:rPr>
        <w:t xml:space="preserve"> (SODEFOR)</w:t>
      </w:r>
      <w:bookmarkEnd w:id="8"/>
    </w:p>
    <w:p>
      <w:pPr>
        <w:pStyle w:val="Style12"/>
        <w:keepNext w:val="0"/>
        <w:keepLines w:val="0"/>
        <w:widowControl w:val="0"/>
        <w:shd w:val="clear" w:color="auto" w:fill="auto"/>
        <w:bidi w:val="0"/>
        <w:spacing w:before="0" w:after="80"/>
        <w:ind w:left="0" w:right="0" w:firstLine="0"/>
        <w:jc w:val="both"/>
      </w:pPr>
      <w:r>
        <w:rPr>
          <w:color w:val="000000"/>
          <w:spacing w:val="0"/>
          <w:position w:val="0"/>
          <w:shd w:val="clear" w:color="auto" w:fill="auto"/>
          <w:lang w:val="en-US" w:eastAsia="en-US" w:bidi="en-US"/>
        </w:rPr>
        <w:t>Societe d’Etat exergant sous la tutelle technique du Ministere des Eaux et Forets et sous la tutelle financiere du Ministere charge du Budget et du Portefeuille de l’Etat, creee par decret N° 66-422 du 15 septembre 1966</w:t>
      </w:r>
    </w:p>
    <w:p>
      <w:pPr>
        <w:pStyle w:val="Style70"/>
        <w:keepNext/>
        <w:keepLines/>
        <w:widowControl w:val="0"/>
        <w:shd w:val="clear" w:color="auto" w:fill="auto"/>
        <w:bidi w:val="0"/>
        <w:spacing w:before="0" w:after="80" w:line="240" w:lineRule="auto"/>
        <w:ind w:left="0" w:right="0" w:firstLine="0"/>
        <w:jc w:val="both"/>
      </w:pPr>
      <w:bookmarkStart w:id="10" w:name="bookmark10"/>
      <w:r>
        <w:rPr>
          <w:spacing w:val="0"/>
          <w:position w:val="0"/>
          <w:sz w:val="24"/>
          <w:szCs w:val="24"/>
          <w:shd w:val="clear" w:color="auto" w:fill="auto"/>
          <w:lang w:val="en-US" w:eastAsia="en-US" w:bidi="en-US"/>
        </w:rPr>
        <w:t>MISSION</w:t>
      </w:r>
      <w:bookmarkEnd w:id="10"/>
    </w:p>
    <w:p>
      <w:pPr>
        <w:pStyle w:val="Style12"/>
        <w:keepNext w:val="0"/>
        <w:keepLines w:val="0"/>
        <w:widowControl w:val="0"/>
        <w:shd w:val="clear" w:color="auto" w:fill="auto"/>
        <w:bidi w:val="0"/>
        <w:spacing w:before="0" w:after="80"/>
        <w:ind w:left="0" w:right="0" w:firstLine="0"/>
        <w:jc w:val="both"/>
      </w:pPr>
      <w:r>
        <w:rPr>
          <w:color w:val="000000"/>
          <w:spacing w:val="0"/>
          <w:position w:val="0"/>
          <w:shd w:val="clear" w:color="auto" w:fill="auto"/>
          <w:lang w:val="en-US" w:eastAsia="en-US" w:bidi="en-US"/>
        </w:rPr>
        <w:t>Conformement au decret N°93206 du 03 fevrier 1993, la SODEFOR a pour mission de participer a l’elaboration et a la mise en reuvre de la politique du Gouvernement en matiere :</w:t>
      </w:r>
    </w:p>
    <w:p>
      <w:pPr>
        <w:pStyle w:val="Style12"/>
        <w:keepNext w:val="0"/>
        <w:keepLines w:val="0"/>
        <w:widowControl w:val="0"/>
        <w:numPr>
          <w:ilvl w:val="0"/>
          <w:numId w:val="29"/>
        </w:numPr>
        <w:shd w:val="clear" w:color="auto" w:fill="auto"/>
        <w:tabs>
          <w:tab w:pos="946" w:val="left"/>
        </w:tabs>
        <w:bidi w:val="0"/>
        <w:spacing w:before="0" w:after="0"/>
        <w:ind w:left="0" w:right="0" w:firstLine="520"/>
        <w:jc w:val="left"/>
      </w:pPr>
      <w:r>
        <w:rPr>
          <w:color w:val="000000"/>
          <w:spacing w:val="0"/>
          <w:position w:val="0"/>
          <w:shd w:val="clear" w:color="auto" w:fill="auto"/>
          <w:lang w:val="en-US" w:eastAsia="en-US" w:bidi="en-US"/>
        </w:rPr>
        <w:t>d’enrichissement du patrimoine forestier national,</w:t>
      </w:r>
    </w:p>
    <w:p>
      <w:pPr>
        <w:pStyle w:val="Style12"/>
        <w:keepNext w:val="0"/>
        <w:keepLines w:val="0"/>
        <w:widowControl w:val="0"/>
        <w:numPr>
          <w:ilvl w:val="0"/>
          <w:numId w:val="29"/>
        </w:numPr>
        <w:shd w:val="clear" w:color="auto" w:fill="auto"/>
        <w:tabs>
          <w:tab w:pos="946" w:val="left"/>
          <w:tab w:pos="962" w:val="left"/>
        </w:tabs>
        <w:bidi w:val="0"/>
        <w:spacing w:before="0" w:after="0"/>
        <w:ind w:left="0" w:right="0" w:firstLine="520"/>
        <w:jc w:val="left"/>
      </w:pPr>
      <w:r>
        <w:rPr>
          <w:color w:val="000000"/>
          <w:spacing w:val="0"/>
          <w:position w:val="0"/>
          <w:shd w:val="clear" w:color="auto" w:fill="auto"/>
          <w:lang w:val="en-US" w:eastAsia="en-US" w:bidi="en-US"/>
        </w:rPr>
        <w:t>de developpement de la production forestiere,</w:t>
      </w:r>
    </w:p>
    <w:p>
      <w:pPr>
        <w:pStyle w:val="Style12"/>
        <w:keepNext w:val="0"/>
        <w:keepLines w:val="0"/>
        <w:widowControl w:val="0"/>
        <w:numPr>
          <w:ilvl w:val="0"/>
          <w:numId w:val="29"/>
        </w:numPr>
        <w:shd w:val="clear" w:color="auto" w:fill="auto"/>
        <w:tabs>
          <w:tab w:pos="946" w:val="left"/>
          <w:tab w:pos="962" w:val="left"/>
        </w:tabs>
        <w:bidi w:val="0"/>
        <w:spacing w:before="0" w:after="0"/>
        <w:ind w:left="0" w:right="0" w:firstLine="520"/>
        <w:jc w:val="left"/>
      </w:pPr>
      <w:r>
        <w:rPr>
          <w:color w:val="000000"/>
          <w:spacing w:val="0"/>
          <w:position w:val="0"/>
          <w:shd w:val="clear" w:color="auto" w:fill="auto"/>
          <w:lang w:val="en-US" w:eastAsia="en-US" w:bidi="en-US"/>
        </w:rPr>
        <w:t>de la valorisation des produits de la foret,</w:t>
      </w:r>
    </w:p>
    <w:p>
      <w:pPr>
        <w:pStyle w:val="Style12"/>
        <w:keepNext w:val="0"/>
        <w:keepLines w:val="0"/>
        <w:widowControl w:val="0"/>
        <w:numPr>
          <w:ilvl w:val="0"/>
          <w:numId w:val="29"/>
        </w:numPr>
        <w:shd w:val="clear" w:color="auto" w:fill="auto"/>
        <w:tabs>
          <w:tab w:pos="946" w:val="left"/>
        </w:tabs>
        <w:bidi w:val="0"/>
        <w:spacing w:before="0" w:after="80"/>
        <w:ind w:left="0" w:right="0" w:firstLine="520"/>
        <w:jc w:val="left"/>
      </w:pPr>
      <w:r>
        <w:rPr>
          <w:color w:val="000000"/>
          <w:spacing w:val="0"/>
          <w:position w:val="0"/>
          <w:shd w:val="clear" w:color="auto" w:fill="auto"/>
          <w:lang w:val="en-US" w:eastAsia="en-US" w:bidi="en-US"/>
        </w:rPr>
        <w:t>de la sauvegarde des zones forestiere.</w:t>
      </w:r>
    </w:p>
    <w:p>
      <w:pPr>
        <w:pStyle w:val="Style12"/>
        <w:keepNext w:val="0"/>
        <w:keepLines w:val="0"/>
        <w:widowControl w:val="0"/>
        <w:shd w:val="clear" w:color="auto" w:fill="auto"/>
        <w:bidi w:val="0"/>
        <w:spacing w:before="0" w:after="260" w:line="240" w:lineRule="auto"/>
        <w:ind w:left="0" w:right="0" w:firstLine="0"/>
        <w:jc w:val="both"/>
      </w:pPr>
      <w:r>
        <w:rPr>
          <w:color w:val="000000"/>
          <w:spacing w:val="0"/>
          <w:position w:val="0"/>
          <w:shd w:val="clear" w:color="auto" w:fill="auto"/>
          <w:lang w:val="en-US" w:eastAsia="en-US" w:bidi="en-US"/>
        </w:rPr>
        <w:t>A ce titre, elle gere 234 forets classees d’une superficie globale de 4 200 000 hectares.</w:t>
      </w:r>
    </w:p>
    <w:p>
      <w:pPr>
        <w:pStyle w:val="Style70"/>
        <w:keepNext/>
        <w:keepLines/>
        <w:widowControl w:val="0"/>
        <w:shd w:val="clear" w:color="auto" w:fill="auto"/>
        <w:bidi w:val="0"/>
        <w:spacing w:before="0" w:after="0" w:line="240" w:lineRule="auto"/>
        <w:ind w:left="0" w:right="0" w:hanging="1600"/>
        <w:jc w:val="both"/>
        <w:sectPr>
          <w:headerReference w:type="default" r:id="rId67"/>
          <w:footerReference w:type="default" r:id="rId68"/>
          <w:headerReference w:type="even" r:id="rId69"/>
          <w:footerReference w:type="even" r:id="rId70"/>
          <w:footnotePr>
            <w:pos w:val="pageBottom"/>
            <w:numFmt w:val="decimal"/>
            <w:numStart w:val="1"/>
            <w:numRestart w:val="continuous"/>
            <w15:footnoteColumns w:val="1"/>
          </w:footnotePr>
          <w:pgSz w:w="12142" w:h="17228"/>
          <w:pgMar w:top="1443" w:right="1516" w:bottom="1357" w:left="3172" w:header="0" w:footer="3" w:gutter="0"/>
          <w:cols w:space="720"/>
          <w:noEndnote/>
          <w:rtlGutter w:val="0"/>
          <w:docGrid w:linePitch="360"/>
        </w:sectPr>
      </w:pPr>
      <w:bookmarkStart w:id="12" w:name="bookmark12"/>
      <w:r>
        <w:rPr>
          <w:spacing w:val="0"/>
          <w:position w:val="0"/>
          <w:sz w:val="24"/>
          <w:szCs w:val="24"/>
          <w:shd w:val="clear" w:color="auto" w:fill="auto"/>
          <w:lang w:val="en-US" w:eastAsia="en-US" w:bidi="en-US"/>
        </w:rPr>
        <w:t>HISTORIQUE</w:t>
      </w:r>
      <w:bookmarkEnd w:id="12"/>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0 </w:t>
      </w:r>
      <w:r>
        <w:rPr>
          <w:b/>
          <w:bCs/>
          <w:color w:val="000000"/>
          <w:spacing w:val="0"/>
          <w:position w:val="0"/>
          <w:shd w:val="clear" w:color="auto" w:fill="auto"/>
          <w:lang w:val="en-US" w:eastAsia="en-US" w:bidi="en-US"/>
        </w:rPr>
        <w:t>Decret N° 66-422 du 15 septembre 1966 :</w:t>
      </w:r>
    </w:p>
    <w:p>
      <w:pPr>
        <w:pStyle w:val="Style12"/>
        <w:keepNext w:val="0"/>
        <w:keepLines w:val="0"/>
        <w:widowControl w:val="0"/>
        <w:numPr>
          <w:ilvl w:val="0"/>
          <w:numId w:val="29"/>
        </w:numPr>
        <w:shd w:val="clear" w:color="auto" w:fill="auto"/>
        <w:tabs>
          <w:tab w:pos="827" w:val="left"/>
          <w:tab w:pos="842" w:val="left"/>
          <w:tab w:pos="3206" w:val="left"/>
        </w:tabs>
        <w:bidi w:val="0"/>
        <w:spacing w:before="0" w:after="0" w:line="240" w:lineRule="auto"/>
        <w:ind w:left="0" w:right="0" w:firstLine="400"/>
        <w:jc w:val="left"/>
      </w:pPr>
      <w:r>
        <w:rPr>
          <w:color w:val="000000"/>
          <w:spacing w:val="0"/>
          <w:position w:val="0"/>
          <w:shd w:val="clear" w:color="auto" w:fill="auto"/>
          <w:lang w:val="en-US" w:eastAsia="en-US" w:bidi="en-US"/>
        </w:rPr>
        <w:t>Societe de Developpement</w:t>
        <w:tab/>
        <w:t>des Plantations</w:t>
      </w:r>
    </w:p>
    <w:p>
      <w:pPr>
        <w:pStyle w:val="Style12"/>
        <w:keepNext w:val="0"/>
        <w:keepLines w:val="0"/>
        <w:widowControl w:val="0"/>
        <w:shd w:val="clear" w:color="auto" w:fill="auto"/>
        <w:bidi w:val="0"/>
        <w:spacing w:before="0" w:after="0" w:line="240" w:lineRule="auto"/>
        <w:ind w:left="0" w:right="0" w:firstLine="840"/>
        <w:jc w:val="left"/>
      </w:pPr>
      <w:r>
        <w:rPr>
          <w:color w:val="000000"/>
          <w:spacing w:val="0"/>
          <w:position w:val="0"/>
          <w:shd w:val="clear" w:color="auto" w:fill="auto"/>
          <w:lang w:val="en-US" w:eastAsia="en-US" w:bidi="en-US"/>
        </w:rPr>
        <w:t>Forestieres</w:t>
      </w:r>
    </w:p>
    <w:p>
      <w:pPr>
        <w:pStyle w:val="Style12"/>
        <w:keepNext w:val="0"/>
        <w:keepLines w:val="0"/>
        <w:widowControl w:val="0"/>
        <w:numPr>
          <w:ilvl w:val="0"/>
          <w:numId w:val="29"/>
        </w:numPr>
        <w:shd w:val="clear" w:color="auto" w:fill="auto"/>
        <w:tabs>
          <w:tab w:pos="827" w:val="left"/>
          <w:tab w:pos="842" w:val="left"/>
        </w:tabs>
        <w:bidi w:val="0"/>
        <w:spacing w:before="0" w:after="0" w:line="240" w:lineRule="auto"/>
        <w:ind w:left="0" w:right="0" w:firstLine="400"/>
        <w:jc w:val="left"/>
      </w:pPr>
      <w:r>
        <w:rPr>
          <w:color w:val="000000"/>
          <w:spacing w:val="0"/>
          <w:position w:val="0"/>
          <w:shd w:val="clear" w:color="auto" w:fill="auto"/>
          <w:lang w:val="en-US" w:eastAsia="en-US" w:bidi="en-US"/>
        </w:rPr>
        <w:t>SODEFOR</w:t>
      </w:r>
    </w:p>
    <w:p>
      <w:pPr>
        <w:pStyle w:val="Style12"/>
        <w:keepNext w:val="0"/>
        <w:keepLines w:val="0"/>
        <w:widowControl w:val="0"/>
        <w:numPr>
          <w:ilvl w:val="0"/>
          <w:numId w:val="29"/>
        </w:numPr>
        <w:shd w:val="clear" w:color="auto" w:fill="auto"/>
        <w:tabs>
          <w:tab w:pos="827" w:val="left"/>
          <w:tab w:pos="842" w:val="left"/>
        </w:tabs>
        <w:bidi w:val="0"/>
        <w:spacing w:before="0" w:after="0" w:line="240" w:lineRule="auto"/>
        <w:ind w:left="0" w:right="0" w:firstLine="400"/>
        <w:jc w:val="left"/>
      </w:pPr>
      <w:r>
        <w:rPr>
          <w:color w:val="000000"/>
          <w:spacing w:val="0"/>
          <w:position w:val="0"/>
          <w:shd w:val="clear" w:color="auto" w:fill="auto"/>
          <w:lang w:val="en-US" w:eastAsia="en-US" w:bidi="en-US"/>
        </w:rPr>
        <w:t>Societe d’Etat</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0 </w:t>
      </w:r>
      <w:r>
        <w:rPr>
          <w:b/>
          <w:bCs/>
          <w:color w:val="000000"/>
          <w:spacing w:val="0"/>
          <w:position w:val="0"/>
          <w:shd w:val="clear" w:color="auto" w:fill="auto"/>
          <w:lang w:val="en-US" w:eastAsia="en-US" w:bidi="en-US"/>
        </w:rPr>
        <w:t>Decret N° 80-125 du 28 novembre 1980 :</w:t>
      </w:r>
    </w:p>
    <w:p>
      <w:pPr>
        <w:pStyle w:val="Style12"/>
        <w:keepNext w:val="0"/>
        <w:keepLines w:val="0"/>
        <w:widowControl w:val="0"/>
        <w:numPr>
          <w:ilvl w:val="0"/>
          <w:numId w:val="29"/>
        </w:numPr>
        <w:shd w:val="clear" w:color="auto" w:fill="auto"/>
        <w:tabs>
          <w:tab w:pos="827" w:val="left"/>
          <w:tab w:pos="842" w:val="left"/>
          <w:tab w:pos="3976" w:val="center"/>
        </w:tabs>
        <w:bidi w:val="0"/>
        <w:spacing w:before="0" w:after="0" w:line="240" w:lineRule="auto"/>
        <w:ind w:left="0" w:right="0" w:firstLine="400"/>
        <w:jc w:val="left"/>
      </w:pPr>
      <w:r>
        <w:rPr>
          <w:color w:val="000000"/>
          <w:spacing w:val="0"/>
          <w:position w:val="0"/>
          <w:shd w:val="clear" w:color="auto" w:fill="auto"/>
          <w:lang w:val="en-US" w:eastAsia="en-US" w:bidi="en-US"/>
        </w:rPr>
        <w:t>Societe de Developpement des</w:t>
        <w:tab/>
        <w:t>Plantations</w:t>
      </w:r>
    </w:p>
    <w:p>
      <w:pPr>
        <w:pStyle w:val="Style12"/>
        <w:keepNext w:val="0"/>
        <w:keepLines w:val="0"/>
        <w:widowControl w:val="0"/>
        <w:shd w:val="clear" w:color="auto" w:fill="auto"/>
        <w:bidi w:val="0"/>
        <w:spacing w:before="0" w:after="0" w:line="240" w:lineRule="auto"/>
        <w:ind w:left="0" w:right="0" w:firstLine="840"/>
        <w:jc w:val="left"/>
      </w:pPr>
      <w:r>
        <w:rPr>
          <w:color w:val="000000"/>
          <w:spacing w:val="0"/>
          <w:position w:val="0"/>
          <w:shd w:val="clear" w:color="auto" w:fill="auto"/>
          <w:lang w:val="en-US" w:eastAsia="en-US" w:bidi="en-US"/>
        </w:rPr>
        <w:t>Forestieres</w:t>
      </w:r>
    </w:p>
    <w:p>
      <w:pPr>
        <w:pStyle w:val="Style12"/>
        <w:keepNext w:val="0"/>
        <w:keepLines w:val="0"/>
        <w:widowControl w:val="0"/>
        <w:numPr>
          <w:ilvl w:val="0"/>
          <w:numId w:val="29"/>
        </w:numPr>
        <w:shd w:val="clear" w:color="auto" w:fill="auto"/>
        <w:tabs>
          <w:tab w:pos="827" w:val="left"/>
          <w:tab w:pos="842" w:val="left"/>
        </w:tabs>
        <w:bidi w:val="0"/>
        <w:spacing w:before="0" w:after="0" w:line="240" w:lineRule="auto"/>
        <w:ind w:left="0" w:right="0" w:firstLine="400"/>
        <w:jc w:val="left"/>
      </w:pPr>
      <w:r>
        <w:rPr>
          <w:color w:val="000000"/>
          <w:spacing w:val="0"/>
          <w:position w:val="0"/>
          <w:shd w:val="clear" w:color="auto" w:fill="auto"/>
          <w:lang w:val="en-US" w:eastAsia="en-US" w:bidi="en-US"/>
        </w:rPr>
        <w:t>SODEFOR</w:t>
      </w:r>
    </w:p>
    <w:p>
      <w:pPr>
        <w:pStyle w:val="Style12"/>
        <w:keepNext w:val="0"/>
        <w:keepLines w:val="0"/>
        <w:widowControl w:val="0"/>
        <w:numPr>
          <w:ilvl w:val="0"/>
          <w:numId w:val="29"/>
        </w:numPr>
        <w:shd w:val="clear" w:color="auto" w:fill="auto"/>
        <w:tabs>
          <w:tab w:pos="827" w:val="left"/>
          <w:tab w:pos="842" w:val="left"/>
        </w:tabs>
        <w:bidi w:val="0"/>
        <w:spacing w:before="0" w:after="0" w:line="240" w:lineRule="auto"/>
        <w:ind w:left="0" w:right="0" w:firstLine="400"/>
        <w:jc w:val="left"/>
      </w:pPr>
      <w:r>
        <w:rPr>
          <w:color w:val="000000"/>
          <w:spacing w:val="0"/>
          <w:position w:val="0"/>
          <w:shd w:val="clear" w:color="auto" w:fill="auto"/>
          <w:lang w:val="en-US" w:eastAsia="en-US" w:bidi="en-US"/>
        </w:rPr>
        <w:t>Etablissement Public Administratif</w:t>
      </w:r>
    </w:p>
    <w:p>
      <w:pPr>
        <w:pStyle w:val="Style12"/>
        <w:keepNext w:val="0"/>
        <w:keepLines w:val="0"/>
        <w:widowControl w:val="0"/>
        <w:shd w:val="clear" w:color="auto" w:fill="auto"/>
        <w:bidi w:val="0"/>
        <w:spacing w:before="0" w:after="0" w:line="324" w:lineRule="auto"/>
        <w:ind w:left="0" w:right="0" w:firstLine="0"/>
        <w:jc w:val="both"/>
      </w:pPr>
      <w:r>
        <w:rPr>
          <w:color w:val="000000"/>
          <w:spacing w:val="0"/>
          <w:w w:val="100"/>
          <w:position w:val="0"/>
          <w:shd w:val="clear" w:color="auto" w:fill="auto"/>
          <w:lang w:val="en-US" w:eastAsia="en-US" w:bidi="en-US"/>
        </w:rPr>
        <w:t xml:space="preserve">0 </w:t>
      </w:r>
      <w:r>
        <w:rPr>
          <w:b/>
          <w:bCs/>
          <w:color w:val="000000"/>
          <w:spacing w:val="0"/>
          <w:position w:val="0"/>
          <w:shd w:val="clear" w:color="auto" w:fill="auto"/>
          <w:lang w:val="en-US" w:eastAsia="en-US" w:bidi="en-US"/>
        </w:rPr>
        <w:t>Decret N° 85-132 du 28 novembre 1985 :</w:t>
      </w:r>
    </w:p>
    <w:p>
      <w:pPr>
        <w:pStyle w:val="Style12"/>
        <w:keepNext w:val="0"/>
        <w:keepLines w:val="0"/>
        <w:widowControl w:val="0"/>
        <w:numPr>
          <w:ilvl w:val="0"/>
          <w:numId w:val="29"/>
        </w:numPr>
        <w:shd w:val="clear" w:color="auto" w:fill="auto"/>
        <w:tabs>
          <w:tab w:pos="829" w:val="left"/>
        </w:tabs>
        <w:bidi w:val="0"/>
        <w:spacing w:before="0" w:after="0" w:line="324" w:lineRule="auto"/>
        <w:ind w:left="840" w:right="0" w:hanging="440"/>
        <w:jc w:val="both"/>
      </w:pPr>
      <w:r>
        <w:rPr>
          <w:color w:val="000000"/>
          <w:spacing w:val="0"/>
          <w:position w:val="0"/>
          <w:shd w:val="clear" w:color="auto" w:fill="auto"/>
          <w:lang w:val="en-US" w:eastAsia="en-US" w:bidi="en-US"/>
        </w:rPr>
        <w:t>Societe de Developpement des Plantations Forestieres</w:t>
      </w:r>
    </w:p>
    <w:p>
      <w:pPr>
        <w:pStyle w:val="Style12"/>
        <w:keepNext w:val="0"/>
        <w:keepLines w:val="0"/>
        <w:widowControl w:val="0"/>
        <w:numPr>
          <w:ilvl w:val="0"/>
          <w:numId w:val="29"/>
        </w:numPr>
        <w:shd w:val="clear" w:color="auto" w:fill="auto"/>
        <w:tabs>
          <w:tab w:pos="829" w:val="left"/>
          <w:tab w:pos="842" w:val="left"/>
        </w:tabs>
        <w:bidi w:val="0"/>
        <w:spacing w:before="0" w:after="0" w:line="324" w:lineRule="auto"/>
        <w:ind w:left="0" w:right="0" w:firstLine="400"/>
        <w:jc w:val="left"/>
      </w:pPr>
      <w:r>
        <w:rPr>
          <w:color w:val="000000"/>
          <w:spacing w:val="0"/>
          <w:position w:val="0"/>
          <w:shd w:val="clear" w:color="auto" w:fill="auto"/>
          <w:lang w:val="en-US" w:eastAsia="en-US" w:bidi="en-US"/>
        </w:rPr>
        <w:t>SODEFOR</w:t>
      </w:r>
    </w:p>
    <w:p>
      <w:pPr>
        <w:pStyle w:val="Style12"/>
        <w:keepNext w:val="0"/>
        <w:keepLines w:val="0"/>
        <w:widowControl w:val="0"/>
        <w:numPr>
          <w:ilvl w:val="0"/>
          <w:numId w:val="29"/>
        </w:numPr>
        <w:shd w:val="clear" w:color="auto" w:fill="auto"/>
        <w:tabs>
          <w:tab w:pos="829" w:val="left"/>
          <w:tab w:pos="842" w:val="left"/>
          <w:tab w:pos="2579" w:val="center"/>
          <w:tab w:pos="3240" w:val="left"/>
        </w:tabs>
        <w:bidi w:val="0"/>
        <w:spacing w:before="0" w:after="0" w:line="324" w:lineRule="auto"/>
        <w:ind w:left="0" w:right="0" w:firstLine="400"/>
        <w:jc w:val="left"/>
      </w:pPr>
      <w:r>
        <w:rPr>
          <w:color w:val="000000"/>
          <w:spacing w:val="0"/>
          <w:position w:val="0"/>
          <w:shd w:val="clear" w:color="auto" w:fill="auto"/>
          <w:lang w:val="en-US" w:eastAsia="en-US" w:bidi="en-US"/>
        </w:rPr>
        <w:t>Etablissement Public</w:t>
        <w:tab/>
        <w:t>Industriel</w:t>
        <w:tab/>
        <w:t>et Commercial</w:t>
      </w:r>
    </w:p>
    <w:p>
      <w:pPr>
        <w:pStyle w:val="Style12"/>
        <w:keepNext w:val="0"/>
        <w:keepLines w:val="0"/>
        <w:widowControl w:val="0"/>
        <w:shd w:val="clear" w:color="auto" w:fill="auto"/>
        <w:bidi w:val="0"/>
        <w:spacing w:before="0" w:after="0" w:line="324" w:lineRule="auto"/>
        <w:ind w:left="0" w:right="0" w:firstLine="0"/>
        <w:jc w:val="both"/>
      </w:pPr>
      <w:r>
        <w:rPr>
          <w:color w:val="000000"/>
          <w:spacing w:val="0"/>
          <w:w w:val="100"/>
          <w:position w:val="0"/>
          <w:shd w:val="clear" w:color="auto" w:fill="auto"/>
          <w:lang w:val="en-US" w:eastAsia="en-US" w:bidi="en-US"/>
        </w:rPr>
        <w:t xml:space="preserve">0 </w:t>
      </w:r>
      <w:r>
        <w:rPr>
          <w:b/>
          <w:bCs/>
          <w:color w:val="000000"/>
          <w:spacing w:val="0"/>
          <w:position w:val="0"/>
          <w:shd w:val="clear" w:color="auto" w:fill="auto"/>
          <w:lang w:val="en-US" w:eastAsia="en-US" w:bidi="en-US"/>
        </w:rPr>
        <w:t>Decret N° 93-206 du 03 fevrier 1993 :</w:t>
      </w:r>
    </w:p>
    <w:p>
      <w:pPr>
        <w:pStyle w:val="Style12"/>
        <w:keepNext w:val="0"/>
        <w:keepLines w:val="0"/>
        <w:widowControl w:val="0"/>
        <w:numPr>
          <w:ilvl w:val="0"/>
          <w:numId w:val="29"/>
        </w:numPr>
        <w:shd w:val="clear" w:color="auto" w:fill="auto"/>
        <w:tabs>
          <w:tab w:pos="829" w:val="left"/>
          <w:tab w:pos="842" w:val="left"/>
          <w:tab w:pos="3098" w:val="right"/>
          <w:tab w:pos="3302" w:val="left"/>
        </w:tabs>
        <w:bidi w:val="0"/>
        <w:spacing w:before="0" w:after="0" w:line="324" w:lineRule="auto"/>
        <w:ind w:left="0" w:right="0" w:firstLine="400"/>
        <w:jc w:val="left"/>
      </w:pPr>
      <w:r>
        <w:rPr>
          <w:color w:val="000000"/>
          <w:spacing w:val="0"/>
          <w:position w:val="0"/>
          <w:shd w:val="clear" w:color="auto" w:fill="auto"/>
          <w:lang w:val="en-US" w:eastAsia="en-US" w:bidi="en-US"/>
        </w:rPr>
        <w:t>Societe de Developpement</w:t>
        <w:tab/>
        <w:t>des</w:t>
        <w:tab/>
        <w:t>Forets</w:t>
      </w:r>
    </w:p>
    <w:p>
      <w:pPr>
        <w:pStyle w:val="Style12"/>
        <w:keepNext w:val="0"/>
        <w:keepLines w:val="0"/>
        <w:widowControl w:val="0"/>
        <w:numPr>
          <w:ilvl w:val="0"/>
          <w:numId w:val="29"/>
        </w:numPr>
        <w:shd w:val="clear" w:color="auto" w:fill="auto"/>
        <w:tabs>
          <w:tab w:pos="829" w:val="left"/>
          <w:tab w:pos="842" w:val="left"/>
        </w:tabs>
        <w:bidi w:val="0"/>
        <w:spacing w:before="0" w:after="0" w:line="324" w:lineRule="auto"/>
        <w:ind w:left="0" w:right="0" w:firstLine="400"/>
        <w:jc w:val="left"/>
      </w:pPr>
      <w:r>
        <w:rPr>
          <w:color w:val="000000"/>
          <w:spacing w:val="0"/>
          <w:position w:val="0"/>
          <w:shd w:val="clear" w:color="auto" w:fill="auto"/>
          <w:lang w:val="en-US" w:eastAsia="en-US" w:bidi="en-US"/>
        </w:rPr>
        <w:t>SODEFOR</w:t>
      </w:r>
    </w:p>
    <w:p>
      <w:pPr>
        <w:pStyle w:val="Style12"/>
        <w:keepNext w:val="0"/>
        <w:keepLines w:val="0"/>
        <w:widowControl w:val="0"/>
        <w:numPr>
          <w:ilvl w:val="0"/>
          <w:numId w:val="29"/>
        </w:numPr>
        <w:shd w:val="clear" w:color="auto" w:fill="auto"/>
        <w:tabs>
          <w:tab w:pos="829" w:val="left"/>
          <w:tab w:pos="842" w:val="left"/>
        </w:tabs>
        <w:bidi w:val="0"/>
        <w:spacing w:before="0" w:after="0" w:line="324" w:lineRule="auto"/>
        <w:ind w:left="0" w:right="0" w:firstLine="400"/>
        <w:jc w:val="left"/>
        <w:sectPr>
          <w:footnotePr>
            <w:pos w:val="pageBottom"/>
            <w:numFmt w:val="decimal"/>
            <w:numStart w:val="1"/>
            <w:numRestart w:val="continuous"/>
            <w15:footnoteColumns w:val="1"/>
          </w:footnotePr>
          <w:type w:val="continuous"/>
          <w:pgSz w:w="12142" w:h="17228"/>
          <w:pgMar w:top="1443" w:right="1520" w:bottom="1357" w:left="1525" w:header="0" w:footer="3" w:gutter="0"/>
          <w:cols w:num="2" w:space="206"/>
          <w:noEndnote/>
          <w:rtlGutter w:val="0"/>
          <w:docGrid w:linePitch="360"/>
        </w:sectPr>
      </w:pPr>
      <w:r>
        <w:rPr>
          <w:color w:val="000000"/>
          <w:spacing w:val="0"/>
          <w:position w:val="0"/>
          <w:shd w:val="clear" w:color="auto" w:fill="auto"/>
          <w:lang w:val="en-US" w:eastAsia="en-US" w:bidi="en-US"/>
        </w:rPr>
        <w:t>Societe d’Etat</w:t>
      </w:r>
    </w:p>
    <w:p>
      <w:pPr>
        <w:widowControl w:val="0"/>
        <w:spacing w:line="151" w:lineRule="exact"/>
        <w:rPr>
          <w:sz w:val="12"/>
          <w:szCs w:val="12"/>
        </w:rPr>
      </w:pPr>
    </w:p>
    <w:p>
      <w:pPr>
        <w:widowControl w:val="0"/>
        <w:spacing w:line="1" w:lineRule="exact"/>
        <w:sectPr>
          <w:footnotePr>
            <w:pos w:val="pageBottom"/>
            <w:numFmt w:val="decimal"/>
            <w:numStart w:val="1"/>
            <w:numRestart w:val="continuous"/>
            <w15:footnoteColumns w:val="1"/>
          </w:footnotePr>
          <w:type w:val="continuous"/>
          <w:pgSz w:w="12142" w:h="17228"/>
          <w:pgMar w:top="1443" w:right="0" w:bottom="1357" w:left="0" w:header="0" w:footer="3" w:gutter="0"/>
          <w:cols w:space="720"/>
          <w:noEndnote/>
          <w:rtlGutter w:val="0"/>
          <w:docGrid w:linePitch="360"/>
        </w:sectPr>
      </w:pPr>
    </w:p>
    <w:p>
      <w:pPr>
        <w:pStyle w:val="Style70"/>
        <w:keepNext/>
        <w:keepLines/>
        <w:widowControl w:val="0"/>
        <w:shd w:val="clear" w:color="auto" w:fill="auto"/>
        <w:bidi w:val="0"/>
        <w:spacing w:before="0" w:after="100" w:line="240" w:lineRule="auto"/>
        <w:ind w:left="0" w:right="0" w:firstLine="0"/>
        <w:jc w:val="both"/>
      </w:pPr>
      <w:bookmarkStart w:id="14" w:name="bookmark14"/>
      <w:r>
        <w:rPr>
          <w:spacing w:val="0"/>
          <w:position w:val="0"/>
          <w:sz w:val="24"/>
          <w:szCs w:val="24"/>
          <w:shd w:val="clear" w:color="auto" w:fill="auto"/>
          <w:lang w:val="en-US" w:eastAsia="en-US" w:bidi="en-US"/>
        </w:rPr>
        <w:t>DOMAINES DE COMPETENCES</w:t>
      </w:r>
      <w:bookmarkEnd w:id="14"/>
    </w:p>
    <w:p>
      <w:pPr>
        <w:pStyle w:val="Style12"/>
        <w:keepNext w:val="0"/>
        <w:keepLines w:val="0"/>
        <w:widowControl w:val="0"/>
        <w:shd w:val="clear" w:color="auto" w:fill="auto"/>
        <w:bidi w:val="0"/>
        <w:spacing w:before="0" w:after="100"/>
        <w:ind w:left="0" w:right="0" w:firstLine="0"/>
        <w:jc w:val="both"/>
      </w:pPr>
      <w:r>
        <w:rPr>
          <w:color w:val="000000"/>
          <w:spacing w:val="0"/>
          <w:position w:val="0"/>
          <w:shd w:val="clear" w:color="auto" w:fill="auto"/>
          <w:lang w:val="en-US" w:eastAsia="en-US" w:bidi="en-US"/>
        </w:rPr>
        <w:t>Amenagement forestier - Reboisement - Cartographie forestiere - Elaboration et gestion des projets - Gestion participative/ Cogestion - Production de plants et de semences de ameliores - Inventaire forestier - Sylviculture - Lutte contre les feux de forets - Amenagement paysager</w:t>
      </w:r>
    </w:p>
    <w:p>
      <w:pPr>
        <w:pStyle w:val="Style70"/>
        <w:keepNext/>
        <w:keepLines/>
        <w:widowControl w:val="0"/>
        <w:shd w:val="clear" w:color="auto" w:fill="auto"/>
        <w:bidi w:val="0"/>
        <w:spacing w:before="0" w:after="100" w:line="240" w:lineRule="auto"/>
        <w:ind w:left="0" w:right="0" w:firstLine="0"/>
        <w:jc w:val="both"/>
      </w:pPr>
      <w:bookmarkStart w:id="16" w:name="bookmark16"/>
      <w:r>
        <w:rPr>
          <w:spacing w:val="0"/>
          <w:position w:val="0"/>
          <w:sz w:val="24"/>
          <w:szCs w:val="24"/>
          <w:shd w:val="clear" w:color="auto" w:fill="auto"/>
          <w:lang w:val="en-US" w:eastAsia="en-US" w:bidi="en-US"/>
        </w:rPr>
        <w:t>ORGANISATION SPATIALE</w:t>
      </w:r>
      <w:bookmarkEnd w:id="16"/>
    </w:p>
    <w:p>
      <w:pPr>
        <w:pStyle w:val="Style12"/>
        <w:keepNext w:val="0"/>
        <w:keepLines w:val="0"/>
        <w:widowControl w:val="0"/>
        <w:numPr>
          <w:ilvl w:val="0"/>
          <w:numId w:val="29"/>
        </w:numPr>
        <w:shd w:val="clear" w:color="auto" w:fill="auto"/>
        <w:tabs>
          <w:tab w:pos="857" w:val="left"/>
          <w:tab w:pos="862" w:val="left"/>
        </w:tabs>
        <w:bidi w:val="0"/>
        <w:spacing w:before="0" w:after="0"/>
        <w:ind w:left="0" w:right="0" w:firstLine="420"/>
        <w:jc w:val="both"/>
      </w:pPr>
      <w:r>
        <w:rPr>
          <w:color w:val="000000"/>
          <w:spacing w:val="0"/>
          <w:position w:val="0"/>
          <w:shd w:val="clear" w:color="auto" w:fill="auto"/>
          <w:lang w:val="en-US" w:eastAsia="en-US" w:bidi="en-US"/>
        </w:rPr>
        <w:t>1 Direction Generale</w:t>
      </w:r>
    </w:p>
    <w:p>
      <w:pPr>
        <w:pStyle w:val="Style12"/>
        <w:keepNext w:val="0"/>
        <w:keepLines w:val="0"/>
        <w:widowControl w:val="0"/>
        <w:numPr>
          <w:ilvl w:val="0"/>
          <w:numId w:val="29"/>
        </w:numPr>
        <w:shd w:val="clear" w:color="auto" w:fill="auto"/>
        <w:tabs>
          <w:tab w:pos="857" w:val="left"/>
          <w:tab w:pos="862" w:val="left"/>
        </w:tabs>
        <w:bidi w:val="0"/>
        <w:spacing w:before="0" w:after="0"/>
        <w:ind w:left="0" w:right="0" w:firstLine="420"/>
        <w:jc w:val="both"/>
      </w:pPr>
      <w:r>
        <w:rPr>
          <w:color w:val="000000"/>
          <w:spacing w:val="0"/>
          <w:position w:val="0"/>
          <w:shd w:val="clear" w:color="auto" w:fill="auto"/>
          <w:lang w:val="en-US" w:eastAsia="en-US" w:bidi="en-US"/>
        </w:rPr>
        <w:t>5 Directions Centrales (Direction Technique, Direction des Finances et de la Comptabilite, Direction de la</w:t>
      </w:r>
    </w:p>
    <w:p>
      <w:pPr>
        <w:pStyle w:val="Style12"/>
        <w:keepNext w:val="0"/>
        <w:keepLines w:val="0"/>
        <w:widowControl w:val="0"/>
        <w:shd w:val="clear" w:color="auto" w:fill="auto"/>
        <w:bidi w:val="0"/>
        <w:spacing w:before="0" w:after="0"/>
        <w:ind w:left="860" w:right="0" w:firstLine="0"/>
        <w:jc w:val="both"/>
      </w:pPr>
      <w:r>
        <w:rPr>
          <w:color w:val="000000"/>
          <w:spacing w:val="0"/>
          <w:position w:val="0"/>
          <w:shd w:val="clear" w:color="auto" w:fill="auto"/>
          <w:lang w:val="en-US" w:eastAsia="en-US" w:bidi="en-US"/>
        </w:rPr>
        <w:t>Planification, des Projets et des Financements, Direction Commerciale et Marketing, Direction de l’Administration et des Ressources Humaines)</w:t>
      </w:r>
    </w:p>
    <w:p>
      <w:pPr>
        <w:pStyle w:val="Style12"/>
        <w:keepNext w:val="0"/>
        <w:keepLines w:val="0"/>
        <w:widowControl w:val="0"/>
        <w:numPr>
          <w:ilvl w:val="0"/>
          <w:numId w:val="29"/>
        </w:numPr>
        <w:shd w:val="clear" w:color="auto" w:fill="auto"/>
        <w:tabs>
          <w:tab w:pos="857" w:val="left"/>
          <w:tab w:pos="862" w:val="left"/>
        </w:tabs>
        <w:bidi w:val="0"/>
        <w:spacing w:before="0" w:after="0"/>
        <w:ind w:left="0" w:right="0" w:firstLine="420"/>
        <w:jc w:val="both"/>
      </w:pPr>
      <w:r>
        <w:rPr>
          <w:color w:val="000000"/>
          <w:spacing w:val="0"/>
          <w:position w:val="0"/>
          <w:shd w:val="clear" w:color="auto" w:fill="auto"/>
          <w:lang w:val="en-US" w:eastAsia="en-US" w:bidi="en-US"/>
        </w:rPr>
        <w:t>2 Departements (Departement Audit et Controle, Departement des Systemes d’Information)</w:t>
      </w:r>
    </w:p>
    <w:p>
      <w:pPr>
        <w:pStyle w:val="Style12"/>
        <w:keepNext w:val="0"/>
        <w:keepLines w:val="0"/>
        <w:widowControl w:val="0"/>
        <w:numPr>
          <w:ilvl w:val="0"/>
          <w:numId w:val="29"/>
        </w:numPr>
        <w:shd w:val="clear" w:color="auto" w:fill="auto"/>
        <w:tabs>
          <w:tab w:pos="857" w:val="left"/>
          <w:tab w:pos="862" w:val="left"/>
        </w:tabs>
        <w:bidi w:val="0"/>
        <w:spacing w:before="0" w:after="0"/>
        <w:ind w:left="0" w:right="0" w:firstLine="420"/>
        <w:jc w:val="both"/>
      </w:pPr>
      <w:r>
        <w:rPr>
          <w:color w:val="000000"/>
          <w:spacing w:val="0"/>
          <w:position w:val="0"/>
          <w:shd w:val="clear" w:color="auto" w:fill="auto"/>
          <w:lang w:val="en-US" w:eastAsia="en-US" w:bidi="en-US"/>
        </w:rPr>
        <w:t>9 Centres de Gestion (Directions Regionales d’Abengourou, Abidjan, Agboville, Bouake, Daloa, Gagnoa, Korhogo,</w:t>
      </w:r>
    </w:p>
    <w:p>
      <w:pPr>
        <w:pStyle w:val="Style12"/>
        <w:keepNext w:val="0"/>
        <w:keepLines w:val="0"/>
        <w:widowControl w:val="0"/>
        <w:shd w:val="clear" w:color="auto" w:fill="auto"/>
        <w:bidi w:val="0"/>
        <w:spacing w:before="0" w:after="0"/>
        <w:ind w:left="0" w:right="0" w:firstLine="860"/>
        <w:jc w:val="both"/>
      </w:pPr>
      <w:r>
        <w:rPr>
          <w:color w:val="000000"/>
          <w:spacing w:val="0"/>
          <w:position w:val="0"/>
          <w:shd w:val="clear" w:color="auto" w:fill="auto"/>
          <w:lang w:val="en-US" w:eastAsia="en-US" w:bidi="en-US"/>
        </w:rPr>
        <w:t>Man, San Pedro)</w:t>
      </w:r>
    </w:p>
    <w:p>
      <w:pPr>
        <w:pStyle w:val="Style12"/>
        <w:keepNext w:val="0"/>
        <w:keepLines w:val="0"/>
        <w:widowControl w:val="0"/>
        <w:numPr>
          <w:ilvl w:val="0"/>
          <w:numId w:val="29"/>
        </w:numPr>
        <w:shd w:val="clear" w:color="auto" w:fill="auto"/>
        <w:tabs>
          <w:tab w:pos="857" w:val="left"/>
          <w:tab w:pos="862" w:val="left"/>
        </w:tabs>
        <w:bidi w:val="0"/>
        <w:spacing w:before="0" w:after="0"/>
        <w:ind w:left="0" w:right="0" w:firstLine="420"/>
        <w:jc w:val="both"/>
      </w:pPr>
      <w:r>
        <w:rPr>
          <w:color w:val="000000"/>
          <w:spacing w:val="0"/>
          <w:position w:val="0"/>
          <w:shd w:val="clear" w:color="auto" w:fill="auto"/>
          <w:lang w:val="en-US" w:eastAsia="en-US" w:bidi="en-US"/>
        </w:rPr>
        <w:t>54 Unites de Gestion Forestiere</w:t>
      </w:r>
    </w:p>
    <w:p>
      <w:pPr>
        <w:pStyle w:val="Style70"/>
        <w:keepNext/>
        <w:keepLines/>
        <w:widowControl w:val="0"/>
        <w:shd w:val="clear" w:color="auto" w:fill="auto"/>
        <w:bidi w:val="0"/>
        <w:spacing w:before="0" w:after="100" w:line="240" w:lineRule="auto"/>
        <w:ind w:left="0" w:right="0" w:firstLine="0"/>
        <w:jc w:val="both"/>
      </w:pPr>
      <w:bookmarkStart w:id="18" w:name="bookmark18"/>
      <w:r>
        <w:rPr>
          <w:spacing w:val="0"/>
          <w:position w:val="0"/>
          <w:sz w:val="24"/>
          <w:szCs w:val="24"/>
          <w:shd w:val="clear" w:color="auto" w:fill="auto"/>
          <w:lang w:val="en-US" w:eastAsia="en-US" w:bidi="en-US"/>
        </w:rPr>
        <w:t>PARTENAIRES FINANCIERS</w:t>
      </w:r>
      <w:bookmarkEnd w:id="18"/>
    </w:p>
    <w:p>
      <w:pPr>
        <w:pStyle w:val="Style12"/>
        <w:keepNext w:val="0"/>
        <w:keepLines w:val="0"/>
        <w:widowControl w:val="0"/>
        <w:shd w:val="clear" w:color="auto" w:fill="auto"/>
        <w:bidi w:val="0"/>
        <w:spacing w:before="0" w:after="0"/>
        <w:ind w:left="0" w:right="0" w:firstLine="0"/>
        <w:jc w:val="both"/>
      </w:pPr>
      <w:r>
        <w:rPr>
          <w:color w:val="000000"/>
          <w:spacing w:val="0"/>
          <w:position w:val="0"/>
          <w:shd w:val="clear" w:color="auto" w:fill="auto"/>
          <w:lang w:val="en-US" w:eastAsia="en-US" w:bidi="en-US"/>
        </w:rPr>
        <w:t>Partenaires bilateraux, Partenaires multilateraux, Societes privees, societes de telecommunication, Fondations</w:t>
      </w:r>
    </w:p>
    <w:p>
      <w:pPr>
        <w:pStyle w:val="Style70"/>
        <w:keepNext/>
        <w:keepLines/>
        <w:widowControl w:val="0"/>
        <w:shd w:val="clear" w:color="auto" w:fill="auto"/>
        <w:bidi w:val="0"/>
        <w:spacing w:before="0" w:after="0" w:line="240" w:lineRule="auto"/>
        <w:ind w:left="0" w:right="0" w:firstLine="0"/>
        <w:jc w:val="both"/>
      </w:pPr>
      <w:bookmarkStart w:id="20" w:name="bookmark20"/>
      <w:r>
        <w:rPr>
          <w:spacing w:val="0"/>
          <w:position w:val="0"/>
          <w:sz w:val="24"/>
          <w:szCs w:val="24"/>
          <w:shd w:val="clear" w:color="auto" w:fill="auto"/>
          <w:lang w:val="en-US" w:eastAsia="en-US" w:bidi="en-US"/>
        </w:rPr>
        <w:t>PARTENAIRES TECHNIQUES</w:t>
      </w:r>
      <w:bookmarkEnd w:id="20"/>
    </w:p>
    <w:p>
      <w:pPr>
        <w:pStyle w:val="Style12"/>
        <w:keepNext w:val="0"/>
        <w:keepLines w:val="0"/>
        <w:widowControl w:val="0"/>
        <w:shd w:val="clear" w:color="auto" w:fill="auto"/>
        <w:bidi w:val="0"/>
        <w:spacing w:before="0" w:after="0" w:line="322" w:lineRule="auto"/>
        <w:ind w:left="0" w:right="0" w:firstLine="0"/>
        <w:jc w:val="both"/>
      </w:pPr>
      <w:r>
        <w:rPr>
          <w:color w:val="000000"/>
          <w:spacing w:val="0"/>
          <w:position w:val="0"/>
          <w:shd w:val="clear" w:color="auto" w:fill="auto"/>
          <w:lang w:val="en-US" w:eastAsia="en-US" w:bidi="en-US"/>
        </w:rPr>
        <w:t>Partenaires bilateraux, Institutes et Centres de recherche nationaux et internationaux, Office des Parcs et Reserves, Institut de Formation Professionnelle agricole, Universites publiques, Organisations regionales et sous regionales, Organisations Non Gouvernementales</w:t>
      </w:r>
    </w:p>
    <w:p>
      <w:pPr>
        <w:pStyle w:val="Style70"/>
        <w:keepNext/>
        <w:keepLines/>
        <w:widowControl w:val="0"/>
        <w:shd w:val="clear" w:color="auto" w:fill="auto"/>
        <w:bidi w:val="0"/>
        <w:spacing w:before="0" w:after="100" w:line="240" w:lineRule="auto"/>
        <w:ind w:left="0" w:right="0" w:firstLine="0"/>
        <w:jc w:val="both"/>
      </w:pPr>
      <w:bookmarkStart w:id="22" w:name="bookmark22"/>
      <w:r>
        <w:rPr>
          <w:spacing w:val="0"/>
          <w:position w:val="0"/>
          <w:sz w:val="24"/>
          <w:szCs w:val="24"/>
          <w:shd w:val="clear" w:color="auto" w:fill="auto"/>
          <w:lang w:val="en-US" w:eastAsia="en-US" w:bidi="en-US"/>
        </w:rPr>
        <w:t>CONTACTS</w:t>
      </w:r>
      <w:bookmarkEnd w:id="22"/>
    </w:p>
    <w:p>
      <w:pPr>
        <w:pStyle w:val="Style12"/>
        <w:keepNext w:val="0"/>
        <w:keepLines w:val="0"/>
        <w:widowControl w:val="0"/>
        <w:shd w:val="clear" w:color="auto" w:fill="auto"/>
        <w:bidi w:val="0"/>
        <w:spacing w:before="0" w:after="0" w:line="324" w:lineRule="auto"/>
        <w:ind w:left="0" w:right="0" w:firstLine="0"/>
        <w:jc w:val="both"/>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+ 225 22 48 30 00 - Fax: +225 22 44 99 07</w:t>
      </w:r>
    </w:p>
    <w:p>
      <w:pPr>
        <w:pStyle w:val="Style12"/>
        <w:keepNext w:val="0"/>
        <w:keepLines w:val="0"/>
        <w:widowControl w:val="0"/>
        <w:shd w:val="clear" w:color="auto" w:fill="auto"/>
        <w:bidi w:val="0"/>
        <w:spacing w:before="0" w:after="0" w:line="324" w:lineRule="auto"/>
        <w:ind w:left="0" w:right="0" w:firstLine="0"/>
        <w:jc w:val="both"/>
      </w:pPr>
      <w:r>
        <w:rPr>
          <w:b/>
          <w:bCs/>
          <w:color w:val="000000"/>
          <w:spacing w:val="0"/>
          <w:position w:val="0"/>
          <w:shd w:val="clear" w:color="auto" w:fill="auto"/>
          <w:lang w:val="en-US" w:eastAsia="en-US" w:bidi="en-US"/>
        </w:rPr>
        <w:t xml:space="preserve">Contact electronique : </w:t>
      </w:r>
      <w:r>
        <w:fldChar w:fldCharType="begin"/>
      </w:r>
      <w:r>
        <w:rPr/>
        <w:instrText> HYPERLINK "mailto:info@sodefor.ci" </w:instrText>
      </w:r>
      <w:r>
        <w:fldChar w:fldCharType="separate"/>
      </w:r>
      <w:r>
        <w:rPr>
          <w:color w:val="000000"/>
          <w:spacing w:val="0"/>
          <w:position w:val="0"/>
          <w:shd w:val="clear" w:color="auto" w:fill="auto"/>
          <w:lang w:val="en-US" w:eastAsia="en-US" w:bidi="en-US"/>
        </w:rPr>
        <w:t>info@sodefor.ci</w:t>
      </w:r>
      <w:r>
        <w:fldChar w:fldCharType="end"/>
      </w:r>
    </w:p>
    <w:p>
      <w:pPr>
        <w:pStyle w:val="Style12"/>
        <w:keepNext w:val="0"/>
        <w:keepLines w:val="0"/>
        <w:widowControl w:val="0"/>
        <w:shd w:val="clear" w:color="auto" w:fill="auto"/>
        <w:bidi w:val="0"/>
        <w:spacing w:before="0" w:after="0" w:line="324" w:lineRule="auto"/>
        <w:ind w:left="0" w:right="0" w:firstLine="0"/>
        <w:jc w:val="both"/>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Abidjan, Cocody, Boulevard Mitterrand, route de Bingerville, entre le Carrefour de la Vie et l’Ecole de Gendarmerie</w:t>
      </w:r>
    </w:p>
    <w:p>
      <w:pPr>
        <w:pStyle w:val="Style12"/>
        <w:keepNext w:val="0"/>
        <w:keepLines w:val="0"/>
        <w:widowControl w:val="0"/>
        <w:shd w:val="clear" w:color="auto" w:fill="auto"/>
        <w:bidi w:val="0"/>
        <w:spacing w:before="0" w:after="100" w:line="324" w:lineRule="auto"/>
        <w:ind w:left="0" w:right="0" w:firstLine="0"/>
        <w:jc w:val="both"/>
        <w:sectPr>
          <w:footnotePr>
            <w:pos w:val="pageBottom"/>
            <w:numFmt w:val="decimal"/>
            <w:numStart w:val="1"/>
            <w:numRestart w:val="continuous"/>
            <w15:footnoteColumns w:val="1"/>
          </w:footnotePr>
          <w:type w:val="continuous"/>
          <w:pgSz w:w="12142" w:h="17228"/>
          <w:pgMar w:top="1443" w:right="1516" w:bottom="1357" w:left="1506" w:header="0" w:footer="3" w:gutter="0"/>
          <w:cols w:space="720"/>
          <w:noEndnote/>
          <w:rtlGutter w:val="0"/>
          <w:docGrid w:linePitch="360"/>
        </w:sectPr>
      </w:pPr>
      <w:r>
        <w:rPr>
          <w:b/>
          <w:bCs/>
          <w:color w:val="000000"/>
          <w:spacing w:val="0"/>
          <w:position w:val="0"/>
          <w:shd w:val="clear" w:color="auto" w:fill="auto"/>
          <w:lang w:val="en-US" w:eastAsia="en-US" w:bidi="en-US"/>
        </w:rPr>
        <w:t xml:space="preserve">Adresse postale : </w:t>
      </w:r>
      <w:r>
        <w:rPr>
          <w:color w:val="000000"/>
          <w:spacing w:val="0"/>
          <w:position w:val="0"/>
          <w:shd w:val="clear" w:color="auto" w:fill="auto"/>
          <w:lang w:val="en-US" w:eastAsia="en-US" w:bidi="en-US"/>
        </w:rPr>
        <w:t xml:space="preserve">01 BP 3770 Abidjan 01 - </w:t>
      </w:r>
      <w:r>
        <w:rPr>
          <w:b/>
          <w:bCs/>
          <w:color w:val="000000"/>
          <w:spacing w:val="0"/>
          <w:position w:val="0"/>
          <w:shd w:val="clear" w:color="auto" w:fill="auto"/>
          <w:lang w:val="en-US" w:eastAsia="en-US" w:bidi="en-US"/>
        </w:rPr>
        <w:t xml:space="preserve">Site web : </w:t>
      </w:r>
      <w:r>
        <w:fldChar w:fldCharType="begin"/>
      </w:r>
      <w:r>
        <w:rPr/>
        <w:instrText> HYPERLINK "http://www.sodefor.ci" </w:instrText>
      </w:r>
      <w:r>
        <w:fldChar w:fldCharType="separate"/>
      </w:r>
      <w:r>
        <w:rPr>
          <w:color w:val="000000"/>
          <w:spacing w:val="0"/>
          <w:position w:val="0"/>
          <w:shd w:val="clear" w:color="auto" w:fill="auto"/>
          <w:lang w:val="en-US" w:eastAsia="en-US" w:bidi="en-US"/>
        </w:rPr>
        <w:t>www.sodefor.ci</w:t>
      </w:r>
      <w:r>
        <w:fldChar w:fldCharType="end"/>
      </w:r>
      <w:r>
        <w:rPr>
          <w:color w:val="000000"/>
          <w:spacing w:val="0"/>
          <w:position w:val="0"/>
          <w:shd w:val="clear" w:color="auto" w:fill="auto"/>
          <w:lang w:val="en-US" w:eastAsia="en-US" w:bidi="en-US"/>
        </w:rPr>
        <w:t xml:space="preserve"> - </w:t>
      </w:r>
      <w:r>
        <w:rPr>
          <w:b/>
          <w:bCs/>
          <w:color w:val="000000"/>
          <w:spacing w:val="0"/>
          <w:position w:val="0"/>
          <w:shd w:val="clear" w:color="auto" w:fill="auto"/>
          <w:lang w:val="en-US" w:eastAsia="en-US" w:bidi="en-US"/>
        </w:rPr>
        <w:t xml:space="preserve">Facebook : </w:t>
      </w:r>
      <w:r>
        <w:rPr>
          <w:color w:val="000000"/>
          <w:spacing w:val="0"/>
          <w:position w:val="0"/>
          <w:shd w:val="clear" w:color="auto" w:fill="auto"/>
          <w:lang w:val="en-US" w:eastAsia="en-US" w:bidi="en-US"/>
        </w:rPr>
        <w:t>Sodefor</w:t>
      </w:r>
    </w:p>
    <w:p>
      <w:pPr>
        <w:pStyle w:val="Style9"/>
        <w:keepNext w:val="0"/>
        <w:keepLines w:val="0"/>
        <w:widowControl w:val="0"/>
        <w:pBdr>
          <w:bottom w:val="single" w:sz="4" w:space="0" w:color="auto"/>
        </w:pBdr>
        <w:shd w:val="clear" w:color="auto" w:fill="auto"/>
        <w:bidi w:val="0"/>
        <w:spacing w:before="0" w:after="1640" w:line="240" w:lineRule="auto"/>
        <w:ind w:left="0" w:right="0" w:firstLine="0"/>
        <w:jc w:val="center"/>
        <w:rPr>
          <w:sz w:val="44"/>
          <w:szCs w:val="44"/>
        </w:rPr>
      </w:pPr>
      <w:r>
        <w:rPr>
          <w:rFonts w:ascii="Cambria" w:eastAsia="Cambria" w:hAnsi="Cambria" w:cs="Cambria"/>
          <w:i/>
          <w:iCs/>
          <w:color w:val="000000"/>
          <w:spacing w:val="0"/>
          <w:w w:val="100"/>
          <w:position w:val="0"/>
          <w:sz w:val="44"/>
          <w:szCs w:val="44"/>
          <w:shd w:val="clear" w:color="auto" w:fill="auto"/>
          <w:lang w:val="en-US" w:eastAsia="en-US" w:bidi="en-US"/>
        </w:rPr>
        <w:t>PREMIERE PARTIE</w:t>
      </w:r>
    </w:p>
    <w:p>
      <w:pPr>
        <w:pStyle w:val="Style9"/>
        <w:keepNext w:val="0"/>
        <w:keepLines w:val="0"/>
        <w:widowControl w:val="0"/>
        <w:shd w:val="clear" w:color="auto" w:fill="auto"/>
        <w:bidi w:val="0"/>
        <w:spacing w:before="0" w:after="240" w:line="305" w:lineRule="auto"/>
        <w:ind w:left="0" w:right="0" w:firstLine="0"/>
        <w:jc w:val="center"/>
        <w:rPr>
          <w:sz w:val="54"/>
          <w:szCs w:val="54"/>
        </w:rPr>
      </w:pPr>
      <w:r>
        <w:rPr>
          <w:rFonts w:ascii="Arial" w:eastAsia="Arial" w:hAnsi="Arial" w:cs="Arial"/>
          <w:b/>
          <w:bCs/>
          <w:color w:val="0D5732"/>
          <w:spacing w:val="0"/>
          <w:w w:val="100"/>
          <w:position w:val="0"/>
          <w:sz w:val="54"/>
          <w:szCs w:val="54"/>
          <w:shd w:val="clear" w:color="auto" w:fill="auto"/>
          <w:lang w:val="en-US" w:eastAsia="en-US" w:bidi="en-US"/>
        </w:rPr>
        <w:t>PLAN NATIONAL</w:t>
        <w:br/>
        <w:t>D’INVESTISSEMENT</w:t>
      </w:r>
    </w:p>
    <w:p>
      <w:pPr>
        <w:pStyle w:val="Style28"/>
        <w:keepNext w:val="0"/>
        <w:keepLines w:val="0"/>
        <w:widowControl w:val="0"/>
        <w:shd w:val="clear" w:color="auto" w:fill="auto"/>
        <w:bidi w:val="0"/>
        <w:spacing w:before="0" w:after="0"/>
        <w:ind w:left="560" w:right="0" w:firstLine="0"/>
        <w:jc w:val="both"/>
        <w:sectPr>
          <w:headerReference w:type="default" r:id="rId71"/>
          <w:footerReference w:type="default" r:id="rId72"/>
          <w:headerReference w:type="even" r:id="rId73"/>
          <w:footerReference w:type="even" r:id="rId74"/>
          <w:footnotePr>
            <w:pos w:val="pageBottom"/>
            <w:numFmt w:val="decimal"/>
            <w:numStart w:val="1"/>
            <w:numRestart w:val="continuous"/>
            <w15:footnoteColumns w:val="1"/>
          </w:footnotePr>
          <w:pgSz w:w="12142" w:h="17228"/>
          <w:pgMar w:top="4923" w:right="1516" w:bottom="4923" w:left="1506" w:header="0" w:footer="4495" w:gutter="0"/>
          <w:cols w:space="720"/>
          <w:noEndnote/>
          <w:rtlGutter w:val="0"/>
          <w:docGrid w:linePitch="360"/>
        </w:sectPr>
      </w:pPr>
      <w:r>
        <w:rPr>
          <w:i/>
          <w:iCs/>
          <w:color w:val="000000"/>
          <w:spacing w:val="0"/>
          <w:position w:val="0"/>
          <w:shd w:val="clear" w:color="auto" w:fill="auto"/>
          <w:lang w:val="en-US" w:eastAsia="en-US" w:bidi="en-US"/>
        </w:rPr>
        <w:t>Cette premiere partie propose une introduction aux fondements du PNIA 2 et a son processus de formulation. Elle rappelle les elements de bilan du PNIA precedent, et presente les scenarios de croissance du secteur pour l’atteinte des objectifs de Malabo a /'horizon 2025. La vision, les orientations strategiques et les programmes d’investissement du PNIA 2 sont presentes comme reponse aux objectifs retenus. Enfin, cette partie precise les evolutions du cadre de gouvernance qui seront necessaires a la mise en wuvre du PNIA 2 - notamment en termes de planification, de suivi- evaluation, et de communication.</w:t>
      </w:r>
    </w:p>
    <w:p>
      <w:pPr>
        <w:pStyle w:val="Style76"/>
        <w:keepNext/>
        <w:keepLines/>
        <w:widowControl w:val="0"/>
        <w:shd w:val="clear" w:color="auto" w:fill="auto"/>
        <w:bidi w:val="0"/>
        <w:spacing w:before="0" w:after="0" w:line="240" w:lineRule="auto"/>
        <w:ind w:left="0" w:right="0" w:firstLine="0"/>
        <w:jc w:val="center"/>
      </w:pPr>
      <w:bookmarkStart w:id="24" w:name="bookmark24"/>
      <w:r>
        <w:rPr>
          <w:spacing w:val="0"/>
          <w:w w:val="100"/>
          <w:position w:val="0"/>
          <w:shd w:val="clear" w:color="auto" w:fill="auto"/>
          <w:lang w:val="en-US" w:eastAsia="en-US" w:bidi="en-US"/>
        </w:rPr>
        <w:t>LJ</w:t>
      </w:r>
      <w:bookmarkEnd w:id="24"/>
    </w:p>
    <w:p>
      <w:pPr>
        <w:pStyle w:val="Style41"/>
        <w:keepNext/>
        <w:keepLines/>
        <w:widowControl w:val="0"/>
        <w:numPr>
          <w:ilvl w:val="1"/>
          <w:numId w:val="31"/>
        </w:numPr>
        <w:shd w:val="clear" w:color="auto" w:fill="auto"/>
        <w:tabs>
          <w:tab w:pos="526" w:val="left"/>
        </w:tabs>
        <w:bidi w:val="0"/>
        <w:spacing w:before="0" w:after="280" w:line="240" w:lineRule="auto"/>
        <w:ind w:left="0" w:right="0" w:firstLine="0"/>
        <w:jc w:val="left"/>
      </w:pPr>
      <w:bookmarkStart w:id="26" w:name="bookmark26"/>
      <w:r>
        <w:rPr>
          <w:color w:val="000000"/>
          <w:spacing w:val="0"/>
          <w:position w:val="0"/>
          <w:shd w:val="clear" w:color="auto" w:fill="auto"/>
          <w:lang w:val="en-US" w:eastAsia="en-US" w:bidi="en-US"/>
        </w:rPr>
        <w:t>CONTEXTE DU SECTEUR AGRICOLE</w:t>
      </w:r>
      <w:bookmarkEnd w:id="26"/>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 xml:space="preserve">L’agriculture occupe une place importante dans l’economie en Cote d’Ivoire, malgre une tendance baissiere sur la periode 2012-2015. </w:t>
      </w:r>
      <w:r>
        <w:rPr>
          <w:color w:val="000000"/>
          <w:spacing w:val="0"/>
          <w:position w:val="0"/>
          <w:shd w:val="clear" w:color="auto" w:fill="auto"/>
          <w:lang w:val="en-US" w:eastAsia="en-US" w:bidi="en-US"/>
        </w:rPr>
        <w:t>En effet, sa contribution a la croissance du PIB est passee de 0,9% en 2010 a 1,7% entre 2012 et 2015. Le PIB ivoirien a augments a un taux moyen de 9,5% entre 2012 et 2015 . Le secteur agricole a contribue a la croissance de ce PIB a hauteur de 1,7% sur la meme periode, contre 0,9%</w:t>
      </w:r>
      <w:r>
        <w:rPr>
          <w:color w:val="000000"/>
          <w:spacing w:val="0"/>
          <w:position w:val="0"/>
          <w:shd w:val="clear" w:color="auto" w:fill="auto"/>
          <w:vertAlign w:val="superscript"/>
          <w:lang w:val="en-US" w:eastAsia="en-US" w:bidi="en-US"/>
        </w:rPr>
        <w:footnoteReference w:id="3"/>
      </w:r>
      <w:r>
        <w:rPr>
          <w:color w:val="000000"/>
          <w:spacing w:val="0"/>
          <w:position w:val="0"/>
          <w:shd w:val="clear" w:color="auto" w:fill="auto"/>
          <w:vertAlign w:val="superscript"/>
          <w:lang w:val="en-US" w:eastAsia="en-US" w:bidi="en-US"/>
        </w:rPr>
        <w:t xml:space="preserve"> </w:t>
      </w:r>
      <w:r>
        <w:rPr>
          <w:color w:val="000000"/>
          <w:spacing w:val="0"/>
          <w:position w:val="0"/>
          <w:shd w:val="clear" w:color="auto" w:fill="auto"/>
          <w:vertAlign w:val="superscript"/>
          <w:lang w:val="en-US" w:eastAsia="en-US" w:bidi="en-US"/>
        </w:rPr>
        <w:footnoteReference w:id="4"/>
      </w:r>
      <w:r>
        <w:rPr>
          <w:color w:val="000000"/>
          <w:spacing w:val="0"/>
          <w:position w:val="0"/>
          <w:shd w:val="clear" w:color="auto" w:fill="auto"/>
          <w:lang w:val="en-US" w:eastAsia="en-US" w:bidi="en-US"/>
        </w:rPr>
        <w:t xml:space="preserve"> en 2010.Malgre cette croissance de l’economie et en particulier de l’agriculture, la part de l’agriculture dans le PIB national a baisse pendant la periode 2010 - 2015 passant de 24,5% en 2010 a 21% en 20 1 5</w:t>
      </w:r>
      <w:r>
        <w:rPr>
          <w:rFonts w:ascii="Times New Roman" w:eastAsia="Times New Roman" w:hAnsi="Times New Roman" w:cs="Times New Roman"/>
          <w:color w:val="000000"/>
          <w:spacing w:val="0"/>
          <w:w w:val="100"/>
          <w:position w:val="0"/>
          <w:sz w:val="18"/>
          <w:szCs w:val="18"/>
          <w:shd w:val="clear" w:color="auto" w:fill="auto"/>
          <w:lang w:val="en-US" w:eastAsia="en-US" w:bidi="en-US"/>
        </w:rPr>
        <w:t xml:space="preserve">3 </w:t>
      </w:r>
      <w:r>
        <w:rPr>
          <w:color w:val="000000"/>
          <w:spacing w:val="0"/>
          <w:position w:val="0"/>
          <w:shd w:val="clear" w:color="auto" w:fill="auto"/>
          <w:lang w:val="en-US" w:eastAsia="en-US" w:bidi="en-US"/>
        </w:rPr>
        <w:t>. Ce recul, au profit de l’industrie, peut s’expliquer en partie par le developpement de l’agro-industrie, et notamment par une transformation croissante des cultures orientees vers l’exportation.</w:t>
      </w:r>
    </w:p>
    <w:p>
      <w:pPr>
        <w:pStyle w:val="Style28"/>
        <w:keepNext w:val="0"/>
        <w:keepLines w:val="0"/>
        <w:widowControl w:val="0"/>
        <w:shd w:val="clear" w:color="auto" w:fill="auto"/>
        <w:bidi w:val="0"/>
        <w:spacing w:before="0" w:after="400"/>
        <w:ind w:left="0" w:right="0" w:firstLine="0"/>
        <w:jc w:val="both"/>
      </w:pPr>
      <w:r>
        <w:rPr>
          <w:color w:val="000000"/>
          <w:spacing w:val="0"/>
          <w:position w:val="0"/>
          <w:shd w:val="clear" w:color="auto" w:fill="auto"/>
          <w:lang w:val="en-US" w:eastAsia="en-US" w:bidi="en-US"/>
        </w:rPr>
        <w:t xml:space="preserve">Pilier economique porteur de revenus et de valeur ajoutee, et generateur de devises par ses exportations (40% des exportations nationales en 2013), le secteur agricole se doit de jouer un </w:t>
      </w:r>
      <w:r>
        <w:rPr>
          <w:b/>
          <w:bCs/>
          <w:color w:val="000000"/>
          <w:spacing w:val="0"/>
          <w:position w:val="0"/>
          <w:shd w:val="clear" w:color="auto" w:fill="auto"/>
          <w:lang w:val="en-US" w:eastAsia="en-US" w:bidi="en-US"/>
        </w:rPr>
        <w:t>role central pour l’atteinte des objectifs nationaux de developpement de Cote d’Ivoire - notamment en termes d’eradication de la pauvrete, et de renforcement de la securite alimentaire de la population.</w:t>
      </w:r>
    </w:p>
    <w:p>
      <w:pPr>
        <w:pStyle w:val="Style41"/>
        <w:keepNext/>
        <w:keepLines/>
        <w:widowControl w:val="0"/>
        <w:numPr>
          <w:ilvl w:val="1"/>
          <w:numId w:val="31"/>
        </w:numPr>
        <w:shd w:val="clear" w:color="auto" w:fill="auto"/>
        <w:tabs>
          <w:tab w:pos="526" w:val="left"/>
        </w:tabs>
        <w:bidi w:val="0"/>
        <w:spacing w:before="0" w:after="280" w:line="240" w:lineRule="auto"/>
        <w:ind w:left="0" w:right="0" w:firstLine="0"/>
        <w:jc w:val="both"/>
      </w:pPr>
      <w:bookmarkStart w:id="28" w:name="bookmark28"/>
      <w:r>
        <w:rPr>
          <w:color w:val="000000"/>
          <w:spacing w:val="0"/>
          <w:position w:val="0"/>
          <w:shd w:val="clear" w:color="auto" w:fill="auto"/>
          <w:lang w:val="en-US" w:eastAsia="en-US" w:bidi="en-US"/>
        </w:rPr>
        <w:t>FONDEMENTS DU PNIA 2</w:t>
      </w:r>
      <w:bookmarkEnd w:id="28"/>
    </w:p>
    <w:p>
      <w:pPr>
        <w:pStyle w:val="Style28"/>
        <w:keepNext w:val="0"/>
        <w:keepLines w:val="0"/>
        <w:widowControl w:val="0"/>
        <w:numPr>
          <w:ilvl w:val="2"/>
          <w:numId w:val="31"/>
        </w:numPr>
        <w:shd w:val="clear" w:color="auto" w:fill="auto"/>
        <w:tabs>
          <w:tab w:pos="1246" w:val="left"/>
        </w:tabs>
        <w:bidi w:val="0"/>
        <w:spacing w:before="0" w:after="280"/>
        <w:ind w:left="0" w:right="0" w:firstLine="700"/>
        <w:jc w:val="both"/>
      </w:pPr>
      <w:r>
        <w:rPr>
          <w:b/>
          <w:bCs/>
          <w:color w:val="006533"/>
          <w:spacing w:val="0"/>
          <w:position w:val="0"/>
          <w:shd w:val="clear" w:color="auto" w:fill="auto"/>
          <w:lang w:val="en-US" w:eastAsia="en-US" w:bidi="en-US"/>
        </w:rPr>
        <w:t>Cadres internationaux et nationaux</w:t>
      </w:r>
    </w:p>
    <w:p>
      <w:pPr>
        <w:pStyle w:val="Style28"/>
        <w:keepNext w:val="0"/>
        <w:keepLines w:val="0"/>
        <w:widowControl w:val="0"/>
        <w:shd w:val="clear" w:color="auto" w:fill="auto"/>
        <w:bidi w:val="0"/>
        <w:spacing w:before="0" w:after="280"/>
        <w:ind w:left="0" w:right="0" w:firstLine="0"/>
        <w:jc w:val="both"/>
      </w:pPr>
      <w:r>
        <w:rPr>
          <w:color w:val="000000"/>
          <w:spacing w:val="0"/>
          <w:position w:val="0"/>
          <w:shd w:val="clear" w:color="auto" w:fill="auto"/>
          <w:lang w:val="en-US" w:eastAsia="en-US" w:bidi="en-US"/>
        </w:rPr>
        <w:t>L’elaboration de la strategie agricole de Cote d’Ivoire s’inscrit dans la continuite de cadres strategiques definis aux niveaux continental et regional. Adopte a Maputo en 2003, le Programme Detaille pour le Developpement de l’Agriculture Africaine (PDDAA) place l’agriculture au creur de la strategie d’eradication de la pauvrete et de la faim en Afrique. Le PDDAA vise a ameliorer la gouvernance du secteur, et ainsi tirer parti du potentiel de transformation de l’agriculture pour accelerer le developpement economique et social du continent. La Communaute Economique des Etats de l’Afrique de l’Ouest (CEDEAO) a par la suite decline le PDDAA au niveau regional, constituant la Politique Regionale Agricole de l’Afrique de l’Ouest (ECOWAP) - avec pour objectif d’operationnaliser ce PDDAA au travers du Programme Regional d’Investissement Agricole (PRIA) et des Programmes Nationaux d’Investissement Agricole (PNIA) de chaque pays.</w:t>
      </w:r>
    </w:p>
    <w:p>
      <w:pPr>
        <w:pStyle w:val="Style28"/>
        <w:keepNext w:val="0"/>
        <w:keepLines w:val="0"/>
        <w:widowControl w:val="0"/>
        <w:shd w:val="clear" w:color="auto" w:fill="auto"/>
        <w:bidi w:val="0"/>
        <w:spacing w:before="0" w:after="280"/>
        <w:ind w:left="0" w:right="0" w:firstLine="0"/>
        <w:jc w:val="both"/>
        <w:sectPr>
          <w:headerReference w:type="default" r:id="rId75"/>
          <w:footerReference w:type="default" r:id="rId76"/>
          <w:headerReference w:type="even" r:id="rId77"/>
          <w:footerReference w:type="even" r:id="rId78"/>
          <w:footnotePr>
            <w:pos w:val="pageBottom"/>
            <w:numFmt w:val="decimal"/>
            <w:numStart w:val="1"/>
            <w:numRestart w:val="continuous"/>
            <w15:footnoteColumns w:val="1"/>
          </w:footnotePr>
          <w:pgSz w:w="12142" w:h="17228"/>
          <w:pgMar w:top="195" w:right="1511" w:bottom="1030" w:left="1506" w:header="0" w:footer="3" w:gutter="0"/>
          <w:cols w:space="720"/>
          <w:noEndnote/>
          <w:rtlGutter w:val="0"/>
          <w:docGrid w:linePitch="360"/>
        </w:sectPr>
      </w:pPr>
      <w:r>
        <w:rPr>
          <w:b/>
          <w:bCs/>
          <w:color w:val="000000"/>
          <w:spacing w:val="0"/>
          <w:position w:val="0"/>
          <w:shd w:val="clear" w:color="auto" w:fill="auto"/>
          <w:lang w:val="en-US" w:eastAsia="en-US" w:bidi="en-US"/>
        </w:rPr>
        <w:t xml:space="preserve">Les accords continentaux et regionaux definissent des objectifs volontaristes ratifies par l’ensemble des pays membres. </w:t>
      </w:r>
      <w:r>
        <w:rPr>
          <w:color w:val="000000"/>
          <w:spacing w:val="0"/>
          <w:position w:val="0"/>
          <w:shd w:val="clear" w:color="auto" w:fill="auto"/>
          <w:lang w:val="en-US" w:eastAsia="en-US" w:bidi="en-US"/>
        </w:rPr>
        <w:t>Le PDDAA s’appuie sur quatre piliers thematiques integrant des domaines d’actions prioritaires pour renforcer la performance de l’agriculture africaine : gestion des terres et de l’eau, investissement en infrastructures rurales, recherche de la securite alimentaire, et appui a la recherche agricole. A ce titre, les Chefs d’Etats et de Gouvernement africains se sont engages a Maputo en 2003, a dedier 10% de leurs budgets nationaux a l’agriculture, dans l’optique d’atteindre des taux de croissance agricoles annuels de 6%.</w:t>
      </w:r>
    </w:p>
    <w:p>
      <w:pPr>
        <w:pStyle w:val="Style28"/>
        <w:keepNext w:val="0"/>
        <w:keepLines w:val="0"/>
        <w:widowControl w:val="0"/>
        <w:shd w:val="clear" w:color="auto" w:fill="auto"/>
        <w:bidi w:val="0"/>
        <w:spacing w:before="0" w:after="280"/>
        <w:ind w:left="0" w:right="0" w:firstLine="0"/>
        <w:jc w:val="both"/>
      </w:pPr>
      <w:r>
        <w:rPr>
          <w:b/>
          <w:bCs/>
          <w:color w:val="000000"/>
          <w:spacing w:val="0"/>
          <w:position w:val="0"/>
          <w:shd w:val="clear" w:color="auto" w:fill="auto"/>
          <w:lang w:val="en-US" w:eastAsia="en-US" w:bidi="en-US"/>
        </w:rPr>
        <w:t xml:space="preserve">Dix ans plus tard, I’ECOWAP +10 reitere ces memes objectifs et introduit des instruments strategiques visant a creer un effet levier, et a accelerer les progres en Afrique de I’Ouest. </w:t>
      </w:r>
      <w:r>
        <w:rPr>
          <w:color w:val="000000"/>
          <w:spacing w:val="0"/>
          <w:position w:val="0"/>
          <w:shd w:val="clear" w:color="auto" w:fill="auto"/>
          <w:lang w:val="en-US" w:eastAsia="en-US" w:bidi="en-US"/>
        </w:rPr>
        <w:t>Il s’agit par exemple de reaffirmer le principe de subsidiarite entre les niveaux regional et national, notamment pour la prevention des crises alimentaires ; de batir des politiques de financement du secteur agricole combinant les multiples instruments disponibles ; de construire des systemes d’information perennes et de les mettre au service de dispositifs de suivi- evaluation performants. Les nouvelles perspectives de l’ECOWAP interviennent egalement dans le contexte de la declaration de Malabo de 2014 sur la transformation de l’agriculture, et de l’adoption par les Nations Unies des Objectifs de Developpement Durable (ODD) - ces textes se completant et se renforgant mutuellement dans leurs objectifs respectifs.</w:t>
      </w:r>
    </w:p>
    <w:p>
      <w:pPr>
        <w:pStyle w:val="Style28"/>
        <w:keepNext w:val="0"/>
        <w:keepLines w:val="0"/>
        <w:widowControl w:val="0"/>
        <w:shd w:val="clear" w:color="auto" w:fill="auto"/>
        <w:bidi w:val="0"/>
        <w:spacing w:before="0" w:after="280"/>
        <w:ind w:left="0" w:right="0" w:firstLine="440"/>
        <w:jc w:val="both"/>
      </w:pPr>
      <w:r>
        <w:rPr>
          <w:b/>
          <w:bCs/>
          <w:color w:val="000000"/>
          <w:spacing w:val="0"/>
          <w:position w:val="0"/>
          <w:shd w:val="clear" w:color="auto" w:fill="auto"/>
          <w:lang w:val="en-US" w:eastAsia="en-US" w:bidi="en-US"/>
        </w:rPr>
        <w:t>Les sept « enjeux majeurs » identifies a horizon 2025 par l’ECOWAP+10</w:t>
      </w:r>
    </w:p>
    <w:p>
      <w:pPr>
        <w:pStyle w:val="Style28"/>
        <w:keepNext w:val="0"/>
        <w:keepLines w:val="0"/>
        <w:widowControl w:val="0"/>
        <w:numPr>
          <w:ilvl w:val="0"/>
          <w:numId w:val="33"/>
        </w:numPr>
        <w:shd w:val="clear" w:color="auto" w:fill="auto"/>
        <w:tabs>
          <w:tab w:pos="1749" w:val="left"/>
        </w:tabs>
        <w:bidi w:val="0"/>
        <w:spacing w:before="0" w:after="0" w:line="257" w:lineRule="auto"/>
        <w:ind w:left="1200" w:right="0" w:firstLine="0"/>
        <w:jc w:val="both"/>
      </w:pPr>
      <w:r>
        <w:rPr>
          <w:color w:val="000000"/>
          <w:spacing w:val="0"/>
          <w:position w:val="0"/>
          <w:shd w:val="clear" w:color="auto" w:fill="auto"/>
          <w:lang w:val="en-US" w:eastAsia="en-US" w:bidi="en-US"/>
        </w:rPr>
        <w:t>Assurer la securite et la souverainete alimentaire</w:t>
      </w:r>
    </w:p>
    <w:p>
      <w:pPr>
        <w:pStyle w:val="Style28"/>
        <w:keepNext w:val="0"/>
        <w:keepLines w:val="0"/>
        <w:widowControl w:val="0"/>
        <w:numPr>
          <w:ilvl w:val="0"/>
          <w:numId w:val="33"/>
        </w:numPr>
        <w:shd w:val="clear" w:color="auto" w:fill="auto"/>
        <w:tabs>
          <w:tab w:pos="1749" w:val="left"/>
        </w:tabs>
        <w:bidi w:val="0"/>
        <w:spacing w:before="0" w:after="0" w:line="257" w:lineRule="auto"/>
        <w:ind w:left="1200" w:right="0" w:firstLine="0"/>
        <w:jc w:val="both"/>
      </w:pPr>
      <w:r>
        <w:rPr>
          <w:color w:val="000000"/>
          <w:spacing w:val="0"/>
          <w:position w:val="0"/>
          <w:shd w:val="clear" w:color="auto" w:fill="auto"/>
          <w:lang w:val="en-US" w:eastAsia="en-US" w:bidi="en-US"/>
        </w:rPr>
        <w:t>Mieux integrer la dimension nutritionnelle</w:t>
      </w:r>
    </w:p>
    <w:p>
      <w:pPr>
        <w:pStyle w:val="Style28"/>
        <w:keepNext w:val="0"/>
        <w:keepLines w:val="0"/>
        <w:widowControl w:val="0"/>
        <w:numPr>
          <w:ilvl w:val="0"/>
          <w:numId w:val="33"/>
        </w:numPr>
        <w:shd w:val="clear" w:color="auto" w:fill="auto"/>
        <w:tabs>
          <w:tab w:pos="1749" w:val="left"/>
        </w:tabs>
        <w:bidi w:val="0"/>
        <w:spacing w:before="0" w:after="0" w:line="257" w:lineRule="auto"/>
        <w:ind w:left="1760" w:right="0" w:hanging="560"/>
        <w:jc w:val="both"/>
      </w:pPr>
      <w:r>
        <w:rPr>
          <w:color w:val="000000"/>
          <w:spacing w:val="0"/>
          <w:position w:val="0"/>
          <w:shd w:val="clear" w:color="auto" w:fill="auto"/>
          <w:lang w:val="en-US" w:eastAsia="en-US" w:bidi="en-US"/>
        </w:rPr>
        <w:t>Affirmer et developper la complementarite/specialisation des agricultures dans l’espace regional</w:t>
      </w:r>
    </w:p>
    <w:p>
      <w:pPr>
        <w:pStyle w:val="Style28"/>
        <w:keepNext w:val="0"/>
        <w:keepLines w:val="0"/>
        <w:widowControl w:val="0"/>
        <w:numPr>
          <w:ilvl w:val="0"/>
          <w:numId w:val="33"/>
        </w:numPr>
        <w:shd w:val="clear" w:color="auto" w:fill="auto"/>
        <w:tabs>
          <w:tab w:pos="1749" w:val="left"/>
        </w:tabs>
        <w:bidi w:val="0"/>
        <w:spacing w:before="0" w:after="0" w:line="257" w:lineRule="auto"/>
        <w:ind w:left="1760" w:right="0" w:hanging="560"/>
        <w:jc w:val="both"/>
      </w:pPr>
      <w:r>
        <w:rPr>
          <w:color w:val="000000"/>
          <w:spacing w:val="0"/>
          <w:position w:val="0"/>
          <w:shd w:val="clear" w:color="auto" w:fill="auto"/>
          <w:lang w:val="en-US" w:eastAsia="en-US" w:bidi="en-US"/>
        </w:rPr>
        <w:t>Promouvoir des modeles d’intensification durable, reduire les impacts sur le climat et s’adapter aux changements climatiques</w:t>
      </w:r>
    </w:p>
    <w:p>
      <w:pPr>
        <w:pStyle w:val="Style28"/>
        <w:keepNext w:val="0"/>
        <w:keepLines w:val="0"/>
        <w:widowControl w:val="0"/>
        <w:numPr>
          <w:ilvl w:val="0"/>
          <w:numId w:val="33"/>
        </w:numPr>
        <w:shd w:val="clear" w:color="auto" w:fill="auto"/>
        <w:tabs>
          <w:tab w:pos="1749" w:val="left"/>
        </w:tabs>
        <w:bidi w:val="0"/>
        <w:spacing w:before="0" w:after="0" w:line="257" w:lineRule="auto"/>
        <w:ind w:left="1200" w:right="0" w:firstLine="0"/>
        <w:jc w:val="both"/>
      </w:pPr>
      <w:r>
        <w:rPr>
          <w:color w:val="000000"/>
          <w:spacing w:val="0"/>
          <w:position w:val="0"/>
          <w:shd w:val="clear" w:color="auto" w:fill="auto"/>
          <w:lang w:val="en-US" w:eastAsia="en-US" w:bidi="en-US"/>
        </w:rPr>
        <w:t>Accroftre la resilience des exploitations familiales</w:t>
      </w:r>
    </w:p>
    <w:p>
      <w:pPr>
        <w:pStyle w:val="Style28"/>
        <w:keepNext w:val="0"/>
        <w:keepLines w:val="0"/>
        <w:widowControl w:val="0"/>
        <w:numPr>
          <w:ilvl w:val="0"/>
          <w:numId w:val="33"/>
        </w:numPr>
        <w:shd w:val="clear" w:color="auto" w:fill="auto"/>
        <w:tabs>
          <w:tab w:pos="1749" w:val="left"/>
          <w:tab w:pos="1752" w:val="left"/>
        </w:tabs>
        <w:bidi w:val="0"/>
        <w:spacing w:before="0" w:after="0" w:line="257" w:lineRule="auto"/>
        <w:ind w:left="1200" w:right="0" w:firstLine="0"/>
        <w:jc w:val="both"/>
      </w:pPr>
      <w:r>
        <w:rPr>
          <w:color w:val="000000"/>
          <w:spacing w:val="0"/>
          <w:position w:val="0"/>
          <w:shd w:val="clear" w:color="auto" w:fill="auto"/>
          <w:lang w:val="en-US" w:eastAsia="en-US" w:bidi="en-US"/>
        </w:rPr>
        <w:t>Mieux hierarchiser les priorites au niveau regional</w:t>
      </w:r>
    </w:p>
    <w:p>
      <w:pPr>
        <w:pStyle w:val="Style28"/>
        <w:keepNext w:val="0"/>
        <w:keepLines w:val="0"/>
        <w:widowControl w:val="0"/>
        <w:numPr>
          <w:ilvl w:val="0"/>
          <w:numId w:val="33"/>
        </w:numPr>
        <w:shd w:val="clear" w:color="auto" w:fill="auto"/>
        <w:tabs>
          <w:tab w:pos="1749" w:val="left"/>
          <w:tab w:pos="1752" w:val="left"/>
        </w:tabs>
        <w:bidi w:val="0"/>
        <w:spacing w:before="0" w:after="380" w:line="257" w:lineRule="auto"/>
        <w:ind w:left="1200" w:right="0" w:firstLine="0"/>
        <w:jc w:val="both"/>
      </w:pPr>
      <w:r>
        <w:rPr>
          <w:color w:val="000000"/>
          <w:spacing w:val="0"/>
          <w:position w:val="0"/>
          <w:shd w:val="clear" w:color="auto" w:fill="auto"/>
          <w:lang w:val="en-US" w:eastAsia="en-US" w:bidi="en-US"/>
        </w:rPr>
        <w:t>Gouverner l’intersectoriel</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 xml:space="preserve">L’atteinte de ces objectifs figure en premier plan des priorites de developpement de la Cote d’lvoire- ces priorites etant articulees au niveau national, ainsi que dans les strategies specifiques au secteur agro-sylvo-pastoral et halieutique. </w:t>
      </w:r>
      <w:r>
        <w:rPr>
          <w:color w:val="000000"/>
          <w:spacing w:val="0"/>
          <w:position w:val="0"/>
          <w:shd w:val="clear" w:color="auto" w:fill="auto"/>
          <w:lang w:val="en-US" w:eastAsia="en-US" w:bidi="en-US"/>
        </w:rPr>
        <w:t>Le PNIA de premiere generation de Cote d’Ivoire (2012-2017) a ainsi ete defini comme outil national de mise en reuvre du PDDAA et de l’ECOWAP, en reponse aux besoins specifiques du pays. Il a entre autres donne lieu a l’adoption et a la promulgation de la Loi d’Orientation Agricole de Cote d’Ivoire (LOACI) en juillet 2015 - texte fondateur- posant un cadre d’action pour l’ensemble des acteurs du secteur, et decline en trois volets : developpement sectoriel, developpement rural, et gestion de l’environnement. Lance en 2016 , le Plan National de Developpement (PND) 2016-2020 decrit quant a lui la vision 2020 d'« un pays emergent avec une base industrielle solide », et prevoit la creation d’un lien etroit entre l’agriculture, l’agro-industrie, et l’industrie en soutien de cette emergence. Specifiquement, le PND prend en compte les objectifs a la fois economiques et sociaux de developpement du secteur au niveau national, selon trois axes : (i) l’amelioration de la gouvernance ; (ii) l’amelioration de la productivite et de la competitivite des filieres ; (iii) la promotion de la securite alimentaire et la resilience des populations. De nombreux autres leviers du PND s’appliquent egalement au secteur - tels que la promotion d’une economie verte, le soutien a l’emploi des femmes et des jeunes, ou encore le developpement des infrastructures routieres et de l’information.</w:t>
      </w:r>
    </w:p>
    <w:p>
      <w:pPr>
        <w:pStyle w:val="Style28"/>
        <w:keepNext w:val="0"/>
        <w:keepLines w:val="0"/>
        <w:widowControl w:val="0"/>
        <w:numPr>
          <w:ilvl w:val="2"/>
          <w:numId w:val="31"/>
        </w:numPr>
        <w:shd w:val="clear" w:color="auto" w:fill="auto"/>
        <w:tabs>
          <w:tab w:pos="1210" w:val="left"/>
        </w:tabs>
        <w:bidi w:val="0"/>
        <w:spacing w:before="0" w:after="280"/>
        <w:ind w:left="0" w:right="0" w:firstLine="700"/>
        <w:jc w:val="both"/>
      </w:pPr>
      <w:r>
        <w:rPr>
          <w:b/>
          <w:bCs/>
          <w:color w:val="006533"/>
          <w:spacing w:val="0"/>
          <w:position w:val="0"/>
          <w:shd w:val="clear" w:color="auto" w:fill="auto"/>
          <w:lang w:val="en-US" w:eastAsia="en-US" w:bidi="en-US"/>
        </w:rPr>
        <w:t>Champ couvert par le PNIA 2</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 xml:space="preserve">Le Programme National d’Investissement Agricole de deuxieme generation (PNIA 2) est l’unique cadre harmonise de l’ensemble des interventions dans le secteur. </w:t>
      </w:r>
      <w:r>
        <w:rPr>
          <w:color w:val="000000"/>
          <w:spacing w:val="0"/>
          <w:position w:val="0"/>
          <w:shd w:val="clear" w:color="auto" w:fill="auto"/>
          <w:lang w:val="en-US" w:eastAsia="en-US" w:bidi="en-US"/>
        </w:rPr>
        <w:t>Il couvre par consequent les sous-secteurs de l’agriculture, de l’elevage, de la peche, de l’aquaculture (regroupes sous le terme de secteur agro-sylvo-pastoral et halieutique dans ce document), la gestion de l’environnement, les questions de securite alimentaire et nutritionnelle, et les problematiques de developpement rural et de resilience des populations.</w:t>
      </w:r>
    </w:p>
    <w:p>
      <w:pPr>
        <w:pStyle w:val="Style28"/>
        <w:keepNext w:val="0"/>
        <w:keepLines w:val="0"/>
        <w:widowControl w:val="0"/>
        <w:shd w:val="clear" w:color="auto" w:fill="auto"/>
        <w:bidi w:val="0"/>
        <w:spacing w:before="0" w:after="280"/>
        <w:ind w:left="0" w:right="0" w:firstLine="0"/>
        <w:jc w:val="both"/>
      </w:pPr>
      <w:r>
        <w:rPr>
          <w:b/>
          <w:bCs/>
          <w:color w:val="000000"/>
          <w:spacing w:val="0"/>
          <w:position w:val="0"/>
          <w:shd w:val="clear" w:color="auto" w:fill="auto"/>
          <w:lang w:val="en-US" w:eastAsia="en-US" w:bidi="en-US"/>
        </w:rPr>
        <w:t>Le PNIA 2 guide la periode de programmation 2018-2025 du secteur, selon des modalites de planification « glissante »</w:t>
      </w:r>
      <w:r>
        <w:rPr>
          <w:color w:val="000000"/>
          <w:spacing w:val="0"/>
          <w:position w:val="0"/>
          <w:shd w:val="clear" w:color="auto" w:fill="auto"/>
          <w:lang w:val="en-US" w:eastAsia="en-US" w:bidi="en-US"/>
        </w:rPr>
        <w:t>. Le systeme de planification glissante consiste a reviser le contenu des programmes sur une base reguliere, selon l’avancement de leur mise en reuvre, les besoins evolutifs des acteurs, et les priorites nouvelles apparaissant dans le secteur.</w:t>
      </w:r>
      <w:r>
        <w:br w:type="page"/>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Il s’inscrit ainsi dans la continuite du PNIA de premiere generation, adopte en 2010 et mis en reuvre sur la periode 2012-2017, et dans un horizon coherent avec les objectifs ECOWAP 2025. La temporalite plus longue de programmation - huit ans, au lieu de cinq ans pour le PNIA precedent - tient compte des delais necessaires a l’operationnalisation des programmes, depuis leur planification jusqu’a leur suivi-evaluation.</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Trois dimensions sont centrales a l’atteinte des objectifs de Malabo : (i) des investissements dans des domaines prioritaires, (ii) des politiques pour soutenir les investissements, (iii) des institutions pour soutenir la mise en reuvre</w:t>
      </w:r>
      <w:r>
        <w:rPr>
          <w:color w:val="000000"/>
          <w:spacing w:val="0"/>
          <w:position w:val="0"/>
          <w:shd w:val="clear" w:color="auto" w:fill="auto"/>
          <w:vertAlign w:val="superscript"/>
          <w:lang w:val="en-US" w:eastAsia="en-US" w:bidi="en-US"/>
        </w:rPr>
        <w:footnoteReference w:id="5"/>
      </w:r>
      <w:r>
        <w:rPr>
          <w:color w:val="000000"/>
          <w:spacing w:val="0"/>
          <w:position w:val="0"/>
          <w:shd w:val="clear" w:color="auto" w:fill="auto"/>
          <w:lang w:val="en-US" w:eastAsia="en-US" w:bidi="en-US"/>
        </w:rPr>
        <w:t>. Le PNIA de deuxieme generation de Cote d’Ivoire tient compte de ces trois dimensions, et visera a guider :</w:t>
      </w:r>
    </w:p>
    <w:p>
      <w:pPr>
        <w:pStyle w:val="Style28"/>
        <w:keepNext w:val="0"/>
        <w:keepLines w:val="0"/>
        <w:widowControl w:val="0"/>
        <w:numPr>
          <w:ilvl w:val="0"/>
          <w:numId w:val="35"/>
        </w:numPr>
        <w:shd w:val="clear" w:color="auto" w:fill="auto"/>
        <w:tabs>
          <w:tab w:pos="844" w:val="left"/>
          <w:tab w:pos="862" w:val="left"/>
        </w:tabs>
        <w:bidi w:val="0"/>
        <w:spacing w:before="0" w:after="0" w:line="257" w:lineRule="auto"/>
        <w:ind w:left="0" w:right="0" w:firstLine="300"/>
        <w:jc w:val="both"/>
      </w:pPr>
      <w:r>
        <w:rPr>
          <w:color w:val="000000"/>
          <w:spacing w:val="0"/>
          <w:position w:val="0"/>
          <w:shd w:val="clear" w:color="auto" w:fill="auto"/>
          <w:lang w:val="en-US" w:eastAsia="en-US" w:bidi="en-US"/>
        </w:rPr>
        <w:t xml:space="preserve">la planification a long-terme des </w:t>
      </w:r>
      <w:r>
        <w:rPr>
          <w:b/>
          <w:bCs/>
          <w:color w:val="000000"/>
          <w:spacing w:val="0"/>
          <w:position w:val="0"/>
          <w:shd w:val="clear" w:color="auto" w:fill="auto"/>
          <w:lang w:val="en-US" w:eastAsia="en-US" w:bidi="en-US"/>
        </w:rPr>
        <w:t>politiques et depenses publiques ;</w:t>
      </w:r>
    </w:p>
    <w:p>
      <w:pPr>
        <w:pStyle w:val="Style28"/>
        <w:keepNext w:val="0"/>
        <w:keepLines w:val="0"/>
        <w:widowControl w:val="0"/>
        <w:numPr>
          <w:ilvl w:val="0"/>
          <w:numId w:val="35"/>
        </w:numPr>
        <w:shd w:val="clear" w:color="auto" w:fill="auto"/>
        <w:tabs>
          <w:tab w:pos="844" w:val="left"/>
          <w:tab w:pos="862" w:val="left"/>
        </w:tabs>
        <w:bidi w:val="0"/>
        <w:spacing w:before="0" w:after="0" w:line="257" w:lineRule="auto"/>
        <w:ind w:left="0" w:right="0" w:firstLine="300"/>
        <w:jc w:val="both"/>
      </w:pPr>
      <w:r>
        <w:rPr>
          <w:color w:val="000000"/>
          <w:spacing w:val="0"/>
          <w:position w:val="0"/>
          <w:shd w:val="clear" w:color="auto" w:fill="auto"/>
          <w:lang w:val="en-US" w:eastAsia="en-US" w:bidi="en-US"/>
        </w:rPr>
        <w:t xml:space="preserve">la reponse des Partenaires Techniques et Financiers (PTF) en termes </w:t>
      </w:r>
      <w:r>
        <w:rPr>
          <w:b/>
          <w:bCs/>
          <w:color w:val="000000"/>
          <w:spacing w:val="0"/>
          <w:position w:val="0"/>
          <w:shd w:val="clear" w:color="auto" w:fill="auto"/>
          <w:lang w:val="en-US" w:eastAsia="en-US" w:bidi="en-US"/>
        </w:rPr>
        <w:t xml:space="preserve">d’aide au developpement, </w:t>
      </w:r>
      <w:r>
        <w:rPr>
          <w:color w:val="000000"/>
          <w:spacing w:val="0"/>
          <w:position w:val="0"/>
          <w:shd w:val="clear" w:color="auto" w:fill="auto"/>
          <w:lang w:val="en-US" w:eastAsia="en-US" w:bidi="en-US"/>
        </w:rPr>
        <w:t>en</w:t>
      </w:r>
    </w:p>
    <w:p>
      <w:pPr>
        <w:pStyle w:val="Style28"/>
        <w:keepNext w:val="0"/>
        <w:keepLines w:val="0"/>
        <w:widowControl w:val="0"/>
        <w:shd w:val="clear" w:color="auto" w:fill="auto"/>
        <w:bidi w:val="0"/>
        <w:spacing w:before="0" w:after="0" w:line="257" w:lineRule="auto"/>
        <w:ind w:left="0" w:right="0" w:firstLine="860"/>
        <w:jc w:val="both"/>
      </w:pPr>
      <w:r>
        <w:rPr>
          <w:color w:val="000000"/>
          <w:spacing w:val="0"/>
          <w:position w:val="0"/>
          <w:shd w:val="clear" w:color="auto" w:fill="auto"/>
          <w:lang w:val="en-US" w:eastAsia="en-US" w:bidi="en-US"/>
        </w:rPr>
        <w:t>soutien des efforts nationaux ;</w:t>
      </w:r>
    </w:p>
    <w:p>
      <w:pPr>
        <w:pStyle w:val="Style28"/>
        <w:keepNext w:val="0"/>
        <w:keepLines w:val="0"/>
        <w:widowControl w:val="0"/>
        <w:numPr>
          <w:ilvl w:val="0"/>
          <w:numId w:val="35"/>
        </w:numPr>
        <w:shd w:val="clear" w:color="auto" w:fill="auto"/>
        <w:tabs>
          <w:tab w:pos="844" w:val="left"/>
        </w:tabs>
        <w:bidi w:val="0"/>
        <w:spacing w:before="0" w:line="257" w:lineRule="auto"/>
        <w:ind w:left="860" w:right="0" w:hanging="560"/>
        <w:jc w:val="both"/>
      </w:pPr>
      <w:r>
        <w:rPr>
          <w:color w:val="000000"/>
          <w:spacing w:val="0"/>
          <w:position w:val="0"/>
          <w:shd w:val="clear" w:color="auto" w:fill="auto"/>
          <w:lang w:val="en-US" w:eastAsia="en-US" w:bidi="en-US"/>
        </w:rPr>
        <w:t xml:space="preserve">les </w:t>
      </w:r>
      <w:r>
        <w:rPr>
          <w:b/>
          <w:bCs/>
          <w:color w:val="000000"/>
          <w:spacing w:val="0"/>
          <w:position w:val="0"/>
          <w:shd w:val="clear" w:color="auto" w:fill="auto"/>
          <w:lang w:val="en-US" w:eastAsia="en-US" w:bidi="en-US"/>
        </w:rPr>
        <w:t xml:space="preserve">Partenariats Public Prive (PPP), </w:t>
      </w:r>
      <w:r>
        <w:rPr>
          <w:color w:val="000000"/>
          <w:spacing w:val="0"/>
          <w:position w:val="0"/>
          <w:shd w:val="clear" w:color="auto" w:fill="auto"/>
          <w:lang w:val="en-US" w:eastAsia="en-US" w:bidi="en-US"/>
        </w:rPr>
        <w:t xml:space="preserve">ainsi que la </w:t>
      </w:r>
      <w:r>
        <w:rPr>
          <w:b/>
          <w:bCs/>
          <w:color w:val="000000"/>
          <w:spacing w:val="0"/>
          <w:position w:val="0"/>
          <w:shd w:val="clear" w:color="auto" w:fill="auto"/>
          <w:lang w:val="en-US" w:eastAsia="en-US" w:bidi="en-US"/>
        </w:rPr>
        <w:t xml:space="preserve">participation privee </w:t>
      </w:r>
      <w:r>
        <w:rPr>
          <w:color w:val="000000"/>
          <w:spacing w:val="0"/>
          <w:position w:val="0"/>
          <w:shd w:val="clear" w:color="auto" w:fill="auto"/>
          <w:lang w:val="en-US" w:eastAsia="en-US" w:bidi="en-US"/>
        </w:rPr>
        <w:t>aux investissements necessaires dans le secteur.</w:t>
      </w:r>
    </w:p>
    <w:p>
      <w:pPr>
        <w:pStyle w:val="Style41"/>
        <w:keepNext/>
        <w:keepLines/>
        <w:widowControl w:val="0"/>
        <w:shd w:val="clear" w:color="auto" w:fill="auto"/>
        <w:bidi w:val="0"/>
        <w:spacing w:before="0" w:after="260" w:line="240" w:lineRule="auto"/>
        <w:ind w:left="0" w:right="0" w:firstLine="0"/>
        <w:jc w:val="left"/>
      </w:pPr>
      <w:bookmarkStart w:id="30" w:name="bookmark30"/>
      <w:r>
        <w:rPr>
          <w:color w:val="000000"/>
          <w:spacing w:val="0"/>
          <w:position w:val="0"/>
          <w:shd w:val="clear" w:color="auto" w:fill="auto"/>
          <w:lang w:val="en-US" w:eastAsia="en-US" w:bidi="en-US"/>
        </w:rPr>
        <w:t>1.3. PROCESSUS DE FORMULATION DU PNIA 2</w:t>
      </w:r>
      <w:bookmarkEnd w:id="30"/>
    </w:p>
    <w:p>
      <w:pPr>
        <w:pStyle w:val="Style28"/>
        <w:keepNext w:val="0"/>
        <w:keepLines w:val="0"/>
        <w:widowControl w:val="0"/>
        <w:numPr>
          <w:ilvl w:val="2"/>
          <w:numId w:val="37"/>
        </w:numPr>
        <w:shd w:val="clear" w:color="auto" w:fill="auto"/>
        <w:tabs>
          <w:tab w:pos="1211" w:val="left"/>
        </w:tabs>
        <w:bidi w:val="0"/>
        <w:spacing w:before="0"/>
        <w:ind w:left="0" w:right="0" w:firstLine="700"/>
        <w:jc w:val="both"/>
      </w:pPr>
      <w:r>
        <w:rPr>
          <w:b/>
          <w:bCs/>
          <w:color w:val="006533"/>
          <w:spacing w:val="0"/>
          <w:position w:val="0"/>
          <w:shd w:val="clear" w:color="auto" w:fill="auto"/>
          <w:lang w:val="en-US" w:eastAsia="en-US" w:bidi="en-US"/>
        </w:rPr>
        <w:t>Dispositif institutionnel</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La formulation du Programme National d’Investissement Agricole de seconde generation s’est effectuee sous l’egide d’un Secretariat Technique (ST) du PNIA, cree en 2013, a la faveur de la mise en reuvre du PNIA I. Ce ST PNIA est compose </w:t>
      </w:r>
      <w:r>
        <w:rPr>
          <w:color w:val="000000"/>
          <w:spacing w:val="0"/>
          <w:position w:val="0"/>
          <w:shd w:val="clear" w:color="auto" w:fill="auto"/>
          <w:lang w:val="en-US" w:eastAsia="en-US" w:bidi="en-US"/>
        </w:rPr>
        <w:t>des Directions Techniques de la Planification representant les quatre Ministeres directement impliques dans le secteur agro-sylvo-pastoral et halieutique : le Ministere de l’Agriculture et du Developpement Rural (MINADER), le Ministere des Ressources Animales et Halieutiques (MIRAH), le Ministere des Eaux et Forets (MINEF), et le Ministere de la Salubrite, de l’Environnement et du Developpement Durable (MINSEDD). Au sein du ST PNIA, une Task Force comprenant les directions de la planification des quatre ministeres techniques a ete mise en place pour le suivi quotidien du processus.</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Trois types de comites ont ete mis en place pour appuyer la formulation du PNIA 2, de sorte a assurer le caractere inclusif, multi-acteurs, et multisectoriel du processus. </w:t>
      </w:r>
      <w:r>
        <w:rPr>
          <w:color w:val="000000"/>
          <w:spacing w:val="0"/>
          <w:position w:val="0"/>
          <w:shd w:val="clear" w:color="auto" w:fill="auto"/>
          <w:lang w:val="en-US" w:eastAsia="en-US" w:bidi="en-US"/>
        </w:rPr>
        <w:t xml:space="preserve">Des « pools de structures » ont ete mis en place pour prendre en compte les preoccupations des parties-prenantes dans la formulation des politiques et programmes du secteur rural, </w:t>
      </w:r>
      <w:r>
        <w:rPr>
          <w:i/>
          <w:iCs/>
          <w:color w:val="000000"/>
          <w:spacing w:val="0"/>
          <w:position w:val="0"/>
          <w:shd w:val="clear" w:color="auto" w:fill="auto"/>
          <w:lang w:val="en-US" w:eastAsia="en-US" w:bidi="en-US"/>
        </w:rPr>
        <w:t>par types d’acteurs et selon le domaine d’intervention.</w:t>
      </w:r>
      <w:r>
        <w:rPr>
          <w:color w:val="000000"/>
          <w:spacing w:val="0"/>
          <w:position w:val="0"/>
          <w:shd w:val="clear" w:color="auto" w:fill="auto"/>
          <w:lang w:val="en-US" w:eastAsia="en-US" w:bidi="en-US"/>
        </w:rPr>
        <w:t xml:space="preserve"> Dans le souci de conduire un processus participatif, les parties-prenantes ont egalement ete sollicitees au cours d’ateliers de co-construction du PNIA 2, </w:t>
      </w:r>
      <w:r>
        <w:rPr>
          <w:i/>
          <w:iCs/>
          <w:color w:val="000000"/>
          <w:spacing w:val="0"/>
          <w:position w:val="0"/>
          <w:shd w:val="clear" w:color="auto" w:fill="auto"/>
          <w:lang w:val="en-US" w:eastAsia="en-US" w:bidi="en-US"/>
        </w:rPr>
        <w:t>rassemblant differents types d’acteurs par thematique, ou par region.</w:t>
      </w:r>
    </w:p>
    <w:p>
      <w:pPr>
        <w:pStyle w:val="Style28"/>
        <w:keepNext w:val="0"/>
        <w:keepLines w:val="0"/>
        <w:widowControl w:val="0"/>
        <w:shd w:val="clear" w:color="auto" w:fill="auto"/>
        <w:bidi w:val="0"/>
        <w:spacing w:before="0" w:line="257" w:lineRule="auto"/>
        <w:ind w:left="0" w:right="0" w:firstLine="0"/>
        <w:jc w:val="both"/>
        <w:sectPr>
          <w:headerReference w:type="default" r:id="rId79"/>
          <w:footerReference w:type="default" r:id="rId80"/>
          <w:headerReference w:type="even" r:id="rId81"/>
          <w:footerReference w:type="even" r:id="rId82"/>
          <w:headerReference w:type="first" r:id="rId83"/>
          <w:footerReference w:type="first" r:id="rId84"/>
          <w:footnotePr>
            <w:pos w:val="pageBottom"/>
            <w:numFmt w:val="decimal"/>
            <w:numStart w:val="1"/>
            <w:numRestart w:val="continuous"/>
            <w15:footnoteColumns w:val="1"/>
          </w:footnotePr>
          <w:pgSz w:w="12142" w:h="17228"/>
          <w:pgMar w:top="1548" w:right="1509" w:bottom="1404" w:left="1504" w:header="0" w:footer="3" w:gutter="0"/>
          <w:cols w:space="720"/>
          <w:noEndnote/>
          <w:titlePg/>
          <w:rtlGutter w:val="0"/>
          <w:docGrid w:linePitch="360"/>
        </w:sectPr>
      </w:pPr>
      <w:r>
        <w:rPr>
          <w:color w:val="000000"/>
          <w:spacing w:val="0"/>
          <w:position w:val="0"/>
          <w:shd w:val="clear" w:color="auto" w:fill="auto"/>
          <w:lang w:val="en-US" w:eastAsia="en-US" w:bidi="en-US"/>
        </w:rPr>
        <w:t>Les comites formes sont decrits dans la figure ci-dessous. Une liste non-exhaustive des pools de structures, et autres acteurs consultes, est disponible en annexe.</w:t>
      </w:r>
    </w:p>
    <w:p>
      <w:pPr>
        <w:pStyle w:val="Style9"/>
        <w:keepNext w:val="0"/>
        <w:keepLines w:val="0"/>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Tableau 1: Liste des comites mis en place pour la formulation des documents du PNIA</w:t>
      </w:r>
    </w:p>
    <w:p>
      <w:pPr>
        <w:widowControl w:val="0"/>
        <w:spacing w:line="1" w:lineRule="exact"/>
      </w:pPr>
      <w:r>
        <mc:AlternateContent>
          <mc:Choice Requires="wps">
            <w:drawing>
              <wp:anchor distT="101600" distB="0" distL="0" distR="0" simplePos="0" relativeHeight="125829382" behindDoc="0" locked="0" layoutInCell="1" allowOverlap="1">
                <wp:simplePos x="0" y="0"/>
                <wp:positionH relativeFrom="page">
                  <wp:posOffset>1423035</wp:posOffset>
                </wp:positionH>
                <wp:positionV relativeFrom="paragraph">
                  <wp:posOffset>101600</wp:posOffset>
                </wp:positionV>
                <wp:extent cx="521335" cy="237490"/>
                <wp:wrapTopAndBottom/>
                <wp:docPr id="121" name="Shape 121"/>
                <a:graphic xmlns:a="http://schemas.openxmlformats.org/drawingml/2006/main">
                  <a:graphicData uri="http://schemas.microsoft.com/office/word/2010/wordprocessingShape">
                    <wps:wsp>
                      <wps:cNvSpPr txBox="1"/>
                      <wps:spPr>
                        <a:xfrm>
                          <a:ext cx="521335" cy="237490"/>
                        </a:xfrm>
                        <a:prstGeom prst="rect"/>
                        <a:noFill/>
                      </wps:spPr>
                      <wps:txbx>
                        <w:txbxContent>
                          <w:p>
                            <w:pPr>
                              <w:pStyle w:val="Style41"/>
                              <w:keepNext/>
                              <w:keepLines/>
                              <w:widowControl w:val="0"/>
                              <w:pBdr>
                                <w:top w:val="single" w:sz="0" w:space="0" w:color="D8D8D8"/>
                                <w:left w:val="single" w:sz="0" w:space="31" w:color="D8D8D8"/>
                                <w:bottom w:val="single" w:sz="0" w:space="0" w:color="D8D8D8"/>
                                <w:right w:val="single" w:sz="0" w:space="31" w:color="D8D8D8"/>
                              </w:pBdr>
                              <w:shd w:val="clear" w:color="auto" w:fill="D8D8D8"/>
                              <w:bidi w:val="0"/>
                              <w:spacing w:before="0" w:after="0" w:line="240" w:lineRule="auto"/>
                              <w:ind w:left="0" w:right="0" w:firstLine="0"/>
                              <w:jc w:val="left"/>
                              <w:rPr>
                                <w:sz w:val="28"/>
                                <w:szCs w:val="28"/>
                              </w:rPr>
                            </w:pPr>
                            <w:bookmarkStart w:id="32" w:name="bookmark32"/>
                            <w:r>
                              <w:rPr>
                                <w:color w:val="000000"/>
                                <w:spacing w:val="0"/>
                                <w:w w:val="70"/>
                                <w:position w:val="0"/>
                                <w:sz w:val="28"/>
                                <w:szCs w:val="28"/>
                                <w:shd w:val="clear" w:color="auto" w:fill="auto"/>
                                <w:lang w:val="en-US" w:eastAsia="en-US" w:bidi="en-US"/>
                              </w:rPr>
                              <w:t>Comites</w:t>
                            </w:r>
                            <w:bookmarkEnd w:id="32"/>
                          </w:p>
                        </w:txbxContent>
                      </wps:txbx>
                      <wps:bodyPr wrap="none" lIns="0" tIns="0" rIns="0" bIns="0">
                        <a:noAutoFit/>
                      </wps:bodyPr>
                    </wps:wsp>
                  </a:graphicData>
                </a:graphic>
              </wp:anchor>
            </w:drawing>
          </mc:Choice>
          <mc:Fallback>
            <w:pict>
              <v:shape id="_x0000_s1147" type="#_x0000_t202" style="position:absolute;margin-left:112.05pt;margin-top:8.pt;width:41.050000000000004pt;height:18.699999999999999pt;z-index:-125829371;mso-wrap-distance-left:0;mso-wrap-distance-top:8.pt;mso-wrap-distance-right:0;mso-position-horizontal-relative:page" filled="f" stroked="f">
                <v:textbox inset="0,0,0,0">
                  <w:txbxContent>
                    <w:p>
                      <w:pPr>
                        <w:pStyle w:val="Style41"/>
                        <w:keepNext/>
                        <w:keepLines/>
                        <w:widowControl w:val="0"/>
                        <w:pBdr>
                          <w:top w:val="single" w:sz="0" w:space="0" w:color="D8D8D8"/>
                          <w:left w:val="single" w:sz="0" w:space="31" w:color="D8D8D8"/>
                          <w:bottom w:val="single" w:sz="0" w:space="0" w:color="D8D8D8"/>
                          <w:right w:val="single" w:sz="0" w:space="31" w:color="D8D8D8"/>
                        </w:pBdr>
                        <w:shd w:val="clear" w:color="auto" w:fill="D8D8D8"/>
                        <w:bidi w:val="0"/>
                        <w:spacing w:before="0" w:after="0" w:line="240" w:lineRule="auto"/>
                        <w:ind w:left="0" w:right="0" w:firstLine="0"/>
                        <w:jc w:val="left"/>
                        <w:rPr>
                          <w:sz w:val="28"/>
                          <w:szCs w:val="28"/>
                        </w:rPr>
                      </w:pPr>
                      <w:bookmarkStart w:id="32" w:name="bookmark32"/>
                      <w:r>
                        <w:rPr>
                          <w:color w:val="000000"/>
                          <w:spacing w:val="0"/>
                          <w:w w:val="70"/>
                          <w:position w:val="0"/>
                          <w:sz w:val="28"/>
                          <w:szCs w:val="28"/>
                          <w:shd w:val="clear" w:color="auto" w:fill="auto"/>
                          <w:lang w:val="en-US" w:eastAsia="en-US" w:bidi="en-US"/>
                        </w:rPr>
                        <w:t>Comites</w:t>
                      </w:r>
                      <w:bookmarkEnd w:id="32"/>
                    </w:p>
                  </w:txbxContent>
                </v:textbox>
                <w10:wrap type="topAndBottom" anchorx="page"/>
              </v:shape>
            </w:pict>
          </mc:Fallback>
        </mc:AlternateContent>
      </w:r>
      <w:r>
        <mc:AlternateContent>
          <mc:Choice Requires="wps">
            <w:drawing>
              <wp:anchor distT="101600" distB="0" distL="0" distR="0" simplePos="0" relativeHeight="125829384" behindDoc="0" locked="0" layoutInCell="1" allowOverlap="1">
                <wp:simplePos x="0" y="0"/>
                <wp:positionH relativeFrom="page">
                  <wp:posOffset>2660650</wp:posOffset>
                </wp:positionH>
                <wp:positionV relativeFrom="paragraph">
                  <wp:posOffset>101600</wp:posOffset>
                </wp:positionV>
                <wp:extent cx="868680" cy="237490"/>
                <wp:wrapTopAndBottom/>
                <wp:docPr id="123" name="Shape 123"/>
                <a:graphic xmlns:a="http://schemas.openxmlformats.org/drawingml/2006/main">
                  <a:graphicData uri="http://schemas.microsoft.com/office/word/2010/wordprocessingShape">
                    <wps:wsp>
                      <wps:cNvSpPr txBox="1"/>
                      <wps:spPr>
                        <a:xfrm>
                          <a:ext cx="868680" cy="237490"/>
                        </a:xfrm>
                        <a:prstGeom prst="rect"/>
                        <a:noFill/>
                      </wps:spPr>
                      <wps:txbx>
                        <w:txbxContent>
                          <w:p>
                            <w:pPr>
                              <w:pStyle w:val="Style41"/>
                              <w:keepNext/>
                              <w:keepLines/>
                              <w:widowControl w:val="0"/>
                              <w:pBdr>
                                <w:top w:val="single" w:sz="0" w:space="0" w:color="D8D8D8"/>
                                <w:left w:val="single" w:sz="0" w:space="31" w:color="D8D8D8"/>
                                <w:bottom w:val="single" w:sz="0" w:space="0" w:color="D8D8D8"/>
                                <w:right w:val="single" w:sz="0" w:space="31" w:color="D8D8D8"/>
                              </w:pBdr>
                              <w:shd w:val="clear" w:color="auto" w:fill="D8D8D8"/>
                              <w:bidi w:val="0"/>
                              <w:spacing w:before="0" w:after="0" w:line="240" w:lineRule="auto"/>
                              <w:ind w:left="0" w:right="0" w:firstLine="0"/>
                              <w:jc w:val="left"/>
                              <w:rPr>
                                <w:sz w:val="28"/>
                                <w:szCs w:val="28"/>
                              </w:rPr>
                            </w:pPr>
                            <w:bookmarkStart w:id="34" w:name="bookmark34"/>
                            <w:r>
                              <w:rPr>
                                <w:color w:val="000000"/>
                                <w:spacing w:val="0"/>
                                <w:w w:val="70"/>
                                <w:position w:val="0"/>
                                <w:sz w:val="28"/>
                                <w:szCs w:val="28"/>
                                <w:shd w:val="clear" w:color="auto" w:fill="auto"/>
                                <w:lang w:val="en-US" w:eastAsia="en-US" w:bidi="en-US"/>
                              </w:rPr>
                              <w:t>CompositionP</w:t>
                            </w:r>
                            <w:bookmarkEnd w:id="34"/>
                          </w:p>
                        </w:txbxContent>
                      </wps:txbx>
                      <wps:bodyPr wrap="none" lIns="0" tIns="0" rIns="0" bIns="0">
                        <a:noAutoFit/>
                      </wps:bodyPr>
                    </wps:wsp>
                  </a:graphicData>
                </a:graphic>
              </wp:anchor>
            </w:drawing>
          </mc:Choice>
          <mc:Fallback>
            <w:pict>
              <v:shape id="_x0000_s1149" type="#_x0000_t202" style="position:absolute;margin-left:209.5pt;margin-top:8.pt;width:68.400000000000006pt;height:18.699999999999999pt;z-index:-125829369;mso-wrap-distance-left:0;mso-wrap-distance-top:8.pt;mso-wrap-distance-right:0;mso-position-horizontal-relative:page" filled="f" stroked="f">
                <v:textbox inset="0,0,0,0">
                  <w:txbxContent>
                    <w:p>
                      <w:pPr>
                        <w:pStyle w:val="Style41"/>
                        <w:keepNext/>
                        <w:keepLines/>
                        <w:widowControl w:val="0"/>
                        <w:pBdr>
                          <w:top w:val="single" w:sz="0" w:space="0" w:color="D8D8D8"/>
                          <w:left w:val="single" w:sz="0" w:space="31" w:color="D8D8D8"/>
                          <w:bottom w:val="single" w:sz="0" w:space="0" w:color="D8D8D8"/>
                          <w:right w:val="single" w:sz="0" w:space="31" w:color="D8D8D8"/>
                        </w:pBdr>
                        <w:shd w:val="clear" w:color="auto" w:fill="D8D8D8"/>
                        <w:bidi w:val="0"/>
                        <w:spacing w:before="0" w:after="0" w:line="240" w:lineRule="auto"/>
                        <w:ind w:left="0" w:right="0" w:firstLine="0"/>
                        <w:jc w:val="left"/>
                        <w:rPr>
                          <w:sz w:val="28"/>
                          <w:szCs w:val="28"/>
                        </w:rPr>
                      </w:pPr>
                      <w:bookmarkStart w:id="34" w:name="bookmark34"/>
                      <w:r>
                        <w:rPr>
                          <w:color w:val="000000"/>
                          <w:spacing w:val="0"/>
                          <w:w w:val="70"/>
                          <w:position w:val="0"/>
                          <w:sz w:val="28"/>
                          <w:szCs w:val="28"/>
                          <w:shd w:val="clear" w:color="auto" w:fill="auto"/>
                          <w:lang w:val="en-US" w:eastAsia="en-US" w:bidi="en-US"/>
                        </w:rPr>
                        <w:t>CompositionP</w:t>
                      </w:r>
                      <w:bookmarkEnd w:id="34"/>
                    </w:p>
                  </w:txbxContent>
                </v:textbox>
                <w10:wrap type="topAndBottom" anchorx="page"/>
              </v:shape>
            </w:pict>
          </mc:Fallback>
        </mc:AlternateContent>
      </w:r>
      <w:r>
        <mc:AlternateContent>
          <mc:Choice Requires="wps">
            <w:drawing>
              <wp:anchor distT="101600" distB="0" distL="0" distR="0" simplePos="0" relativeHeight="125829386" behindDoc="0" locked="0" layoutInCell="1" allowOverlap="1">
                <wp:simplePos x="0" y="0"/>
                <wp:positionH relativeFrom="page">
                  <wp:posOffset>4220845</wp:posOffset>
                </wp:positionH>
                <wp:positionV relativeFrom="paragraph">
                  <wp:posOffset>101600</wp:posOffset>
                </wp:positionV>
                <wp:extent cx="1627505" cy="237490"/>
                <wp:wrapTopAndBottom/>
                <wp:docPr id="125" name="Shape 125"/>
                <a:graphic xmlns:a="http://schemas.openxmlformats.org/drawingml/2006/main">
                  <a:graphicData uri="http://schemas.microsoft.com/office/word/2010/wordprocessingShape">
                    <wps:wsp>
                      <wps:cNvSpPr txBox="1"/>
                      <wps:spPr>
                        <a:xfrm>
                          <a:ext cx="1627505" cy="237490"/>
                        </a:xfrm>
                        <a:prstGeom prst="rect"/>
                        <a:noFill/>
                      </wps:spPr>
                      <wps:txbx>
                        <w:txbxContent>
                          <w:p>
                            <w:pPr>
                              <w:pStyle w:val="Style41"/>
                              <w:keepNext/>
                              <w:keepLines/>
                              <w:widowControl w:val="0"/>
                              <w:pBdr>
                                <w:top w:val="single" w:sz="0" w:space="0" w:color="D8D8D8"/>
                                <w:left w:val="single" w:sz="0" w:space="31" w:color="D8D8D8"/>
                                <w:bottom w:val="single" w:sz="0" w:space="0" w:color="D8D8D8"/>
                                <w:right w:val="single" w:sz="0" w:space="31" w:color="D8D8D8"/>
                              </w:pBdr>
                              <w:shd w:val="clear" w:color="auto" w:fill="D8D8D8"/>
                              <w:bidi w:val="0"/>
                              <w:spacing w:before="0" w:after="0" w:line="240" w:lineRule="auto"/>
                              <w:ind w:left="0" w:right="0" w:firstLine="0"/>
                              <w:jc w:val="left"/>
                              <w:rPr>
                                <w:sz w:val="28"/>
                                <w:szCs w:val="28"/>
                              </w:rPr>
                            </w:pPr>
                            <w:bookmarkStart w:id="36" w:name="bookmark36"/>
                            <w:r>
                              <w:rPr>
                                <w:color w:val="000000"/>
                                <w:spacing w:val="0"/>
                                <w:w w:val="70"/>
                                <w:position w:val="0"/>
                                <w:sz w:val="28"/>
                                <w:szCs w:val="28"/>
                                <w:shd w:val="clear" w:color="auto" w:fill="auto"/>
                                <w:lang w:val="en-US" w:eastAsia="en-US" w:bidi="en-US"/>
                              </w:rPr>
                              <w:t>rincipales responsabilites</w:t>
                            </w:r>
                            <w:bookmarkEnd w:id="36"/>
                          </w:p>
                        </w:txbxContent>
                      </wps:txbx>
                      <wps:bodyPr wrap="none" lIns="0" tIns="0" rIns="0" bIns="0">
                        <a:noAutoFit/>
                      </wps:bodyPr>
                    </wps:wsp>
                  </a:graphicData>
                </a:graphic>
              </wp:anchor>
            </w:drawing>
          </mc:Choice>
          <mc:Fallback>
            <w:pict>
              <v:shape id="_x0000_s1151" type="#_x0000_t202" style="position:absolute;margin-left:332.35000000000002pt;margin-top:8.pt;width:128.15000000000001pt;height:18.699999999999999pt;z-index:-125829367;mso-wrap-distance-left:0;mso-wrap-distance-top:8.pt;mso-wrap-distance-right:0;mso-position-horizontal-relative:page" filled="f" stroked="f">
                <v:textbox inset="0,0,0,0">
                  <w:txbxContent>
                    <w:p>
                      <w:pPr>
                        <w:pStyle w:val="Style41"/>
                        <w:keepNext/>
                        <w:keepLines/>
                        <w:widowControl w:val="0"/>
                        <w:pBdr>
                          <w:top w:val="single" w:sz="0" w:space="0" w:color="D8D8D8"/>
                          <w:left w:val="single" w:sz="0" w:space="31" w:color="D8D8D8"/>
                          <w:bottom w:val="single" w:sz="0" w:space="0" w:color="D8D8D8"/>
                          <w:right w:val="single" w:sz="0" w:space="31" w:color="D8D8D8"/>
                        </w:pBdr>
                        <w:shd w:val="clear" w:color="auto" w:fill="D8D8D8"/>
                        <w:bidi w:val="0"/>
                        <w:spacing w:before="0" w:after="0" w:line="240" w:lineRule="auto"/>
                        <w:ind w:left="0" w:right="0" w:firstLine="0"/>
                        <w:jc w:val="left"/>
                        <w:rPr>
                          <w:sz w:val="28"/>
                          <w:szCs w:val="28"/>
                        </w:rPr>
                      </w:pPr>
                      <w:bookmarkStart w:id="36" w:name="bookmark36"/>
                      <w:r>
                        <w:rPr>
                          <w:color w:val="000000"/>
                          <w:spacing w:val="0"/>
                          <w:w w:val="70"/>
                          <w:position w:val="0"/>
                          <w:sz w:val="28"/>
                          <w:szCs w:val="28"/>
                          <w:shd w:val="clear" w:color="auto" w:fill="auto"/>
                          <w:lang w:val="en-US" w:eastAsia="en-US" w:bidi="en-US"/>
                        </w:rPr>
                        <w:t>rincipales responsabilites</w:t>
                      </w:r>
                      <w:bookmarkEnd w:id="36"/>
                    </w:p>
                  </w:txbxContent>
                </v:textbox>
                <w10:wrap type="topAndBottom" anchorx="page"/>
              </v:shape>
            </w:pict>
          </mc:Fallback>
        </mc:AlternateContent>
      </w:r>
    </w:p>
    <w:p>
      <w:pPr>
        <w:widowControl w:val="0"/>
        <w:spacing w:line="1" w:lineRule="exact"/>
      </w:pPr>
      <w:r>
        <mc:AlternateContent>
          <mc:Choice Requires="wps">
            <w:drawing>
              <wp:anchor distT="469265" distB="2685415" distL="0" distR="0" simplePos="0" relativeHeight="125829388" behindDoc="0" locked="0" layoutInCell="1" allowOverlap="1">
                <wp:simplePos x="0" y="0"/>
                <wp:positionH relativeFrom="page">
                  <wp:posOffset>993140</wp:posOffset>
                </wp:positionH>
                <wp:positionV relativeFrom="paragraph">
                  <wp:posOffset>469265</wp:posOffset>
                </wp:positionV>
                <wp:extent cx="2767330" cy="2212975"/>
                <wp:wrapTopAndBottom/>
                <wp:docPr id="127" name="Shape 127"/>
                <a:graphic xmlns:a="http://schemas.openxmlformats.org/drawingml/2006/main">
                  <a:graphicData uri="http://schemas.microsoft.com/office/word/2010/wordprocessingShape">
                    <wps:wsp>
                      <wps:cNvSpPr txBox="1"/>
                      <wps:spPr>
                        <a:xfrm>
                          <a:ext cx="2767330" cy="2212975"/>
                        </a:xfrm>
                        <a:prstGeom prst="rect"/>
                        <a:noFill/>
                      </wps:spPr>
                      <wps:txbx>
                        <w:txbxContent>
                          <w:tbl>
                            <w:tblPr>
                              <w:tblOverlap w:val="never"/>
                              <w:jc w:val="left"/>
                              <w:tblLayout w:type="fixed"/>
                            </w:tblPr>
                            <w:tblGrid>
                              <w:gridCol w:w="2222"/>
                              <w:gridCol w:w="2136"/>
                            </w:tblGrid>
                            <w:tr>
                              <w:trPr>
                                <w:tblHeader/>
                                <w:trHeight w:val="1085" w:hRule="exact"/>
                              </w:trPr>
                              <w:tc>
                                <w:tcPr>
                                  <w:tcBorders/>
                                  <w:shd w:val="clear" w:color="auto" w:fill="0E873B"/>
                                  <w:vAlign w:val="top"/>
                                </w:tcPr>
                                <w:p>
                                  <w:pPr>
                                    <w:pStyle w:val="Style9"/>
                                    <w:keepNext w:val="0"/>
                                    <w:keepLines w:val="0"/>
                                    <w:widowControl w:val="0"/>
                                    <w:pBdr>
                                      <w:top w:val="single" w:sz="0" w:space="0" w:color="258A44"/>
                                      <w:left w:val="single" w:sz="0" w:space="0" w:color="258A44"/>
                                      <w:bottom w:val="single" w:sz="0" w:space="0" w:color="258A44"/>
                                      <w:right w:val="single" w:sz="0" w:space="0" w:color="258A44"/>
                                    </w:pBdr>
                                    <w:shd w:val="clear" w:color="auto" w:fill="258A44"/>
                                    <w:bidi w:val="0"/>
                                    <w:spacing w:before="0" w:after="0" w:line="240" w:lineRule="auto"/>
                                    <w:ind w:left="0" w:right="0" w:firstLine="0"/>
                                    <w:jc w:val="center"/>
                                    <w:rPr>
                                      <w:sz w:val="26"/>
                                      <w:szCs w:val="26"/>
                                    </w:rPr>
                                  </w:pPr>
                                  <w:r>
                                    <w:rPr>
                                      <w:rFonts w:ascii="Arial" w:eastAsia="Arial" w:hAnsi="Arial" w:cs="Arial"/>
                                      <w:b/>
                                      <w:bCs/>
                                      <w:color w:val="FFFFFF"/>
                                      <w:spacing w:val="0"/>
                                      <w:w w:val="70"/>
                                      <w:position w:val="0"/>
                                      <w:sz w:val="26"/>
                                      <w:szCs w:val="26"/>
                                      <w:shd w:val="clear" w:color="auto" w:fill="auto"/>
                                      <w:lang w:val="en-US" w:eastAsia="en-US" w:bidi="en-US"/>
                                    </w:rPr>
                                    <w:t>(a) Comite de formulation du document de base</w:t>
                                  </w:r>
                                </w:p>
                              </w:tc>
                              <w:tc>
                                <w:tcPr>
                                  <w:tcBorders>
                                    <w:top w:val="single" w:sz="4"/>
                                    <w:left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color w:val="000000"/>
                                      <w:spacing w:val="0"/>
                                      <w:w w:val="70"/>
                                      <w:position w:val="0"/>
                                      <w:sz w:val="26"/>
                                      <w:szCs w:val="26"/>
                                      <w:shd w:val="clear" w:color="auto" w:fill="auto"/>
                                      <w:lang w:val="en-US" w:eastAsia="en-US" w:bidi="en-US"/>
                                    </w:rPr>
                                    <w:t>Secretariat Technique (ST)</w:t>
                                  </w:r>
                                </w:p>
                              </w:tc>
                            </w:tr>
                            <w:tr>
                              <w:trPr>
                                <w:trHeight w:val="1104" w:hRule="exact"/>
                              </w:trPr>
                              <w:tc>
                                <w:tcPr>
                                  <w:tcBorders/>
                                  <w:shd w:val="clear" w:color="auto" w:fill="0E873B"/>
                                  <w:vAlign w:val="top"/>
                                </w:tcPr>
                                <w:p>
                                  <w:pPr>
                                    <w:pStyle w:val="Style9"/>
                                    <w:keepNext w:val="0"/>
                                    <w:keepLines w:val="0"/>
                                    <w:widowControl w:val="0"/>
                                    <w:pBdr>
                                      <w:top w:val="single" w:sz="0" w:space="0" w:color="258A44"/>
                                      <w:left w:val="single" w:sz="0" w:space="0" w:color="258A44"/>
                                      <w:bottom w:val="single" w:sz="0" w:space="0" w:color="258A44"/>
                                      <w:right w:val="single" w:sz="0" w:space="0" w:color="258A44"/>
                                    </w:pBdr>
                                    <w:shd w:val="clear" w:color="auto" w:fill="258A44"/>
                                    <w:bidi w:val="0"/>
                                    <w:spacing w:before="80" w:after="0" w:line="240" w:lineRule="auto"/>
                                    <w:ind w:left="0" w:right="0" w:firstLine="0"/>
                                    <w:jc w:val="center"/>
                                    <w:rPr>
                                      <w:sz w:val="26"/>
                                      <w:szCs w:val="26"/>
                                    </w:rPr>
                                  </w:pPr>
                                  <w:r>
                                    <w:rPr>
                                      <w:rFonts w:ascii="Arial" w:eastAsia="Arial" w:hAnsi="Arial" w:cs="Arial"/>
                                      <w:b/>
                                      <w:bCs/>
                                      <w:color w:val="FFFFFF"/>
                                      <w:spacing w:val="0"/>
                                      <w:w w:val="70"/>
                                      <w:position w:val="0"/>
                                      <w:sz w:val="26"/>
                                      <w:szCs w:val="26"/>
                                      <w:shd w:val="clear" w:color="auto" w:fill="auto"/>
                                      <w:lang w:val="en-US" w:eastAsia="en-US" w:bidi="en-US"/>
                                    </w:rPr>
                                    <w:t>(b) Comite de feedback sur le document de base</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color w:val="000000"/>
                                      <w:spacing w:val="0"/>
                                      <w:w w:val="70"/>
                                      <w:position w:val="0"/>
                                      <w:sz w:val="26"/>
                                      <w:szCs w:val="26"/>
                                      <w:shd w:val="clear" w:color="auto" w:fill="auto"/>
                                      <w:lang w:val="en-US" w:eastAsia="en-US" w:bidi="en-US"/>
                                    </w:rPr>
                                    <w:t>Partenaires (dont signataires du pacte)</w:t>
                                  </w:r>
                                </w:p>
                              </w:tc>
                            </w:tr>
                            <w:tr>
                              <w:trPr>
                                <w:trHeight w:val="1296" w:hRule="exact"/>
                              </w:trPr>
                              <w:tc>
                                <w:tcPr>
                                  <w:tcBorders/>
                                  <w:shd w:val="clear" w:color="auto" w:fill="0E873B"/>
                                  <w:vAlign w:val="bottom"/>
                                </w:tcPr>
                                <w:p>
                                  <w:pPr>
                                    <w:pStyle w:val="Style9"/>
                                    <w:keepNext w:val="0"/>
                                    <w:keepLines w:val="0"/>
                                    <w:widowControl w:val="0"/>
                                    <w:pBdr>
                                      <w:top w:val="single" w:sz="0" w:space="0" w:color="258A44"/>
                                      <w:left w:val="single" w:sz="0" w:space="0" w:color="258A44"/>
                                      <w:bottom w:val="single" w:sz="0" w:space="0" w:color="258A44"/>
                                      <w:right w:val="single" w:sz="0" w:space="0" w:color="258A44"/>
                                    </w:pBdr>
                                    <w:shd w:val="clear" w:color="auto" w:fill="258A44"/>
                                    <w:bidi w:val="0"/>
                                    <w:spacing w:before="0" w:after="0" w:line="240" w:lineRule="auto"/>
                                    <w:ind w:left="0" w:right="0" w:firstLine="0"/>
                                    <w:jc w:val="center"/>
                                    <w:rPr>
                                      <w:sz w:val="26"/>
                                      <w:szCs w:val="26"/>
                                    </w:rPr>
                                  </w:pPr>
                                  <w:r>
                                    <w:rPr>
                                      <w:rFonts w:ascii="Arial" w:eastAsia="Arial" w:hAnsi="Arial" w:cs="Arial"/>
                                      <w:b/>
                                      <w:bCs/>
                                      <w:color w:val="FFFFFF"/>
                                      <w:spacing w:val="0"/>
                                      <w:w w:val="70"/>
                                      <w:position w:val="0"/>
                                      <w:sz w:val="26"/>
                                      <w:szCs w:val="26"/>
                                      <w:shd w:val="clear" w:color="auto" w:fill="auto"/>
                                      <w:lang w:val="en-US" w:eastAsia="en-US" w:bidi="en-US"/>
                                    </w:rPr>
                                    <w:t xml:space="preserve">(c) Comite de contribution aux </w:t>
                                  </w:r>
                                  <w:r>
                                    <w:rPr>
                                      <w:rFonts w:ascii="Arial" w:eastAsia="Arial" w:hAnsi="Arial" w:cs="Arial"/>
                                      <w:b/>
                                      <w:bCs/>
                                      <w:color w:val="FFFFFF"/>
                                      <w:spacing w:val="0"/>
                                      <w:w w:val="70"/>
                                      <w:position w:val="0"/>
                                      <w:sz w:val="28"/>
                                      <w:szCs w:val="28"/>
                                      <w:shd w:val="clear" w:color="auto" w:fill="auto"/>
                                      <w:lang w:val="en-US" w:eastAsia="en-US" w:bidi="en-US"/>
                                    </w:rPr>
                                    <w:t xml:space="preserve">reflexions </w:t>
                                  </w:r>
                                  <w:r>
                                    <w:rPr>
                                      <w:rFonts w:ascii="Arial" w:eastAsia="Arial" w:hAnsi="Arial" w:cs="Arial"/>
                                      <w:b/>
                                      <w:bCs/>
                                      <w:color w:val="FFFFFF"/>
                                      <w:spacing w:val="0"/>
                                      <w:w w:val="70"/>
                                      <w:position w:val="0"/>
                                      <w:sz w:val="26"/>
                                      <w:szCs w:val="26"/>
                                      <w:shd w:val="clear" w:color="auto" w:fill="auto"/>
                                      <w:lang w:val="en-US" w:eastAsia="en-US" w:bidi="en-US"/>
                                    </w:rPr>
                                    <w:t>strategiques</w:t>
                                  </w:r>
                                </w:p>
                              </w:tc>
                              <w:tc>
                                <w:tcPr>
                                  <w:tcBorders>
                                    <w:top w:val="single" w:sz="4"/>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color w:val="000000"/>
                                      <w:spacing w:val="0"/>
                                      <w:w w:val="70"/>
                                      <w:position w:val="0"/>
                                      <w:sz w:val="26"/>
                                      <w:szCs w:val="26"/>
                                      <w:shd w:val="clear" w:color="auto" w:fill="auto"/>
                                      <w:lang w:val="en-US" w:eastAsia="en-US" w:bidi="en-US"/>
                                    </w:rPr>
                                    <w:t>Participants aux ateliers thematiques et regionaux</w:t>
                                  </w:r>
                                </w:p>
                              </w:tc>
                            </w:tr>
                          </w:tbl>
                          <w:p>
                            <w:pPr>
                              <w:widowControl w:val="0"/>
                              <w:spacing w:line="1" w:lineRule="exact"/>
                            </w:pPr>
                          </w:p>
                        </w:txbxContent>
                      </wps:txbx>
                      <wps:bodyPr lIns="0" tIns="0" rIns="0" bIns="0">
                        <a:noAutoFit/>
                      </wps:bodyPr>
                    </wps:wsp>
                  </a:graphicData>
                </a:graphic>
              </wp:anchor>
            </w:drawing>
          </mc:Choice>
          <mc:Fallback>
            <w:pict>
              <v:shape id="_x0000_s1153" type="#_x0000_t202" style="position:absolute;margin-left:78.200000000000003pt;margin-top:36.950000000000003pt;width:217.90000000000001pt;height:174.25pt;z-index:-125829365;mso-wrap-distance-left:0;mso-wrap-distance-top:36.950000000000003pt;mso-wrap-distance-right:0;mso-wrap-distance-bottom:211.45000000000002pt;mso-position-horizontal-relative:page" filled="f" stroked="f">
                <v:textbox inset="0,0,0,0">
                  <w:txbxContent>
                    <w:tbl>
                      <w:tblPr>
                        <w:tblOverlap w:val="never"/>
                        <w:jc w:val="left"/>
                        <w:tblLayout w:type="fixed"/>
                      </w:tblPr>
                      <w:tblGrid>
                        <w:gridCol w:w="2222"/>
                        <w:gridCol w:w="2136"/>
                      </w:tblGrid>
                      <w:tr>
                        <w:trPr>
                          <w:tblHeader/>
                          <w:trHeight w:val="1085" w:hRule="exact"/>
                        </w:trPr>
                        <w:tc>
                          <w:tcPr>
                            <w:tcBorders/>
                            <w:shd w:val="clear" w:color="auto" w:fill="0E873B"/>
                            <w:vAlign w:val="top"/>
                          </w:tcPr>
                          <w:p>
                            <w:pPr>
                              <w:pStyle w:val="Style9"/>
                              <w:keepNext w:val="0"/>
                              <w:keepLines w:val="0"/>
                              <w:widowControl w:val="0"/>
                              <w:pBdr>
                                <w:top w:val="single" w:sz="0" w:space="0" w:color="258A44"/>
                                <w:left w:val="single" w:sz="0" w:space="0" w:color="258A44"/>
                                <w:bottom w:val="single" w:sz="0" w:space="0" w:color="258A44"/>
                                <w:right w:val="single" w:sz="0" w:space="0" w:color="258A44"/>
                              </w:pBdr>
                              <w:shd w:val="clear" w:color="auto" w:fill="258A44"/>
                              <w:bidi w:val="0"/>
                              <w:spacing w:before="0" w:after="0" w:line="240" w:lineRule="auto"/>
                              <w:ind w:left="0" w:right="0" w:firstLine="0"/>
                              <w:jc w:val="center"/>
                              <w:rPr>
                                <w:sz w:val="26"/>
                                <w:szCs w:val="26"/>
                              </w:rPr>
                            </w:pPr>
                            <w:r>
                              <w:rPr>
                                <w:rFonts w:ascii="Arial" w:eastAsia="Arial" w:hAnsi="Arial" w:cs="Arial"/>
                                <w:b/>
                                <w:bCs/>
                                <w:color w:val="FFFFFF"/>
                                <w:spacing w:val="0"/>
                                <w:w w:val="70"/>
                                <w:position w:val="0"/>
                                <w:sz w:val="26"/>
                                <w:szCs w:val="26"/>
                                <w:shd w:val="clear" w:color="auto" w:fill="auto"/>
                                <w:lang w:val="en-US" w:eastAsia="en-US" w:bidi="en-US"/>
                              </w:rPr>
                              <w:t>(a) Comite de formulation du document de base</w:t>
                            </w:r>
                          </w:p>
                        </w:tc>
                        <w:tc>
                          <w:tcPr>
                            <w:tcBorders>
                              <w:top w:val="single" w:sz="4"/>
                              <w:left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color w:val="000000"/>
                                <w:spacing w:val="0"/>
                                <w:w w:val="70"/>
                                <w:position w:val="0"/>
                                <w:sz w:val="26"/>
                                <w:szCs w:val="26"/>
                                <w:shd w:val="clear" w:color="auto" w:fill="auto"/>
                                <w:lang w:val="en-US" w:eastAsia="en-US" w:bidi="en-US"/>
                              </w:rPr>
                              <w:t>Secretariat Technique (ST)</w:t>
                            </w:r>
                          </w:p>
                        </w:tc>
                      </w:tr>
                      <w:tr>
                        <w:trPr>
                          <w:trHeight w:val="1104" w:hRule="exact"/>
                        </w:trPr>
                        <w:tc>
                          <w:tcPr>
                            <w:tcBorders/>
                            <w:shd w:val="clear" w:color="auto" w:fill="0E873B"/>
                            <w:vAlign w:val="top"/>
                          </w:tcPr>
                          <w:p>
                            <w:pPr>
                              <w:pStyle w:val="Style9"/>
                              <w:keepNext w:val="0"/>
                              <w:keepLines w:val="0"/>
                              <w:widowControl w:val="0"/>
                              <w:pBdr>
                                <w:top w:val="single" w:sz="0" w:space="0" w:color="258A44"/>
                                <w:left w:val="single" w:sz="0" w:space="0" w:color="258A44"/>
                                <w:bottom w:val="single" w:sz="0" w:space="0" w:color="258A44"/>
                                <w:right w:val="single" w:sz="0" w:space="0" w:color="258A44"/>
                              </w:pBdr>
                              <w:shd w:val="clear" w:color="auto" w:fill="258A44"/>
                              <w:bidi w:val="0"/>
                              <w:spacing w:before="80" w:after="0" w:line="240" w:lineRule="auto"/>
                              <w:ind w:left="0" w:right="0" w:firstLine="0"/>
                              <w:jc w:val="center"/>
                              <w:rPr>
                                <w:sz w:val="26"/>
                                <w:szCs w:val="26"/>
                              </w:rPr>
                            </w:pPr>
                            <w:r>
                              <w:rPr>
                                <w:rFonts w:ascii="Arial" w:eastAsia="Arial" w:hAnsi="Arial" w:cs="Arial"/>
                                <w:b/>
                                <w:bCs/>
                                <w:color w:val="FFFFFF"/>
                                <w:spacing w:val="0"/>
                                <w:w w:val="70"/>
                                <w:position w:val="0"/>
                                <w:sz w:val="26"/>
                                <w:szCs w:val="26"/>
                                <w:shd w:val="clear" w:color="auto" w:fill="auto"/>
                                <w:lang w:val="en-US" w:eastAsia="en-US" w:bidi="en-US"/>
                              </w:rPr>
                              <w:t>(b) Comite de feedback sur le document de base</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color w:val="000000"/>
                                <w:spacing w:val="0"/>
                                <w:w w:val="70"/>
                                <w:position w:val="0"/>
                                <w:sz w:val="26"/>
                                <w:szCs w:val="26"/>
                                <w:shd w:val="clear" w:color="auto" w:fill="auto"/>
                                <w:lang w:val="en-US" w:eastAsia="en-US" w:bidi="en-US"/>
                              </w:rPr>
                              <w:t>Partenaires (dont signataires du pacte)</w:t>
                            </w:r>
                          </w:p>
                        </w:tc>
                      </w:tr>
                      <w:tr>
                        <w:trPr>
                          <w:trHeight w:val="1296" w:hRule="exact"/>
                        </w:trPr>
                        <w:tc>
                          <w:tcPr>
                            <w:tcBorders/>
                            <w:shd w:val="clear" w:color="auto" w:fill="0E873B"/>
                            <w:vAlign w:val="bottom"/>
                          </w:tcPr>
                          <w:p>
                            <w:pPr>
                              <w:pStyle w:val="Style9"/>
                              <w:keepNext w:val="0"/>
                              <w:keepLines w:val="0"/>
                              <w:widowControl w:val="0"/>
                              <w:pBdr>
                                <w:top w:val="single" w:sz="0" w:space="0" w:color="258A44"/>
                                <w:left w:val="single" w:sz="0" w:space="0" w:color="258A44"/>
                                <w:bottom w:val="single" w:sz="0" w:space="0" w:color="258A44"/>
                                <w:right w:val="single" w:sz="0" w:space="0" w:color="258A44"/>
                              </w:pBdr>
                              <w:shd w:val="clear" w:color="auto" w:fill="258A44"/>
                              <w:bidi w:val="0"/>
                              <w:spacing w:before="0" w:after="0" w:line="240" w:lineRule="auto"/>
                              <w:ind w:left="0" w:right="0" w:firstLine="0"/>
                              <w:jc w:val="center"/>
                              <w:rPr>
                                <w:sz w:val="26"/>
                                <w:szCs w:val="26"/>
                              </w:rPr>
                            </w:pPr>
                            <w:r>
                              <w:rPr>
                                <w:rFonts w:ascii="Arial" w:eastAsia="Arial" w:hAnsi="Arial" w:cs="Arial"/>
                                <w:b/>
                                <w:bCs/>
                                <w:color w:val="FFFFFF"/>
                                <w:spacing w:val="0"/>
                                <w:w w:val="70"/>
                                <w:position w:val="0"/>
                                <w:sz w:val="26"/>
                                <w:szCs w:val="26"/>
                                <w:shd w:val="clear" w:color="auto" w:fill="auto"/>
                                <w:lang w:val="en-US" w:eastAsia="en-US" w:bidi="en-US"/>
                              </w:rPr>
                              <w:t xml:space="preserve">(c) Comite de contribution aux </w:t>
                            </w:r>
                            <w:r>
                              <w:rPr>
                                <w:rFonts w:ascii="Arial" w:eastAsia="Arial" w:hAnsi="Arial" w:cs="Arial"/>
                                <w:b/>
                                <w:bCs/>
                                <w:color w:val="FFFFFF"/>
                                <w:spacing w:val="0"/>
                                <w:w w:val="70"/>
                                <w:position w:val="0"/>
                                <w:sz w:val="28"/>
                                <w:szCs w:val="28"/>
                                <w:shd w:val="clear" w:color="auto" w:fill="auto"/>
                                <w:lang w:val="en-US" w:eastAsia="en-US" w:bidi="en-US"/>
                              </w:rPr>
                              <w:t xml:space="preserve">reflexions </w:t>
                            </w:r>
                            <w:r>
                              <w:rPr>
                                <w:rFonts w:ascii="Arial" w:eastAsia="Arial" w:hAnsi="Arial" w:cs="Arial"/>
                                <w:b/>
                                <w:bCs/>
                                <w:color w:val="FFFFFF"/>
                                <w:spacing w:val="0"/>
                                <w:w w:val="70"/>
                                <w:position w:val="0"/>
                                <w:sz w:val="26"/>
                                <w:szCs w:val="26"/>
                                <w:shd w:val="clear" w:color="auto" w:fill="auto"/>
                                <w:lang w:val="en-US" w:eastAsia="en-US" w:bidi="en-US"/>
                              </w:rPr>
                              <w:t>strategiques</w:t>
                            </w:r>
                          </w:p>
                        </w:tc>
                        <w:tc>
                          <w:tcPr>
                            <w:tcBorders>
                              <w:top w:val="single" w:sz="4"/>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color w:val="000000"/>
                                <w:spacing w:val="0"/>
                                <w:w w:val="70"/>
                                <w:position w:val="0"/>
                                <w:sz w:val="26"/>
                                <w:szCs w:val="26"/>
                                <w:shd w:val="clear" w:color="auto" w:fill="auto"/>
                                <w:lang w:val="en-US" w:eastAsia="en-US" w:bidi="en-US"/>
                              </w:rPr>
                              <w:t>Participants aux ateliers thematiques et regionaux</w:t>
                            </w:r>
                          </w:p>
                        </w:tc>
                      </w:tr>
                    </w:tbl>
                    <w:p>
                      <w:pPr>
                        <w:widowControl w:val="0"/>
                        <w:spacing w:line="1" w:lineRule="exact"/>
                      </w:pPr>
                    </w:p>
                  </w:txbxContent>
                </v:textbox>
                <w10:wrap type="topAndBottom" anchorx="page"/>
              </v:shape>
            </w:pict>
          </mc:Fallback>
        </mc:AlternateContent>
      </w:r>
      <w:r>
        <mc:AlternateContent>
          <mc:Choice Requires="wps">
            <w:drawing>
              <wp:anchor distT="457200" distB="2697480" distL="0" distR="0" simplePos="0" relativeHeight="125829390" behindDoc="0" locked="0" layoutInCell="1" allowOverlap="1">
                <wp:simplePos x="0" y="0"/>
                <wp:positionH relativeFrom="page">
                  <wp:posOffset>3830955</wp:posOffset>
                </wp:positionH>
                <wp:positionV relativeFrom="paragraph">
                  <wp:posOffset>457200</wp:posOffset>
                </wp:positionV>
                <wp:extent cx="2368550" cy="2212975"/>
                <wp:wrapTopAndBottom/>
                <wp:docPr id="129" name="Shape 129"/>
                <a:graphic xmlns:a="http://schemas.openxmlformats.org/drawingml/2006/main">
                  <a:graphicData uri="http://schemas.microsoft.com/office/word/2010/wordprocessingShape">
                    <wps:wsp>
                      <wps:cNvSpPr txBox="1"/>
                      <wps:spPr>
                        <a:xfrm>
                          <a:ext cx="2368550" cy="2212975"/>
                        </a:xfrm>
                        <a:prstGeom prst="rect"/>
                        <a:noFill/>
                      </wps:spPr>
                      <wps:txbx>
                        <w:txbxContent>
                          <w:p>
                            <w:pPr>
                              <w:pStyle w:val="Style22"/>
                              <w:keepNext w:val="0"/>
                              <w:keepLines w:val="0"/>
                              <w:widowControl w:val="0"/>
                              <w:numPr>
                                <w:ilvl w:val="0"/>
                                <w:numId w:val="39"/>
                              </w:numPr>
                              <w:shd w:val="clear" w:color="auto" w:fill="auto"/>
                              <w:tabs>
                                <w:tab w:pos="158" w:val="left"/>
                              </w:tabs>
                              <w:bidi w:val="0"/>
                              <w:spacing w:before="0" w:after="100"/>
                              <w:ind w:left="160" w:right="0" w:hanging="160"/>
                              <w:jc w:val="left"/>
                            </w:pPr>
                            <w:r>
                              <w:rPr>
                                <w:color w:val="000000"/>
                                <w:spacing w:val="0"/>
                                <w:w w:val="70"/>
                                <w:position w:val="0"/>
                                <w:shd w:val="clear" w:color="auto" w:fill="auto"/>
                                <w:lang w:val="en-US" w:eastAsia="en-US" w:bidi="en-US"/>
                              </w:rPr>
                              <w:t>Structurer et elaborer les documents u PNIA, alimentes (i) des documents de reference regionaux et nationaux, (ii) des resultats des travaux des differants comites</w:t>
                            </w:r>
                          </w:p>
                          <w:p>
                            <w:pPr>
                              <w:pStyle w:val="Style22"/>
                              <w:keepNext w:val="0"/>
                              <w:keepLines w:val="0"/>
                              <w:widowControl w:val="0"/>
                              <w:numPr>
                                <w:ilvl w:val="0"/>
                                <w:numId w:val="39"/>
                              </w:numPr>
                              <w:shd w:val="clear" w:color="auto" w:fill="auto"/>
                              <w:tabs>
                                <w:tab w:pos="158" w:val="left"/>
                              </w:tabs>
                              <w:bidi w:val="0"/>
                              <w:spacing w:before="0" w:after="220"/>
                              <w:ind w:left="160" w:right="0" w:hanging="160"/>
                              <w:jc w:val="left"/>
                            </w:pPr>
                            <w:r>
                              <w:rPr>
                                <w:color w:val="000000"/>
                                <w:spacing w:val="0"/>
                                <w:w w:val="70"/>
                                <w:position w:val="0"/>
                                <w:shd w:val="clear" w:color="auto" w:fill="auto"/>
                                <w:lang w:val="en-US" w:eastAsia="en-US" w:bidi="en-US"/>
                              </w:rPr>
                              <w:t>Relire les versions intermediares du /PNIA 2 et communiquer les commentaires/sugges- tions par ecrit, agreges par groupes d’acteurs.</w:t>
                            </w:r>
                          </w:p>
                          <w:p>
                            <w:pPr>
                              <w:pStyle w:val="Style22"/>
                              <w:keepNext w:val="0"/>
                              <w:keepLines w:val="0"/>
                              <w:widowControl w:val="0"/>
                              <w:numPr>
                                <w:ilvl w:val="0"/>
                                <w:numId w:val="39"/>
                              </w:numPr>
                              <w:shd w:val="clear" w:color="auto" w:fill="auto"/>
                              <w:tabs>
                                <w:tab w:pos="158" w:val="left"/>
                              </w:tabs>
                              <w:bidi w:val="0"/>
                              <w:spacing w:before="0" w:after="0" w:line="331" w:lineRule="auto"/>
                              <w:ind w:left="160" w:right="0" w:hanging="160"/>
                              <w:jc w:val="left"/>
                            </w:pPr>
                            <w:r>
                              <w:rPr>
                                <w:color w:val="000000"/>
                                <w:spacing w:val="0"/>
                                <w:w w:val="70"/>
                                <w:position w:val="0"/>
                                <w:shd w:val="clear" w:color="auto" w:fill="auto"/>
                                <w:lang w:val="en-US" w:eastAsia="en-US" w:bidi="en-US"/>
                              </w:rPr>
                              <w:t>Partciper aux ateliers regionaux et/ou thematiques</w:t>
                            </w:r>
                          </w:p>
                          <w:p>
                            <w:pPr>
                              <w:pStyle w:val="Style22"/>
                              <w:keepNext w:val="0"/>
                              <w:keepLines w:val="0"/>
                              <w:widowControl w:val="0"/>
                              <w:numPr>
                                <w:ilvl w:val="0"/>
                                <w:numId w:val="39"/>
                              </w:numPr>
                              <w:shd w:val="clear" w:color="auto" w:fill="auto"/>
                              <w:tabs>
                                <w:tab w:pos="158" w:val="left"/>
                              </w:tabs>
                              <w:bidi w:val="0"/>
                              <w:spacing w:before="0" w:after="160" w:line="331" w:lineRule="auto"/>
                              <w:ind w:left="160" w:right="0" w:hanging="160"/>
                              <w:jc w:val="left"/>
                            </w:pPr>
                            <w:r>
                              <w:rPr>
                                <w:color w:val="000000"/>
                                <w:spacing w:val="0"/>
                                <w:w w:val="70"/>
                                <w:position w:val="0"/>
                                <w:shd w:val="clear" w:color="auto" w:fill="auto"/>
                                <w:lang w:val="en-US" w:eastAsia="en-US" w:bidi="en-US"/>
                              </w:rPr>
                              <w:t xml:space="preserve">Contribuer a l’approfondissement des </w:t>
                            </w:r>
                            <w:r>
                              <w:rPr>
                                <w:color w:val="000000"/>
                                <w:spacing w:val="0"/>
                                <w:w w:val="100"/>
                                <w:position w:val="0"/>
                                <w:shd w:val="clear" w:color="auto" w:fill="auto"/>
                                <w:lang w:val="en-US" w:eastAsia="en-US" w:bidi="en-US"/>
                              </w:rPr>
                              <w:t>reflexions et la specification des programmes</w:t>
                            </w:r>
                          </w:p>
                        </w:txbxContent>
                      </wps:txbx>
                      <wps:bodyPr lIns="0" tIns="0" rIns="0" bIns="0">
                        <a:noAutoFit/>
                      </wps:bodyPr>
                    </wps:wsp>
                  </a:graphicData>
                </a:graphic>
              </wp:anchor>
            </w:drawing>
          </mc:Choice>
          <mc:Fallback>
            <w:pict>
              <v:shape id="_x0000_s1155" type="#_x0000_t202" style="position:absolute;margin-left:301.65000000000003pt;margin-top:36.pt;width:186.5pt;height:174.25pt;z-index:-125829363;mso-wrap-distance-left:0;mso-wrap-distance-top:36.pt;mso-wrap-distance-right:0;mso-wrap-distance-bottom:212.40000000000001pt;mso-position-horizontal-relative:page" filled="f" stroked="f">
                <v:textbox inset="0,0,0,0">
                  <w:txbxContent>
                    <w:p>
                      <w:pPr>
                        <w:pStyle w:val="Style22"/>
                        <w:keepNext w:val="0"/>
                        <w:keepLines w:val="0"/>
                        <w:widowControl w:val="0"/>
                        <w:numPr>
                          <w:ilvl w:val="0"/>
                          <w:numId w:val="39"/>
                        </w:numPr>
                        <w:shd w:val="clear" w:color="auto" w:fill="auto"/>
                        <w:tabs>
                          <w:tab w:pos="158" w:val="left"/>
                        </w:tabs>
                        <w:bidi w:val="0"/>
                        <w:spacing w:before="0" w:after="100"/>
                        <w:ind w:left="160" w:right="0" w:hanging="160"/>
                        <w:jc w:val="left"/>
                      </w:pPr>
                      <w:r>
                        <w:rPr>
                          <w:color w:val="000000"/>
                          <w:spacing w:val="0"/>
                          <w:w w:val="70"/>
                          <w:position w:val="0"/>
                          <w:shd w:val="clear" w:color="auto" w:fill="auto"/>
                          <w:lang w:val="en-US" w:eastAsia="en-US" w:bidi="en-US"/>
                        </w:rPr>
                        <w:t>Structurer et elaborer les documents u PNIA, alimentes (i) des documents de reference regionaux et nationaux, (ii) des resultats des travaux des differants comites</w:t>
                      </w:r>
                    </w:p>
                    <w:p>
                      <w:pPr>
                        <w:pStyle w:val="Style22"/>
                        <w:keepNext w:val="0"/>
                        <w:keepLines w:val="0"/>
                        <w:widowControl w:val="0"/>
                        <w:numPr>
                          <w:ilvl w:val="0"/>
                          <w:numId w:val="39"/>
                        </w:numPr>
                        <w:shd w:val="clear" w:color="auto" w:fill="auto"/>
                        <w:tabs>
                          <w:tab w:pos="158" w:val="left"/>
                        </w:tabs>
                        <w:bidi w:val="0"/>
                        <w:spacing w:before="0" w:after="220"/>
                        <w:ind w:left="160" w:right="0" w:hanging="160"/>
                        <w:jc w:val="left"/>
                      </w:pPr>
                      <w:r>
                        <w:rPr>
                          <w:color w:val="000000"/>
                          <w:spacing w:val="0"/>
                          <w:w w:val="70"/>
                          <w:position w:val="0"/>
                          <w:shd w:val="clear" w:color="auto" w:fill="auto"/>
                          <w:lang w:val="en-US" w:eastAsia="en-US" w:bidi="en-US"/>
                        </w:rPr>
                        <w:t>Relire les versions intermediares du /PNIA 2 et communiquer les commentaires/sugges- tions par ecrit, agreges par groupes d’acteurs.</w:t>
                      </w:r>
                    </w:p>
                    <w:p>
                      <w:pPr>
                        <w:pStyle w:val="Style22"/>
                        <w:keepNext w:val="0"/>
                        <w:keepLines w:val="0"/>
                        <w:widowControl w:val="0"/>
                        <w:numPr>
                          <w:ilvl w:val="0"/>
                          <w:numId w:val="39"/>
                        </w:numPr>
                        <w:shd w:val="clear" w:color="auto" w:fill="auto"/>
                        <w:tabs>
                          <w:tab w:pos="158" w:val="left"/>
                        </w:tabs>
                        <w:bidi w:val="0"/>
                        <w:spacing w:before="0" w:after="0" w:line="331" w:lineRule="auto"/>
                        <w:ind w:left="160" w:right="0" w:hanging="160"/>
                        <w:jc w:val="left"/>
                      </w:pPr>
                      <w:r>
                        <w:rPr>
                          <w:color w:val="000000"/>
                          <w:spacing w:val="0"/>
                          <w:w w:val="70"/>
                          <w:position w:val="0"/>
                          <w:shd w:val="clear" w:color="auto" w:fill="auto"/>
                          <w:lang w:val="en-US" w:eastAsia="en-US" w:bidi="en-US"/>
                        </w:rPr>
                        <w:t>Partciper aux ateliers regionaux et/ou thematiques</w:t>
                      </w:r>
                    </w:p>
                    <w:p>
                      <w:pPr>
                        <w:pStyle w:val="Style22"/>
                        <w:keepNext w:val="0"/>
                        <w:keepLines w:val="0"/>
                        <w:widowControl w:val="0"/>
                        <w:numPr>
                          <w:ilvl w:val="0"/>
                          <w:numId w:val="39"/>
                        </w:numPr>
                        <w:shd w:val="clear" w:color="auto" w:fill="auto"/>
                        <w:tabs>
                          <w:tab w:pos="158" w:val="left"/>
                        </w:tabs>
                        <w:bidi w:val="0"/>
                        <w:spacing w:before="0" w:after="160" w:line="331" w:lineRule="auto"/>
                        <w:ind w:left="160" w:right="0" w:hanging="160"/>
                        <w:jc w:val="left"/>
                      </w:pPr>
                      <w:r>
                        <w:rPr>
                          <w:color w:val="000000"/>
                          <w:spacing w:val="0"/>
                          <w:w w:val="70"/>
                          <w:position w:val="0"/>
                          <w:shd w:val="clear" w:color="auto" w:fill="auto"/>
                          <w:lang w:val="en-US" w:eastAsia="en-US" w:bidi="en-US"/>
                        </w:rPr>
                        <w:t xml:space="preserve">Contribuer a l’approfondissement des </w:t>
                      </w:r>
                      <w:r>
                        <w:rPr>
                          <w:color w:val="000000"/>
                          <w:spacing w:val="0"/>
                          <w:w w:val="100"/>
                          <w:position w:val="0"/>
                          <w:shd w:val="clear" w:color="auto" w:fill="auto"/>
                          <w:lang w:val="en-US" w:eastAsia="en-US" w:bidi="en-US"/>
                        </w:rPr>
                        <w:t>reflexions et la specification des programmes</w:t>
                      </w:r>
                    </w:p>
                  </w:txbxContent>
                </v:textbox>
                <w10:wrap type="topAndBottom" anchorx="page"/>
              </v:shape>
            </w:pict>
          </mc:Fallback>
        </mc:AlternateContent>
      </w:r>
      <w:r>
        <mc:AlternateContent>
          <mc:Choice Requires="wps">
            <w:drawing>
              <wp:anchor distT="2987040" distB="1835150" distL="0" distR="0" simplePos="0" relativeHeight="125829392" behindDoc="0" locked="0" layoutInCell="1" allowOverlap="1">
                <wp:simplePos x="0" y="0"/>
                <wp:positionH relativeFrom="page">
                  <wp:posOffset>965835</wp:posOffset>
                </wp:positionH>
                <wp:positionV relativeFrom="paragraph">
                  <wp:posOffset>2987040</wp:posOffset>
                </wp:positionV>
                <wp:extent cx="1612265" cy="545465"/>
                <wp:wrapTopAndBottom/>
                <wp:docPr id="131" name="Shape 131"/>
                <a:graphic xmlns:a="http://schemas.openxmlformats.org/drawingml/2006/main">
                  <a:graphicData uri="http://schemas.microsoft.com/office/word/2010/wordprocessingShape">
                    <wps:wsp>
                      <wps:cNvSpPr txBox="1"/>
                      <wps:spPr>
                        <a:xfrm>
                          <a:ext cx="1612265" cy="545465"/>
                        </a:xfrm>
                        <a:prstGeom prst="rect"/>
                        <a:noFill/>
                      </wps:spPr>
                      <wps:txbx>
                        <w:txbxContent>
                          <w:p>
                            <w:pPr>
                              <w:pStyle w:val="Style28"/>
                              <w:keepNext w:val="0"/>
                              <w:keepLines w:val="0"/>
                              <w:widowControl w:val="0"/>
                              <w:shd w:val="clear" w:color="auto" w:fill="auto"/>
                              <w:bidi w:val="0"/>
                              <w:spacing w:before="0" w:after="280" w:line="240" w:lineRule="auto"/>
                              <w:ind w:left="0" w:right="0" w:firstLine="680"/>
                              <w:jc w:val="left"/>
                            </w:pPr>
                            <w:r>
                              <w:rPr>
                                <w:b/>
                                <w:bCs/>
                                <w:color w:val="006533"/>
                                <w:spacing w:val="0"/>
                                <w:position w:val="0"/>
                                <w:shd w:val="clear" w:color="auto" w:fill="auto"/>
                                <w:lang w:val="en-US" w:eastAsia="en-US" w:bidi="en-US"/>
                              </w:rPr>
                              <w:t>1.3.2 Methodologie</w:t>
                            </w:r>
                          </w:p>
                          <w:p>
                            <w:pPr>
                              <w:pStyle w:val="Style28"/>
                              <w:keepNext w:val="0"/>
                              <w:keepLines w:val="0"/>
                              <w:widowControl w:val="0"/>
                              <w:shd w:val="clear" w:color="auto" w:fill="auto"/>
                              <w:bidi w:val="0"/>
                              <w:spacing w:before="0" w:after="0" w:line="240" w:lineRule="auto"/>
                              <w:ind w:left="0" w:right="0" w:firstLine="0"/>
                              <w:jc w:val="left"/>
                            </w:pPr>
                            <w:r>
                              <w:rPr>
                                <w:color w:val="3FA535"/>
                                <w:spacing w:val="0"/>
                                <w:position w:val="0"/>
                                <w:shd w:val="clear" w:color="auto" w:fill="auto"/>
                                <w:lang w:val="en-US" w:eastAsia="en-US" w:bidi="en-US"/>
                              </w:rPr>
                              <w:t>Principales ressources etudiees</w:t>
                            </w:r>
                          </w:p>
                        </w:txbxContent>
                      </wps:txbx>
                      <wps:bodyPr lIns="0" tIns="0" rIns="0" bIns="0">
                        <a:noAutoFit/>
                      </wps:bodyPr>
                    </wps:wsp>
                  </a:graphicData>
                </a:graphic>
              </wp:anchor>
            </w:drawing>
          </mc:Choice>
          <mc:Fallback>
            <w:pict>
              <v:shape id="_x0000_s1157" type="#_x0000_t202" style="position:absolute;margin-left:76.049999999999997pt;margin-top:235.20000000000002pt;width:126.95pt;height:42.950000000000003pt;z-index:-125829361;mso-wrap-distance-left:0;mso-wrap-distance-top:235.20000000000002pt;mso-wrap-distance-right:0;mso-wrap-distance-bottom:144.5pt;mso-position-horizontal-relative:page" filled="f" stroked="f">
                <v:textbox inset="0,0,0,0">
                  <w:txbxContent>
                    <w:p>
                      <w:pPr>
                        <w:pStyle w:val="Style28"/>
                        <w:keepNext w:val="0"/>
                        <w:keepLines w:val="0"/>
                        <w:widowControl w:val="0"/>
                        <w:shd w:val="clear" w:color="auto" w:fill="auto"/>
                        <w:bidi w:val="0"/>
                        <w:spacing w:before="0" w:after="280" w:line="240" w:lineRule="auto"/>
                        <w:ind w:left="0" w:right="0" w:firstLine="680"/>
                        <w:jc w:val="left"/>
                      </w:pPr>
                      <w:r>
                        <w:rPr>
                          <w:b/>
                          <w:bCs/>
                          <w:color w:val="006533"/>
                          <w:spacing w:val="0"/>
                          <w:position w:val="0"/>
                          <w:shd w:val="clear" w:color="auto" w:fill="auto"/>
                          <w:lang w:val="en-US" w:eastAsia="en-US" w:bidi="en-US"/>
                        </w:rPr>
                        <w:t>1.3.2 Methodologie</w:t>
                      </w:r>
                    </w:p>
                    <w:p>
                      <w:pPr>
                        <w:pStyle w:val="Style28"/>
                        <w:keepNext w:val="0"/>
                        <w:keepLines w:val="0"/>
                        <w:widowControl w:val="0"/>
                        <w:shd w:val="clear" w:color="auto" w:fill="auto"/>
                        <w:bidi w:val="0"/>
                        <w:spacing w:before="0" w:after="0" w:line="240" w:lineRule="auto"/>
                        <w:ind w:left="0" w:right="0" w:firstLine="0"/>
                        <w:jc w:val="left"/>
                      </w:pPr>
                      <w:r>
                        <w:rPr>
                          <w:color w:val="3FA535"/>
                          <w:spacing w:val="0"/>
                          <w:position w:val="0"/>
                          <w:shd w:val="clear" w:color="auto" w:fill="auto"/>
                          <w:lang w:val="en-US" w:eastAsia="en-US" w:bidi="en-US"/>
                        </w:rPr>
                        <w:t>Principales ressources etudiees</w:t>
                      </w:r>
                    </w:p>
                  </w:txbxContent>
                </v:textbox>
                <w10:wrap type="topAndBottom" anchorx="page"/>
              </v:shape>
            </w:pict>
          </mc:Fallback>
        </mc:AlternateContent>
      </w:r>
      <w:r>
        <mc:AlternateContent>
          <mc:Choice Requires="wps">
            <w:drawing>
              <wp:anchor distT="3696970" distB="768350" distL="0" distR="0" simplePos="0" relativeHeight="125829394" behindDoc="0" locked="0" layoutInCell="1" allowOverlap="1">
                <wp:simplePos x="0" y="0"/>
                <wp:positionH relativeFrom="page">
                  <wp:posOffset>962660</wp:posOffset>
                </wp:positionH>
                <wp:positionV relativeFrom="paragraph">
                  <wp:posOffset>3696970</wp:posOffset>
                </wp:positionV>
                <wp:extent cx="5788025" cy="902335"/>
                <wp:wrapTopAndBottom/>
                <wp:docPr id="133" name="Shape 133"/>
                <a:graphic xmlns:a="http://schemas.openxmlformats.org/drawingml/2006/main">
                  <a:graphicData uri="http://schemas.microsoft.com/office/word/2010/wordprocessingShape">
                    <wps:wsp>
                      <wps:cNvSpPr txBox="1"/>
                      <wps:spPr>
                        <a:xfrm>
                          <a:ext cx="5788025" cy="902335"/>
                        </a:xfrm>
                        <a:prstGeom prst="rect"/>
                        <a:noFill/>
                      </wps:spPr>
                      <wps:txbx>
                        <w:txbxContent>
                          <w:p>
                            <w:pPr>
                              <w:pStyle w:val="Style28"/>
                              <w:keepNext w:val="0"/>
                              <w:keepLines w:val="0"/>
                              <w:widowControl w:val="0"/>
                              <w:shd w:val="clear" w:color="auto" w:fill="auto"/>
                              <w:bidi w:val="0"/>
                              <w:spacing w:before="0" w:after="0" w:line="252" w:lineRule="auto"/>
                              <w:ind w:left="0" w:right="0" w:firstLine="0"/>
                              <w:jc w:val="both"/>
                            </w:pPr>
                            <w:r>
                              <w:rPr>
                                <w:color w:val="000000"/>
                                <w:spacing w:val="0"/>
                                <w:position w:val="0"/>
                                <w:shd w:val="clear" w:color="auto" w:fill="auto"/>
                                <w:lang w:val="en-US" w:eastAsia="en-US" w:bidi="en-US"/>
                              </w:rPr>
                              <w:t xml:space="preserve">Deux scenarios de croissance sur 2017-2025 ont ete definis a travers la modelisation effectuee par l’International Food Policy and Research Institute (IFPRI), en collaboration avec le Centre Ivoirien de Recherches Economiques et Sociales (CIRES) - decrits dans la partie II de ce document. </w:t>
                            </w:r>
                            <w:r>
                              <w:rPr>
                                <w:b/>
                                <w:bCs/>
                                <w:color w:val="000000"/>
                                <w:spacing w:val="0"/>
                                <w:position w:val="0"/>
                                <w:shd w:val="clear" w:color="auto" w:fill="auto"/>
                                <w:lang w:val="en-US" w:eastAsia="en-US" w:bidi="en-US"/>
                              </w:rPr>
                              <w:t>La formulation du PNIA 2 sur la periode 2017-2025 a consiste en la definition et la declinaison d’une vision du secteur agro-sylvo-pastoral et halieutique ivoirien a horizon 2025, visant l’atteinte des objectifs de croissance selon le scenario retenu.</w:t>
                            </w:r>
                          </w:p>
                        </w:txbxContent>
                      </wps:txbx>
                      <wps:bodyPr lIns="0" tIns="0" rIns="0" bIns="0">
                        <a:noAutoFit/>
                      </wps:bodyPr>
                    </wps:wsp>
                  </a:graphicData>
                </a:graphic>
              </wp:anchor>
            </w:drawing>
          </mc:Choice>
          <mc:Fallback>
            <w:pict>
              <v:shape id="_x0000_s1159" type="#_x0000_t202" style="position:absolute;margin-left:75.799999999999997pt;margin-top:291.10000000000002pt;width:455.75pt;height:71.049999999999997pt;z-index:-125829359;mso-wrap-distance-left:0;mso-wrap-distance-top:291.10000000000002pt;mso-wrap-distance-right:0;mso-wrap-distance-bottom:60.5pt;mso-position-horizontal-relative:page" filled="f" stroked="f">
                <v:textbox inset="0,0,0,0">
                  <w:txbxContent>
                    <w:p>
                      <w:pPr>
                        <w:pStyle w:val="Style28"/>
                        <w:keepNext w:val="0"/>
                        <w:keepLines w:val="0"/>
                        <w:widowControl w:val="0"/>
                        <w:shd w:val="clear" w:color="auto" w:fill="auto"/>
                        <w:bidi w:val="0"/>
                        <w:spacing w:before="0" w:after="0" w:line="252" w:lineRule="auto"/>
                        <w:ind w:left="0" w:right="0" w:firstLine="0"/>
                        <w:jc w:val="both"/>
                      </w:pPr>
                      <w:r>
                        <w:rPr>
                          <w:color w:val="000000"/>
                          <w:spacing w:val="0"/>
                          <w:position w:val="0"/>
                          <w:shd w:val="clear" w:color="auto" w:fill="auto"/>
                          <w:lang w:val="en-US" w:eastAsia="en-US" w:bidi="en-US"/>
                        </w:rPr>
                        <w:t xml:space="preserve">Deux scenarios de croissance sur 2017-2025 ont ete definis a travers la modelisation effectuee par l’International Food Policy and Research Institute (IFPRI), en collaboration avec le Centre Ivoirien de Recherches Economiques et Sociales (CIRES) - decrits dans la partie II de ce document. </w:t>
                      </w:r>
                      <w:r>
                        <w:rPr>
                          <w:b/>
                          <w:bCs/>
                          <w:color w:val="000000"/>
                          <w:spacing w:val="0"/>
                          <w:position w:val="0"/>
                          <w:shd w:val="clear" w:color="auto" w:fill="auto"/>
                          <w:lang w:val="en-US" w:eastAsia="en-US" w:bidi="en-US"/>
                        </w:rPr>
                        <w:t>La formulation du PNIA 2 sur la periode 2017-2025 a consiste en la definition et la declinaison d’une vision du secteur agro-sylvo-pastoral et halieutique ivoirien a horizon 2025, visant l’atteinte des objectifs de croissance selon le scenario retenu.</w:t>
                      </w:r>
                    </w:p>
                  </w:txbxContent>
                </v:textbox>
                <w10:wrap type="topAndBottom" anchorx="page"/>
              </v:shape>
            </w:pict>
          </mc:Fallback>
        </mc:AlternateContent>
      </w:r>
      <w:r>
        <mc:AlternateContent>
          <mc:Choice Requires="wps">
            <w:drawing>
              <wp:anchor distT="4892040" distB="0" distL="0" distR="0" simplePos="0" relativeHeight="125829396" behindDoc="0" locked="0" layoutInCell="1" allowOverlap="1">
                <wp:simplePos x="0" y="0"/>
                <wp:positionH relativeFrom="page">
                  <wp:posOffset>1724660</wp:posOffset>
                </wp:positionH>
                <wp:positionV relativeFrom="paragraph">
                  <wp:posOffset>4892040</wp:posOffset>
                </wp:positionV>
                <wp:extent cx="1932305" cy="475615"/>
                <wp:wrapTopAndBottom/>
                <wp:docPr id="135" name="Shape 135"/>
                <a:graphic xmlns:a="http://schemas.openxmlformats.org/drawingml/2006/main">
                  <a:graphicData uri="http://schemas.microsoft.com/office/word/2010/wordprocessingShape">
                    <wps:wsp>
                      <wps:cNvSpPr txBox="1"/>
                      <wps:spPr>
                        <a:xfrm>
                          <a:ext cx="1932305" cy="475615"/>
                        </a:xfrm>
                        <a:prstGeom prst="rect"/>
                        <a:noFill/>
                      </wps:spPr>
                      <wps:txbx>
                        <w:txbxContent>
                          <w:p>
                            <w:pPr>
                              <w:pStyle w:val="Style2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3" w:lineRule="auto"/>
                              <w:ind w:left="0" w:right="0" w:firstLine="0"/>
                              <w:jc w:val="center"/>
                              <w:rPr>
                                <w:sz w:val="22"/>
                                <w:szCs w:val="22"/>
                              </w:rPr>
                            </w:pPr>
                            <w:r>
                              <w:rPr>
                                <w:color w:val="268B44"/>
                                <w:spacing w:val="0"/>
                                <w:w w:val="80"/>
                                <w:position w:val="0"/>
                                <w:sz w:val="22"/>
                                <w:szCs w:val="22"/>
                                <w:shd w:val="clear" w:color="auto" w:fill="auto"/>
                                <w:lang w:val="en-US" w:eastAsia="en-US" w:bidi="en-US"/>
                              </w:rPr>
                              <w:t>Scenario de croissance pour l’atteinte</w:t>
                              <w:br/>
                              <w:t>d’objectifs de reduction de la</w:t>
                              <w:br/>
                              <w:t>pauvrete et de securite alimentaire</w:t>
                            </w:r>
                          </w:p>
                        </w:txbxContent>
                      </wps:txbx>
                      <wps:bodyPr lIns="0" tIns="0" rIns="0" bIns="0">
                        <a:noAutoFit/>
                      </wps:bodyPr>
                    </wps:wsp>
                  </a:graphicData>
                </a:graphic>
              </wp:anchor>
            </w:drawing>
          </mc:Choice>
          <mc:Fallback>
            <w:pict>
              <v:shape id="_x0000_s1161" type="#_x0000_t202" style="position:absolute;margin-left:135.80000000000001pt;margin-top:385.19999999999999pt;width:152.15000000000001pt;height:37.450000000000003pt;z-index:-125829357;mso-wrap-distance-left:0;mso-wrap-distance-top:385.19999999999999pt;mso-wrap-distance-right:0;mso-position-horizontal-relative:page" filled="f" stroked="f">
                <v:textbox inset="0,0,0,0">
                  <w:txbxContent>
                    <w:p>
                      <w:pPr>
                        <w:pStyle w:val="Style25"/>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3" w:lineRule="auto"/>
                        <w:ind w:left="0" w:right="0" w:firstLine="0"/>
                        <w:jc w:val="center"/>
                        <w:rPr>
                          <w:sz w:val="22"/>
                          <w:szCs w:val="22"/>
                        </w:rPr>
                      </w:pPr>
                      <w:r>
                        <w:rPr>
                          <w:color w:val="268B44"/>
                          <w:spacing w:val="0"/>
                          <w:w w:val="80"/>
                          <w:position w:val="0"/>
                          <w:sz w:val="22"/>
                          <w:szCs w:val="22"/>
                          <w:shd w:val="clear" w:color="auto" w:fill="auto"/>
                          <w:lang w:val="en-US" w:eastAsia="en-US" w:bidi="en-US"/>
                        </w:rPr>
                        <w:t>Scenario de croissance pour l’atteinte</w:t>
                        <w:br/>
                        <w:t>d’objectifs de reduction de la</w:t>
                        <w:br/>
                        <w:t>pauvrete et de securite alimentaire</w:t>
                      </w:r>
                    </w:p>
                  </w:txbxContent>
                </v:textbox>
                <w10:wrap type="topAndBottom" anchorx="page"/>
              </v:shape>
            </w:pict>
          </mc:Fallback>
        </mc:AlternateContent>
      </w:r>
    </w:p>
    <w:p>
      <w:pPr>
        <w:widowControl w:val="0"/>
        <w:spacing w:line="1" w:lineRule="exact"/>
        <w:sectPr>
          <w:headerReference w:type="default" r:id="rId85"/>
          <w:footerReference w:type="default" r:id="rId86"/>
          <w:headerReference w:type="even" r:id="rId87"/>
          <w:footerReference w:type="even" r:id="rId88"/>
          <w:headerReference w:type="first" r:id="rId89"/>
          <w:footerReference w:type="first" r:id="rId90"/>
          <w:footnotePr>
            <w:pos w:val="pageBottom"/>
            <w:numFmt w:val="decimal"/>
            <w:numStart w:val="1"/>
            <w:numRestart w:val="continuous"/>
            <w15:footnoteColumns w:val="1"/>
          </w:footnotePr>
          <w:pgSz w:w="12142" w:h="17228"/>
          <w:pgMar w:top="1567" w:right="1511" w:bottom="1428" w:left="1511" w:header="0" w:footer="3" w:gutter="0"/>
          <w:cols w:space="720"/>
          <w:noEndnote/>
          <w:titlePg/>
          <w:rtlGutter w:val="0"/>
          <w:docGrid w:linePitch="360"/>
        </w:sectPr>
      </w:pPr>
      <w:r>
        <w:drawing>
          <wp:anchor distT="25400" distB="0" distL="0" distR="2157730" simplePos="0" relativeHeight="125829398" behindDoc="0" locked="0" layoutInCell="1" allowOverlap="1">
            <wp:simplePos x="0" y="0"/>
            <wp:positionH relativeFrom="page">
              <wp:posOffset>1977390</wp:posOffset>
            </wp:positionH>
            <wp:positionV relativeFrom="paragraph">
              <wp:posOffset>25400</wp:posOffset>
            </wp:positionV>
            <wp:extent cx="1548130" cy="173736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91"/>
                    <a:stretch/>
                  </pic:blipFill>
                  <pic:spPr>
                    <a:xfrm>
                      <a:ext cx="1548130" cy="173736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3799840</wp:posOffset>
                </wp:positionH>
                <wp:positionV relativeFrom="paragraph">
                  <wp:posOffset>205105</wp:posOffset>
                </wp:positionV>
                <wp:extent cx="1548130" cy="426720"/>
                <wp:wrapNone/>
                <wp:docPr id="151" name="Shape 151"/>
                <a:graphic xmlns:a="http://schemas.openxmlformats.org/drawingml/2006/main">
                  <a:graphicData uri="http://schemas.microsoft.com/office/word/2010/wordprocessingShape">
                    <wps:wsp>
                      <wps:cNvSpPr txBox="1"/>
                      <wps:spPr>
                        <a:xfrm>
                          <a:ext cx="1548130" cy="426720"/>
                        </a:xfrm>
                        <a:prstGeom prst="rect"/>
                        <a:noFill/>
                      </wps:spPr>
                      <wps:txbx>
                        <w:txbxContent>
                          <w:p>
                            <w:pPr>
                              <w:pStyle w:val="Style5"/>
                              <w:keepNext w:val="0"/>
                              <w:keepLines w:val="0"/>
                              <w:widowControl w:val="0"/>
                              <w:shd w:val="clear" w:color="auto" w:fill="auto"/>
                              <w:bidi w:val="0"/>
                              <w:spacing w:before="0" w:after="0" w:line="168" w:lineRule="auto"/>
                              <w:ind w:left="240" w:right="0" w:hanging="240"/>
                              <w:jc w:val="left"/>
                              <w:rPr>
                                <w:sz w:val="22"/>
                                <w:szCs w:val="22"/>
                              </w:rPr>
                            </w:pPr>
                            <w:r>
                              <w:rPr>
                                <w:rFonts w:ascii="Arial" w:eastAsia="Arial" w:hAnsi="Arial" w:cs="Arial"/>
                                <w:b/>
                                <w:bCs/>
                                <w:color w:val="000000"/>
                                <w:spacing w:val="0"/>
                                <w:w w:val="100"/>
                                <w:position w:val="0"/>
                                <w:sz w:val="30"/>
                                <w:szCs w:val="30"/>
                                <w:shd w:val="clear" w:color="auto" w:fill="auto"/>
                                <w:lang w:val="en-US" w:eastAsia="en-US" w:bidi="en-US"/>
                              </w:rPr>
                              <w:t xml:space="preserve">• </w:t>
                            </w:r>
                            <w:r>
                              <w:rPr>
                                <w:rFonts w:ascii="Arial" w:eastAsia="Arial" w:hAnsi="Arial" w:cs="Arial"/>
                                <w:color w:val="000000"/>
                                <w:spacing w:val="0"/>
                                <w:w w:val="80"/>
                                <w:position w:val="0"/>
                                <w:sz w:val="22"/>
                                <w:szCs w:val="22"/>
                                <w:shd w:val="clear" w:color="auto" w:fill="auto"/>
                                <w:lang w:val="en-US" w:eastAsia="en-US" w:bidi="en-US"/>
                              </w:rPr>
                              <w:t>Aspirations pour le secteur agricole national a l’horizon 2025</w:t>
                            </w:r>
                          </w:p>
                        </w:txbxContent>
                      </wps:txbx>
                      <wps:bodyPr lIns="0" tIns="0" rIns="0" bIns="0">
                        <a:noAutoFit/>
                      </wps:bodyPr>
                    </wps:wsp>
                  </a:graphicData>
                </a:graphic>
              </wp:anchor>
            </w:drawing>
          </mc:Choice>
          <mc:Fallback>
            <w:pict>
              <v:shape id="_x0000_s1177" type="#_x0000_t202" style="position:absolute;margin-left:299.19999999999999pt;margin-top:16.149999999999999pt;width:121.90000000000001pt;height:33.600000000000001pt;z-index:25165773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168" w:lineRule="auto"/>
                        <w:ind w:left="240" w:right="0" w:hanging="240"/>
                        <w:jc w:val="left"/>
                        <w:rPr>
                          <w:sz w:val="22"/>
                          <w:szCs w:val="22"/>
                        </w:rPr>
                      </w:pPr>
                      <w:r>
                        <w:rPr>
                          <w:rFonts w:ascii="Arial" w:eastAsia="Arial" w:hAnsi="Arial" w:cs="Arial"/>
                          <w:b/>
                          <w:bCs/>
                          <w:color w:val="000000"/>
                          <w:spacing w:val="0"/>
                          <w:w w:val="100"/>
                          <w:position w:val="0"/>
                          <w:sz w:val="30"/>
                          <w:szCs w:val="30"/>
                          <w:shd w:val="clear" w:color="auto" w:fill="auto"/>
                          <w:lang w:val="en-US" w:eastAsia="en-US" w:bidi="en-US"/>
                        </w:rPr>
                        <w:t xml:space="preserve">• </w:t>
                      </w:r>
                      <w:r>
                        <w:rPr>
                          <w:rFonts w:ascii="Arial" w:eastAsia="Arial" w:hAnsi="Arial" w:cs="Arial"/>
                          <w:color w:val="000000"/>
                          <w:spacing w:val="0"/>
                          <w:w w:val="80"/>
                          <w:position w:val="0"/>
                          <w:sz w:val="22"/>
                          <w:szCs w:val="22"/>
                          <w:shd w:val="clear" w:color="auto" w:fill="auto"/>
                          <w:lang w:val="en-US" w:eastAsia="en-US" w:bidi="en-US"/>
                        </w:rPr>
                        <w:t>Aspirations pour le secteur agricole national a l’horizon 2025</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3799840</wp:posOffset>
                </wp:positionH>
                <wp:positionV relativeFrom="paragraph">
                  <wp:posOffset>680720</wp:posOffset>
                </wp:positionV>
                <wp:extent cx="1539240" cy="426720"/>
                <wp:wrapNone/>
                <wp:docPr id="153" name="Shape 153"/>
                <a:graphic xmlns:a="http://schemas.openxmlformats.org/drawingml/2006/main">
                  <a:graphicData uri="http://schemas.microsoft.com/office/word/2010/wordprocessingShape">
                    <wps:wsp>
                      <wps:cNvSpPr txBox="1"/>
                      <wps:spPr>
                        <a:xfrm>
                          <a:ext cx="1539240" cy="426720"/>
                        </a:xfrm>
                        <a:prstGeom prst="rect"/>
                        <a:noFill/>
                      </wps:spPr>
                      <wps:txbx>
                        <w:txbxContent>
                          <w:p>
                            <w:pPr>
                              <w:pStyle w:val="Style5"/>
                              <w:keepNext w:val="0"/>
                              <w:keepLines w:val="0"/>
                              <w:widowControl w:val="0"/>
                              <w:shd w:val="clear" w:color="auto" w:fill="auto"/>
                              <w:bidi w:val="0"/>
                              <w:spacing w:before="0" w:after="0" w:line="166" w:lineRule="auto"/>
                              <w:ind w:left="220" w:right="0" w:hanging="220"/>
                              <w:jc w:val="left"/>
                              <w:rPr>
                                <w:sz w:val="22"/>
                                <w:szCs w:val="22"/>
                              </w:rPr>
                            </w:pPr>
                            <w:r>
                              <w:rPr>
                                <w:rFonts w:ascii="Arial" w:eastAsia="Arial" w:hAnsi="Arial" w:cs="Arial"/>
                                <w:b/>
                                <w:bCs/>
                                <w:color w:val="000000"/>
                                <w:spacing w:val="0"/>
                                <w:w w:val="100"/>
                                <w:position w:val="0"/>
                                <w:sz w:val="30"/>
                                <w:szCs w:val="30"/>
                                <w:shd w:val="clear" w:color="auto" w:fill="auto"/>
                                <w:lang w:val="en-US" w:eastAsia="en-US" w:bidi="en-US"/>
                              </w:rPr>
                              <w:t xml:space="preserve">• </w:t>
                            </w:r>
                            <w:r>
                              <w:rPr>
                                <w:rFonts w:ascii="Arial" w:eastAsia="Arial" w:hAnsi="Arial" w:cs="Arial"/>
                                <w:color w:val="000000"/>
                                <w:spacing w:val="0"/>
                                <w:w w:val="80"/>
                                <w:position w:val="0"/>
                                <w:sz w:val="22"/>
                                <w:szCs w:val="22"/>
                                <w:shd w:val="clear" w:color="auto" w:fill="auto"/>
                                <w:lang w:val="en-US" w:eastAsia="en-US" w:bidi="en-US"/>
                              </w:rPr>
                              <w:t>Objectifs straegiques conduisant a l’atteinte de la vision</w:t>
                            </w:r>
                          </w:p>
                        </w:txbxContent>
                      </wps:txbx>
                      <wps:bodyPr lIns="0" tIns="0" rIns="0" bIns="0">
                        <a:noAutoFit/>
                      </wps:bodyPr>
                    </wps:wsp>
                  </a:graphicData>
                </a:graphic>
              </wp:anchor>
            </w:drawing>
          </mc:Choice>
          <mc:Fallback>
            <w:pict>
              <v:shape id="_x0000_s1179" type="#_x0000_t202" style="position:absolute;margin-left:299.19999999999999pt;margin-top:53.600000000000001pt;width:121.2pt;height:33.600000000000001pt;z-index:25165773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166" w:lineRule="auto"/>
                        <w:ind w:left="220" w:right="0" w:hanging="220"/>
                        <w:jc w:val="left"/>
                        <w:rPr>
                          <w:sz w:val="22"/>
                          <w:szCs w:val="22"/>
                        </w:rPr>
                      </w:pPr>
                      <w:r>
                        <w:rPr>
                          <w:rFonts w:ascii="Arial" w:eastAsia="Arial" w:hAnsi="Arial" w:cs="Arial"/>
                          <w:b/>
                          <w:bCs/>
                          <w:color w:val="000000"/>
                          <w:spacing w:val="0"/>
                          <w:w w:val="100"/>
                          <w:position w:val="0"/>
                          <w:sz w:val="30"/>
                          <w:szCs w:val="30"/>
                          <w:shd w:val="clear" w:color="auto" w:fill="auto"/>
                          <w:lang w:val="en-US" w:eastAsia="en-US" w:bidi="en-US"/>
                        </w:rPr>
                        <w:t xml:space="preserve">• </w:t>
                      </w:r>
                      <w:r>
                        <w:rPr>
                          <w:rFonts w:ascii="Arial" w:eastAsia="Arial" w:hAnsi="Arial" w:cs="Arial"/>
                          <w:color w:val="000000"/>
                          <w:spacing w:val="0"/>
                          <w:w w:val="80"/>
                          <w:position w:val="0"/>
                          <w:sz w:val="22"/>
                          <w:szCs w:val="22"/>
                          <w:shd w:val="clear" w:color="auto" w:fill="auto"/>
                          <w:lang w:val="en-US" w:eastAsia="en-US" w:bidi="en-US"/>
                        </w:rPr>
                        <w:t>Objectifs straegiques conduisant a l’atteinte de la vision</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3799840</wp:posOffset>
                </wp:positionH>
                <wp:positionV relativeFrom="paragraph">
                  <wp:posOffset>1162050</wp:posOffset>
                </wp:positionV>
                <wp:extent cx="1880870" cy="475615"/>
                <wp:wrapNone/>
                <wp:docPr id="155" name="Shape 155"/>
                <a:graphic xmlns:a="http://schemas.openxmlformats.org/drawingml/2006/main">
                  <a:graphicData uri="http://schemas.microsoft.com/office/word/2010/wordprocessingShape">
                    <wps:wsp>
                      <wps:cNvSpPr txBox="1"/>
                      <wps:spPr>
                        <a:xfrm>
                          <a:ext cx="1880870" cy="475615"/>
                        </a:xfrm>
                        <a:prstGeom prst="rect"/>
                        <a:noFill/>
                      </wps:spPr>
                      <wps:txbx>
                        <w:txbxContent>
                          <w:p>
                            <w:pPr>
                              <w:pStyle w:val="Style5"/>
                              <w:keepNext w:val="0"/>
                              <w:keepLines w:val="0"/>
                              <w:widowControl w:val="0"/>
                              <w:shd w:val="clear" w:color="auto" w:fill="auto"/>
                              <w:bidi w:val="0"/>
                              <w:spacing w:before="0" w:after="0" w:line="168" w:lineRule="auto"/>
                              <w:ind w:left="0" w:right="0" w:firstLine="0"/>
                              <w:jc w:val="right"/>
                              <w:rPr>
                                <w:sz w:val="22"/>
                                <w:szCs w:val="22"/>
                              </w:rPr>
                            </w:pPr>
                            <w:r>
                              <w:rPr>
                                <w:rFonts w:ascii="Arial" w:eastAsia="Arial" w:hAnsi="Arial" w:cs="Arial"/>
                                <w:b/>
                                <w:bCs/>
                                <w:color w:val="000000"/>
                                <w:spacing w:val="0"/>
                                <w:w w:val="100"/>
                                <w:position w:val="0"/>
                                <w:sz w:val="30"/>
                                <w:szCs w:val="30"/>
                                <w:shd w:val="clear" w:color="auto" w:fill="auto"/>
                                <w:lang w:val="en-US" w:eastAsia="en-US" w:bidi="en-US"/>
                              </w:rPr>
                              <w:t xml:space="preserve">• </w:t>
                            </w:r>
                            <w:r>
                              <w:rPr>
                                <w:rFonts w:ascii="Arial" w:eastAsia="Arial" w:hAnsi="Arial" w:cs="Arial"/>
                                <w:color w:val="000000"/>
                                <w:spacing w:val="0"/>
                                <w:w w:val="80"/>
                                <w:position w:val="0"/>
                                <w:sz w:val="22"/>
                                <w:szCs w:val="22"/>
                                <w:shd w:val="clear" w:color="auto" w:fill="auto"/>
                                <w:lang w:val="en-US" w:eastAsia="en-US" w:bidi="en-US"/>
                              </w:rPr>
                              <w:t>Portefeuille de programmes coherents pour l’atteinte d’un ou plusieurs objectifs strategiques</w:t>
                            </w:r>
                          </w:p>
                        </w:txbxContent>
                      </wps:txbx>
                      <wps:bodyPr lIns="0" tIns="0" rIns="0" bIns="0">
                        <a:noAutoFit/>
                      </wps:bodyPr>
                    </wps:wsp>
                  </a:graphicData>
                </a:graphic>
              </wp:anchor>
            </w:drawing>
          </mc:Choice>
          <mc:Fallback>
            <w:pict>
              <v:shape id="_x0000_s1181" type="#_x0000_t202" style="position:absolute;margin-left:299.19999999999999pt;margin-top:91.5pt;width:148.09999999999999pt;height:37.450000000000003pt;z-index:25165773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168" w:lineRule="auto"/>
                        <w:ind w:left="0" w:right="0" w:firstLine="0"/>
                        <w:jc w:val="right"/>
                        <w:rPr>
                          <w:sz w:val="22"/>
                          <w:szCs w:val="22"/>
                        </w:rPr>
                      </w:pPr>
                      <w:r>
                        <w:rPr>
                          <w:rFonts w:ascii="Arial" w:eastAsia="Arial" w:hAnsi="Arial" w:cs="Arial"/>
                          <w:b/>
                          <w:bCs/>
                          <w:color w:val="000000"/>
                          <w:spacing w:val="0"/>
                          <w:w w:val="100"/>
                          <w:position w:val="0"/>
                          <w:sz w:val="30"/>
                          <w:szCs w:val="30"/>
                          <w:shd w:val="clear" w:color="auto" w:fill="auto"/>
                          <w:lang w:val="en-US" w:eastAsia="en-US" w:bidi="en-US"/>
                        </w:rPr>
                        <w:t xml:space="preserve">• </w:t>
                      </w:r>
                      <w:r>
                        <w:rPr>
                          <w:rFonts w:ascii="Arial" w:eastAsia="Arial" w:hAnsi="Arial" w:cs="Arial"/>
                          <w:color w:val="000000"/>
                          <w:spacing w:val="0"/>
                          <w:w w:val="80"/>
                          <w:position w:val="0"/>
                          <w:sz w:val="22"/>
                          <w:szCs w:val="22"/>
                          <w:shd w:val="clear" w:color="auto" w:fill="auto"/>
                          <w:lang w:val="en-US" w:eastAsia="en-US" w:bidi="en-US"/>
                        </w:rPr>
                        <w:t>Portefeuille de programmes coherents pour l’atteinte d’un ou plusieurs objectifs strategiques</w:t>
                      </w:r>
                    </w:p>
                  </w:txbxContent>
                </v:textbox>
                <w10:wrap anchorx="page"/>
              </v:shape>
            </w:pict>
          </mc:Fallback>
        </mc:AlternateContent>
      </w:r>
    </w:p>
    <w:p>
      <w:pPr>
        <w:widowControl w:val="0"/>
        <w:spacing w:line="98" w:lineRule="exact"/>
        <w:rPr>
          <w:sz w:val="8"/>
          <w:szCs w:val="8"/>
        </w:rPr>
      </w:pPr>
    </w:p>
    <w:p>
      <w:pPr>
        <w:widowControl w:val="0"/>
        <w:spacing w:line="1" w:lineRule="exact"/>
        <w:sectPr>
          <w:footnotePr>
            <w:pos w:val="pageBottom"/>
            <w:numFmt w:val="decimal"/>
            <w:numStart w:val="1"/>
            <w:numRestart w:val="continuous"/>
            <w15:footnoteColumns w:val="1"/>
          </w:footnotePr>
          <w:type w:val="continuous"/>
          <w:pgSz w:w="12142" w:h="17228"/>
          <w:pgMar w:top="1548" w:right="0" w:bottom="1332" w:left="0" w:header="0" w:footer="3" w:gutter="0"/>
          <w:cols w:space="720"/>
          <w:noEndnote/>
          <w:rtlGutter w:val="0"/>
          <w:docGrid w:linePitch="360"/>
        </w:sectPr>
      </w:pPr>
    </w:p>
    <w:p>
      <w:pPr>
        <w:pStyle w:val="Style25"/>
        <w:keepNext w:val="0"/>
        <w:keepLines w:val="0"/>
        <w:widowControl w:val="0"/>
        <w:shd w:val="clear" w:color="auto" w:fill="auto"/>
        <w:bidi w:val="0"/>
        <w:spacing w:before="0" w:after="680" w:line="175" w:lineRule="auto"/>
        <w:ind w:left="1260" w:right="0" w:firstLine="3240"/>
        <w:jc w:val="both"/>
        <w:rPr>
          <w:sz w:val="22"/>
          <w:szCs w:val="22"/>
        </w:rPr>
      </w:pPr>
      <w:r>
        <mc:AlternateContent>
          <mc:Choice Requires="wps">
            <w:drawing>
              <wp:anchor distT="0" distB="0" distL="114300" distR="114300" simplePos="0" relativeHeight="125829399" behindDoc="0" locked="0" layoutInCell="1" allowOverlap="1">
                <wp:simplePos x="0" y="0"/>
                <wp:positionH relativeFrom="page">
                  <wp:posOffset>2437765</wp:posOffset>
                </wp:positionH>
                <wp:positionV relativeFrom="paragraph">
                  <wp:posOffset>508000</wp:posOffset>
                </wp:positionV>
                <wp:extent cx="615950" cy="173990"/>
                <wp:wrapSquare wrapText="right"/>
                <wp:docPr id="157" name="Shape 157"/>
                <a:graphic xmlns:a="http://schemas.openxmlformats.org/drawingml/2006/main">
                  <a:graphicData uri="http://schemas.microsoft.com/office/word/2010/wordprocessingShape">
                    <wps:wsp>
                      <wps:cNvSpPr txBox="1"/>
                      <wps:spPr>
                        <a:xfrm>
                          <a:ext cx="615950" cy="17399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Interventions</w:t>
                            </w:r>
                          </w:p>
                        </w:txbxContent>
                      </wps:txbx>
                      <wps:bodyPr wrap="none" lIns="0" tIns="0" rIns="0" bIns="0">
                        <a:noAutoFit/>
                      </wps:bodyPr>
                    </wps:wsp>
                  </a:graphicData>
                </a:graphic>
              </wp:anchor>
            </w:drawing>
          </mc:Choice>
          <mc:Fallback>
            <w:pict>
              <v:shape id="_x0000_s1183" type="#_x0000_t202" style="position:absolute;margin-left:191.95000000000002pt;margin-top:40.pt;width:48.5pt;height:13.700000000000001pt;z-index:-125829354;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Interventions</w:t>
                      </w:r>
                    </w:p>
                  </w:txbxContent>
                </v:textbox>
                <w10:wrap type="square" side="right" anchorx="page"/>
              </v:shape>
            </w:pict>
          </mc:Fallback>
        </mc:AlternateContent>
      </w:r>
      <w:r>
        <w:rPr>
          <w:b/>
          <w:bCs/>
          <w:color w:val="000000"/>
          <w:spacing w:val="0"/>
          <w:w w:val="100"/>
          <w:position w:val="0"/>
          <w:sz w:val="30"/>
          <w:szCs w:val="30"/>
          <w:shd w:val="clear" w:color="auto" w:fill="auto"/>
          <w:lang w:val="en-US" w:eastAsia="en-US" w:bidi="en-US"/>
        </w:rPr>
        <w:t xml:space="preserve">• </w:t>
      </w:r>
      <w:r>
        <w:rPr>
          <w:color w:val="000000"/>
          <w:spacing w:val="0"/>
          <w:w w:val="80"/>
          <w:position w:val="0"/>
          <w:sz w:val="22"/>
          <w:szCs w:val="22"/>
          <w:shd w:val="clear" w:color="auto" w:fill="auto"/>
          <w:lang w:val="en-US" w:eastAsia="en-US" w:bidi="en-US"/>
        </w:rPr>
        <w:t>Interventions declinant les programmes de la strategie nationale : investissements, politiques, et incitations publiques</w:t>
      </w:r>
    </w:p>
    <w:p>
      <w:pPr>
        <w:pStyle w:val="Style9"/>
        <w:keepNext w:val="0"/>
        <w:keepLines w:val="0"/>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Figure 1: Apergu de l'architecture du PNIA 2</w:t>
      </w:r>
      <w:r>
        <w:br w:type="page"/>
      </w:r>
    </w:p>
    <w:p>
      <w:pPr>
        <w:pStyle w:val="Style28"/>
        <w:keepNext w:val="0"/>
        <w:keepLines w:val="0"/>
        <w:widowControl w:val="0"/>
        <w:shd w:val="clear" w:color="auto" w:fill="auto"/>
        <w:bidi w:val="0"/>
        <w:spacing w:before="0" w:after="280" w:line="240" w:lineRule="auto"/>
        <w:ind w:left="0" w:right="0" w:firstLine="0"/>
        <w:jc w:val="both"/>
      </w:pPr>
      <w:r>
        <w:rPr>
          <w:color w:val="000000"/>
          <w:spacing w:val="0"/>
          <w:position w:val="0"/>
          <w:shd w:val="clear" w:color="auto" w:fill="auto"/>
          <w:lang w:val="en-US" w:eastAsia="en-US" w:bidi="en-US"/>
        </w:rPr>
        <w:t>Cette formulation s’est appuyee sur quatre ressources cles :</w:t>
      </w:r>
    </w:p>
    <w:p>
      <w:pPr>
        <w:pStyle w:val="Style28"/>
        <w:keepNext w:val="0"/>
        <w:keepLines w:val="0"/>
        <w:widowControl w:val="0"/>
        <w:shd w:val="clear" w:color="auto" w:fill="auto"/>
        <w:bidi w:val="0"/>
        <w:spacing w:before="0" w:after="0"/>
        <w:ind w:left="860" w:right="0" w:firstLine="0"/>
        <w:jc w:val="both"/>
      </w:pPr>
      <w:r>
        <w:rPr>
          <w:color w:val="000000"/>
          <w:spacing w:val="0"/>
          <w:position w:val="0"/>
          <w:shd w:val="clear" w:color="auto" w:fill="auto"/>
          <w:lang w:val="en-US" w:eastAsia="en-US" w:bidi="en-US"/>
        </w:rPr>
        <w:t>Le rapport de bilan du PNIA de premiere generation (PNIA I), couvrant les volets a la fois de developpement et de gouvernance du secteur</w:t>
      </w:r>
    </w:p>
    <w:p>
      <w:pPr>
        <w:pStyle w:val="Style28"/>
        <w:keepNext w:val="0"/>
        <w:keepLines w:val="0"/>
        <w:widowControl w:val="0"/>
        <w:shd w:val="clear" w:color="auto" w:fill="auto"/>
        <w:bidi w:val="0"/>
        <w:spacing w:before="0" w:after="0"/>
        <w:ind w:left="860" w:right="0" w:firstLine="0"/>
        <w:jc w:val="both"/>
      </w:pPr>
      <w:r>
        <w:rPr>
          <w:color w:val="000000"/>
          <w:spacing w:val="0"/>
          <w:position w:val="0"/>
          <w:shd w:val="clear" w:color="auto" w:fill="auto"/>
          <w:lang w:val="en-US" w:eastAsia="en-US" w:bidi="en-US"/>
        </w:rPr>
        <w:t>Les documents cadres regionaux et nationaux applicables au secteur agro-sylvo-pastoral et halieutique de Cote d’Ivoire</w:t>
      </w:r>
    </w:p>
    <w:p>
      <w:pPr>
        <w:pStyle w:val="Style28"/>
        <w:keepNext w:val="0"/>
        <w:keepLines w:val="0"/>
        <w:widowControl w:val="0"/>
        <w:shd w:val="clear" w:color="auto" w:fill="auto"/>
        <w:bidi w:val="0"/>
        <w:spacing w:before="0" w:after="0"/>
        <w:ind w:left="860" w:right="0" w:firstLine="0"/>
        <w:jc w:val="both"/>
      </w:pPr>
      <w:r>
        <w:rPr>
          <w:color w:val="000000"/>
          <w:spacing w:val="0"/>
          <w:position w:val="0"/>
          <w:shd w:val="clear" w:color="auto" w:fill="auto"/>
          <w:lang w:val="en-US" w:eastAsia="en-US" w:bidi="en-US"/>
        </w:rPr>
        <w:t>Les strategies sectorielles des filieres nationales du secteur agro-sylvo-pastoral et halieutique disponibles a horizon 2025 - dont documents-cadre sur l’environnement</w:t>
      </w:r>
    </w:p>
    <w:p>
      <w:pPr>
        <w:pStyle w:val="Style28"/>
        <w:keepNext w:val="0"/>
        <w:keepLines w:val="0"/>
        <w:widowControl w:val="0"/>
        <w:shd w:val="clear" w:color="auto" w:fill="auto"/>
        <w:bidi w:val="0"/>
        <w:spacing w:before="0" w:after="280"/>
        <w:ind w:left="860" w:right="0" w:firstLine="0"/>
        <w:jc w:val="both"/>
      </w:pPr>
      <w:r>
        <w:rPr>
          <w:color w:val="000000"/>
          <w:spacing w:val="0"/>
          <w:position w:val="0"/>
          <w:shd w:val="clear" w:color="auto" w:fill="auto"/>
          <w:lang w:val="en-US" w:eastAsia="en-US" w:bidi="en-US"/>
        </w:rPr>
        <w:t>Le recueil des problematiques emergentes du secteur (telles que le changement climatique ou l’emploi des jeunes) au travers d’entretiens et d’ateliers.</w:t>
      </w:r>
    </w:p>
    <w:p>
      <w:pPr>
        <w:pStyle w:val="Style28"/>
        <w:keepNext w:val="0"/>
        <w:keepLines w:val="0"/>
        <w:widowControl w:val="0"/>
        <w:shd w:val="clear" w:color="auto" w:fill="auto"/>
        <w:bidi w:val="0"/>
        <w:spacing w:before="0" w:after="220" w:line="262" w:lineRule="auto"/>
        <w:ind w:left="0" w:right="0" w:firstLine="0"/>
        <w:jc w:val="both"/>
      </w:pPr>
      <w:r>
        <w:rPr>
          <w:color w:val="000000"/>
          <w:spacing w:val="0"/>
          <w:position w:val="0"/>
          <w:shd w:val="clear" w:color="auto" w:fill="auto"/>
          <w:lang w:val="en-US" w:eastAsia="en-US" w:bidi="en-US"/>
        </w:rPr>
        <w:t>Le tableau ci-apres renseigne les principales sources etudiees pour l’identification des orientations strategiques et des interventions du PNIA 2.</w:t>
      </w:r>
    </w:p>
    <w:p>
      <w:pPr>
        <w:pStyle w:val="Style9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2 : Liste non exhaustive des documents etudies pour la formulation du PNIA 2</w:t>
      </w:r>
    </w:p>
    <w:tbl>
      <w:tblPr>
        <w:tblOverlap w:val="never"/>
        <w:jc w:val="center"/>
        <w:tblLayout w:type="fixed"/>
      </w:tblPr>
      <w:tblGrid>
        <w:gridCol w:w="2146"/>
        <w:gridCol w:w="6912"/>
      </w:tblGrid>
      <w:tr>
        <w:trPr>
          <w:trHeight w:val="312" w:hRule="exact"/>
        </w:trPr>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Type de source</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Documents etudies (non exhaustif)</w:t>
            </w:r>
          </w:p>
        </w:tc>
      </w:tr>
      <w:tr>
        <w:trPr>
          <w:trHeight w:val="2947" w:hRule="exact"/>
        </w:trPr>
        <w:tc>
          <w:tcPr>
            <w:tcBorders>
              <w:left w:val="single" w:sz="4"/>
            </w:tcBorders>
            <w:shd w:val="clear" w:color="auto" w:fill="E6F1E0"/>
            <w:vAlign w:val="center"/>
          </w:tcPr>
          <w:p>
            <w:pPr>
              <w:pStyle w:val="Style9"/>
              <w:keepNext w:val="0"/>
              <w:keepLines w:val="0"/>
              <w:widowControl w:val="0"/>
              <w:shd w:val="clear" w:color="auto" w:fill="auto"/>
              <w:bidi w:val="0"/>
              <w:spacing w:before="0" w:after="0" w:line="324"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Rapport d’evaluation du PNIA I</w:t>
            </w:r>
          </w:p>
        </w:tc>
        <w:tc>
          <w:tcPr>
            <w:tcBorders>
              <w:left w:val="single" w:sz="4"/>
              <w:right w:val="single" w:sz="4"/>
            </w:tcBorders>
            <w:shd w:val="clear" w:color="auto" w:fill="auto"/>
            <w:vAlign w:val="bottom"/>
          </w:tcPr>
          <w:p>
            <w:pPr>
              <w:pStyle w:val="Style9"/>
              <w:keepNext w:val="0"/>
              <w:keepLines w:val="0"/>
              <w:widowControl w:val="0"/>
              <w:numPr>
                <w:ilvl w:val="0"/>
                <w:numId w:val="41"/>
              </w:numPr>
              <w:shd w:val="clear" w:color="auto" w:fill="auto"/>
              <w:tabs>
                <w:tab w:pos="742"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Revue documentaire</w:t>
            </w:r>
          </w:p>
          <w:p>
            <w:pPr>
              <w:pStyle w:val="Style9"/>
              <w:keepNext w:val="0"/>
              <w:keepLines w:val="0"/>
              <w:widowControl w:val="0"/>
              <w:shd w:val="clear" w:color="auto" w:fill="auto"/>
              <w:bidi w:val="0"/>
              <w:spacing w:before="0" w:after="0" w:line="319" w:lineRule="auto"/>
              <w:ind w:left="1200" w:right="0" w:hanging="280"/>
              <w:jc w:val="left"/>
              <w:rPr>
                <w:sz w:val="15"/>
                <w:szCs w:val="15"/>
              </w:rPr>
            </w:pPr>
            <w:r>
              <w:rPr>
                <w:color w:val="000000"/>
                <w:spacing w:val="0"/>
                <w:w w:val="100"/>
                <w:position w:val="0"/>
                <w:sz w:val="15"/>
                <w:szCs w:val="15"/>
                <w:shd w:val="clear" w:color="auto" w:fill="auto"/>
                <w:lang w:val="en-US" w:eastAsia="en-US" w:bidi="en-US"/>
              </w:rPr>
              <w:t>o PNIA I (Strategie, Plan d’Investissement Detaille, Rapport synthetique de l’etat d’avancement de la mise en reuvre, etc.)</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Documents sectoriels (reformes des filieres, bilans diagnostics, etc.)</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Documents de cadrage transversaux (Bilan du secteur agricole, etc.)</w:t>
            </w:r>
          </w:p>
          <w:p>
            <w:pPr>
              <w:pStyle w:val="Style9"/>
              <w:keepNext w:val="0"/>
              <w:keepLines w:val="0"/>
              <w:widowControl w:val="0"/>
              <w:numPr>
                <w:ilvl w:val="0"/>
                <w:numId w:val="41"/>
              </w:numPr>
              <w:shd w:val="clear" w:color="auto" w:fill="auto"/>
              <w:tabs>
                <w:tab w:pos="742"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Revue budgetaire</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Synthese de la mobilisation de la table ronde 2012</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Revue diagnostique de base des Depenses Publiques agricoles</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Revue sommaire des depenses publiques agricoles</w:t>
            </w:r>
          </w:p>
          <w:p>
            <w:pPr>
              <w:pStyle w:val="Style9"/>
              <w:keepNext w:val="0"/>
              <w:keepLines w:val="0"/>
              <w:widowControl w:val="0"/>
              <w:numPr>
                <w:ilvl w:val="0"/>
                <w:numId w:val="41"/>
              </w:numPr>
              <w:shd w:val="clear" w:color="auto" w:fill="auto"/>
              <w:tabs>
                <w:tab w:pos="742"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Revue des donnees d’impact des programmes</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Listes des projets en cours par chaque ministere</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Statistiques agricoles nationales, ou disponibles par projet</w:t>
            </w:r>
          </w:p>
        </w:tc>
      </w:tr>
      <w:tr>
        <w:trPr>
          <w:trHeight w:val="2227" w:hRule="exact"/>
        </w:trPr>
        <w:tc>
          <w:tcPr>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Cadres internationaux et nationaux</w:t>
            </w:r>
          </w:p>
        </w:tc>
        <w:tc>
          <w:tcPr>
            <w:tcBorders>
              <w:top w:val="single" w:sz="4"/>
              <w:left w:val="single" w:sz="4"/>
              <w:right w:val="single" w:sz="4"/>
            </w:tcBorders>
            <w:shd w:val="clear" w:color="auto" w:fill="auto"/>
            <w:vAlign w:val="bottom"/>
          </w:tcPr>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Objectifs de Developpement Durable (ODD)</w:t>
            </w:r>
          </w:p>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Programme Detaille de Developpement de l’Agriculture Africaine (PDDAA)</w:t>
            </w:r>
          </w:p>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Cadre de resultat ECOWAP / PDDAA</w:t>
            </w:r>
          </w:p>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Declaration de Malabo</w:t>
            </w:r>
          </w:p>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Orientations de L’ECOWAP+10 (2015), et perspectives a horizon 2025</w:t>
            </w:r>
          </w:p>
          <w:p>
            <w:pPr>
              <w:pStyle w:val="Style9"/>
              <w:keepNext w:val="0"/>
              <w:keepLines w:val="0"/>
              <w:widowControl w:val="0"/>
              <w:numPr>
                <w:ilvl w:val="0"/>
                <w:numId w:val="43"/>
              </w:numPr>
              <w:shd w:val="clear" w:color="auto" w:fill="auto"/>
              <w:tabs>
                <w:tab w:pos="646" w:val="left"/>
              </w:tabs>
              <w:bidi w:val="0"/>
              <w:spacing w:before="0" w:after="0" w:line="290" w:lineRule="auto"/>
              <w:ind w:left="580" w:right="0" w:hanging="260"/>
              <w:jc w:val="both"/>
              <w:rPr>
                <w:sz w:val="15"/>
                <w:szCs w:val="15"/>
              </w:rPr>
            </w:pPr>
            <w:r>
              <w:rPr>
                <w:color w:val="000000"/>
                <w:spacing w:val="0"/>
                <w:w w:val="100"/>
                <w:position w:val="0"/>
                <w:sz w:val="15"/>
                <w:szCs w:val="15"/>
                <w:shd w:val="clear" w:color="auto" w:fill="auto"/>
                <w:lang w:val="en-US" w:eastAsia="en-US" w:bidi="en-US"/>
              </w:rPr>
              <w:t>Guides methodologiques du processus d’elaboration des PNIA 2 et du PRIA II de la CEDEAO - dont le guide pour l’integration du genre dans les PNIA et le PRIA II</w:t>
            </w:r>
          </w:p>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Plan National de Developpement (PND) 2016 - 2020 de Cote d’Ivoire</w:t>
            </w:r>
          </w:p>
          <w:p>
            <w:pPr>
              <w:pStyle w:val="Style9"/>
              <w:keepNext w:val="0"/>
              <w:keepLines w:val="0"/>
              <w:widowControl w:val="0"/>
              <w:numPr>
                <w:ilvl w:val="0"/>
                <w:numId w:val="43"/>
              </w:numPr>
              <w:shd w:val="clear" w:color="auto" w:fill="auto"/>
              <w:tabs>
                <w:tab w:pos="626"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Loi d’Orientation Agricole de Cote d’Ivoire (LOACI)</w:t>
            </w:r>
          </w:p>
        </w:tc>
      </w:tr>
      <w:tr>
        <w:trPr>
          <w:trHeight w:val="3427" w:hRule="exact"/>
        </w:trPr>
        <w:tc>
          <w:tcPr>
            <w:tcBorders>
              <w:top w:val="single" w:sz="4"/>
              <w:left w:val="single" w:sz="4"/>
              <w:bottom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Strategies sectorielles</w:t>
            </w:r>
          </w:p>
        </w:tc>
        <w:tc>
          <w:tcPr>
            <w:tcBorders>
              <w:top w:val="single" w:sz="4"/>
              <w:left w:val="single" w:sz="4"/>
              <w:bottom w:val="single" w:sz="4"/>
              <w:right w:val="single" w:sz="4"/>
            </w:tcBorders>
            <w:shd w:val="clear" w:color="auto" w:fill="auto"/>
            <w:vAlign w:val="bottom"/>
          </w:tcPr>
          <w:p>
            <w:pPr>
              <w:pStyle w:val="Style9"/>
              <w:keepNext w:val="0"/>
              <w:keepLines w:val="0"/>
              <w:widowControl w:val="0"/>
              <w:shd w:val="clear" w:color="auto" w:fill="auto"/>
              <w:bidi w:val="0"/>
              <w:spacing w:before="0" w:after="0" w:line="266" w:lineRule="auto"/>
              <w:ind w:left="0" w:right="0" w:firstLine="300"/>
              <w:jc w:val="left"/>
              <w:rPr>
                <w:sz w:val="15"/>
                <w:szCs w:val="15"/>
              </w:rPr>
            </w:pPr>
            <w:r>
              <w:rPr>
                <w:color w:val="000000"/>
                <w:spacing w:val="0"/>
                <w:w w:val="100"/>
                <w:position w:val="0"/>
                <w:sz w:val="18"/>
                <w:szCs w:val="18"/>
                <w:shd w:val="clear" w:color="auto" w:fill="auto"/>
                <w:lang w:val="en-US" w:eastAsia="en-US" w:bidi="en-US"/>
              </w:rPr>
              <w:t xml:space="preserve">• </w:t>
            </w:r>
            <w:r>
              <w:rPr>
                <w:color w:val="000000"/>
                <w:spacing w:val="0"/>
                <w:w w:val="100"/>
                <w:position w:val="0"/>
                <w:sz w:val="15"/>
                <w:szCs w:val="15"/>
                <w:shd w:val="clear" w:color="auto" w:fill="auto"/>
                <w:lang w:val="en-US" w:eastAsia="en-US" w:bidi="en-US"/>
              </w:rPr>
              <w:t>Filieres vegetales</w:t>
            </w:r>
          </w:p>
          <w:p>
            <w:pPr>
              <w:pStyle w:val="Style9"/>
              <w:keepNext w:val="0"/>
              <w:keepLines w:val="0"/>
              <w:widowControl w:val="0"/>
              <w:shd w:val="clear" w:color="auto" w:fill="auto"/>
              <w:bidi w:val="0"/>
              <w:spacing w:before="0" w:after="0" w:line="322" w:lineRule="auto"/>
              <w:ind w:left="0" w:right="0" w:firstLine="920"/>
              <w:jc w:val="left"/>
              <w:rPr>
                <w:sz w:val="15"/>
                <w:szCs w:val="15"/>
              </w:rPr>
            </w:pPr>
            <w:r>
              <w:rPr>
                <w:color w:val="000000"/>
                <w:spacing w:val="0"/>
                <w:w w:val="100"/>
                <w:position w:val="0"/>
                <w:sz w:val="15"/>
                <w:szCs w:val="15"/>
                <w:shd w:val="clear" w:color="auto" w:fill="auto"/>
                <w:lang w:val="en-US" w:eastAsia="en-US" w:bidi="en-US"/>
              </w:rPr>
              <w:t>o Strategie de reforme des filieres coton et anacarde (mars 2013)</w:t>
            </w:r>
          </w:p>
          <w:p>
            <w:pPr>
              <w:pStyle w:val="Style9"/>
              <w:keepNext w:val="0"/>
              <w:keepLines w:val="0"/>
              <w:widowControl w:val="0"/>
              <w:shd w:val="clear" w:color="auto" w:fill="auto"/>
              <w:bidi w:val="0"/>
              <w:spacing w:before="0" w:after="0" w:line="322" w:lineRule="auto"/>
              <w:ind w:left="0" w:right="0" w:firstLine="920"/>
              <w:jc w:val="left"/>
              <w:rPr>
                <w:sz w:val="15"/>
                <w:szCs w:val="15"/>
              </w:rPr>
            </w:pPr>
            <w:r>
              <w:rPr>
                <w:color w:val="000000"/>
                <w:spacing w:val="0"/>
                <w:w w:val="100"/>
                <w:position w:val="0"/>
                <w:sz w:val="15"/>
                <w:szCs w:val="15"/>
                <w:shd w:val="clear" w:color="auto" w:fill="auto"/>
                <w:lang w:val="en-US" w:eastAsia="en-US" w:bidi="en-US"/>
              </w:rPr>
              <w:t>o Septieme Plan hevea</w:t>
            </w:r>
          </w:p>
          <w:p>
            <w:pPr>
              <w:pStyle w:val="Style9"/>
              <w:keepNext w:val="0"/>
              <w:keepLines w:val="0"/>
              <w:widowControl w:val="0"/>
              <w:shd w:val="clear" w:color="auto" w:fill="auto"/>
              <w:bidi w:val="0"/>
              <w:spacing w:before="0" w:after="0" w:line="322" w:lineRule="auto"/>
              <w:ind w:left="0" w:right="0" w:firstLine="920"/>
              <w:jc w:val="left"/>
              <w:rPr>
                <w:sz w:val="15"/>
                <w:szCs w:val="15"/>
              </w:rPr>
            </w:pPr>
            <w:r>
              <w:rPr>
                <w:color w:val="000000"/>
                <w:spacing w:val="0"/>
                <w:w w:val="100"/>
                <w:position w:val="0"/>
                <w:sz w:val="15"/>
                <w:szCs w:val="15"/>
                <w:shd w:val="clear" w:color="auto" w:fill="auto"/>
                <w:lang w:val="en-US" w:eastAsia="en-US" w:bidi="en-US"/>
              </w:rPr>
              <w:t>o Troisieme Plan palmier</w:t>
            </w:r>
          </w:p>
          <w:p>
            <w:pPr>
              <w:pStyle w:val="Style9"/>
              <w:keepNext w:val="0"/>
              <w:keepLines w:val="0"/>
              <w:widowControl w:val="0"/>
              <w:shd w:val="clear" w:color="auto" w:fill="auto"/>
              <w:bidi w:val="0"/>
              <w:spacing w:before="0" w:after="0" w:line="322" w:lineRule="auto"/>
              <w:ind w:left="0" w:right="0" w:firstLine="920"/>
              <w:jc w:val="left"/>
              <w:rPr>
                <w:sz w:val="15"/>
                <w:szCs w:val="15"/>
              </w:rPr>
            </w:pPr>
            <w:r>
              <w:rPr>
                <w:color w:val="000000"/>
                <w:spacing w:val="0"/>
                <w:w w:val="100"/>
                <w:position w:val="0"/>
                <w:sz w:val="15"/>
                <w:szCs w:val="15"/>
                <w:shd w:val="clear" w:color="auto" w:fill="auto"/>
                <w:lang w:val="en-US" w:eastAsia="en-US" w:bidi="en-US"/>
              </w:rPr>
              <w:t>o Programme de strategie de la filiere banane 2010-2019</w:t>
            </w:r>
          </w:p>
          <w:p>
            <w:pPr>
              <w:pStyle w:val="Style9"/>
              <w:keepNext w:val="0"/>
              <w:keepLines w:val="0"/>
              <w:widowControl w:val="0"/>
              <w:shd w:val="clear" w:color="auto" w:fill="auto"/>
              <w:bidi w:val="0"/>
              <w:spacing w:before="0" w:after="0" w:line="322" w:lineRule="auto"/>
              <w:ind w:left="1200" w:right="0" w:hanging="280"/>
              <w:jc w:val="left"/>
              <w:rPr>
                <w:sz w:val="15"/>
                <w:szCs w:val="15"/>
              </w:rPr>
            </w:pPr>
            <w:r>
              <w:rPr>
                <w:color w:val="000000"/>
                <w:spacing w:val="0"/>
                <w:w w:val="100"/>
                <w:position w:val="0"/>
                <w:sz w:val="15"/>
                <w:szCs w:val="15"/>
                <w:shd w:val="clear" w:color="auto" w:fill="auto"/>
                <w:lang w:val="en-US" w:eastAsia="en-US" w:bidi="en-US"/>
              </w:rPr>
              <w:t>o Strategie Nationale revisee de Developpement de la filiere Riz en Cote d’Ivoire (SNDR) 2012-2020</w:t>
            </w:r>
          </w:p>
          <w:p>
            <w:pPr>
              <w:pStyle w:val="Style9"/>
              <w:keepNext w:val="0"/>
              <w:keepLines w:val="0"/>
              <w:widowControl w:val="0"/>
              <w:shd w:val="clear" w:color="auto" w:fill="auto"/>
              <w:bidi w:val="0"/>
              <w:spacing w:before="0" w:after="0" w:line="322" w:lineRule="auto"/>
              <w:ind w:left="1200" w:right="0" w:hanging="280"/>
              <w:jc w:val="left"/>
              <w:rPr>
                <w:sz w:val="15"/>
                <w:szCs w:val="15"/>
              </w:rPr>
            </w:pPr>
            <w:r>
              <w:rPr>
                <w:color w:val="000000"/>
                <w:spacing w:val="0"/>
                <w:w w:val="100"/>
                <w:position w:val="0"/>
                <w:sz w:val="15"/>
                <w:szCs w:val="15"/>
                <w:shd w:val="clear" w:color="auto" w:fill="auto"/>
                <w:lang w:val="en-US" w:eastAsia="en-US" w:bidi="en-US"/>
              </w:rPr>
              <w:t>o Strategie Nationale de Developpement des Cultures Vivrieres autres que le riz 2013-2020</w:t>
            </w:r>
          </w:p>
          <w:p>
            <w:pPr>
              <w:pStyle w:val="Style9"/>
              <w:keepNext w:val="0"/>
              <w:keepLines w:val="0"/>
              <w:widowControl w:val="0"/>
              <w:shd w:val="clear" w:color="auto" w:fill="auto"/>
              <w:bidi w:val="0"/>
              <w:spacing w:before="0" w:after="0" w:line="322" w:lineRule="auto"/>
              <w:ind w:left="0" w:right="0" w:firstLine="920"/>
              <w:jc w:val="left"/>
              <w:rPr>
                <w:sz w:val="15"/>
                <w:szCs w:val="15"/>
              </w:rPr>
            </w:pPr>
            <w:r>
              <w:rPr>
                <w:color w:val="000000"/>
                <w:spacing w:val="0"/>
                <w:w w:val="100"/>
                <w:position w:val="0"/>
                <w:sz w:val="15"/>
                <w:szCs w:val="15"/>
                <w:shd w:val="clear" w:color="auto" w:fill="auto"/>
                <w:lang w:val="en-US" w:eastAsia="en-US" w:bidi="en-US"/>
              </w:rPr>
              <w:t>o Document de reforme des filieres cafe et cacao</w:t>
            </w:r>
          </w:p>
          <w:p>
            <w:pPr>
              <w:pStyle w:val="Style9"/>
              <w:keepNext w:val="0"/>
              <w:keepLines w:val="0"/>
              <w:widowControl w:val="0"/>
              <w:shd w:val="clear" w:color="auto" w:fill="auto"/>
              <w:bidi w:val="0"/>
              <w:spacing w:before="0" w:after="0" w:line="266" w:lineRule="auto"/>
              <w:ind w:left="0" w:right="0" w:firstLine="300"/>
              <w:jc w:val="left"/>
              <w:rPr>
                <w:sz w:val="15"/>
                <w:szCs w:val="15"/>
              </w:rPr>
            </w:pPr>
            <w:r>
              <w:rPr>
                <w:color w:val="000000"/>
                <w:spacing w:val="0"/>
                <w:w w:val="100"/>
                <w:position w:val="0"/>
                <w:sz w:val="18"/>
                <w:szCs w:val="18"/>
                <w:shd w:val="clear" w:color="auto" w:fill="auto"/>
                <w:lang w:val="en-US" w:eastAsia="en-US" w:bidi="en-US"/>
              </w:rPr>
              <w:t xml:space="preserve">• </w:t>
            </w:r>
            <w:r>
              <w:rPr>
                <w:color w:val="000000"/>
                <w:spacing w:val="0"/>
                <w:w w:val="100"/>
                <w:position w:val="0"/>
                <w:sz w:val="15"/>
                <w:szCs w:val="15"/>
                <w:shd w:val="clear" w:color="auto" w:fill="auto"/>
                <w:lang w:val="en-US" w:eastAsia="en-US" w:bidi="en-US"/>
              </w:rPr>
              <w:t>Filieres eaux et forets</w:t>
            </w:r>
          </w:p>
          <w:p>
            <w:pPr>
              <w:pStyle w:val="Style9"/>
              <w:keepNext w:val="0"/>
              <w:keepLines w:val="0"/>
              <w:widowControl w:val="0"/>
              <w:shd w:val="clear" w:color="auto" w:fill="auto"/>
              <w:bidi w:val="0"/>
              <w:spacing w:before="0" w:after="0" w:line="322" w:lineRule="auto"/>
              <w:ind w:left="0" w:right="0" w:firstLine="920"/>
              <w:jc w:val="left"/>
              <w:rPr>
                <w:sz w:val="15"/>
                <w:szCs w:val="15"/>
              </w:rPr>
            </w:pPr>
            <w:r>
              <w:rPr>
                <w:color w:val="000000"/>
                <w:spacing w:val="0"/>
                <w:w w:val="100"/>
                <w:position w:val="0"/>
                <w:sz w:val="15"/>
                <w:szCs w:val="15"/>
                <w:shd w:val="clear" w:color="auto" w:fill="auto"/>
                <w:lang w:val="en-US" w:eastAsia="en-US" w:bidi="en-US"/>
              </w:rPr>
              <w:t>o Loi portant Code Forestier (Juillet 2014)</w:t>
            </w:r>
          </w:p>
          <w:p>
            <w:pPr>
              <w:pStyle w:val="Style9"/>
              <w:keepNext w:val="0"/>
              <w:keepLines w:val="0"/>
              <w:widowControl w:val="0"/>
              <w:shd w:val="clear" w:color="auto" w:fill="auto"/>
              <w:bidi w:val="0"/>
              <w:spacing w:before="0" w:after="0" w:line="322" w:lineRule="auto"/>
              <w:ind w:left="1200" w:right="0" w:hanging="280"/>
              <w:jc w:val="left"/>
              <w:rPr>
                <w:sz w:val="15"/>
                <w:szCs w:val="15"/>
              </w:rPr>
            </w:pPr>
            <w:r>
              <w:rPr>
                <w:color w:val="000000"/>
                <w:spacing w:val="0"/>
                <w:w w:val="100"/>
                <w:position w:val="0"/>
                <w:sz w:val="15"/>
                <w:szCs w:val="15"/>
                <w:shd w:val="clear" w:color="auto" w:fill="auto"/>
                <w:lang w:val="en-US" w:eastAsia="en-US" w:bidi="en-US"/>
              </w:rPr>
              <w:t>o Rapport du forum des Etats Generaux de la Foret, de la Faune et des Ressources en Eau (Novembre 2015)</w:t>
            </w:r>
          </w:p>
        </w:tc>
      </w:tr>
    </w:tbl>
    <w:p>
      <w:pPr>
        <w:widowControl w:val="0"/>
        <w:spacing w:line="1" w:lineRule="exact"/>
        <w:sectPr>
          <w:footnotePr>
            <w:pos w:val="pageBottom"/>
            <w:numFmt w:val="decimal"/>
            <w:numStart w:val="1"/>
            <w:numRestart w:val="continuous"/>
            <w15:footnoteColumns w:val="1"/>
          </w:footnotePr>
          <w:type w:val="continuous"/>
          <w:pgSz w:w="12142" w:h="17228"/>
          <w:pgMar w:top="1548" w:right="1509" w:bottom="1332" w:left="1509" w:header="0" w:footer="3" w:gutter="0"/>
          <w:cols w:space="720"/>
          <w:noEndnote/>
          <w:rtlGutter w:val="0"/>
          <w:docGrid w:linePitch="360"/>
        </w:sectPr>
      </w:pPr>
    </w:p>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Type de source Documents etudies (non exhaustif)</w:t>
      </w:r>
    </w:p>
    <w:tbl>
      <w:tblPr>
        <w:tblOverlap w:val="never"/>
        <w:jc w:val="center"/>
        <w:tblLayout w:type="fixed"/>
      </w:tblPr>
      <w:tblGrid>
        <w:gridCol w:w="2146"/>
        <w:gridCol w:w="6912"/>
      </w:tblGrid>
      <w:tr>
        <w:trPr>
          <w:trHeight w:val="2712" w:hRule="exact"/>
        </w:trPr>
        <w:tc>
          <w:tcPr>
            <w:tcBorders>
              <w:left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Strategies sectorielles (suite)</w:t>
            </w:r>
          </w:p>
        </w:tc>
        <w:tc>
          <w:tcPr>
            <w:tcBorders>
              <w:left w:val="single" w:sz="4"/>
              <w:right w:val="single" w:sz="4"/>
            </w:tcBorders>
            <w:shd w:val="clear" w:color="auto" w:fill="auto"/>
            <w:vAlign w:val="bottom"/>
          </w:tcPr>
          <w:p>
            <w:pPr>
              <w:pStyle w:val="Style9"/>
              <w:keepNext w:val="0"/>
              <w:keepLines w:val="0"/>
              <w:widowControl w:val="0"/>
              <w:shd w:val="clear" w:color="auto" w:fill="auto"/>
              <w:bidi w:val="0"/>
              <w:spacing w:before="0" w:after="0" w:line="319" w:lineRule="auto"/>
              <w:ind w:left="1200" w:right="0" w:hanging="280"/>
              <w:jc w:val="left"/>
              <w:rPr>
                <w:sz w:val="15"/>
                <w:szCs w:val="15"/>
              </w:rPr>
            </w:pPr>
            <w:r>
              <w:rPr>
                <w:color w:val="000000"/>
                <w:spacing w:val="0"/>
                <w:w w:val="100"/>
                <w:position w:val="0"/>
                <w:sz w:val="15"/>
                <w:szCs w:val="15"/>
                <w:shd w:val="clear" w:color="auto" w:fill="auto"/>
                <w:lang w:val="en-US" w:eastAsia="en-US" w:bidi="en-US"/>
              </w:rPr>
              <w:t>o Programme d’investissement forestier et le programme national d’investisse- ment forestier</w:t>
            </w:r>
          </w:p>
          <w:p>
            <w:pPr>
              <w:pStyle w:val="Style9"/>
              <w:keepNext w:val="0"/>
              <w:keepLines w:val="0"/>
              <w:widowControl w:val="0"/>
              <w:numPr>
                <w:ilvl w:val="0"/>
                <w:numId w:val="45"/>
              </w:numPr>
              <w:shd w:val="clear" w:color="auto" w:fill="auto"/>
              <w:tabs>
                <w:tab w:pos="588" w:val="left"/>
              </w:tabs>
              <w:bidi w:val="0"/>
              <w:spacing w:before="0" w:after="0" w:line="266" w:lineRule="auto"/>
              <w:ind w:left="0" w:right="0" w:firstLine="300"/>
              <w:jc w:val="both"/>
              <w:rPr>
                <w:sz w:val="15"/>
                <w:szCs w:val="15"/>
              </w:rPr>
            </w:pPr>
            <w:r>
              <w:rPr>
                <w:color w:val="000000"/>
                <w:spacing w:val="0"/>
                <w:w w:val="100"/>
                <w:position w:val="0"/>
                <w:sz w:val="15"/>
                <w:szCs w:val="15"/>
                <w:shd w:val="clear" w:color="auto" w:fill="auto"/>
                <w:lang w:val="en-US" w:eastAsia="en-US" w:bidi="en-US"/>
              </w:rPr>
              <w:t>Filieres animales</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Strategie PSDEPA 2014-2020 (MIRAH) : filieres elevage, peche, aquaculture</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Strategie de relance de l’aviculture</w:t>
            </w:r>
          </w:p>
          <w:p>
            <w:pPr>
              <w:pStyle w:val="Style9"/>
              <w:keepNext w:val="0"/>
              <w:keepLines w:val="0"/>
              <w:widowControl w:val="0"/>
              <w:numPr>
                <w:ilvl w:val="0"/>
                <w:numId w:val="45"/>
              </w:numPr>
              <w:shd w:val="clear" w:color="auto" w:fill="auto"/>
              <w:tabs>
                <w:tab w:pos="588"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Autres documents strategiques</w:t>
            </w:r>
          </w:p>
          <w:p>
            <w:pPr>
              <w:pStyle w:val="Style9"/>
              <w:keepNext w:val="0"/>
              <w:keepLines w:val="0"/>
              <w:widowControl w:val="0"/>
              <w:shd w:val="clear" w:color="auto" w:fill="auto"/>
              <w:bidi w:val="0"/>
              <w:spacing w:before="0" w:after="0" w:line="319" w:lineRule="auto"/>
              <w:ind w:left="0" w:right="0" w:firstLine="920"/>
              <w:jc w:val="both"/>
              <w:rPr>
                <w:sz w:val="15"/>
                <w:szCs w:val="15"/>
              </w:rPr>
            </w:pPr>
            <w:r>
              <w:rPr>
                <w:color w:val="000000"/>
                <w:spacing w:val="0"/>
                <w:w w:val="100"/>
                <w:position w:val="0"/>
                <w:sz w:val="15"/>
                <w:szCs w:val="15"/>
                <w:shd w:val="clear" w:color="auto" w:fill="auto"/>
                <w:lang w:val="en-US" w:eastAsia="en-US" w:bidi="en-US"/>
              </w:rPr>
              <w:t>o Premiere revue du programme economique et financier 2016-2019 du MINADER</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Politique fonciere rurale</w:t>
            </w:r>
          </w:p>
          <w:p>
            <w:pPr>
              <w:pStyle w:val="Style9"/>
              <w:keepNext w:val="0"/>
              <w:keepLines w:val="0"/>
              <w:widowControl w:val="0"/>
              <w:shd w:val="clear" w:color="auto" w:fill="auto"/>
              <w:bidi w:val="0"/>
              <w:spacing w:before="0" w:after="0" w:line="319" w:lineRule="auto"/>
              <w:ind w:left="0" w:right="0" w:firstLine="920"/>
              <w:jc w:val="left"/>
              <w:rPr>
                <w:sz w:val="15"/>
                <w:szCs w:val="15"/>
              </w:rPr>
            </w:pPr>
            <w:r>
              <w:rPr>
                <w:color w:val="000000"/>
                <w:spacing w:val="0"/>
                <w:w w:val="100"/>
                <w:position w:val="0"/>
                <w:sz w:val="15"/>
                <w:szCs w:val="15"/>
                <w:shd w:val="clear" w:color="auto" w:fill="auto"/>
                <w:lang w:val="en-US" w:eastAsia="en-US" w:bidi="en-US"/>
              </w:rPr>
              <w:t>o Plan National Multisectoriel sur la Nutrition</w:t>
            </w:r>
          </w:p>
          <w:p>
            <w:pPr>
              <w:pStyle w:val="Style9"/>
              <w:keepNext w:val="0"/>
              <w:keepLines w:val="0"/>
              <w:widowControl w:val="0"/>
              <w:numPr>
                <w:ilvl w:val="0"/>
                <w:numId w:val="45"/>
              </w:numPr>
              <w:shd w:val="clear" w:color="auto" w:fill="auto"/>
              <w:tabs>
                <w:tab w:pos="588" w:val="left"/>
              </w:tabs>
              <w:bidi w:val="0"/>
              <w:spacing w:before="0" w:after="0" w:line="290" w:lineRule="auto"/>
              <w:ind w:left="580" w:right="0" w:hanging="280"/>
              <w:jc w:val="left"/>
              <w:rPr>
                <w:sz w:val="15"/>
                <w:szCs w:val="15"/>
              </w:rPr>
            </w:pPr>
            <w:r>
              <w:rPr>
                <w:color w:val="000000"/>
                <w:spacing w:val="0"/>
                <w:w w:val="100"/>
                <w:position w:val="0"/>
                <w:sz w:val="15"/>
                <w:szCs w:val="15"/>
                <w:shd w:val="clear" w:color="auto" w:fill="auto"/>
                <w:lang w:val="en-US" w:eastAsia="en-US" w:bidi="en-US"/>
              </w:rPr>
              <w:t>Rapport des Priorites Resilience Pays (PRP) / Republique de Cote d’Ivoire - Alliance Globale pour la Resilience au Sahel et en Afrique de l’Ouest (AGIR) Octobre 2015</w:t>
            </w:r>
          </w:p>
        </w:tc>
      </w:tr>
      <w:tr>
        <w:trPr>
          <w:trHeight w:val="2952" w:hRule="exact"/>
        </w:trPr>
        <w:tc>
          <w:tcPr>
            <w:tcBorders>
              <w:top w:val="single" w:sz="4"/>
              <w:left w:val="single" w:sz="4"/>
              <w:bottom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Documents-cadres sur l’environnement</w:t>
            </w:r>
          </w:p>
        </w:tc>
        <w:tc>
          <w:tcPr>
            <w:tcBorders>
              <w:top w:val="single" w:sz="4"/>
              <w:left w:val="single" w:sz="4"/>
              <w:bottom w:val="single" w:sz="4"/>
              <w:right w:val="single" w:sz="4"/>
            </w:tcBorders>
            <w:shd w:val="clear" w:color="auto" w:fill="auto"/>
            <w:vAlign w:val="bottom"/>
          </w:tcPr>
          <w:p>
            <w:pPr>
              <w:pStyle w:val="Style9"/>
              <w:keepNext w:val="0"/>
              <w:keepLines w:val="0"/>
              <w:widowControl w:val="0"/>
              <w:numPr>
                <w:ilvl w:val="0"/>
                <w:numId w:val="47"/>
              </w:numPr>
              <w:shd w:val="clear" w:color="auto" w:fill="auto"/>
              <w:tabs>
                <w:tab w:pos="583"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Code de l’environnement</w:t>
            </w:r>
          </w:p>
          <w:p>
            <w:pPr>
              <w:pStyle w:val="Style9"/>
              <w:keepNext w:val="0"/>
              <w:keepLines w:val="0"/>
              <w:widowControl w:val="0"/>
              <w:numPr>
                <w:ilvl w:val="0"/>
                <w:numId w:val="47"/>
              </w:numPr>
              <w:shd w:val="clear" w:color="auto" w:fill="auto"/>
              <w:tabs>
                <w:tab w:pos="583" w:val="left"/>
              </w:tabs>
              <w:bidi w:val="0"/>
              <w:spacing w:before="0" w:after="0" w:line="266" w:lineRule="auto"/>
              <w:ind w:left="0" w:right="0" w:firstLine="300"/>
              <w:jc w:val="left"/>
              <w:rPr>
                <w:sz w:val="15"/>
                <w:szCs w:val="15"/>
              </w:rPr>
            </w:pPr>
            <w:r>
              <w:rPr>
                <w:color w:val="000000"/>
                <w:spacing w:val="0"/>
                <w:w w:val="100"/>
                <w:position w:val="0"/>
                <w:sz w:val="15"/>
                <w:szCs w:val="15"/>
                <w:shd w:val="clear" w:color="auto" w:fill="auto"/>
                <w:lang w:val="en-US" w:eastAsia="en-US" w:bidi="en-US"/>
              </w:rPr>
              <w:t>Feuille de route pour la mise en reuvre de l’accord de Paris (2015-2020)</w:t>
            </w:r>
          </w:p>
          <w:p>
            <w:pPr>
              <w:pStyle w:val="Style9"/>
              <w:keepNext w:val="0"/>
              <w:keepLines w:val="0"/>
              <w:widowControl w:val="0"/>
              <w:numPr>
                <w:ilvl w:val="0"/>
                <w:numId w:val="47"/>
              </w:numPr>
              <w:shd w:val="clear" w:color="auto" w:fill="auto"/>
              <w:tabs>
                <w:tab w:pos="583" w:val="left"/>
              </w:tabs>
              <w:bidi w:val="0"/>
              <w:spacing w:before="0" w:after="0" w:line="290" w:lineRule="auto"/>
              <w:ind w:left="580" w:right="0" w:hanging="280"/>
              <w:jc w:val="both"/>
              <w:rPr>
                <w:sz w:val="15"/>
                <w:szCs w:val="15"/>
              </w:rPr>
            </w:pPr>
            <w:r>
              <w:rPr>
                <w:color w:val="000000"/>
                <w:spacing w:val="0"/>
                <w:w w:val="100"/>
                <w:position w:val="0"/>
                <w:sz w:val="15"/>
                <w:szCs w:val="15"/>
                <w:shd w:val="clear" w:color="auto" w:fill="auto"/>
                <w:lang w:val="en-US" w:eastAsia="en-US" w:bidi="en-US"/>
              </w:rPr>
              <w:t>Les contributions prevues determinees au niveau national de la Cote d’Ivoire (INDC Cote d’Ivoire)</w:t>
            </w:r>
          </w:p>
          <w:p>
            <w:pPr>
              <w:pStyle w:val="Style9"/>
              <w:keepNext w:val="0"/>
              <w:keepLines w:val="0"/>
              <w:widowControl w:val="0"/>
              <w:numPr>
                <w:ilvl w:val="0"/>
                <w:numId w:val="47"/>
              </w:numPr>
              <w:shd w:val="clear" w:color="auto" w:fill="auto"/>
              <w:tabs>
                <w:tab w:pos="583" w:val="left"/>
              </w:tabs>
              <w:bidi w:val="0"/>
              <w:spacing w:before="0" w:after="0" w:line="266" w:lineRule="auto"/>
              <w:ind w:left="0" w:right="0" w:firstLine="300"/>
              <w:jc w:val="both"/>
              <w:rPr>
                <w:sz w:val="15"/>
                <w:szCs w:val="15"/>
              </w:rPr>
            </w:pPr>
            <w:r>
              <w:rPr>
                <w:color w:val="000000"/>
                <w:spacing w:val="0"/>
                <w:w w:val="100"/>
                <w:position w:val="0"/>
                <w:sz w:val="15"/>
                <w:szCs w:val="15"/>
                <w:shd w:val="clear" w:color="auto" w:fill="auto"/>
                <w:lang w:val="en-US" w:eastAsia="en-US" w:bidi="en-US"/>
              </w:rPr>
              <w:t>Loi sur la biosecurite</w:t>
            </w:r>
          </w:p>
          <w:p>
            <w:pPr>
              <w:pStyle w:val="Style9"/>
              <w:keepNext w:val="0"/>
              <w:keepLines w:val="0"/>
              <w:widowControl w:val="0"/>
              <w:numPr>
                <w:ilvl w:val="0"/>
                <w:numId w:val="47"/>
              </w:numPr>
              <w:shd w:val="clear" w:color="auto" w:fill="auto"/>
              <w:tabs>
                <w:tab w:pos="583" w:val="left"/>
              </w:tabs>
              <w:bidi w:val="0"/>
              <w:spacing w:before="0" w:after="0" w:line="266" w:lineRule="auto"/>
              <w:ind w:left="0" w:right="0" w:firstLine="300"/>
              <w:jc w:val="both"/>
              <w:rPr>
                <w:sz w:val="15"/>
                <w:szCs w:val="15"/>
              </w:rPr>
            </w:pPr>
            <w:r>
              <w:rPr>
                <w:color w:val="000000"/>
                <w:spacing w:val="0"/>
                <w:w w:val="100"/>
                <w:position w:val="0"/>
                <w:sz w:val="15"/>
                <w:szCs w:val="15"/>
                <w:shd w:val="clear" w:color="auto" w:fill="auto"/>
                <w:lang w:val="en-US" w:eastAsia="en-US" w:bidi="en-US"/>
              </w:rPr>
              <w:t>Loi d’orientation sur le Developpement Durable (2014)</w:t>
            </w:r>
          </w:p>
          <w:p>
            <w:pPr>
              <w:pStyle w:val="Style9"/>
              <w:keepNext w:val="0"/>
              <w:keepLines w:val="0"/>
              <w:widowControl w:val="0"/>
              <w:numPr>
                <w:ilvl w:val="0"/>
                <w:numId w:val="47"/>
              </w:numPr>
              <w:shd w:val="clear" w:color="auto" w:fill="auto"/>
              <w:tabs>
                <w:tab w:pos="583" w:val="left"/>
              </w:tabs>
              <w:bidi w:val="0"/>
              <w:spacing w:before="0" w:after="0" w:line="266" w:lineRule="auto"/>
              <w:ind w:left="0" w:right="0" w:firstLine="300"/>
              <w:jc w:val="both"/>
              <w:rPr>
                <w:sz w:val="15"/>
                <w:szCs w:val="15"/>
              </w:rPr>
            </w:pPr>
            <w:r>
              <w:rPr>
                <w:color w:val="000000"/>
                <w:spacing w:val="0"/>
                <w:w w:val="100"/>
                <w:position w:val="0"/>
                <w:sz w:val="15"/>
                <w:szCs w:val="15"/>
                <w:shd w:val="clear" w:color="auto" w:fill="auto"/>
                <w:lang w:val="en-US" w:eastAsia="en-US" w:bidi="en-US"/>
              </w:rPr>
              <w:t>Strategie Nationale REDD+ de la Cote d’Ivoire (2016)</w:t>
            </w:r>
          </w:p>
          <w:p>
            <w:pPr>
              <w:pStyle w:val="Style9"/>
              <w:keepNext w:val="0"/>
              <w:keepLines w:val="0"/>
              <w:widowControl w:val="0"/>
              <w:numPr>
                <w:ilvl w:val="0"/>
                <w:numId w:val="47"/>
              </w:numPr>
              <w:shd w:val="clear" w:color="auto" w:fill="auto"/>
              <w:tabs>
                <w:tab w:pos="583" w:val="left"/>
              </w:tabs>
              <w:bidi w:val="0"/>
              <w:spacing w:before="0" w:after="0" w:line="290" w:lineRule="auto"/>
              <w:ind w:left="580" w:right="0" w:hanging="280"/>
              <w:jc w:val="both"/>
              <w:rPr>
                <w:sz w:val="15"/>
                <w:szCs w:val="15"/>
              </w:rPr>
            </w:pPr>
            <w:r>
              <w:rPr>
                <w:color w:val="000000"/>
                <w:spacing w:val="0"/>
                <w:w w:val="100"/>
                <w:position w:val="0"/>
                <w:sz w:val="15"/>
                <w:szCs w:val="15"/>
                <w:shd w:val="clear" w:color="auto" w:fill="auto"/>
                <w:lang w:val="en-US" w:eastAsia="en-US" w:bidi="en-US"/>
              </w:rPr>
              <w:t>Note d’orientation pour la formulation du plan de developpement strategique des secteurs de la foret, de la faune et des ressources en eau (PDS) 2017 -2045</w:t>
            </w:r>
          </w:p>
          <w:p>
            <w:pPr>
              <w:pStyle w:val="Style9"/>
              <w:keepNext w:val="0"/>
              <w:keepLines w:val="0"/>
              <w:widowControl w:val="0"/>
              <w:numPr>
                <w:ilvl w:val="0"/>
                <w:numId w:val="47"/>
              </w:numPr>
              <w:shd w:val="clear" w:color="auto" w:fill="auto"/>
              <w:tabs>
                <w:tab w:pos="583" w:val="left"/>
              </w:tabs>
              <w:bidi w:val="0"/>
              <w:spacing w:before="0" w:after="0" w:line="300" w:lineRule="auto"/>
              <w:ind w:left="580" w:right="0" w:hanging="280"/>
              <w:jc w:val="both"/>
              <w:rPr>
                <w:sz w:val="15"/>
                <w:szCs w:val="15"/>
              </w:rPr>
            </w:pPr>
            <w:r>
              <w:rPr>
                <w:color w:val="000000"/>
                <w:spacing w:val="0"/>
                <w:w w:val="100"/>
                <w:position w:val="0"/>
                <w:sz w:val="15"/>
                <w:szCs w:val="15"/>
                <w:shd w:val="clear" w:color="auto" w:fill="auto"/>
                <w:lang w:val="en-US" w:eastAsia="en-US" w:bidi="en-US"/>
              </w:rPr>
              <w:t>L’agriculture Intelligente face au Climat en Cote d’Ivoire : etat des lieux et besoins d’appui pour mieux integrer l’Agriculture Intelligente face au Climat (AIC) dans le Programme National d’Investissement Agricole (PNIA) - communication pays</w:t>
            </w:r>
          </w:p>
        </w:tc>
      </w:tr>
    </w:tbl>
    <w:p>
      <w:pPr>
        <w:widowControl w:val="0"/>
        <w:spacing w:after="259" w:line="1" w:lineRule="exact"/>
      </w:pPr>
    </w:p>
    <w:p>
      <w:pPr>
        <w:pStyle w:val="Style28"/>
        <w:keepNext w:val="0"/>
        <w:keepLines w:val="0"/>
        <w:widowControl w:val="0"/>
        <w:shd w:val="clear" w:color="auto" w:fill="auto"/>
        <w:bidi w:val="0"/>
        <w:spacing w:before="0" w:line="240" w:lineRule="auto"/>
        <w:ind w:left="0" w:right="0" w:firstLine="0"/>
        <w:jc w:val="both"/>
      </w:pPr>
      <w:r>
        <w:rPr>
          <w:color w:val="3FA535"/>
          <w:spacing w:val="0"/>
          <w:position w:val="0"/>
          <w:shd w:val="clear" w:color="auto" w:fill="auto"/>
          <w:lang w:val="en-US" w:eastAsia="en-US" w:bidi="en-US"/>
        </w:rPr>
        <w:t>Approche participative du processus de formulation</w:t>
      </w:r>
    </w:p>
    <w:p>
      <w:pPr>
        <w:pStyle w:val="Style28"/>
        <w:keepNext w:val="0"/>
        <w:keepLines w:val="0"/>
        <w:widowControl w:val="0"/>
        <w:shd w:val="clear" w:color="auto" w:fill="auto"/>
        <w:bidi w:val="0"/>
        <w:spacing w:before="0" w:line="262" w:lineRule="auto"/>
        <w:ind w:left="0" w:right="0" w:firstLine="0"/>
        <w:jc w:val="both"/>
      </w:pPr>
      <w:r>
        <w:rPr>
          <w:b/>
          <w:bCs/>
          <w:color w:val="000000"/>
          <w:spacing w:val="0"/>
          <w:position w:val="0"/>
          <w:shd w:val="clear" w:color="auto" w:fill="auto"/>
          <w:lang w:val="en-US" w:eastAsia="en-US" w:bidi="en-US"/>
        </w:rPr>
        <w:t>Au-dela de la revue documentaire, le caractere participatif de l’approche a ete au creur du processus retenu pour la formulation du PNIA 2, dans I’optique :</w:t>
      </w:r>
    </w:p>
    <w:p>
      <w:pPr>
        <w:pStyle w:val="Style28"/>
        <w:keepNext w:val="0"/>
        <w:keepLines w:val="0"/>
        <w:widowControl w:val="0"/>
        <w:numPr>
          <w:ilvl w:val="0"/>
          <w:numId w:val="49"/>
        </w:numPr>
        <w:shd w:val="clear" w:color="auto" w:fill="auto"/>
        <w:tabs>
          <w:tab w:pos="852" w:val="left"/>
        </w:tabs>
        <w:bidi w:val="0"/>
        <w:spacing w:before="0" w:after="0"/>
        <w:ind w:left="860" w:right="0" w:hanging="560"/>
        <w:jc w:val="both"/>
      </w:pPr>
      <w:r>
        <w:rPr>
          <w:color w:val="000000"/>
          <w:spacing w:val="0"/>
          <w:position w:val="0"/>
          <w:shd w:val="clear" w:color="auto" w:fill="auto"/>
          <w:lang w:val="en-US" w:eastAsia="en-US" w:bidi="en-US"/>
        </w:rPr>
        <w:t>de s’assurer que le PNIA 2 soit bien representatif des priorites et besoins de I’ensemble des parties- prenantes du secteur</w:t>
      </w:r>
    </w:p>
    <w:p>
      <w:pPr>
        <w:pStyle w:val="Style28"/>
        <w:keepNext w:val="0"/>
        <w:keepLines w:val="0"/>
        <w:widowControl w:val="0"/>
        <w:numPr>
          <w:ilvl w:val="0"/>
          <w:numId w:val="49"/>
        </w:numPr>
        <w:shd w:val="clear" w:color="auto" w:fill="auto"/>
        <w:tabs>
          <w:tab w:pos="852" w:val="left"/>
        </w:tabs>
        <w:bidi w:val="0"/>
        <w:spacing w:before="0" w:after="0"/>
        <w:ind w:left="860" w:right="0" w:hanging="560"/>
        <w:jc w:val="both"/>
      </w:pPr>
      <w:r>
        <w:rPr>
          <w:color w:val="000000"/>
          <w:spacing w:val="0"/>
          <w:position w:val="0"/>
          <w:shd w:val="clear" w:color="auto" w:fill="auto"/>
          <w:lang w:val="en-US" w:eastAsia="en-US" w:bidi="en-US"/>
        </w:rPr>
        <w:t>d’impliquer les parties-prenantes tout au long du processus de formulation</w:t>
      </w:r>
      <w:r>
        <w:rPr>
          <w:color w:val="000000"/>
          <w:spacing w:val="0"/>
          <w:position w:val="0"/>
          <w:shd w:val="clear" w:color="auto" w:fill="auto"/>
          <w:vertAlign w:val="superscript"/>
          <w:lang w:val="en-US" w:eastAsia="en-US" w:bidi="en-US"/>
        </w:rPr>
        <w:footnoteReference w:id="6"/>
      </w:r>
      <w:r>
        <w:rPr>
          <w:color w:val="000000"/>
          <w:spacing w:val="0"/>
          <w:position w:val="0"/>
          <w:shd w:val="clear" w:color="auto" w:fill="auto"/>
          <w:lang w:val="en-US" w:eastAsia="en-US" w:bidi="en-US"/>
        </w:rPr>
        <w:t>, dans une logique a la fois de co-construction du Programme et de renforcement des capacites des acteurs</w:t>
      </w:r>
    </w:p>
    <w:p>
      <w:pPr>
        <w:pStyle w:val="Style28"/>
        <w:keepNext w:val="0"/>
        <w:keepLines w:val="0"/>
        <w:widowControl w:val="0"/>
        <w:numPr>
          <w:ilvl w:val="0"/>
          <w:numId w:val="49"/>
        </w:numPr>
        <w:shd w:val="clear" w:color="auto" w:fill="auto"/>
        <w:tabs>
          <w:tab w:pos="852" w:val="left"/>
        </w:tabs>
        <w:bidi w:val="0"/>
        <w:spacing w:before="0"/>
        <w:ind w:left="860" w:right="0" w:hanging="560"/>
        <w:jc w:val="both"/>
      </w:pPr>
      <w:r>
        <w:rPr>
          <w:color w:val="000000"/>
          <w:spacing w:val="0"/>
          <w:position w:val="0"/>
          <w:shd w:val="clear" w:color="auto" w:fill="auto"/>
          <w:lang w:val="en-US" w:eastAsia="en-US" w:bidi="en-US"/>
        </w:rPr>
        <w:t>d’instaurer la dynamique d’echange multi-acteurs et multisectoriel qui prevaudra pendant la mise en reuvre du PNIA 2.</w:t>
      </w:r>
    </w:p>
    <w:p>
      <w:pPr>
        <w:pStyle w:val="Style28"/>
        <w:keepNext w:val="0"/>
        <w:keepLines w:val="0"/>
        <w:widowControl w:val="0"/>
        <w:shd w:val="clear" w:color="auto" w:fill="auto"/>
        <w:bidi w:val="0"/>
        <w:spacing w:before="0" w:line="257" w:lineRule="auto"/>
        <w:ind w:left="0" w:right="0" w:firstLine="0"/>
        <w:jc w:val="left"/>
      </w:pPr>
      <w:r>
        <w:rPr>
          <w:color w:val="000000"/>
          <w:spacing w:val="0"/>
          <w:position w:val="0"/>
          <w:shd w:val="clear" w:color="auto" w:fill="auto"/>
          <w:lang w:val="en-US" w:eastAsia="en-US" w:bidi="en-US"/>
        </w:rPr>
        <w:t>Les outils mobilises dans le cadre de cette approche participative sont synthetises dans la figure ci-dessous, et decrits ci-apres :</w:t>
      </w:r>
      <w:r>
        <w:br w:type="page"/>
      </w:r>
    </w:p>
    <w:p>
      <w:pPr>
        <w:pStyle w:val="Style9"/>
        <w:keepNext w:val="0"/>
        <w:keepLines w:val="0"/>
        <w:widowControl w:val="0"/>
        <w:shd w:val="clear" w:color="auto" w:fill="auto"/>
        <w:bidi w:val="0"/>
        <w:spacing w:before="0" w:after="56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Tableau 3 : Apergu de l’approche participative retenue pour revaluation du PNIA I et la formulation du PNIA II :</w:t>
      </w:r>
    </w:p>
    <w:p>
      <w:pPr>
        <w:pStyle w:val="Style9"/>
        <w:keepNext w:val="0"/>
        <w:keepLines w:val="0"/>
        <w:widowControl w:val="0"/>
        <w:shd w:val="clear" w:color="auto" w:fill="auto"/>
        <w:bidi w:val="0"/>
        <w:spacing w:before="0" w:after="100" w:line="190" w:lineRule="auto"/>
        <w:ind w:left="0" w:right="0" w:firstLine="0"/>
        <w:jc w:val="left"/>
        <w:rPr>
          <w:sz w:val="28"/>
          <w:szCs w:val="28"/>
        </w:rPr>
      </w:pPr>
      <w:r>
        <w:drawing>
          <wp:anchor distT="0" distB="0" distL="165100" distR="165100" simplePos="0" relativeHeight="125829401" behindDoc="0" locked="0" layoutInCell="1" allowOverlap="1">
            <wp:simplePos x="0" y="0"/>
            <wp:positionH relativeFrom="page">
              <wp:posOffset>997585</wp:posOffset>
            </wp:positionH>
            <wp:positionV relativeFrom="margin">
              <wp:posOffset>320040</wp:posOffset>
            </wp:positionV>
            <wp:extent cx="1115695" cy="4218305"/>
            <wp:wrapSquare wrapText="right"/>
            <wp:docPr id="159" name="Shape 159"/>
            <a:graphic xmlns:a="http://schemas.openxmlformats.org/drawingml/2006/main">
              <a:graphicData uri="http://schemas.openxmlformats.org/drawingml/2006/picture">
                <pic:pic xmlns:pic="http://schemas.openxmlformats.org/drawingml/2006/picture">
                  <pic:nvPicPr>
                    <pic:cNvPr id="160" name="Picture box 160"/>
                    <pic:cNvPicPr/>
                  </pic:nvPicPr>
                  <pic:blipFill>
                    <a:blip r:embed="rId93"/>
                    <a:stretch/>
                  </pic:blipFill>
                  <pic:spPr>
                    <a:xfrm>
                      <a:ext cx="1115695" cy="4218305"/>
                    </a:xfrm>
                    <a:prstGeom prst="rect"/>
                  </pic:spPr>
                </pic:pic>
              </a:graphicData>
            </a:graphic>
          </wp:anchor>
        </w:drawing>
      </w:r>
      <w:r>
        <mc:AlternateContent>
          <mc:Choice Requires="wps">
            <w:drawing>
              <wp:anchor distT="0" distB="0" distL="0" distR="0" simplePos="0" relativeHeight="125829402" behindDoc="0" locked="0" layoutInCell="1" allowOverlap="1">
                <wp:simplePos x="0" y="0"/>
                <wp:positionH relativeFrom="page">
                  <wp:posOffset>2308225</wp:posOffset>
                </wp:positionH>
                <wp:positionV relativeFrom="margin">
                  <wp:posOffset>350520</wp:posOffset>
                </wp:positionV>
                <wp:extent cx="624840" cy="234950"/>
                <wp:wrapSquare wrapText="right"/>
                <wp:docPr id="161" name="Shape 161"/>
                <a:graphic xmlns:a="http://schemas.openxmlformats.org/drawingml/2006/main">
                  <a:graphicData uri="http://schemas.microsoft.com/office/word/2010/wordprocessingShape">
                    <wps:wsp>
                      <wps:cNvSpPr txBox="1"/>
                      <wps:spPr>
                        <a:xfrm>
                          <a:ext cx="624840" cy="2349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000000"/>
                                <w:spacing w:val="0"/>
                                <w:w w:val="70"/>
                                <w:position w:val="0"/>
                                <w:sz w:val="28"/>
                                <w:szCs w:val="28"/>
                                <w:u w:val="single"/>
                                <w:shd w:val="clear" w:color="auto" w:fill="auto"/>
                                <w:lang w:val="en-US" w:eastAsia="en-US" w:bidi="en-US"/>
                              </w:rPr>
                              <w:t>Entretiens</w:t>
                            </w:r>
                          </w:p>
                        </w:txbxContent>
                      </wps:txbx>
                      <wps:bodyPr wrap="none" lIns="0" tIns="0" rIns="0" bIns="0">
                        <a:noAutoFit/>
                      </wps:bodyPr>
                    </wps:wsp>
                  </a:graphicData>
                </a:graphic>
              </wp:anchor>
            </w:drawing>
          </mc:Choice>
          <mc:Fallback>
            <w:pict>
              <v:shape id="_x0000_s1187" type="#_x0000_t202" style="position:absolute;margin-left:181.75pt;margin-top:27.600000000000001pt;width:49.200000000000003pt;height:18.5pt;z-index:-125829351;mso-wrap-distance-left:0;mso-wrap-distance-right:0;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000000"/>
                          <w:spacing w:val="0"/>
                          <w:w w:val="70"/>
                          <w:position w:val="0"/>
                          <w:sz w:val="28"/>
                          <w:szCs w:val="28"/>
                          <w:u w:val="single"/>
                          <w:shd w:val="clear" w:color="auto" w:fill="auto"/>
                          <w:lang w:val="en-US" w:eastAsia="en-US" w:bidi="en-US"/>
                        </w:rPr>
                        <w:t>Entretiens</w:t>
                      </w:r>
                    </w:p>
                  </w:txbxContent>
                </v:textbox>
                <w10:wrap type="square" side="right" anchorx="page" anchory="margin"/>
              </v:shape>
            </w:pict>
          </mc:Fallback>
        </mc:AlternateContent>
      </w:r>
      <w:r>
        <w:rPr>
          <w:rFonts w:ascii="Arial" w:eastAsia="Arial" w:hAnsi="Arial" w:cs="Arial"/>
          <w:color w:val="000000"/>
          <w:spacing w:val="0"/>
          <w:w w:val="70"/>
          <w:position w:val="0"/>
          <w:sz w:val="28"/>
          <w:szCs w:val="28"/>
          <w:shd w:val="clear" w:color="auto" w:fill="auto"/>
          <w:lang w:val="en-US" w:eastAsia="en-US" w:bidi="en-US"/>
        </w:rPr>
        <w:t>+ 70 entretiens a Abidjan, Aboisso, et Yamoussoukro, aupres d’acteurs publics, d’OPA, du secteur prive, de la societe civile, et de PTF</w:t>
      </w:r>
    </w:p>
    <w:p>
      <w:pPr>
        <w:pStyle w:val="Style41"/>
        <w:keepNext/>
        <w:keepLines/>
        <w:widowControl w:val="0"/>
        <w:shd w:val="clear" w:color="auto" w:fill="auto"/>
        <w:bidi w:val="0"/>
        <w:spacing w:before="0" w:after="0" w:line="190" w:lineRule="auto"/>
        <w:ind w:left="0" w:right="0" w:firstLine="0"/>
        <w:jc w:val="left"/>
        <w:rPr>
          <w:sz w:val="28"/>
          <w:szCs w:val="28"/>
        </w:rPr>
      </w:pPr>
      <w:bookmarkStart w:id="38" w:name="bookmark38"/>
      <w:r>
        <w:rPr>
          <w:color w:val="000000"/>
          <w:spacing w:val="0"/>
          <w:w w:val="70"/>
          <w:position w:val="0"/>
          <w:sz w:val="28"/>
          <w:szCs w:val="28"/>
          <w:u w:val="single"/>
          <w:shd w:val="clear" w:color="auto" w:fill="auto"/>
          <w:lang w:val="en-US" w:eastAsia="en-US" w:bidi="en-US"/>
        </w:rPr>
        <w:t>Questionaire en ligne</w:t>
      </w:r>
      <w:bookmarkEnd w:id="38"/>
    </w:p>
    <w:p>
      <w:pPr>
        <w:pStyle w:val="Style9"/>
        <w:keepNext w:val="0"/>
        <w:keepLines w:val="0"/>
        <w:widowControl w:val="0"/>
        <w:shd w:val="clear" w:color="auto" w:fill="auto"/>
        <w:bidi w:val="0"/>
        <w:spacing w:before="0" w:after="180" w:line="190" w:lineRule="auto"/>
        <w:ind w:left="0" w:right="0" w:firstLine="0"/>
        <w:jc w:val="left"/>
        <w:rPr>
          <w:sz w:val="28"/>
          <w:szCs w:val="28"/>
        </w:rPr>
      </w:pPr>
      <w:r>
        <w:rPr>
          <w:rFonts w:ascii="Arial" w:eastAsia="Arial" w:hAnsi="Arial" w:cs="Arial"/>
          <w:color w:val="000000"/>
          <w:spacing w:val="0"/>
          <w:w w:val="70"/>
          <w:position w:val="0"/>
          <w:sz w:val="28"/>
          <w:szCs w:val="28"/>
          <w:shd w:val="clear" w:color="auto" w:fill="auto"/>
          <w:lang w:val="en-US" w:eastAsia="en-US" w:bidi="en-US"/>
        </w:rPr>
        <w:t>+75% de participations au questionnaire en ligne soumis a l’ensemble des Directeurs Regionaux et Departementaux (DR/DD) des 4 Ministeres</w:t>
      </w:r>
    </w:p>
    <w:p>
      <w:pPr>
        <w:pStyle w:val="Style41"/>
        <w:keepNext/>
        <w:keepLines/>
        <w:widowControl w:val="0"/>
        <w:shd w:val="clear" w:color="auto" w:fill="auto"/>
        <w:bidi w:val="0"/>
        <w:spacing w:before="0" w:after="0" w:line="194" w:lineRule="auto"/>
        <w:ind w:left="0" w:right="0" w:firstLine="0"/>
        <w:jc w:val="left"/>
        <w:rPr>
          <w:sz w:val="28"/>
          <w:szCs w:val="28"/>
        </w:rPr>
      </w:pPr>
      <w:bookmarkStart w:id="40" w:name="bookmark40"/>
      <w:r>
        <w:rPr>
          <w:color w:val="000000"/>
          <w:spacing w:val="0"/>
          <w:w w:val="70"/>
          <w:position w:val="0"/>
          <w:sz w:val="28"/>
          <w:szCs w:val="28"/>
          <w:u w:val="single"/>
          <w:shd w:val="clear" w:color="auto" w:fill="auto"/>
          <w:lang w:val="en-US" w:eastAsia="en-US" w:bidi="en-US"/>
        </w:rPr>
        <w:t>Ateliers de validation nationale</w:t>
      </w:r>
      <w:bookmarkEnd w:id="40"/>
    </w:p>
    <w:p>
      <w:pPr>
        <w:pStyle w:val="Style9"/>
        <w:keepNext w:val="0"/>
        <w:keepLines w:val="0"/>
        <w:widowControl w:val="0"/>
        <w:shd w:val="clear" w:color="auto" w:fill="auto"/>
        <w:bidi w:val="0"/>
        <w:spacing w:before="0" w:after="180" w:line="194" w:lineRule="auto"/>
        <w:ind w:left="0" w:right="0" w:firstLine="0"/>
        <w:jc w:val="left"/>
        <w:rPr>
          <w:sz w:val="28"/>
          <w:szCs w:val="28"/>
        </w:rPr>
      </w:pPr>
      <w:r>
        <w:rPr>
          <w:rFonts w:ascii="Arial" w:eastAsia="Arial" w:hAnsi="Arial" w:cs="Arial"/>
          <w:color w:val="000000"/>
          <w:spacing w:val="0"/>
          <w:w w:val="70"/>
          <w:position w:val="0"/>
          <w:sz w:val="28"/>
          <w:szCs w:val="28"/>
          <w:shd w:val="clear" w:color="auto" w:fill="auto"/>
          <w:lang w:val="en-US" w:eastAsia="en-US" w:bidi="en-US"/>
        </w:rPr>
        <w:t>Atelier rassemblant l’ensemble des parties prenantes du secteur, pour valider les constats du bi nan du PNIA I et definir les orientations ou PNIA 2</w:t>
      </w:r>
    </w:p>
    <w:p>
      <w:pPr>
        <w:pStyle w:val="Style41"/>
        <w:keepNext/>
        <w:keepLines/>
        <w:widowControl w:val="0"/>
        <w:shd w:val="clear" w:color="auto" w:fill="auto"/>
        <w:bidi w:val="0"/>
        <w:spacing w:before="0" w:after="0" w:line="240" w:lineRule="auto"/>
        <w:ind w:left="0" w:right="0" w:firstLine="0"/>
        <w:jc w:val="left"/>
        <w:rPr>
          <w:sz w:val="28"/>
          <w:szCs w:val="28"/>
        </w:rPr>
      </w:pPr>
      <w:bookmarkStart w:id="42" w:name="bookmark42"/>
      <w:r>
        <w:rPr>
          <w:color w:val="000000"/>
          <w:spacing w:val="0"/>
          <w:w w:val="70"/>
          <w:position w:val="0"/>
          <w:sz w:val="28"/>
          <w:szCs w:val="28"/>
          <w:u w:val="single"/>
          <w:shd w:val="clear" w:color="auto" w:fill="auto"/>
          <w:lang w:val="en-US" w:eastAsia="en-US" w:bidi="en-US"/>
        </w:rPr>
        <w:t>Ateliers thematiques</w:t>
      </w:r>
      <w:bookmarkEnd w:id="42"/>
    </w:p>
    <w:p>
      <w:pPr>
        <w:pStyle w:val="Style9"/>
        <w:keepNext w:val="0"/>
        <w:keepLines w:val="0"/>
        <w:widowControl w:val="0"/>
        <w:shd w:val="clear" w:color="auto" w:fill="auto"/>
        <w:bidi w:val="0"/>
        <w:spacing w:before="0" w:after="100" w:line="192" w:lineRule="auto"/>
        <w:ind w:left="0" w:right="0" w:firstLine="0"/>
        <w:jc w:val="left"/>
        <w:rPr>
          <w:sz w:val="28"/>
          <w:szCs w:val="28"/>
        </w:rPr>
      </w:pPr>
      <w:r>
        <w:rPr>
          <w:rFonts w:ascii="Arial" w:eastAsia="Arial" w:hAnsi="Arial" w:cs="Arial"/>
          <w:color w:val="000000"/>
          <w:spacing w:val="0"/>
          <w:w w:val="70"/>
          <w:position w:val="0"/>
          <w:sz w:val="28"/>
          <w:szCs w:val="28"/>
          <w:shd w:val="clear" w:color="auto" w:fill="auto"/>
          <w:lang w:val="en-US" w:eastAsia="en-US" w:bidi="en-US"/>
        </w:rPr>
        <w:t>Quatre alteliers menes sur des thematiques emergentes cles du secteur</w:t>
      </w:r>
    </w:p>
    <w:p>
      <w:pPr>
        <w:pStyle w:val="Style41"/>
        <w:keepNext/>
        <w:keepLines/>
        <w:widowControl w:val="0"/>
        <w:shd w:val="clear" w:color="auto" w:fill="auto"/>
        <w:bidi w:val="0"/>
        <w:spacing w:before="0" w:after="0" w:line="190" w:lineRule="auto"/>
        <w:ind w:left="0" w:right="0" w:firstLine="0"/>
        <w:jc w:val="left"/>
        <w:rPr>
          <w:sz w:val="28"/>
          <w:szCs w:val="28"/>
        </w:rPr>
      </w:pPr>
      <w:bookmarkStart w:id="44" w:name="bookmark44"/>
      <w:r>
        <w:rPr>
          <w:color w:val="000000"/>
          <w:spacing w:val="0"/>
          <w:w w:val="70"/>
          <w:position w:val="0"/>
          <w:sz w:val="28"/>
          <w:szCs w:val="28"/>
          <w:u w:val="single"/>
          <w:shd w:val="clear" w:color="auto" w:fill="auto"/>
          <w:lang w:val="en-US" w:eastAsia="en-US" w:bidi="en-US"/>
        </w:rPr>
        <w:t>Ateliers, regionaux</w:t>
      </w:r>
      <w:bookmarkEnd w:id="44"/>
    </w:p>
    <w:p>
      <w:pPr>
        <w:pStyle w:val="Style9"/>
        <w:keepNext w:val="0"/>
        <w:keepLines w:val="0"/>
        <w:widowControl w:val="0"/>
        <w:shd w:val="clear" w:color="auto" w:fill="auto"/>
        <w:bidi w:val="0"/>
        <w:spacing w:before="0" w:after="100" w:line="190" w:lineRule="auto"/>
        <w:ind w:left="0" w:right="0" w:firstLine="0"/>
        <w:jc w:val="left"/>
        <w:rPr>
          <w:sz w:val="28"/>
          <w:szCs w:val="28"/>
        </w:rPr>
      </w:pPr>
      <w:r>
        <w:rPr>
          <w:rFonts w:ascii="Arial" w:eastAsia="Arial" w:hAnsi="Arial" w:cs="Arial"/>
          <w:color w:val="000000"/>
          <w:spacing w:val="0"/>
          <w:w w:val="70"/>
          <w:position w:val="0"/>
          <w:sz w:val="28"/>
          <w:szCs w:val="28"/>
          <w:shd w:val="clear" w:color="auto" w:fill="auto"/>
          <w:lang w:val="en-US" w:eastAsia="en-US" w:bidi="en-US"/>
        </w:rPr>
        <w:t>huit ateliers regionaux menes a Abengourou, Agboville, bondoukou, Gagnoa, Man, Korhogo, Seguela, Yamoussoukro</w:t>
      </w:r>
    </w:p>
    <w:p>
      <w:pPr>
        <w:pStyle w:val="Style41"/>
        <w:keepNext/>
        <w:keepLines/>
        <w:widowControl w:val="0"/>
        <w:shd w:val="clear" w:color="auto" w:fill="auto"/>
        <w:bidi w:val="0"/>
        <w:spacing w:before="0" w:after="0" w:line="194" w:lineRule="auto"/>
        <w:ind w:left="0" w:right="0" w:firstLine="0"/>
        <w:jc w:val="left"/>
        <w:rPr>
          <w:sz w:val="28"/>
          <w:szCs w:val="28"/>
        </w:rPr>
      </w:pPr>
      <w:bookmarkStart w:id="46" w:name="bookmark46"/>
      <w:r>
        <w:rPr>
          <w:color w:val="000000"/>
          <w:spacing w:val="0"/>
          <w:w w:val="70"/>
          <w:position w:val="0"/>
          <w:sz w:val="28"/>
          <w:szCs w:val="28"/>
          <w:u w:val="single"/>
          <w:shd w:val="clear" w:color="auto" w:fill="auto"/>
          <w:lang w:val="en-US" w:eastAsia="en-US" w:bidi="en-US"/>
        </w:rPr>
        <w:t>Groupes de discussion jeunes/femmes</w:t>
      </w:r>
      <w:bookmarkEnd w:id="46"/>
    </w:p>
    <w:p>
      <w:pPr>
        <w:pStyle w:val="Style9"/>
        <w:keepNext w:val="0"/>
        <w:keepLines w:val="0"/>
        <w:widowControl w:val="0"/>
        <w:shd w:val="clear" w:color="auto" w:fill="auto"/>
        <w:bidi w:val="0"/>
        <w:spacing w:before="0" w:after="180" w:line="194" w:lineRule="auto"/>
        <w:ind w:left="0" w:right="0" w:firstLine="0"/>
        <w:jc w:val="left"/>
        <w:rPr>
          <w:sz w:val="28"/>
          <w:szCs w:val="28"/>
        </w:rPr>
      </w:pPr>
      <w:r>
        <w:rPr>
          <w:rFonts w:ascii="Arial" w:eastAsia="Arial" w:hAnsi="Arial" w:cs="Arial"/>
          <w:color w:val="000000"/>
          <w:spacing w:val="0"/>
          <w:w w:val="70"/>
          <w:position w:val="0"/>
          <w:sz w:val="28"/>
          <w:szCs w:val="28"/>
          <w:shd w:val="clear" w:color="auto" w:fill="auto"/>
          <w:lang w:val="en-US" w:eastAsia="en-US" w:bidi="en-US"/>
        </w:rPr>
        <w:t>Huit groupes de discussion menes a Abidjan et cinq regions pour appuyer les jeunes/femmes dans la definition de leurs proptes solutions</w:t>
      </w:r>
    </w:p>
    <w:p>
      <w:pPr>
        <w:pStyle w:val="Style41"/>
        <w:keepNext/>
        <w:keepLines/>
        <w:widowControl w:val="0"/>
        <w:shd w:val="clear" w:color="auto" w:fill="auto"/>
        <w:bidi w:val="0"/>
        <w:spacing w:before="0" w:after="0" w:line="194" w:lineRule="auto"/>
        <w:ind w:left="0" w:right="0" w:firstLine="0"/>
        <w:jc w:val="left"/>
        <w:rPr>
          <w:sz w:val="28"/>
          <w:szCs w:val="28"/>
        </w:rPr>
      </w:pPr>
      <w:bookmarkStart w:id="48" w:name="bookmark48"/>
      <w:r>
        <w:rPr>
          <w:color w:val="000000"/>
          <w:spacing w:val="0"/>
          <w:w w:val="70"/>
          <w:position w:val="0"/>
          <w:sz w:val="28"/>
          <w:szCs w:val="28"/>
          <w:u w:val="single"/>
          <w:shd w:val="clear" w:color="auto" w:fill="auto"/>
          <w:lang w:val="en-US" w:eastAsia="en-US" w:bidi="en-US"/>
        </w:rPr>
        <w:t>Atelier de finalisation du PNIA2</w:t>
      </w:r>
      <w:bookmarkEnd w:id="48"/>
    </w:p>
    <w:p>
      <w:pPr>
        <w:pStyle w:val="Style9"/>
        <w:keepNext w:val="0"/>
        <w:keepLines w:val="0"/>
        <w:widowControl w:val="0"/>
        <w:shd w:val="clear" w:color="auto" w:fill="auto"/>
        <w:bidi w:val="0"/>
        <w:spacing w:before="0" w:after="520" w:line="194" w:lineRule="auto"/>
        <w:ind w:left="0" w:right="0" w:firstLine="0"/>
        <w:jc w:val="left"/>
        <w:rPr>
          <w:sz w:val="28"/>
          <w:szCs w:val="28"/>
        </w:rPr>
      </w:pPr>
      <w:r>
        <w:rPr>
          <w:rFonts w:ascii="Arial" w:eastAsia="Arial" w:hAnsi="Arial" w:cs="Arial"/>
          <w:color w:val="000000"/>
          <w:spacing w:val="0"/>
          <w:w w:val="70"/>
          <w:position w:val="0"/>
          <w:sz w:val="28"/>
          <w:szCs w:val="28"/>
          <w:shd w:val="clear" w:color="auto" w:fill="auto"/>
          <w:lang w:val="en-US" w:eastAsia="en-US" w:bidi="en-US"/>
        </w:rPr>
        <w:t>Atelier rassemblant l’ensemble des parties-prenantes du secteur, pour finaliser Ie PNIA2</w:t>
      </w:r>
    </w:p>
    <w:p>
      <w:pPr>
        <w:pStyle w:val="Style28"/>
        <w:keepNext w:val="0"/>
        <w:keepLines w:val="0"/>
        <w:widowControl w:val="0"/>
        <w:shd w:val="clear" w:color="auto" w:fill="auto"/>
        <w:bidi w:val="0"/>
        <w:spacing w:before="0" w:after="280" w:line="252" w:lineRule="auto"/>
        <w:ind w:left="0" w:right="0" w:firstLine="0"/>
        <w:jc w:val="left"/>
      </w:pPr>
      <w:r>
        <w:rPr>
          <w:b/>
          <w:bCs/>
          <w:color w:val="000000"/>
          <w:spacing w:val="0"/>
          <w:position w:val="0"/>
          <w:shd w:val="clear" w:color="auto" w:fill="auto"/>
          <w:lang w:val="en-US" w:eastAsia="en-US" w:bidi="en-US"/>
        </w:rPr>
        <w:t>Entretiens</w:t>
      </w:r>
    </w:p>
    <w:p>
      <w:pPr>
        <w:pStyle w:val="Style28"/>
        <w:keepNext w:val="0"/>
        <w:keepLines w:val="0"/>
        <w:widowControl w:val="0"/>
        <w:shd w:val="clear" w:color="auto" w:fill="auto"/>
        <w:bidi w:val="0"/>
        <w:spacing w:before="0" w:after="280"/>
        <w:ind w:left="0" w:right="0" w:firstLine="0"/>
        <w:jc w:val="both"/>
      </w:pPr>
      <w:r>
        <w:rPr>
          <w:color w:val="000000"/>
          <w:spacing w:val="0"/>
          <w:position w:val="0"/>
          <w:shd w:val="clear" w:color="auto" w:fill="auto"/>
          <w:lang w:val="en-US" w:eastAsia="en-US" w:bidi="en-US"/>
        </w:rPr>
        <w:t>Plus de 70 entretiens individuals et groupes de discussions ont ete conduits a Abidjan, Aboisso et Yamoussoukro dans I’optique de realiser une evaluation representative des perspectives de differents types d’acteurs. Le pool d’acteurs interroges, riche en diversite, a ete compose notamment : (i) des directions (ou structures sous tutelle) des Ministeres et autres acteurs publics concernes par le PNIA, (ii) des organisations de producteurs, des interprofessions, des acteurs prives, des representants de la societe civile, et (iii) des Partenaires Techniques et Financiers.</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Questionnaire a l’attention des Directions Regionales et Departementales (DR/DD)</w:t>
      </w:r>
    </w:p>
    <w:p>
      <w:pPr>
        <w:pStyle w:val="Style28"/>
        <w:keepNext w:val="0"/>
        <w:keepLines w:val="0"/>
        <w:widowControl w:val="0"/>
        <w:shd w:val="clear" w:color="auto" w:fill="auto"/>
        <w:bidi w:val="0"/>
        <w:spacing w:before="0" w:after="280" w:line="252" w:lineRule="auto"/>
        <w:ind w:left="0" w:right="0" w:firstLine="0"/>
        <w:jc w:val="both"/>
      </w:pPr>
      <w:r>
        <w:rPr>
          <w:color w:val="000000"/>
          <w:spacing w:val="0"/>
          <w:position w:val="0"/>
          <w:shd w:val="clear" w:color="auto" w:fill="auto"/>
          <w:lang w:val="en-US" w:eastAsia="en-US" w:bidi="en-US"/>
        </w:rPr>
        <w:t>Un questionnaire en ligne a par ailleurs ete envoye l’ensemble des DR/DD rattachees aux quatre Ministeres du Secretariat Technique, afin de recueillir leurs avis sur les differents aspects lies au PNIA. Toutes les regions de la Cote d’Ivoire ont ainsi pu etre couvertes par le questionnaire, avec un taux de reponse superieur a 75%.</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Atelier de validation du bilan du PNIA I</w:t>
      </w:r>
    </w:p>
    <w:p>
      <w:pPr>
        <w:pStyle w:val="Style28"/>
        <w:keepNext w:val="0"/>
        <w:keepLines w:val="0"/>
        <w:widowControl w:val="0"/>
        <w:shd w:val="clear" w:color="auto" w:fill="auto"/>
        <w:bidi w:val="0"/>
        <w:spacing w:before="0" w:after="280" w:line="252" w:lineRule="auto"/>
        <w:ind w:left="0" w:right="0" w:firstLine="0"/>
        <w:jc w:val="both"/>
        <w:sectPr>
          <w:headerReference w:type="default" r:id="rId95"/>
          <w:footerReference w:type="default" r:id="rId96"/>
          <w:headerReference w:type="even" r:id="rId97"/>
          <w:footerReference w:type="even" r:id="rId98"/>
          <w:headerReference w:type="first" r:id="rId99"/>
          <w:footerReference w:type="first" r:id="rId100"/>
          <w:footnotePr>
            <w:pos w:val="pageBottom"/>
            <w:numFmt w:val="decimal"/>
            <w:numStart w:val="1"/>
            <w:numRestart w:val="continuous"/>
            <w15:footnoteColumns w:val="1"/>
          </w:footnotePr>
          <w:pgSz w:w="12142" w:h="17228"/>
          <w:pgMar w:top="1548" w:right="1509" w:bottom="1332" w:left="1509" w:header="0" w:footer="3" w:gutter="0"/>
          <w:cols w:space="720"/>
          <w:noEndnote/>
          <w:titlePg/>
          <w:rtlGutter w:val="0"/>
          <w:docGrid w:linePitch="360"/>
        </w:sectPr>
      </w:pPr>
      <w:r>
        <w:rPr>
          <w:color w:val="000000"/>
          <w:spacing w:val="0"/>
          <w:position w:val="0"/>
          <w:shd w:val="clear" w:color="auto" w:fill="auto"/>
          <w:lang w:val="en-US" w:eastAsia="en-US" w:bidi="en-US"/>
        </w:rPr>
        <w:t>L’exercice de bilan du PNIA I s’est cloture par un atelier de validation, reunissant les parties prenantes du secteur agro-sylvo-pastoral et halieutique. Cet atelier a ete l’occasion d’initier la demarche de co-construction des grandes orientations strategiques du PNIA 2, sur la base de consensus sur les principaux defis persistants du secteur. Les amendements et suggestions des participants ont ete recueillis seance tenante a travers les interventions, les rapports des commissions et par le biais d’un outil mis en ligne sur la periode de l’atelier.</w:t>
      </w:r>
    </w:p>
    <w:p>
      <w:pPr>
        <w:pStyle w:val="Style28"/>
        <w:keepNext w:val="0"/>
        <w:keepLines w:val="0"/>
        <w:widowControl w:val="0"/>
        <w:shd w:val="clear" w:color="auto" w:fill="auto"/>
        <w:bidi w:val="0"/>
        <w:spacing w:before="0"/>
        <w:ind w:left="0" w:right="0" w:firstLine="0"/>
        <w:jc w:val="left"/>
      </w:pPr>
      <w:r>
        <w:rPr>
          <w:b/>
          <w:bCs/>
          <w:color w:val="000000"/>
          <w:spacing w:val="0"/>
          <w:position w:val="0"/>
          <w:shd w:val="clear" w:color="auto" w:fill="auto"/>
          <w:lang w:val="en-US" w:eastAsia="en-US" w:bidi="en-US"/>
        </w:rPr>
        <w:t>Ateliers thematiques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Quatre ateliers thematiques ont ete organises dans I’optique de favoriser le dialogue et les echanges productifs entre differents types d’acteurs. Ces ateliers ont porte sur des thematiques emergentes cles pour le secteur. Ils ont permis, en reponse a un certain nombre de questions pre-identifiees, de co-construire les interventions pertinentes a realiser dans le cadre du PNIA 2. La liste de ces thematiques et questions est disponible en annexe.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Ateliers regionaux</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Huit ateliers se sont deroules a Abengourou, Agboville, Bondoukou, Gagnoa, Man, Korhogo, Seguela, Yamoussoukro - reunissant les acteurs des 31 regions de Cote d’Ivoire, repartis sur ces huit poles. Les ateliers ont demarre par une presentation du processus de formulation du PNIA 2 et de ses orientations strategiques a date. Les echanges en pleniere et en commissions ont porte sur l’adaptation des interventions identifiees aux besoins des regions, sur la priorisation de ces interventions, et sur leurs modalites de mise en reuvre. Les ateliers regionaux ont egalement permis de recueillir l’expertise des acteurs sur les filieres cles par region, et de permettre les echanges entre regions - pour nourrir la reflexion en cours sur les Poles de Developpement Agricole Integra.</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Groupes de discussion jeunes/femmes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Huit groupes de discussion ont ete menes aupres de jeunes et/ou de femmes impliques dans le secteur agro-sylvo- pastoral et halieutique (etudiants INFPA - Institut National de Formation Professionnelle Agricole, par exemple). Ces sessions ont permis de mettre en relief les principaux defis rencontres par les jeunes et les femmes dans le cadre de leurs activites, et de les appuyer dans l’identification de leurs propres solutions en reponse a ces defis. Les participants ont massivement salue cette approche, enclenchant une dynamique d’autonomisation positive. L’essentiel de leurs propositions a ete integre dans les interventions des programmes detaillees au chapitre IV de ce document. Un rapport detaille relatif a ces groupes de discussion est egalement disponible.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Atelier de finalisation du PNIA 2</w:t>
      </w:r>
    </w:p>
    <w:p>
      <w:pPr>
        <w:pStyle w:val="Style28"/>
        <w:keepNext w:val="0"/>
        <w:keepLines w:val="0"/>
        <w:widowControl w:val="0"/>
        <w:shd w:val="clear" w:color="auto" w:fill="auto"/>
        <w:bidi w:val="0"/>
        <w:spacing w:before="0"/>
        <w:ind w:left="0" w:right="0" w:firstLine="0"/>
        <w:jc w:val="both"/>
        <w:sectPr>
          <w:headerReference w:type="default" r:id="rId101"/>
          <w:footerReference w:type="default" r:id="rId102"/>
          <w:headerReference w:type="even" r:id="rId103"/>
          <w:footerReference w:type="even" r:id="rId104"/>
          <w:footnotePr>
            <w:pos w:val="pageBottom"/>
            <w:numFmt w:val="decimal"/>
            <w:numStart w:val="1"/>
            <w:numRestart w:val="continuous"/>
            <w15:footnoteColumns w:val="1"/>
          </w:footnotePr>
          <w:pgSz w:w="12142" w:h="17228"/>
          <w:pgMar w:top="1548" w:right="1509" w:bottom="1332" w:left="1509" w:header="0" w:footer="3" w:gutter="0"/>
          <w:cols w:space="720"/>
          <w:noEndnote/>
          <w:rtlGutter w:val="0"/>
          <w:docGrid w:linePitch="360"/>
        </w:sectPr>
      </w:pPr>
      <w:r>
        <w:rPr>
          <w:color w:val="000000"/>
          <w:spacing w:val="0"/>
          <w:position w:val="0"/>
          <w:shd w:val="clear" w:color="auto" w:fill="auto"/>
          <w:lang w:val="en-US" w:eastAsia="en-US" w:bidi="en-US"/>
        </w:rPr>
        <w:t>Enfin, la finalisation du rapport a ete realisee lors d’un atelier s’est tenu a Grand Bassam du 3 au 5 octobre 2017, pour finaliser le rapport provisoire du PNIA 2 qui a ete l’occasion de presenter les points cles du programme d’investissement a l’ensemble des parties-prenantes du secteur. Cinq commissions ont ete mises en place pour etudier le detail de chacun des programmes, les mesures ciblant specifiquement les femmes et les jeunes, et le cadre de resultats du PNIA 2. Les participants ont propose des amendements et complements, et identifie les acteurs a mobiliser par intervention lors de la phase de mise en reuvre. Le plan de communication et le projet de Pacte National ont egalement ete partages.</w:t>
      </w:r>
    </w:p>
    <w:p>
      <w:pPr>
        <w:widowControl w:val="0"/>
        <w:spacing w:line="1" w:lineRule="exact"/>
      </w:pPr>
      <w:r>
        <w:drawing>
          <wp:anchor distT="0" distB="0" distL="0" distR="1819910" simplePos="0" relativeHeight="125829404" behindDoc="0" locked="0" layoutInCell="1" allowOverlap="1">
            <wp:simplePos x="0" y="0"/>
            <wp:positionH relativeFrom="page">
              <wp:posOffset>2707005</wp:posOffset>
            </wp:positionH>
            <wp:positionV relativeFrom="paragraph">
              <wp:posOffset>5178425</wp:posOffset>
            </wp:positionV>
            <wp:extent cx="414655" cy="2883535"/>
            <wp:wrapTopAndBottom/>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05"/>
                    <a:stretch/>
                  </pic:blipFill>
                  <pic:spPr>
                    <a:xfrm>
                      <a:ext cx="414655" cy="288353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3075940</wp:posOffset>
                </wp:positionH>
                <wp:positionV relativeFrom="paragraph">
                  <wp:posOffset>7342505</wp:posOffset>
                </wp:positionV>
                <wp:extent cx="1027430" cy="182880"/>
                <wp:wrapNone/>
                <wp:docPr id="189" name="Shape 189"/>
                <a:graphic xmlns:a="http://schemas.openxmlformats.org/drawingml/2006/main">
                  <a:graphicData uri="http://schemas.microsoft.com/office/word/2010/wordprocessingShape">
                    <wps:wsp>
                      <wps:cNvSpPr txBox="1"/>
                      <wps:spPr>
                        <a:xfrm>
                          <a:ext cx="1027430" cy="182880"/>
                        </a:xfrm>
                        <a:prstGeom prst="rect"/>
                        <a:noFill/>
                      </wps:spPr>
                      <wps:txbx>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significativement</w:t>
                            </w:r>
                          </w:p>
                        </w:txbxContent>
                      </wps:txbx>
                      <wps:bodyPr lIns="0" tIns="0" rIns="0" bIns="0">
                        <a:noAutoFit/>
                      </wps:bodyPr>
                    </wps:wsp>
                  </a:graphicData>
                </a:graphic>
              </wp:anchor>
            </w:drawing>
          </mc:Choice>
          <mc:Fallback>
            <w:pict>
              <v:shape id="_x0000_s1215" type="#_x0000_t202" style="position:absolute;margin-left:242.20000000000002pt;margin-top:578.14999999999998pt;width:80.900000000000006pt;height:14.4pt;z-index:251657737;mso-wrap-distance-left:0;mso-wrap-distance-right:0;mso-position-horizontal-relative:page" filled="f" stroked="f">
                <v:textbox inset="0,0,0,0">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significativement</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3075940</wp:posOffset>
                </wp:positionH>
                <wp:positionV relativeFrom="paragraph">
                  <wp:posOffset>7516495</wp:posOffset>
                </wp:positionV>
                <wp:extent cx="1865630" cy="182880"/>
                <wp:wrapNone/>
                <wp:docPr id="191" name="Shape 191"/>
                <a:graphic xmlns:a="http://schemas.openxmlformats.org/drawingml/2006/main">
                  <a:graphicData uri="http://schemas.microsoft.com/office/word/2010/wordprocessingShape">
                    <wps:wsp>
                      <wps:cNvSpPr txBox="1"/>
                      <wps:spPr>
                        <a:xfrm>
                          <a:ext cx="1865630" cy="182880"/>
                        </a:xfrm>
                        <a:prstGeom prst="rect"/>
                        <a:noFill/>
                      </wps:spPr>
                      <wps:txbx>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40" w:lineRule="auto"/>
                              <w:ind w:left="0" w:right="0" w:firstLine="0"/>
                              <w:jc w:val="left"/>
                            </w:pPr>
                            <w:r>
                              <w:rPr>
                                <w:spacing w:val="0"/>
                                <w:w w:val="100"/>
                                <w:position w:val="0"/>
                                <w:shd w:val="clear" w:color="auto" w:fill="auto"/>
                                <w:lang w:val="en-US" w:eastAsia="en-US" w:bidi="en-US"/>
                              </w:rPr>
                              <w:t>developpement du secteur</w:t>
                            </w:r>
                          </w:p>
                        </w:txbxContent>
                      </wps:txbx>
                      <wps:bodyPr lIns="0" tIns="0" rIns="0" bIns="0">
                        <a:noAutoFit/>
                      </wps:bodyPr>
                    </wps:wsp>
                  </a:graphicData>
                </a:graphic>
              </wp:anchor>
            </w:drawing>
          </mc:Choice>
          <mc:Fallback>
            <w:pict>
              <v:shape id="_x0000_s1217" type="#_x0000_t202" style="position:absolute;margin-left:242.20000000000002pt;margin-top:591.85000000000002pt;width:146.90000000000001pt;height:14.4pt;z-index:251657739;mso-wrap-distance-left:0;mso-wrap-distance-right:0;mso-position-horizontal-relative:page" filled="f" stroked="f">
                <v:textbox inset="0,0,0,0">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40" w:lineRule="auto"/>
                        <w:ind w:left="0" w:right="0" w:firstLine="0"/>
                        <w:jc w:val="left"/>
                      </w:pPr>
                      <w:r>
                        <w:rPr>
                          <w:spacing w:val="0"/>
                          <w:w w:val="100"/>
                          <w:position w:val="0"/>
                          <w:shd w:val="clear" w:color="auto" w:fill="auto"/>
                          <w:lang w:val="en-US" w:eastAsia="en-US" w:bidi="en-US"/>
                        </w:rPr>
                        <w:t>developpement du secteur</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3075940</wp:posOffset>
                </wp:positionH>
                <wp:positionV relativeFrom="paragraph">
                  <wp:posOffset>7684135</wp:posOffset>
                </wp:positionV>
                <wp:extent cx="1624330" cy="182880"/>
                <wp:wrapNone/>
                <wp:docPr id="193" name="Shape 193"/>
                <a:graphic xmlns:a="http://schemas.openxmlformats.org/drawingml/2006/main">
                  <a:graphicData uri="http://schemas.microsoft.com/office/word/2010/wordprocessingShape">
                    <wps:wsp>
                      <wps:cNvSpPr txBox="1"/>
                      <wps:spPr>
                        <a:xfrm>
                          <a:ext cx="1624330" cy="182880"/>
                        </a:xfrm>
                        <a:prstGeom prst="rect"/>
                        <a:noFill/>
                      </wps:spPr>
                      <wps:txbx>
                        <w:txbxContent>
                          <w:p>
                            <w:pPr>
                              <w:pStyle w:val="Style5"/>
                              <w:keepNext w:val="0"/>
                              <w:keepLines w:val="0"/>
                              <w:widowControl w:val="0"/>
                              <w:pBdr>
                                <w:top w:val="single" w:sz="0" w:space="0" w:color="048939"/>
                                <w:left w:val="single" w:sz="0" w:space="0" w:color="048939"/>
                                <w:bottom w:val="single" w:sz="0" w:space="0" w:color="048939"/>
                                <w:right w:val="single" w:sz="0" w:space="0" w:color="048939"/>
                              </w:pBdr>
                              <w:shd w:val="clear" w:color="auto" w:fill="048939"/>
                              <w:bidi w:val="0"/>
                              <w:spacing w:before="0" w:after="0" w:line="240" w:lineRule="auto"/>
                              <w:ind w:left="0" w:right="0" w:firstLine="0"/>
                              <w:jc w:val="left"/>
                            </w:pPr>
                            <w:r>
                              <w:rPr>
                                <w:spacing w:val="0"/>
                                <w:w w:val="100"/>
                                <w:position w:val="0"/>
                                <w:shd w:val="clear" w:color="auto" w:fill="auto"/>
                                <w:lang w:val="en-US" w:eastAsia="en-US" w:bidi="en-US"/>
                              </w:rPr>
                              <w:t>agricole, aussi bien pour</w:t>
                            </w:r>
                          </w:p>
                        </w:txbxContent>
                      </wps:txbx>
                      <wps:bodyPr lIns="0" tIns="0" rIns="0" bIns="0">
                        <a:noAutoFit/>
                      </wps:bodyPr>
                    </wps:wsp>
                  </a:graphicData>
                </a:graphic>
              </wp:anchor>
            </w:drawing>
          </mc:Choice>
          <mc:Fallback>
            <w:pict>
              <v:shape id="_x0000_s1219" type="#_x0000_t202" style="position:absolute;margin-left:242.20000000000002pt;margin-top:605.05000000000007pt;width:127.90000000000001pt;height:14.4pt;z-index:251657741;mso-wrap-distance-left:0;mso-wrap-distance-right:0;mso-position-horizontal-relative:page" filled="f" stroked="f">
                <v:textbox inset="0,0,0,0">
                  <w:txbxContent>
                    <w:p>
                      <w:pPr>
                        <w:pStyle w:val="Style5"/>
                        <w:keepNext w:val="0"/>
                        <w:keepLines w:val="0"/>
                        <w:widowControl w:val="0"/>
                        <w:pBdr>
                          <w:top w:val="single" w:sz="0" w:space="0" w:color="048939"/>
                          <w:left w:val="single" w:sz="0" w:space="0" w:color="048939"/>
                          <w:bottom w:val="single" w:sz="0" w:space="0" w:color="048939"/>
                          <w:right w:val="single" w:sz="0" w:space="0" w:color="048939"/>
                        </w:pBdr>
                        <w:shd w:val="clear" w:color="auto" w:fill="048939"/>
                        <w:bidi w:val="0"/>
                        <w:spacing w:before="0" w:after="0" w:line="240" w:lineRule="auto"/>
                        <w:ind w:left="0" w:right="0" w:firstLine="0"/>
                        <w:jc w:val="left"/>
                      </w:pPr>
                      <w:r>
                        <w:rPr>
                          <w:spacing w:val="0"/>
                          <w:w w:val="100"/>
                          <w:position w:val="0"/>
                          <w:shd w:val="clear" w:color="auto" w:fill="auto"/>
                          <w:lang w:val="en-US" w:eastAsia="en-US" w:bidi="en-US"/>
                        </w:rPr>
                        <w:t>agricole, aussi bien pour</w:t>
                      </w:r>
                    </w:p>
                  </w:txbxContent>
                </v:textbox>
                <w10:wrap anchorx="page"/>
              </v:shape>
            </w:pict>
          </mc:Fallback>
        </mc:AlternateContent>
      </w:r>
      <w:r>
        <mc:AlternateContent>
          <mc:Choice Requires="wps">
            <w:drawing>
              <wp:anchor distT="152400" distB="5367655" distL="597535" distR="151765" simplePos="0" relativeHeight="125829405" behindDoc="0" locked="0" layoutInCell="1" allowOverlap="1">
                <wp:simplePos x="0" y="0"/>
                <wp:positionH relativeFrom="page">
                  <wp:posOffset>5551170</wp:posOffset>
                </wp:positionH>
                <wp:positionV relativeFrom="paragraph">
                  <wp:posOffset>2203450</wp:posOffset>
                </wp:positionV>
                <wp:extent cx="1591310" cy="237490"/>
                <wp:wrapSquare wrapText="bothSides"/>
                <wp:docPr id="195" name="Shape 195"/>
                <a:graphic xmlns:a="http://schemas.openxmlformats.org/drawingml/2006/main">
                  <a:graphicData uri="http://schemas.microsoft.com/office/word/2010/wordprocessingShape">
                    <wps:wsp>
                      <wps:cNvSpPr txBox="1"/>
                      <wps:spPr>
                        <a:xfrm>
                          <a:ext cx="1591310" cy="237490"/>
                        </a:xfrm>
                        <a:prstGeom prst="rect"/>
                        <a:noFill/>
                      </wps:spPr>
                      <wps:txbx>
                        <w:txbxContent>
                          <w:p>
                            <w:pPr>
                              <w:widowControl w:val="0"/>
                            </w:pPr>
                          </w:p>
                        </w:txbxContent>
                      </wps:txbx>
                      <wps:bodyPr wrap="none" lIns="0" tIns="0" rIns="0" bIns="0">
                        <a:noAutoFit/>
                      </wps:bodyPr>
                    </wps:wsp>
                  </a:graphicData>
                </a:graphic>
              </wp:anchor>
            </w:drawing>
          </mc:Choice>
          <mc:Fallback>
            <w:pict>
              <v:shape id="_x0000_s1221" type="#_x0000_t202" style="position:absolute;margin-left:437.10000000000002pt;margin-top:173.5pt;width:125.3pt;height:18.699999999999999pt;z-index:-125829348;mso-wrap-distance-left:47.050000000000004pt;mso-wrap-distance-top:12.pt;mso-wrap-distance-right:11.950000000000001pt;mso-wrap-distance-bottom:422.65000000000003pt;mso-position-horizontal-relative:page" filled="f" stroked="f">
                <v:textbox inset="0,0,0,0">
                  <w:txbxContent>
                    <w:p>
                      <w:pPr>
                        <w:widowControl w:val="0"/>
                      </w:pPr>
                    </w:p>
                  </w:txbxContent>
                </v:textbox>
                <w10:wrap type="square" anchorx="page"/>
              </v:shape>
            </w:pict>
          </mc:Fallback>
        </mc:AlternateContent>
      </w:r>
      <w:r>
        <w:drawing>
          <wp:anchor distT="3093720" distB="2306955" distL="152400" distR="1831340" simplePos="0" relativeHeight="125829407" behindDoc="0" locked="0" layoutInCell="1" allowOverlap="1">
            <wp:simplePos x="0" y="0"/>
            <wp:positionH relativeFrom="page">
              <wp:posOffset>5106035</wp:posOffset>
            </wp:positionH>
            <wp:positionV relativeFrom="paragraph">
              <wp:posOffset>5144770</wp:posOffset>
            </wp:positionV>
            <wp:extent cx="359410" cy="359410"/>
            <wp:wrapSquare wrapText="bothSides"/>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107"/>
                    <a:stretch/>
                  </pic:blipFill>
                  <pic:spPr>
                    <a:xfrm>
                      <a:ext cx="359410" cy="359410"/>
                    </a:xfrm>
                    <a:prstGeom prst="rect"/>
                  </pic:spPr>
                </pic:pic>
              </a:graphicData>
            </a:graphic>
          </wp:anchor>
        </w:drawing>
      </w:r>
      <w:r>
        <mc:AlternateContent>
          <mc:Choice Requires="wps">
            <w:drawing>
              <wp:anchor distT="5215255" distB="152400" distL="509270" distR="999490" simplePos="0" relativeHeight="125829408" behindDoc="0" locked="0" layoutInCell="1" allowOverlap="1">
                <wp:simplePos x="0" y="0"/>
                <wp:positionH relativeFrom="page">
                  <wp:posOffset>5462905</wp:posOffset>
                </wp:positionH>
                <wp:positionV relativeFrom="paragraph">
                  <wp:posOffset>7266305</wp:posOffset>
                </wp:positionV>
                <wp:extent cx="831850" cy="389890"/>
                <wp:wrapSquare wrapText="bothSides"/>
                <wp:docPr id="199" name="Shape 199"/>
                <a:graphic xmlns:a="http://schemas.openxmlformats.org/drawingml/2006/main">
                  <a:graphicData uri="http://schemas.microsoft.com/office/word/2010/wordprocessingShape">
                    <wps:wsp>
                      <wps:cNvSpPr txBox="1"/>
                      <wps:spPr>
                        <a:xfrm>
                          <a:ext cx="831850" cy="389890"/>
                        </a:xfrm>
                        <a:prstGeom prst="rect"/>
                        <a:noFill/>
                      </wps:spPr>
                      <wps:txbx>
                        <w:txbxContent>
                          <w:p>
                            <w:pPr>
                              <w:pStyle w:val="Style28"/>
                              <w:keepNext w:val="0"/>
                              <w:keepLines w:val="0"/>
                              <w:widowControl w:val="0"/>
                              <w:pBdr>
                                <w:top w:val="single" w:sz="0" w:space="0" w:color="B46418"/>
                                <w:left w:val="single" w:sz="0" w:space="0" w:color="B46418"/>
                                <w:bottom w:val="single" w:sz="0" w:space="0" w:color="B46418"/>
                                <w:right w:val="single" w:sz="0" w:space="0" w:color="B46418"/>
                              </w:pBdr>
                              <w:shd w:val="clear" w:color="auto" w:fill="B46418"/>
                              <w:bidi w:val="0"/>
                              <w:spacing w:before="0" w:after="80" w:line="240" w:lineRule="auto"/>
                              <w:ind w:left="0" w:right="0" w:firstLine="0"/>
                              <w:jc w:val="center"/>
                              <w:rPr>
                                <w:sz w:val="20"/>
                                <w:szCs w:val="20"/>
                              </w:rPr>
                            </w:pPr>
                            <w:r>
                              <w:rPr>
                                <w:color w:val="F5C693"/>
                                <w:spacing w:val="0"/>
                                <w:w w:val="100"/>
                                <w:position w:val="0"/>
                                <w:sz w:val="20"/>
                                <w:szCs w:val="20"/>
                                <w:shd w:val="clear" w:color="auto" w:fill="auto"/>
                                <w:lang w:val="en-US" w:eastAsia="en-US" w:bidi="en-US"/>
                              </w:rPr>
                              <w:t>des capacity</w:t>
                            </w:r>
                          </w:p>
                          <w:p>
                            <w:pPr>
                              <w:pStyle w:val="Style25"/>
                              <w:keepNext w:val="0"/>
                              <w:keepLines w:val="0"/>
                              <w:widowControl w:val="0"/>
                              <w:pBdr>
                                <w:top w:val="single" w:sz="0" w:space="0" w:color="B46418"/>
                                <w:left w:val="single" w:sz="0" w:space="0" w:color="B46418"/>
                                <w:bottom w:val="single" w:sz="0" w:space="0" w:color="B46418"/>
                                <w:right w:val="single" w:sz="0" w:space="0" w:color="B46418"/>
                              </w:pBdr>
                              <w:shd w:val="clear" w:color="auto" w:fill="B46418"/>
                              <w:bidi w:val="0"/>
                              <w:spacing w:before="0" w:after="0" w:line="240" w:lineRule="auto"/>
                              <w:ind w:left="0" w:right="0" w:firstLine="0"/>
                              <w:jc w:val="center"/>
                              <w:rPr>
                                <w:sz w:val="22"/>
                                <w:szCs w:val="22"/>
                              </w:rPr>
                            </w:pPr>
                            <w:r>
                              <w:rPr>
                                <w:b/>
                                <w:bCs/>
                                <w:color w:val="FFFFFF"/>
                                <w:spacing w:val="0"/>
                                <w:w w:val="100"/>
                                <w:position w:val="0"/>
                                <w:sz w:val="22"/>
                                <w:szCs w:val="22"/>
                                <w:shd w:val="clear" w:color="auto" w:fill="auto"/>
                                <w:lang w:val="en-US" w:eastAsia="en-US" w:bidi="en-US"/>
                              </w:rPr>
                              <w:t>84</w:t>
                            </w:r>
                          </w:p>
                        </w:txbxContent>
                      </wps:txbx>
                      <wps:bodyPr lIns="0" tIns="0" rIns="0" bIns="0">
                        <a:noAutoFit/>
                      </wps:bodyPr>
                    </wps:wsp>
                  </a:graphicData>
                </a:graphic>
              </wp:anchor>
            </w:drawing>
          </mc:Choice>
          <mc:Fallback>
            <w:pict>
              <v:shape id="_x0000_s1225" type="#_x0000_t202" style="position:absolute;margin-left:430.15000000000003pt;margin-top:572.14999999999998pt;width:65.5pt;height:30.699999999999999pt;z-index:-125829345;mso-wrap-distance-left:40.100000000000001pt;mso-wrap-distance-top:410.65000000000003pt;mso-wrap-distance-right:78.700000000000003pt;mso-wrap-distance-bottom:12.pt;mso-position-horizontal-relative:page" filled="f" stroked="f">
                <v:textbox inset="0,0,0,0">
                  <w:txbxContent>
                    <w:p>
                      <w:pPr>
                        <w:pStyle w:val="Style28"/>
                        <w:keepNext w:val="0"/>
                        <w:keepLines w:val="0"/>
                        <w:widowControl w:val="0"/>
                        <w:pBdr>
                          <w:top w:val="single" w:sz="0" w:space="0" w:color="B46418"/>
                          <w:left w:val="single" w:sz="0" w:space="0" w:color="B46418"/>
                          <w:bottom w:val="single" w:sz="0" w:space="0" w:color="B46418"/>
                          <w:right w:val="single" w:sz="0" w:space="0" w:color="B46418"/>
                        </w:pBdr>
                        <w:shd w:val="clear" w:color="auto" w:fill="B46418"/>
                        <w:bidi w:val="0"/>
                        <w:spacing w:before="0" w:after="80" w:line="240" w:lineRule="auto"/>
                        <w:ind w:left="0" w:right="0" w:firstLine="0"/>
                        <w:jc w:val="center"/>
                        <w:rPr>
                          <w:sz w:val="20"/>
                          <w:szCs w:val="20"/>
                        </w:rPr>
                      </w:pPr>
                      <w:r>
                        <w:rPr>
                          <w:color w:val="F5C693"/>
                          <w:spacing w:val="0"/>
                          <w:w w:val="100"/>
                          <w:position w:val="0"/>
                          <w:sz w:val="20"/>
                          <w:szCs w:val="20"/>
                          <w:shd w:val="clear" w:color="auto" w:fill="auto"/>
                          <w:lang w:val="en-US" w:eastAsia="en-US" w:bidi="en-US"/>
                        </w:rPr>
                        <w:t>des capacity</w:t>
                      </w:r>
                    </w:p>
                    <w:p>
                      <w:pPr>
                        <w:pStyle w:val="Style25"/>
                        <w:keepNext w:val="0"/>
                        <w:keepLines w:val="0"/>
                        <w:widowControl w:val="0"/>
                        <w:pBdr>
                          <w:top w:val="single" w:sz="0" w:space="0" w:color="B46418"/>
                          <w:left w:val="single" w:sz="0" w:space="0" w:color="B46418"/>
                          <w:bottom w:val="single" w:sz="0" w:space="0" w:color="B46418"/>
                          <w:right w:val="single" w:sz="0" w:space="0" w:color="B46418"/>
                        </w:pBdr>
                        <w:shd w:val="clear" w:color="auto" w:fill="B46418"/>
                        <w:bidi w:val="0"/>
                        <w:spacing w:before="0" w:after="0" w:line="240" w:lineRule="auto"/>
                        <w:ind w:left="0" w:right="0" w:firstLine="0"/>
                        <w:jc w:val="center"/>
                        <w:rPr>
                          <w:sz w:val="22"/>
                          <w:szCs w:val="22"/>
                        </w:rPr>
                      </w:pPr>
                      <w:r>
                        <w:rPr>
                          <w:b/>
                          <w:bCs/>
                          <w:color w:val="FFFFFF"/>
                          <w:spacing w:val="0"/>
                          <w:w w:val="100"/>
                          <w:position w:val="0"/>
                          <w:sz w:val="22"/>
                          <w:szCs w:val="22"/>
                          <w:shd w:val="clear" w:color="auto" w:fill="auto"/>
                          <w:lang w:val="en-US" w:eastAsia="en-US" w:bidi="en-US"/>
                        </w:rPr>
                        <w:t>84</w:t>
                      </w:r>
                    </w:p>
                  </w:txbxContent>
                </v:textbox>
                <w10:wrap type="square" anchorx="page"/>
              </v:shape>
            </w:pict>
          </mc:Fallback>
        </mc:AlternateContent>
      </w:r>
      <w:r>
        <w:drawing>
          <wp:anchor distT="8890" distB="387350" distL="166370" distR="2437130" simplePos="0" relativeHeight="125829410" behindDoc="0" locked="0" layoutInCell="1" allowOverlap="1">
            <wp:simplePos x="0" y="0"/>
            <wp:positionH relativeFrom="page">
              <wp:posOffset>1908810</wp:posOffset>
            </wp:positionH>
            <wp:positionV relativeFrom="paragraph">
              <wp:posOffset>9853930</wp:posOffset>
            </wp:positionV>
            <wp:extent cx="347345" cy="347345"/>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109"/>
                    <a:stretch/>
                  </pic:blipFill>
                  <pic:spPr>
                    <a:xfrm>
                      <a:ext cx="347345" cy="347345"/>
                    </a:xfrm>
                    <a:prstGeom prst="rect"/>
                  </pic:spPr>
                </pic:pic>
              </a:graphicData>
            </a:graphic>
          </wp:anchor>
        </w:drawing>
      </w:r>
      <w:r>
        <w:drawing>
          <wp:anchor distT="0" distB="398780" distL="2488565" distR="114935" simplePos="0" relativeHeight="125829411" behindDoc="0" locked="0" layoutInCell="1" allowOverlap="1">
            <wp:simplePos x="0" y="0"/>
            <wp:positionH relativeFrom="page">
              <wp:posOffset>4231005</wp:posOffset>
            </wp:positionH>
            <wp:positionV relativeFrom="paragraph">
              <wp:posOffset>9845040</wp:posOffset>
            </wp:positionV>
            <wp:extent cx="347345" cy="341630"/>
            <wp:wrapTopAndBottom/>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111"/>
                    <a:stretch/>
                  </pic:blipFill>
                  <pic:spPr>
                    <a:xfrm>
                      <a:ext cx="347345" cy="341630"/>
                    </a:xfrm>
                    <a:prstGeom prst="rect"/>
                  </pic:spPr>
                </pic:pic>
              </a:graphicData>
            </a:graphic>
          </wp:anchor>
        </w:drawing>
      </w:r>
      <w:r>
        <w:drawing>
          <wp:anchor distT="396240" distB="0" distL="114300" distR="2489200" simplePos="0" relativeHeight="125829412" behindDoc="0" locked="0" layoutInCell="1" allowOverlap="1">
            <wp:simplePos x="0" y="0"/>
            <wp:positionH relativeFrom="page">
              <wp:posOffset>1856740</wp:posOffset>
            </wp:positionH>
            <wp:positionV relativeFrom="paragraph">
              <wp:posOffset>10241280</wp:posOffset>
            </wp:positionV>
            <wp:extent cx="347345" cy="347345"/>
            <wp:wrapTopAndBottom/>
            <wp:docPr id="205" name="Shape 205"/>
            <a:graphic xmlns:a="http://schemas.openxmlformats.org/drawingml/2006/main">
              <a:graphicData uri="http://schemas.openxmlformats.org/drawingml/2006/picture">
                <pic:pic xmlns:pic="http://schemas.openxmlformats.org/drawingml/2006/picture">
                  <pic:nvPicPr>
                    <pic:cNvPr id="206" name="Picture box 206"/>
                    <pic:cNvPicPr/>
                  </pic:nvPicPr>
                  <pic:blipFill>
                    <a:blip r:embed="rId113"/>
                    <a:stretch/>
                  </pic:blipFill>
                  <pic:spPr>
                    <a:xfrm>
                      <a:ext cx="347345" cy="347345"/>
                    </a:xfrm>
                    <a:prstGeom prst="rect"/>
                  </pic:spPr>
                </pic:pic>
              </a:graphicData>
            </a:graphic>
          </wp:anchor>
        </w:drawing>
      </w:r>
    </w:p>
    <w:p>
      <w:pPr>
        <w:pStyle w:val="Style28"/>
        <w:keepNext w:val="0"/>
        <w:keepLines w:val="0"/>
        <w:widowControl w:val="0"/>
        <w:pBdr>
          <w:top w:val="single" w:sz="0" w:space="0" w:color="03883B"/>
          <w:left w:val="single" w:sz="0" w:space="0" w:color="03883B"/>
          <w:bottom w:val="single" w:sz="0" w:space="0" w:color="03883B"/>
          <w:right w:val="single" w:sz="0" w:space="0" w:color="03883B"/>
        </w:pBdr>
        <w:shd w:val="clear" w:color="auto" w:fill="03883B"/>
        <w:bidi w:val="0"/>
        <w:spacing w:before="0" w:after="0" w:line="266" w:lineRule="auto"/>
        <w:ind w:left="0" w:right="0" w:firstLine="0"/>
        <w:jc w:val="both"/>
        <w:rPr>
          <w:sz w:val="20"/>
          <w:szCs w:val="20"/>
        </w:rPr>
      </w:pPr>
      <w:r>
        <w:drawing>
          <wp:anchor distT="0" distB="0" distL="0" distR="1307465" simplePos="0" relativeHeight="125829413" behindDoc="0" locked="0" layoutInCell="1" allowOverlap="1">
            <wp:simplePos x="0" y="0"/>
            <wp:positionH relativeFrom="page">
              <wp:posOffset>113665</wp:posOffset>
            </wp:positionH>
            <wp:positionV relativeFrom="margin">
              <wp:posOffset>332105</wp:posOffset>
            </wp:positionV>
            <wp:extent cx="1176655" cy="9570720"/>
            <wp:wrapTight wrapText="bothSides">
              <wp:wrapPolygon>
                <wp:start x="0" y="0"/>
                <wp:lineTo x="10996" y="0"/>
                <wp:lineTo x="10996" y="2243"/>
                <wp:lineTo x="12287" y="2243"/>
                <wp:lineTo x="12287" y="10102"/>
                <wp:lineTo x="11109" y="10102"/>
                <wp:lineTo x="11109" y="11244"/>
                <wp:lineTo x="11052" y="11244"/>
                <wp:lineTo x="11052" y="15421"/>
                <wp:lineTo x="10996" y="15421"/>
                <wp:lineTo x="10996" y="19584"/>
                <wp:lineTo x="21600" y="19584"/>
                <wp:lineTo x="21600" y="19611"/>
                <wp:lineTo x="20871" y="19611"/>
                <wp:lineTo x="20871" y="21600"/>
                <wp:lineTo x="0" y="21600"/>
                <wp:lineTo x="0" y="0"/>
              </wp:wrapPolygon>
            </wp:wrapTight>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15"/>
                    <a:stretch/>
                  </pic:blipFill>
                  <pic:spPr>
                    <a:xfrm>
                      <a:ext cx="1176655" cy="957072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692785</wp:posOffset>
                </wp:positionH>
                <wp:positionV relativeFrom="margin">
                  <wp:posOffset>4779010</wp:posOffset>
                </wp:positionV>
                <wp:extent cx="1901825" cy="871855"/>
                <wp:wrapNone/>
                <wp:docPr id="209" name="Shape 209"/>
                <a:graphic xmlns:a="http://schemas.openxmlformats.org/drawingml/2006/main">
                  <a:graphicData uri="http://schemas.microsoft.com/office/word/2010/wordprocessingShape">
                    <wps:wsp>
                      <wps:cNvSpPr txBox="1"/>
                      <wps:spPr>
                        <a:xfrm>
                          <a:ext cx="1901825" cy="871855"/>
                        </a:xfrm>
                        <a:prstGeom prst="rect"/>
                        <a:noFill/>
                      </wps:spPr>
                      <wps:txbx>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69" w:lineRule="auto"/>
                              <w:ind w:left="0" w:right="0" w:firstLine="0"/>
                              <w:jc w:val="both"/>
                            </w:pPr>
                            <w:r>
                              <w:rPr>
                                <w:spacing w:val="0"/>
                                <w:w w:val="100"/>
                                <w:position w:val="0"/>
                                <w:shd w:val="clear" w:color="auto" w:fill="auto"/>
                                <w:lang w:val="en-US" w:eastAsia="en-US" w:bidi="en-US"/>
                              </w:rPr>
                              <w:t>Le FIRCA assure le role d'agence d'execution technique et fiduciaire de programmes finances ou cofinances avec les partenaires financiers : Banque</w:t>
                            </w:r>
                          </w:p>
                        </w:txbxContent>
                      </wps:txbx>
                      <wps:bodyPr lIns="0" tIns="0" rIns="0" bIns="0">
                        <a:noAutoFit/>
                      </wps:bodyPr>
                    </wps:wsp>
                  </a:graphicData>
                </a:graphic>
              </wp:anchor>
            </w:drawing>
          </mc:Choice>
          <mc:Fallback>
            <w:pict>
              <v:shape id="_x0000_s1235" type="#_x0000_t202" style="position:absolute;margin-left:54.550000000000004pt;margin-top:376.30000000000001pt;width:149.75pt;height:68.650000000000006pt;z-index:251657743;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69" w:lineRule="auto"/>
                        <w:ind w:left="0" w:right="0" w:firstLine="0"/>
                        <w:jc w:val="both"/>
                      </w:pPr>
                      <w:r>
                        <w:rPr>
                          <w:spacing w:val="0"/>
                          <w:w w:val="100"/>
                          <w:position w:val="0"/>
                          <w:shd w:val="clear" w:color="auto" w:fill="auto"/>
                          <w:lang w:val="en-US" w:eastAsia="en-US" w:bidi="en-US"/>
                        </w:rPr>
                        <w:t>Le FIRCA assure le role d'agence d'execution technique et fiduciaire de programmes finances ou cofinances avec les partenaires financiers : Banque</w:t>
                      </w:r>
                    </w:p>
                  </w:txbxContent>
                </v:textbox>
                <w10:wrap anchorx="page" anchory="margin"/>
              </v:shape>
            </w:pict>
          </mc:Fallback>
        </mc:AlternateContent>
      </w:r>
      <w:r>
        <mc:AlternateContent>
          <mc:Choice Requires="wps">
            <w:drawing>
              <wp:anchor distT="0" distB="0" distL="0" distR="0" simplePos="0" relativeHeight="503316498" behindDoc="0" locked="0" layoutInCell="1" allowOverlap="1">
                <wp:simplePos x="0" y="0"/>
                <wp:positionH relativeFrom="page">
                  <wp:posOffset>689610</wp:posOffset>
                </wp:positionH>
                <wp:positionV relativeFrom="margin">
                  <wp:posOffset>7994650</wp:posOffset>
                </wp:positionV>
                <wp:extent cx="1901825" cy="865505"/>
                <wp:wrapNone/>
                <wp:docPr id="211" name="Shape 211"/>
                <a:graphic xmlns:a="http://schemas.openxmlformats.org/drawingml/2006/main">
                  <a:graphicData uri="http://schemas.microsoft.com/office/word/2010/wordprocessingShape">
                    <wps:wsp>
                      <wps:cNvSpPr txBox="1"/>
                      <wps:spPr>
                        <a:xfrm>
                          <a:ext cx="1901825" cy="865505"/>
                        </a:xfrm>
                        <a:prstGeom prst="rect"/>
                        <a:noFill/>
                      </wps:spPr>
                      <wps:txbx>
                        <w:txbxContent>
                          <w:p>
                            <w:pPr>
                              <w:pStyle w:val="Style5"/>
                              <w:keepNext w:val="0"/>
                              <w:keepLines w:val="0"/>
                              <w:widowControl w:val="0"/>
                              <w:pBdr>
                                <w:top w:val="single" w:sz="0" w:space="0" w:color="04873A"/>
                                <w:left w:val="single" w:sz="0" w:space="0" w:color="04873A"/>
                                <w:bottom w:val="single" w:sz="0" w:space="0" w:color="04873A"/>
                                <w:right w:val="single" w:sz="0" w:space="0" w:color="04873A"/>
                              </w:pBdr>
                              <w:shd w:val="clear" w:color="auto" w:fill="04873A"/>
                              <w:bidi w:val="0"/>
                              <w:spacing w:before="0" w:after="0" w:line="266" w:lineRule="auto"/>
                              <w:ind w:left="0" w:right="0" w:firstLine="0"/>
                              <w:jc w:val="both"/>
                            </w:pPr>
                            <w:r>
                              <w:rPr>
                                <w:spacing w:val="0"/>
                                <w:w w:val="100"/>
                                <w:position w:val="0"/>
                                <w:shd w:val="clear" w:color="auto" w:fill="auto"/>
                                <w:lang w:val="en-US" w:eastAsia="en-US" w:bidi="en-US"/>
                              </w:rPr>
                              <w:t>INTERCOTON, AIPH, ADERIZ, INTERPORCI, IPRAVI, OBAM Cl, OCAB) et avec I'aide de partenaires techniques : ANADER, CNRA, CSRS, I2T, etc.</w:t>
                            </w:r>
                          </w:p>
                        </w:txbxContent>
                      </wps:txbx>
                      <wps:bodyPr lIns="0" tIns="0" rIns="0" bIns="0">
                        <a:noAutoFit/>
                      </wps:bodyPr>
                    </wps:wsp>
                  </a:graphicData>
                </a:graphic>
              </wp:anchor>
            </w:drawing>
          </mc:Choice>
          <mc:Fallback>
            <w:pict>
              <v:shape id="_x0000_s1237" type="#_x0000_t202" style="position:absolute;margin-left:54.300000000000004pt;margin-top:629.5pt;width:149.75pt;height:68.150000000000006pt;z-index:25165774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73A"/>
                          <w:left w:val="single" w:sz="0" w:space="0" w:color="04873A"/>
                          <w:bottom w:val="single" w:sz="0" w:space="0" w:color="04873A"/>
                          <w:right w:val="single" w:sz="0" w:space="0" w:color="04873A"/>
                        </w:pBdr>
                        <w:shd w:val="clear" w:color="auto" w:fill="04873A"/>
                        <w:bidi w:val="0"/>
                        <w:spacing w:before="0" w:after="0" w:line="266" w:lineRule="auto"/>
                        <w:ind w:left="0" w:right="0" w:firstLine="0"/>
                        <w:jc w:val="both"/>
                      </w:pPr>
                      <w:r>
                        <w:rPr>
                          <w:spacing w:val="0"/>
                          <w:w w:val="100"/>
                          <w:position w:val="0"/>
                          <w:shd w:val="clear" w:color="auto" w:fill="auto"/>
                          <w:lang w:val="en-US" w:eastAsia="en-US" w:bidi="en-US"/>
                        </w:rPr>
                        <w:t>INTERCOTON, AIPH, ADERIZ, INTERPORCI, IPRAVI, OBAM Cl, OCAB) et avec I'aide de partenaires techniques : ANADER, CNRA, CSRS, I2T, etc.</w:t>
                      </w:r>
                    </w:p>
                  </w:txbxContent>
                </v:textbox>
                <w10:wrap anchorx="page" anchory="margin"/>
              </v:shape>
            </w:pict>
          </mc:Fallback>
        </mc:AlternateContent>
      </w:r>
      <w:r>
        <mc:AlternateContent>
          <mc:Choice Requires="wps">
            <w:drawing>
              <wp:anchor distT="0" distB="0" distL="0" distR="0" simplePos="0" relativeHeight="503316500" behindDoc="0" locked="0" layoutInCell="1" allowOverlap="1">
                <wp:simplePos x="0" y="0"/>
                <wp:positionH relativeFrom="page">
                  <wp:posOffset>689610</wp:posOffset>
                </wp:positionH>
                <wp:positionV relativeFrom="margin">
                  <wp:posOffset>6967855</wp:posOffset>
                </wp:positionV>
                <wp:extent cx="1905000" cy="850265"/>
                <wp:wrapNone/>
                <wp:docPr id="213" name="Shape 213"/>
                <a:graphic xmlns:a="http://schemas.openxmlformats.org/drawingml/2006/main">
                  <a:graphicData uri="http://schemas.microsoft.com/office/word/2010/wordprocessingShape">
                    <wps:wsp>
                      <wps:cNvSpPr txBox="1"/>
                      <wps:spPr>
                        <a:xfrm>
                          <a:ext cx="1905000" cy="850265"/>
                        </a:xfrm>
                        <a:prstGeom prst="rect"/>
                        <a:noFill/>
                      </wps:spPr>
                      <wps:txbx>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66" w:lineRule="auto"/>
                              <w:ind w:left="0" w:right="0" w:firstLine="0"/>
                              <w:jc w:val="both"/>
                            </w:pPr>
                            <w:r>
                              <w:rPr>
                                <w:spacing w:val="0"/>
                                <w:w w:val="100"/>
                                <w:position w:val="0"/>
                                <w:shd w:val="clear" w:color="auto" w:fill="auto"/>
                                <w:lang w:val="en-US" w:eastAsia="en-US" w:bidi="en-US"/>
                              </w:rPr>
                              <w:t>developpement des filieres, en collaboration avec les differentes organisations des filieres (Conseil du Cafe et du Cacao, Conseil du Coton et de</w:t>
                            </w:r>
                          </w:p>
                        </w:txbxContent>
                      </wps:txbx>
                      <wps:bodyPr lIns="0" tIns="0" rIns="0" bIns="0">
                        <a:noAutoFit/>
                      </wps:bodyPr>
                    </wps:wsp>
                  </a:graphicData>
                </a:graphic>
              </wp:anchor>
            </w:drawing>
          </mc:Choice>
          <mc:Fallback>
            <w:pict>
              <v:shape id="_x0000_s1239" type="#_x0000_t202" style="position:absolute;margin-left:54.300000000000004pt;margin-top:548.64999999999998pt;width:150.pt;height:66.950000000000003pt;z-index:251657747;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66" w:lineRule="auto"/>
                        <w:ind w:left="0" w:right="0" w:firstLine="0"/>
                        <w:jc w:val="both"/>
                      </w:pPr>
                      <w:r>
                        <w:rPr>
                          <w:spacing w:val="0"/>
                          <w:w w:val="100"/>
                          <w:position w:val="0"/>
                          <w:shd w:val="clear" w:color="auto" w:fill="auto"/>
                          <w:lang w:val="en-US" w:eastAsia="en-US" w:bidi="en-US"/>
                        </w:rPr>
                        <w:t>developpement des filieres, en collaboration avec les differentes organisations des filieres (Conseil du Cafe et du Cacao, Conseil du Coton et de</w:t>
                      </w:r>
                    </w:p>
                  </w:txbxContent>
                </v:textbox>
                <w10:wrap anchorx="page" anchory="margin"/>
              </v:shape>
            </w:pict>
          </mc:Fallback>
        </mc:AlternateContent>
      </w:r>
      <w:r>
        <w:drawing>
          <wp:anchor distT="0" distB="0" distL="179705" distR="0" simplePos="0" relativeHeight="125829414" behindDoc="0" locked="0" layoutInCell="1" allowOverlap="1">
            <wp:simplePos x="0" y="0"/>
            <wp:positionH relativeFrom="page">
              <wp:posOffset>875030</wp:posOffset>
            </wp:positionH>
            <wp:positionV relativeFrom="margin">
              <wp:posOffset>-792480</wp:posOffset>
            </wp:positionV>
            <wp:extent cx="6797040" cy="10692130"/>
            <wp:wrapTopAndBottom/>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17"/>
                    <a:stretch/>
                  </pic:blipFill>
                  <pic:spPr>
                    <a:xfrm>
                      <a:ext cx="6797040" cy="1069213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832485</wp:posOffset>
                </wp:positionH>
                <wp:positionV relativeFrom="margin">
                  <wp:posOffset>381000</wp:posOffset>
                </wp:positionV>
                <wp:extent cx="1164590" cy="155575"/>
                <wp:wrapNone/>
                <wp:docPr id="217" name="Shape 217"/>
                <a:graphic xmlns:a="http://schemas.openxmlformats.org/drawingml/2006/main">
                  <a:graphicData uri="http://schemas.microsoft.com/office/word/2010/wordprocessingShape">
                    <wps:wsp>
                      <wps:cNvSpPr txBox="1"/>
                      <wps:spPr>
                        <a:xfrm>
                          <a:ext cx="1164590" cy="155575"/>
                        </a:xfrm>
                        <a:prstGeom prst="rect"/>
                        <a:noFill/>
                      </wps:spPr>
                      <wps:txbx>
                        <w:txbxContent>
                          <w:p>
                            <w:pPr>
                              <w:pStyle w:val="Style5"/>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NOUS SOMMES</w:t>
                            </w:r>
                          </w:p>
                        </w:txbxContent>
                      </wps:txbx>
                      <wps:bodyPr lIns="0" tIns="0" rIns="0" bIns="0">
                        <a:noAutoFit/>
                      </wps:bodyPr>
                    </wps:wsp>
                  </a:graphicData>
                </a:graphic>
              </wp:anchor>
            </w:drawing>
          </mc:Choice>
          <mc:Fallback>
            <w:pict>
              <v:shape id="_x0000_s1243" type="#_x0000_t202" style="position:absolute;margin-left:65.549999999999997pt;margin-top:30.pt;width:91.700000000000003pt;height:12.25pt;z-index:251657749;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NOUS SOMMES</w:t>
                      </w:r>
                    </w:p>
                  </w:txbxContent>
                </v:textbox>
                <w10:wrap anchorx="page" anchory="margin"/>
              </v:shape>
            </w:pict>
          </mc:Fallback>
        </mc:AlternateContent>
      </w:r>
      <w:r>
        <mc:AlternateContent>
          <mc:Choice Requires="wps">
            <w:drawing>
              <wp:anchor distT="0" distB="0" distL="0" distR="0" simplePos="0" relativeHeight="503316504" behindDoc="0" locked="0" layoutInCell="1" allowOverlap="1">
                <wp:simplePos x="0" y="0"/>
                <wp:positionH relativeFrom="page">
                  <wp:posOffset>832485</wp:posOffset>
                </wp:positionH>
                <wp:positionV relativeFrom="margin">
                  <wp:posOffset>1737360</wp:posOffset>
                </wp:positionV>
                <wp:extent cx="1228090" cy="155575"/>
                <wp:wrapNone/>
                <wp:docPr id="219" name="Shape 219"/>
                <a:graphic xmlns:a="http://schemas.openxmlformats.org/drawingml/2006/main">
                  <a:graphicData uri="http://schemas.microsoft.com/office/word/2010/wordprocessingShape">
                    <wps:wsp>
                      <wps:cNvSpPr txBox="1"/>
                      <wps:spPr>
                        <a:xfrm>
                          <a:ext cx="1228090" cy="155575"/>
                        </a:xfrm>
                        <a:prstGeom prst="rect"/>
                        <a:noFill/>
                      </wps:spPr>
                      <wps:txbx>
                        <w:txbxContent>
                          <w:p>
                            <w:pPr>
                              <w:pStyle w:val="Style5"/>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NOTRE MISSION</w:t>
                            </w:r>
                          </w:p>
                        </w:txbxContent>
                      </wps:txbx>
                      <wps:bodyPr lIns="0" tIns="0" rIns="0" bIns="0">
                        <a:noAutoFit/>
                      </wps:bodyPr>
                    </wps:wsp>
                  </a:graphicData>
                </a:graphic>
              </wp:anchor>
            </w:drawing>
          </mc:Choice>
          <mc:Fallback>
            <w:pict>
              <v:shape id="_x0000_s1245" type="#_x0000_t202" style="position:absolute;margin-left:65.549999999999997pt;margin-top:136.80000000000001pt;width:96.700000000000003pt;height:12.25pt;z-index:25165775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NOTRE MISSION</w:t>
                      </w:r>
                    </w:p>
                  </w:txbxContent>
                </v:textbox>
                <w10:wrap anchorx="page" anchory="margin"/>
              </v:shape>
            </w:pict>
          </mc:Fallback>
        </mc:AlternateContent>
      </w:r>
      <w:r>
        <mc:AlternateContent>
          <mc:Choice Requires="wps">
            <w:drawing>
              <wp:anchor distT="0" distB="0" distL="0" distR="0" simplePos="0" relativeHeight="503316506" behindDoc="0" locked="0" layoutInCell="1" allowOverlap="1">
                <wp:simplePos x="0" y="0"/>
                <wp:positionH relativeFrom="page">
                  <wp:posOffset>5209540</wp:posOffset>
                </wp:positionH>
                <wp:positionV relativeFrom="margin">
                  <wp:posOffset>1999615</wp:posOffset>
                </wp:positionV>
                <wp:extent cx="2026920" cy="198120"/>
                <wp:wrapNone/>
                <wp:docPr id="221" name="Shape 221"/>
                <a:graphic xmlns:a="http://schemas.openxmlformats.org/drawingml/2006/main">
                  <a:graphicData uri="http://schemas.microsoft.com/office/word/2010/wordprocessingShape">
                    <wps:wsp>
                      <wps:cNvSpPr txBox="1"/>
                      <wps:spPr>
                        <a:xfrm>
                          <a:ext cx="2026920" cy="198120"/>
                        </a:xfrm>
                        <a:prstGeom prst="rect"/>
                        <a:noFill/>
                      </wps:spPr>
                      <wps:txbx>
                        <w:txbxContent>
                          <w:p>
                            <w:pPr>
                              <w:pStyle w:val="Style5"/>
                              <w:keepNext w:val="0"/>
                              <w:keepLines w:val="0"/>
                              <w:widowControl w:val="0"/>
                              <w:pBdr>
                                <w:top w:val="single" w:sz="0" w:space="0" w:color="B5631A"/>
                                <w:left w:val="single" w:sz="0" w:space="0" w:color="B5631A"/>
                                <w:bottom w:val="single" w:sz="0" w:space="0" w:color="B5631A"/>
                                <w:right w:val="single" w:sz="0" w:space="0" w:color="B5631A"/>
                              </w:pBdr>
                              <w:shd w:val="clear" w:color="auto" w:fill="B5631A"/>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shd w:val="clear" w:color="auto" w:fill="auto"/>
                                <w:lang w:val="en-US" w:eastAsia="en-US" w:bidi="en-US"/>
                              </w:rPr>
                              <w:t>4 ) NOTRE ORGANISATION</w:t>
                            </w:r>
                          </w:p>
                        </w:txbxContent>
                      </wps:txbx>
                      <wps:bodyPr lIns="0" tIns="0" rIns="0" bIns="0">
                        <a:noAutoFit/>
                      </wps:bodyPr>
                    </wps:wsp>
                  </a:graphicData>
                </a:graphic>
              </wp:anchor>
            </w:drawing>
          </mc:Choice>
          <mc:Fallback>
            <w:pict>
              <v:shape id="_x0000_s1247" type="#_x0000_t202" style="position:absolute;margin-left:410.19999999999999pt;margin-top:157.45000000000002pt;width:159.59999999999999pt;height:15.6pt;z-index:251657753;mso-wrap-distance-left:0;mso-wrap-distance-right:0;mso-position-horizontal-relative:page;mso-position-vertical-relative:margin" filled="f" stroked="f">
                <v:textbox inset="0,0,0,0">
                  <w:txbxContent>
                    <w:p>
                      <w:pPr>
                        <w:pStyle w:val="Style5"/>
                        <w:keepNext w:val="0"/>
                        <w:keepLines w:val="0"/>
                        <w:widowControl w:val="0"/>
                        <w:pBdr>
                          <w:top w:val="single" w:sz="0" w:space="0" w:color="B5631A"/>
                          <w:left w:val="single" w:sz="0" w:space="0" w:color="B5631A"/>
                          <w:bottom w:val="single" w:sz="0" w:space="0" w:color="B5631A"/>
                          <w:right w:val="single" w:sz="0" w:space="0" w:color="B5631A"/>
                        </w:pBdr>
                        <w:shd w:val="clear" w:color="auto" w:fill="B5631A"/>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shd w:val="clear" w:color="auto" w:fill="auto"/>
                          <w:lang w:val="en-US" w:eastAsia="en-US" w:bidi="en-US"/>
                        </w:rPr>
                        <w:t>4 ) NOTRE ORGANISATION</w:t>
                      </w:r>
                    </w:p>
                  </w:txbxContent>
                </v:textbox>
                <w10:wrap anchorx="page" anchory="margin"/>
              </v:shape>
            </w:pict>
          </mc:Fallback>
        </mc:AlternateContent>
      </w:r>
      <w:r>
        <mc:AlternateContent>
          <mc:Choice Requires="wps">
            <w:drawing>
              <wp:anchor distT="0" distB="0" distL="0" distR="0" simplePos="0" relativeHeight="503316508" behindDoc="0" locked="0" layoutInCell="1" allowOverlap="1">
                <wp:simplePos x="0" y="0"/>
                <wp:positionH relativeFrom="page">
                  <wp:posOffset>5547360</wp:posOffset>
                </wp:positionH>
                <wp:positionV relativeFrom="margin">
                  <wp:posOffset>2343785</wp:posOffset>
                </wp:positionV>
                <wp:extent cx="76200" cy="173990"/>
                <wp:wrapNone/>
                <wp:docPr id="223" name="Shape 223"/>
                <a:graphic xmlns:a="http://schemas.openxmlformats.org/drawingml/2006/main">
                  <a:graphicData uri="http://schemas.microsoft.com/office/word/2010/wordprocessingShape">
                    <wps:wsp>
                      <wps:cNvSpPr txBox="1"/>
                      <wps:spPr>
                        <a:xfrm>
                          <a:ext cx="76200" cy="173990"/>
                        </a:xfrm>
                        <a:prstGeom prst="rect"/>
                        <a:noFill/>
                      </wps:spPr>
                      <wps:txbx>
                        <w:txbxContent>
                          <w:p>
                            <w:pPr>
                              <w:pStyle w:val="Style5"/>
                              <w:keepNext w:val="0"/>
                              <w:keepLines w:val="0"/>
                              <w:widowControl w:val="0"/>
                              <w:pBdr>
                                <w:top w:val="single" w:sz="0" w:space="0" w:color="06873A"/>
                                <w:left w:val="single" w:sz="0" w:space="0" w:color="06873A"/>
                                <w:bottom w:val="single" w:sz="0" w:space="0" w:color="06873A"/>
                                <w:right w:val="single" w:sz="0" w:space="0" w:color="06873A"/>
                              </w:pBdr>
                              <w:shd w:val="clear" w:color="auto" w:fill="06873A"/>
                              <w:bidi w:val="0"/>
                              <w:spacing w:before="0" w:after="0" w:line="240" w:lineRule="auto"/>
                              <w:ind w:left="0" w:right="0" w:firstLine="0"/>
                              <w:jc w:val="center"/>
                            </w:pPr>
                            <w:r>
                              <w:rPr>
                                <w:b/>
                                <w:bCs/>
                                <w:color w:val="C3F7F6"/>
                                <w:spacing w:val="0"/>
                                <w:w w:val="100"/>
                                <w:position w:val="0"/>
                                <w:shd w:val="clear" w:color="auto" w:fill="auto"/>
                                <w:lang w:val="en-US" w:eastAsia="en-US" w:bidi="en-US"/>
                              </w:rPr>
                              <w:t>1</w:t>
                            </w:r>
                          </w:p>
                        </w:txbxContent>
                      </wps:txbx>
                      <wps:bodyPr lIns="0" tIns="0" rIns="0" bIns="0">
                        <a:noAutoFit/>
                      </wps:bodyPr>
                    </wps:wsp>
                  </a:graphicData>
                </a:graphic>
              </wp:anchor>
            </w:drawing>
          </mc:Choice>
          <mc:Fallback>
            <w:pict>
              <v:shape id="_x0000_s1249" type="#_x0000_t202" style="position:absolute;margin-left:436.80000000000001pt;margin-top:184.55000000000001pt;width:6.pt;height:13.700000000000001pt;z-index:25165775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73A"/>
                          <w:left w:val="single" w:sz="0" w:space="0" w:color="06873A"/>
                          <w:bottom w:val="single" w:sz="0" w:space="0" w:color="06873A"/>
                          <w:right w:val="single" w:sz="0" w:space="0" w:color="06873A"/>
                        </w:pBdr>
                        <w:shd w:val="clear" w:color="auto" w:fill="06873A"/>
                        <w:bidi w:val="0"/>
                        <w:spacing w:before="0" w:after="0" w:line="240" w:lineRule="auto"/>
                        <w:ind w:left="0" w:right="0" w:firstLine="0"/>
                        <w:jc w:val="center"/>
                      </w:pPr>
                      <w:r>
                        <w:rPr>
                          <w:b/>
                          <w:bCs/>
                          <w:color w:val="C3F7F6"/>
                          <w:spacing w:val="0"/>
                          <w:w w:val="100"/>
                          <w:position w:val="0"/>
                          <w:shd w:val="clear" w:color="auto" w:fill="auto"/>
                          <w:lang w:val="en-US" w:eastAsia="en-US" w:bidi="en-US"/>
                        </w:rPr>
                        <w:t>1</w:t>
                      </w:r>
                    </w:p>
                  </w:txbxContent>
                </v:textbox>
                <w10:wrap anchorx="page" anchory="margin"/>
              </v:shape>
            </w:pict>
          </mc:Fallback>
        </mc:AlternateContent>
      </w:r>
      <w:r>
        <mc:AlternateContent>
          <mc:Choice Requires="wps">
            <w:drawing>
              <wp:anchor distT="0" distB="0" distL="0" distR="0" simplePos="0" relativeHeight="503316510" behindDoc="0" locked="0" layoutInCell="1" allowOverlap="1">
                <wp:simplePos x="0" y="0"/>
                <wp:positionH relativeFrom="page">
                  <wp:posOffset>5742940</wp:posOffset>
                </wp:positionH>
                <wp:positionV relativeFrom="margin">
                  <wp:posOffset>2350135</wp:posOffset>
                </wp:positionV>
                <wp:extent cx="1280160" cy="170815"/>
                <wp:wrapNone/>
                <wp:docPr id="225" name="Shape 225"/>
                <a:graphic xmlns:a="http://schemas.openxmlformats.org/drawingml/2006/main">
                  <a:graphicData uri="http://schemas.microsoft.com/office/word/2010/wordprocessingShape">
                    <wps:wsp>
                      <wps:cNvSpPr txBox="1"/>
                      <wps:spPr>
                        <a:xfrm>
                          <a:ext cx="1280160" cy="170815"/>
                        </a:xfrm>
                        <a:prstGeom prst="rect"/>
                        <a:noFill/>
                      </wps:spPr>
                      <wps:txbx>
                        <w:txbxContent>
                          <w:p>
                            <w:pPr>
                              <w:pStyle w:val="Style5"/>
                              <w:keepNext w:val="0"/>
                              <w:keepLines w:val="0"/>
                              <w:widowControl w:val="0"/>
                              <w:pBdr>
                                <w:top w:val="single" w:sz="0" w:space="0" w:color="B4631B"/>
                                <w:left w:val="single" w:sz="0" w:space="0" w:color="B4631B"/>
                                <w:bottom w:val="single" w:sz="0" w:space="0" w:color="B4631B"/>
                                <w:right w:val="single" w:sz="0" w:space="0" w:color="B4631B"/>
                              </w:pBdr>
                              <w:shd w:val="clear" w:color="auto" w:fill="B4631B"/>
                              <w:bidi w:val="0"/>
                              <w:spacing w:before="0" w:after="0" w:line="240" w:lineRule="auto"/>
                              <w:ind w:left="0" w:right="0" w:firstLine="0"/>
                              <w:jc w:val="right"/>
                            </w:pPr>
                            <w:r>
                              <w:rPr>
                                <w:color w:val="F5C693"/>
                                <w:spacing w:val="0"/>
                                <w:w w:val="100"/>
                                <w:position w:val="0"/>
                                <w:shd w:val="clear" w:color="auto" w:fill="auto"/>
                                <w:lang w:val="en-US" w:eastAsia="en-US" w:bidi="en-US"/>
                              </w:rPr>
                              <w:t>Assemblee Generale,</w:t>
                            </w:r>
                          </w:p>
                        </w:txbxContent>
                      </wps:txbx>
                      <wps:bodyPr lIns="0" tIns="0" rIns="0" bIns="0">
                        <a:noAutoFit/>
                      </wps:bodyPr>
                    </wps:wsp>
                  </a:graphicData>
                </a:graphic>
              </wp:anchor>
            </w:drawing>
          </mc:Choice>
          <mc:Fallback>
            <w:pict>
              <v:shape id="_x0000_s1251" type="#_x0000_t202" style="position:absolute;margin-left:452.19999999999999pt;margin-top:185.05000000000001pt;width:100.8pt;height:13.450000000000001pt;z-index:251657757;mso-wrap-distance-left:0;mso-wrap-distance-right:0;mso-position-horizontal-relative:page;mso-position-vertical-relative:margin" filled="f" stroked="f">
                <v:textbox inset="0,0,0,0">
                  <w:txbxContent>
                    <w:p>
                      <w:pPr>
                        <w:pStyle w:val="Style5"/>
                        <w:keepNext w:val="0"/>
                        <w:keepLines w:val="0"/>
                        <w:widowControl w:val="0"/>
                        <w:pBdr>
                          <w:top w:val="single" w:sz="0" w:space="0" w:color="B4631B"/>
                          <w:left w:val="single" w:sz="0" w:space="0" w:color="B4631B"/>
                          <w:bottom w:val="single" w:sz="0" w:space="0" w:color="B4631B"/>
                          <w:right w:val="single" w:sz="0" w:space="0" w:color="B4631B"/>
                        </w:pBdr>
                        <w:shd w:val="clear" w:color="auto" w:fill="B4631B"/>
                        <w:bidi w:val="0"/>
                        <w:spacing w:before="0" w:after="0" w:line="240" w:lineRule="auto"/>
                        <w:ind w:left="0" w:right="0" w:firstLine="0"/>
                        <w:jc w:val="right"/>
                      </w:pPr>
                      <w:r>
                        <w:rPr>
                          <w:color w:val="F5C693"/>
                          <w:spacing w:val="0"/>
                          <w:w w:val="100"/>
                          <w:position w:val="0"/>
                          <w:shd w:val="clear" w:color="auto" w:fill="auto"/>
                          <w:lang w:val="en-US" w:eastAsia="en-US" w:bidi="en-US"/>
                        </w:rPr>
                        <w:t>Assemblee Generale,</w:t>
                      </w:r>
                    </w:p>
                  </w:txbxContent>
                </v:textbox>
                <w10:wrap anchorx="page" anchory="margin"/>
              </v:shape>
            </w:pict>
          </mc:Fallback>
        </mc:AlternateContent>
      </w:r>
      <w:r>
        <mc:AlternateContent>
          <mc:Choice Requires="wps">
            <w:drawing>
              <wp:anchor distT="0" distB="0" distL="0" distR="0" simplePos="0" relativeHeight="503316512" behindDoc="0" locked="0" layoutInCell="1" allowOverlap="1">
                <wp:simplePos x="0" y="0"/>
                <wp:positionH relativeFrom="page">
                  <wp:posOffset>5562600</wp:posOffset>
                </wp:positionH>
                <wp:positionV relativeFrom="margin">
                  <wp:posOffset>2612390</wp:posOffset>
                </wp:positionV>
                <wp:extent cx="76200" cy="170815"/>
                <wp:wrapNone/>
                <wp:docPr id="227" name="Shape 227"/>
                <a:graphic xmlns:a="http://schemas.openxmlformats.org/drawingml/2006/main">
                  <a:graphicData uri="http://schemas.microsoft.com/office/word/2010/wordprocessingShape">
                    <wps:wsp>
                      <wps:cNvSpPr txBox="1"/>
                      <wps:spPr>
                        <a:xfrm>
                          <a:ext cx="76200" cy="170815"/>
                        </a:xfrm>
                        <a:prstGeom prst="rect"/>
                        <a:noFill/>
                      </wps:spPr>
                      <wps:txbx>
                        <w:txbxContent>
                          <w:p>
                            <w:pPr>
                              <w:pStyle w:val="Style5"/>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0" w:line="240" w:lineRule="auto"/>
                              <w:ind w:left="0" w:right="0" w:firstLine="0"/>
                              <w:jc w:val="left"/>
                            </w:pPr>
                            <w:r>
                              <w:rPr>
                                <w:b/>
                                <w:bCs/>
                                <w:color w:val="FFFFFF"/>
                                <w:spacing w:val="0"/>
                                <w:w w:val="100"/>
                                <w:position w:val="0"/>
                                <w:shd w:val="clear" w:color="auto" w:fill="auto"/>
                                <w:lang w:val="en-US" w:eastAsia="en-US" w:bidi="en-US"/>
                              </w:rPr>
                              <w:t>1</w:t>
                            </w:r>
                          </w:p>
                        </w:txbxContent>
                      </wps:txbx>
                      <wps:bodyPr lIns="0" tIns="0" rIns="0" bIns="0">
                        <a:noAutoFit/>
                      </wps:bodyPr>
                    </wps:wsp>
                  </a:graphicData>
                </a:graphic>
              </wp:anchor>
            </w:drawing>
          </mc:Choice>
          <mc:Fallback>
            <w:pict>
              <v:shape id="_x0000_s1253" type="#_x0000_t202" style="position:absolute;margin-left:438.pt;margin-top:205.70000000000002pt;width:6.pt;height:13.450000000000001pt;z-index:251657759;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0" w:line="240" w:lineRule="auto"/>
                        <w:ind w:left="0" w:right="0" w:firstLine="0"/>
                        <w:jc w:val="left"/>
                      </w:pPr>
                      <w:r>
                        <w:rPr>
                          <w:b/>
                          <w:bCs/>
                          <w:color w:val="FFFFFF"/>
                          <w:spacing w:val="0"/>
                          <w:w w:val="100"/>
                          <w:position w:val="0"/>
                          <w:shd w:val="clear" w:color="auto" w:fill="auto"/>
                          <w:lang w:val="en-US" w:eastAsia="en-US" w:bidi="en-US"/>
                        </w:rPr>
                        <w:t>1</w:t>
                      </w:r>
                    </w:p>
                  </w:txbxContent>
                </v:textbox>
                <w10:wrap anchorx="page" anchory="margin"/>
              </v:shape>
            </w:pict>
          </mc:Fallback>
        </mc:AlternateContent>
      </w:r>
      <w:r>
        <mc:AlternateContent>
          <mc:Choice Requires="wps">
            <w:drawing>
              <wp:anchor distT="0" distB="0" distL="0" distR="0" simplePos="0" relativeHeight="503316514" behindDoc="0" locked="0" layoutInCell="1" allowOverlap="1">
                <wp:simplePos x="0" y="0"/>
                <wp:positionH relativeFrom="page">
                  <wp:posOffset>5562600</wp:posOffset>
                </wp:positionH>
                <wp:positionV relativeFrom="margin">
                  <wp:posOffset>2868295</wp:posOffset>
                </wp:positionV>
                <wp:extent cx="76200" cy="167640"/>
                <wp:wrapNone/>
                <wp:docPr id="229" name="Shape 229"/>
                <a:graphic xmlns:a="http://schemas.openxmlformats.org/drawingml/2006/main">
                  <a:graphicData uri="http://schemas.microsoft.com/office/word/2010/wordprocessingShape">
                    <wps:wsp>
                      <wps:cNvSpPr txBox="1"/>
                      <wps:spPr>
                        <a:xfrm>
                          <a:ext cx="76200" cy="167640"/>
                        </a:xfrm>
                        <a:prstGeom prst="rect"/>
                        <a:noFill/>
                      </wps:spPr>
                      <wps:txbx>
                        <w:txbxContent>
                          <w:p>
                            <w:pPr>
                              <w:pStyle w:val="Style5"/>
                              <w:keepNext w:val="0"/>
                              <w:keepLines w:val="0"/>
                              <w:widowControl w:val="0"/>
                              <w:pBdr>
                                <w:top w:val="single" w:sz="0" w:space="0" w:color="06883B"/>
                                <w:left w:val="single" w:sz="0" w:space="0" w:color="06883B"/>
                                <w:bottom w:val="single" w:sz="0" w:space="0" w:color="06883B"/>
                                <w:right w:val="single" w:sz="0" w:space="0" w:color="06883B"/>
                              </w:pBdr>
                              <w:shd w:val="clear" w:color="auto" w:fill="06883B"/>
                              <w:bidi w:val="0"/>
                              <w:spacing w:before="0" w:after="0" w:line="240" w:lineRule="auto"/>
                              <w:ind w:left="0" w:right="0" w:firstLine="0"/>
                              <w:jc w:val="left"/>
                            </w:pPr>
                            <w:r>
                              <w:rPr>
                                <w:b/>
                                <w:bCs/>
                                <w:color w:val="C3F7F6"/>
                                <w:spacing w:val="0"/>
                                <w:w w:val="100"/>
                                <w:position w:val="0"/>
                                <w:shd w:val="clear" w:color="auto" w:fill="auto"/>
                                <w:lang w:val="en-US" w:eastAsia="en-US" w:bidi="en-US"/>
                              </w:rPr>
                              <w:t>1</w:t>
                            </w:r>
                          </w:p>
                        </w:txbxContent>
                      </wps:txbx>
                      <wps:bodyPr lIns="0" tIns="0" rIns="0" bIns="0">
                        <a:noAutoFit/>
                      </wps:bodyPr>
                    </wps:wsp>
                  </a:graphicData>
                </a:graphic>
              </wp:anchor>
            </w:drawing>
          </mc:Choice>
          <mc:Fallback>
            <w:pict>
              <v:shape id="_x0000_s1255" type="#_x0000_t202" style="position:absolute;margin-left:438.pt;margin-top:225.84999999999999pt;width:6.pt;height:13.200000000000001pt;z-index:25165776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83B"/>
                          <w:left w:val="single" w:sz="0" w:space="0" w:color="06883B"/>
                          <w:bottom w:val="single" w:sz="0" w:space="0" w:color="06883B"/>
                          <w:right w:val="single" w:sz="0" w:space="0" w:color="06883B"/>
                        </w:pBdr>
                        <w:shd w:val="clear" w:color="auto" w:fill="06883B"/>
                        <w:bidi w:val="0"/>
                        <w:spacing w:before="0" w:after="0" w:line="240" w:lineRule="auto"/>
                        <w:ind w:left="0" w:right="0" w:firstLine="0"/>
                        <w:jc w:val="left"/>
                      </w:pPr>
                      <w:r>
                        <w:rPr>
                          <w:b/>
                          <w:bCs/>
                          <w:color w:val="C3F7F6"/>
                          <w:spacing w:val="0"/>
                          <w:w w:val="100"/>
                          <w:position w:val="0"/>
                          <w:shd w:val="clear" w:color="auto" w:fill="auto"/>
                          <w:lang w:val="en-US" w:eastAsia="en-US" w:bidi="en-US"/>
                        </w:rPr>
                        <w:t>1</w:t>
                      </w:r>
                    </w:p>
                  </w:txbxContent>
                </v:textbox>
                <w10:wrap anchorx="page" anchory="margin"/>
              </v:shape>
            </w:pict>
          </mc:Fallback>
        </mc:AlternateContent>
      </w:r>
      <w:r>
        <mc:AlternateContent>
          <mc:Choice Requires="wps">
            <w:drawing>
              <wp:anchor distT="0" distB="0" distL="0" distR="0" simplePos="0" relativeHeight="503316516" behindDoc="0" locked="0" layoutInCell="1" allowOverlap="1">
                <wp:simplePos x="0" y="0"/>
                <wp:positionH relativeFrom="page">
                  <wp:posOffset>5547360</wp:posOffset>
                </wp:positionH>
                <wp:positionV relativeFrom="margin">
                  <wp:posOffset>3133090</wp:posOffset>
                </wp:positionV>
                <wp:extent cx="118745" cy="170815"/>
                <wp:wrapNone/>
                <wp:docPr id="231" name="Shape 231"/>
                <a:graphic xmlns:a="http://schemas.openxmlformats.org/drawingml/2006/main">
                  <a:graphicData uri="http://schemas.microsoft.com/office/word/2010/wordprocessingShape">
                    <wps:wsp>
                      <wps:cNvSpPr txBox="1"/>
                      <wps:spPr>
                        <a:xfrm>
                          <a:ext cx="118745" cy="170815"/>
                        </a:xfrm>
                        <a:prstGeom prst="rect"/>
                        <a:noFill/>
                      </wps:spPr>
                      <wps:txbx>
                        <w:txbxContent>
                          <w:p>
                            <w:pPr>
                              <w:pStyle w:val="Style5"/>
                              <w:keepNext w:val="0"/>
                              <w:keepLines w:val="0"/>
                              <w:widowControl w:val="0"/>
                              <w:pBdr>
                                <w:top w:val="single" w:sz="0" w:space="0" w:color="06893A"/>
                                <w:left w:val="single" w:sz="0" w:space="0" w:color="06893A"/>
                                <w:bottom w:val="single" w:sz="0" w:space="0" w:color="06893A"/>
                                <w:right w:val="single" w:sz="0" w:space="0" w:color="06893A"/>
                              </w:pBdr>
                              <w:shd w:val="clear" w:color="auto" w:fill="06893A"/>
                              <w:bidi w:val="0"/>
                              <w:spacing w:before="0" w:after="0" w:line="240" w:lineRule="auto"/>
                              <w:ind w:left="0" w:right="0" w:firstLine="0"/>
                              <w:jc w:val="center"/>
                            </w:pPr>
                            <w:r>
                              <w:rPr>
                                <w:b/>
                                <w:bCs/>
                                <w:color w:val="C3F7F6"/>
                                <w:spacing w:val="0"/>
                                <w:w w:val="100"/>
                                <w:position w:val="0"/>
                                <w:shd w:val="clear" w:color="auto" w:fill="auto"/>
                                <w:lang w:val="en-US" w:eastAsia="en-US" w:bidi="en-US"/>
                              </w:rPr>
                              <w:t>4</w:t>
                            </w:r>
                          </w:p>
                        </w:txbxContent>
                      </wps:txbx>
                      <wps:bodyPr lIns="0" tIns="0" rIns="0" bIns="0">
                        <a:noAutoFit/>
                      </wps:bodyPr>
                    </wps:wsp>
                  </a:graphicData>
                </a:graphic>
              </wp:anchor>
            </w:drawing>
          </mc:Choice>
          <mc:Fallback>
            <w:pict>
              <v:shape id="_x0000_s1257" type="#_x0000_t202" style="position:absolute;margin-left:436.80000000000001pt;margin-top:246.70000000000002pt;width:9.3499999999999996pt;height:13.450000000000001pt;z-index:251657763;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93A"/>
                          <w:left w:val="single" w:sz="0" w:space="0" w:color="06893A"/>
                          <w:bottom w:val="single" w:sz="0" w:space="0" w:color="06893A"/>
                          <w:right w:val="single" w:sz="0" w:space="0" w:color="06893A"/>
                        </w:pBdr>
                        <w:shd w:val="clear" w:color="auto" w:fill="06893A"/>
                        <w:bidi w:val="0"/>
                        <w:spacing w:before="0" w:after="0" w:line="240" w:lineRule="auto"/>
                        <w:ind w:left="0" w:right="0" w:firstLine="0"/>
                        <w:jc w:val="center"/>
                      </w:pPr>
                      <w:r>
                        <w:rPr>
                          <w:b/>
                          <w:bCs/>
                          <w:color w:val="C3F7F6"/>
                          <w:spacing w:val="0"/>
                          <w:w w:val="100"/>
                          <w:position w:val="0"/>
                          <w:shd w:val="clear" w:color="auto" w:fill="auto"/>
                          <w:lang w:val="en-US" w:eastAsia="en-US" w:bidi="en-US"/>
                        </w:rPr>
                        <w:t>4</w:t>
                      </w:r>
                    </w:p>
                  </w:txbxContent>
                </v:textbox>
                <w10:wrap anchorx="page" anchory="margin"/>
              </v:shape>
            </w:pict>
          </mc:Fallback>
        </mc:AlternateContent>
      </w:r>
      <w:r>
        <mc:AlternateContent>
          <mc:Choice Requires="wps">
            <w:drawing>
              <wp:anchor distT="0" distB="0" distL="0" distR="0" simplePos="0" relativeHeight="503316518" behindDoc="0" locked="0" layoutInCell="1" allowOverlap="1">
                <wp:simplePos x="0" y="0"/>
                <wp:positionH relativeFrom="page">
                  <wp:posOffset>5550535</wp:posOffset>
                </wp:positionH>
                <wp:positionV relativeFrom="margin">
                  <wp:posOffset>3498850</wp:posOffset>
                </wp:positionV>
                <wp:extent cx="109855" cy="170815"/>
                <wp:wrapNone/>
                <wp:docPr id="233" name="Shape 233"/>
                <a:graphic xmlns:a="http://schemas.openxmlformats.org/drawingml/2006/main">
                  <a:graphicData uri="http://schemas.microsoft.com/office/word/2010/wordprocessingShape">
                    <wps:wsp>
                      <wps:cNvSpPr txBox="1"/>
                      <wps:spPr>
                        <a:xfrm>
                          <a:ext cx="109855" cy="170815"/>
                        </a:xfrm>
                        <a:prstGeom prst="rect"/>
                        <a:noFill/>
                      </wps:spPr>
                      <wps:txbx>
                        <w:txbxContent>
                          <w:p>
                            <w:pPr>
                              <w:pStyle w:val="Style5"/>
                              <w:keepNext w:val="0"/>
                              <w:keepLines w:val="0"/>
                              <w:widowControl w:val="0"/>
                              <w:pBdr>
                                <w:top w:val="single" w:sz="0" w:space="0" w:color="058939"/>
                                <w:left w:val="single" w:sz="0" w:space="0" w:color="058939"/>
                                <w:bottom w:val="single" w:sz="0" w:space="0" w:color="058939"/>
                                <w:right w:val="single" w:sz="0" w:space="0" w:color="058939"/>
                              </w:pBdr>
                              <w:shd w:val="clear" w:color="auto" w:fill="058939"/>
                              <w:bidi w:val="0"/>
                              <w:spacing w:before="0" w:after="0" w:line="240" w:lineRule="auto"/>
                              <w:ind w:left="0" w:right="0" w:firstLine="0"/>
                              <w:jc w:val="center"/>
                            </w:pPr>
                            <w:r>
                              <w:rPr>
                                <w:b/>
                                <w:bCs/>
                                <w:color w:val="C3F7F6"/>
                                <w:spacing w:val="0"/>
                                <w:w w:val="100"/>
                                <w:position w:val="0"/>
                                <w:shd w:val="clear" w:color="auto" w:fill="auto"/>
                                <w:lang w:val="en-US" w:eastAsia="en-US" w:bidi="en-US"/>
                              </w:rPr>
                              <w:t>3</w:t>
                            </w:r>
                          </w:p>
                        </w:txbxContent>
                      </wps:txbx>
                      <wps:bodyPr lIns="0" tIns="0" rIns="0" bIns="0">
                        <a:noAutoFit/>
                      </wps:bodyPr>
                    </wps:wsp>
                  </a:graphicData>
                </a:graphic>
              </wp:anchor>
            </w:drawing>
          </mc:Choice>
          <mc:Fallback>
            <w:pict>
              <v:shape id="_x0000_s1259" type="#_x0000_t202" style="position:absolute;margin-left:437.05000000000001pt;margin-top:275.5pt;width:8.6500000000000004pt;height:13.450000000000001pt;z-index:25165776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939"/>
                          <w:left w:val="single" w:sz="0" w:space="0" w:color="058939"/>
                          <w:bottom w:val="single" w:sz="0" w:space="0" w:color="058939"/>
                          <w:right w:val="single" w:sz="0" w:space="0" w:color="058939"/>
                        </w:pBdr>
                        <w:shd w:val="clear" w:color="auto" w:fill="058939"/>
                        <w:bidi w:val="0"/>
                        <w:spacing w:before="0" w:after="0" w:line="240" w:lineRule="auto"/>
                        <w:ind w:left="0" w:right="0" w:firstLine="0"/>
                        <w:jc w:val="center"/>
                      </w:pPr>
                      <w:r>
                        <w:rPr>
                          <w:b/>
                          <w:bCs/>
                          <w:color w:val="C3F7F6"/>
                          <w:spacing w:val="0"/>
                          <w:w w:val="100"/>
                          <w:position w:val="0"/>
                          <w:shd w:val="clear" w:color="auto" w:fill="auto"/>
                          <w:lang w:val="en-US" w:eastAsia="en-US" w:bidi="en-US"/>
                        </w:rPr>
                        <w:t>3</w:t>
                      </w:r>
                    </w:p>
                  </w:txbxContent>
                </v:textbox>
                <w10:wrap anchorx="page" anchory="margin"/>
              </v:shape>
            </w:pict>
          </mc:Fallback>
        </mc:AlternateContent>
      </w:r>
      <w:r>
        <mc:AlternateContent>
          <mc:Choice Requires="wps">
            <w:drawing>
              <wp:anchor distT="0" distB="0" distL="0" distR="0" simplePos="0" relativeHeight="503316520" behindDoc="0" locked="0" layoutInCell="1" allowOverlap="1">
                <wp:simplePos x="0" y="0"/>
                <wp:positionH relativeFrom="page">
                  <wp:posOffset>5544820</wp:posOffset>
                </wp:positionH>
                <wp:positionV relativeFrom="margin">
                  <wp:posOffset>3767455</wp:posOffset>
                </wp:positionV>
                <wp:extent cx="118745" cy="170815"/>
                <wp:wrapNone/>
                <wp:docPr id="235" name="Shape 235"/>
                <a:graphic xmlns:a="http://schemas.openxmlformats.org/drawingml/2006/main">
                  <a:graphicData uri="http://schemas.microsoft.com/office/word/2010/wordprocessingShape">
                    <wps:wsp>
                      <wps:cNvSpPr txBox="1"/>
                      <wps:spPr>
                        <a:xfrm>
                          <a:ext cx="118745" cy="170815"/>
                        </a:xfrm>
                        <a:prstGeom prst="rect"/>
                        <a:noFill/>
                      </wps:spPr>
                      <wps:txbx>
                        <w:txbxContent>
                          <w:p>
                            <w:pPr>
                              <w:pStyle w:val="Style5"/>
                              <w:keepNext w:val="0"/>
                              <w:keepLines w:val="0"/>
                              <w:widowControl w:val="0"/>
                              <w:pBdr>
                                <w:top w:val="single" w:sz="0" w:space="0" w:color="058937"/>
                                <w:left w:val="single" w:sz="0" w:space="0" w:color="058937"/>
                                <w:bottom w:val="single" w:sz="0" w:space="0" w:color="058937"/>
                                <w:right w:val="single" w:sz="0" w:space="0" w:color="058937"/>
                              </w:pBdr>
                              <w:shd w:val="clear" w:color="auto" w:fill="058937"/>
                              <w:bidi w:val="0"/>
                              <w:spacing w:before="0" w:after="0" w:line="240" w:lineRule="auto"/>
                              <w:ind w:left="0" w:right="0" w:firstLine="0"/>
                              <w:jc w:val="center"/>
                            </w:pPr>
                            <w:r>
                              <w:rPr>
                                <w:b/>
                                <w:bCs/>
                                <w:color w:val="C3F7F6"/>
                                <w:spacing w:val="0"/>
                                <w:w w:val="100"/>
                                <w:position w:val="0"/>
                                <w:shd w:val="clear" w:color="auto" w:fill="auto"/>
                                <w:lang w:val="en-US" w:eastAsia="en-US" w:bidi="en-US"/>
                              </w:rPr>
                              <w:t>4</w:t>
                            </w:r>
                          </w:p>
                        </w:txbxContent>
                      </wps:txbx>
                      <wps:bodyPr lIns="0" tIns="0" rIns="0" bIns="0">
                        <a:noAutoFit/>
                      </wps:bodyPr>
                    </wps:wsp>
                  </a:graphicData>
                </a:graphic>
              </wp:anchor>
            </w:drawing>
          </mc:Choice>
          <mc:Fallback>
            <w:pict>
              <v:shape id="_x0000_s1261" type="#_x0000_t202" style="position:absolute;margin-left:436.60000000000002pt;margin-top:296.65000000000003pt;width:9.3499999999999996pt;height:13.450000000000001pt;z-index:251657767;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937"/>
                          <w:left w:val="single" w:sz="0" w:space="0" w:color="058937"/>
                          <w:bottom w:val="single" w:sz="0" w:space="0" w:color="058937"/>
                          <w:right w:val="single" w:sz="0" w:space="0" w:color="058937"/>
                        </w:pBdr>
                        <w:shd w:val="clear" w:color="auto" w:fill="058937"/>
                        <w:bidi w:val="0"/>
                        <w:spacing w:before="0" w:after="0" w:line="240" w:lineRule="auto"/>
                        <w:ind w:left="0" w:right="0" w:firstLine="0"/>
                        <w:jc w:val="center"/>
                      </w:pPr>
                      <w:r>
                        <w:rPr>
                          <w:b/>
                          <w:bCs/>
                          <w:color w:val="C3F7F6"/>
                          <w:spacing w:val="0"/>
                          <w:w w:val="100"/>
                          <w:position w:val="0"/>
                          <w:shd w:val="clear" w:color="auto" w:fill="auto"/>
                          <w:lang w:val="en-US" w:eastAsia="en-US" w:bidi="en-US"/>
                        </w:rPr>
                        <w:t>4</w:t>
                      </w:r>
                    </w:p>
                  </w:txbxContent>
                </v:textbox>
                <w10:wrap anchorx="page" anchory="margin"/>
              </v:shape>
            </w:pict>
          </mc:Fallback>
        </mc:AlternateContent>
      </w:r>
      <w:r>
        <mc:AlternateContent>
          <mc:Choice Requires="wps">
            <w:drawing>
              <wp:anchor distT="0" distB="0" distL="0" distR="0" simplePos="0" relativeHeight="503316522" behindDoc="0" locked="0" layoutInCell="1" allowOverlap="1">
                <wp:simplePos x="0" y="0"/>
                <wp:positionH relativeFrom="page">
                  <wp:posOffset>5730240</wp:posOffset>
                </wp:positionH>
                <wp:positionV relativeFrom="margin">
                  <wp:posOffset>3773170</wp:posOffset>
                </wp:positionV>
                <wp:extent cx="1256030" cy="167640"/>
                <wp:wrapNone/>
                <wp:docPr id="237" name="Shape 237"/>
                <a:graphic xmlns:a="http://schemas.openxmlformats.org/drawingml/2006/main">
                  <a:graphicData uri="http://schemas.microsoft.com/office/word/2010/wordprocessingShape">
                    <wps:wsp>
                      <wps:cNvSpPr txBox="1"/>
                      <wps:spPr>
                        <a:xfrm>
                          <a:ext cx="1256030" cy="167640"/>
                        </a:xfrm>
                        <a:prstGeom prst="rect"/>
                        <a:noFill/>
                      </wps:spPr>
                      <wps:txbx>
                        <w:txbxContent>
                          <w:p>
                            <w:pPr>
                              <w:pStyle w:val="Style5"/>
                              <w:keepNext w:val="0"/>
                              <w:keepLines w:val="0"/>
                              <w:widowControl w:val="0"/>
                              <w:pBdr>
                                <w:top w:val="single" w:sz="0" w:space="0" w:color="B3631B"/>
                                <w:left w:val="single" w:sz="0" w:space="0" w:color="B3631B"/>
                                <w:bottom w:val="single" w:sz="0" w:space="0" w:color="B3631B"/>
                                <w:right w:val="single" w:sz="0" w:space="0" w:color="B3631B"/>
                              </w:pBdr>
                              <w:shd w:val="clear" w:color="auto" w:fill="B3631B"/>
                              <w:bidi w:val="0"/>
                              <w:spacing w:before="0" w:after="0" w:line="240" w:lineRule="auto"/>
                              <w:ind w:left="0" w:right="0" w:firstLine="0"/>
                              <w:jc w:val="right"/>
                            </w:pPr>
                            <w:r>
                              <w:rPr>
                                <w:color w:val="F5C693"/>
                                <w:spacing w:val="0"/>
                                <w:w w:val="100"/>
                                <w:position w:val="0"/>
                                <w:shd w:val="clear" w:color="auto" w:fill="auto"/>
                                <w:lang w:val="en-US" w:eastAsia="en-US" w:bidi="en-US"/>
                              </w:rPr>
                              <w:t>Services autonomes.</w:t>
                            </w:r>
                          </w:p>
                        </w:txbxContent>
                      </wps:txbx>
                      <wps:bodyPr lIns="0" tIns="0" rIns="0" bIns="0">
                        <a:noAutoFit/>
                      </wps:bodyPr>
                    </wps:wsp>
                  </a:graphicData>
                </a:graphic>
              </wp:anchor>
            </w:drawing>
          </mc:Choice>
          <mc:Fallback>
            <w:pict>
              <v:shape id="_x0000_s1263" type="#_x0000_t202" style="position:absolute;margin-left:451.19999999999999pt;margin-top:297.10000000000002pt;width:98.900000000000006pt;height:13.200000000000001pt;z-index:251657769;mso-wrap-distance-left:0;mso-wrap-distance-right:0;mso-position-horizontal-relative:page;mso-position-vertical-relative:margin" filled="f" stroked="f">
                <v:textbox inset="0,0,0,0">
                  <w:txbxContent>
                    <w:p>
                      <w:pPr>
                        <w:pStyle w:val="Style5"/>
                        <w:keepNext w:val="0"/>
                        <w:keepLines w:val="0"/>
                        <w:widowControl w:val="0"/>
                        <w:pBdr>
                          <w:top w:val="single" w:sz="0" w:space="0" w:color="B3631B"/>
                          <w:left w:val="single" w:sz="0" w:space="0" w:color="B3631B"/>
                          <w:bottom w:val="single" w:sz="0" w:space="0" w:color="B3631B"/>
                          <w:right w:val="single" w:sz="0" w:space="0" w:color="B3631B"/>
                        </w:pBdr>
                        <w:shd w:val="clear" w:color="auto" w:fill="B3631B"/>
                        <w:bidi w:val="0"/>
                        <w:spacing w:before="0" w:after="0" w:line="240" w:lineRule="auto"/>
                        <w:ind w:left="0" w:right="0" w:firstLine="0"/>
                        <w:jc w:val="right"/>
                      </w:pPr>
                      <w:r>
                        <w:rPr>
                          <w:color w:val="F5C693"/>
                          <w:spacing w:val="0"/>
                          <w:w w:val="100"/>
                          <w:position w:val="0"/>
                          <w:shd w:val="clear" w:color="auto" w:fill="auto"/>
                          <w:lang w:val="en-US" w:eastAsia="en-US" w:bidi="en-US"/>
                        </w:rPr>
                        <w:t>Services autonomes.</w:t>
                      </w:r>
                    </w:p>
                  </w:txbxContent>
                </v:textbox>
                <w10:wrap anchorx="page" anchory="margin"/>
              </v:shape>
            </w:pict>
          </mc:Fallback>
        </mc:AlternateContent>
      </w:r>
      <w:r>
        <mc:AlternateContent>
          <mc:Choice Requires="wps">
            <w:drawing>
              <wp:anchor distT="0" distB="0" distL="0" distR="0" simplePos="0" relativeHeight="503316524" behindDoc="0" locked="0" layoutInCell="1" allowOverlap="1">
                <wp:simplePos x="0" y="0"/>
                <wp:positionH relativeFrom="page">
                  <wp:posOffset>771525</wp:posOffset>
                </wp:positionH>
                <wp:positionV relativeFrom="margin">
                  <wp:posOffset>4456430</wp:posOffset>
                </wp:positionV>
                <wp:extent cx="1410970" cy="155575"/>
                <wp:wrapNone/>
                <wp:docPr id="239" name="Shape 239"/>
                <a:graphic xmlns:a="http://schemas.openxmlformats.org/drawingml/2006/main">
                  <a:graphicData uri="http://schemas.microsoft.com/office/word/2010/wordprocessingShape">
                    <wps:wsp>
                      <wps:cNvSpPr txBox="1"/>
                      <wps:spPr>
                        <a:xfrm>
                          <a:ext cx="1410970" cy="155575"/>
                        </a:xfrm>
                        <a:prstGeom prst="rect"/>
                        <a:noFill/>
                      </wps:spPr>
                      <wps:txbx>
                        <w:txbxContent>
                          <w:p>
                            <w:pPr>
                              <w:pStyle w:val="Style5"/>
                              <w:keepNext w:val="0"/>
                              <w:keepLines w:val="0"/>
                              <w:widowControl w:val="0"/>
                              <w:pBdr>
                                <w:top w:val="single" w:sz="0" w:space="0" w:color="04883B"/>
                                <w:left w:val="single" w:sz="0" w:space="0" w:color="04883B"/>
                                <w:bottom w:val="single" w:sz="0" w:space="0" w:color="04883B"/>
                                <w:right w:val="single" w:sz="0" w:space="0" w:color="04883B"/>
                              </w:pBdr>
                              <w:shd w:val="clear" w:color="auto" w:fill="04883B"/>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NOS PARTENAIRES</w:t>
                            </w:r>
                          </w:p>
                        </w:txbxContent>
                      </wps:txbx>
                      <wps:bodyPr lIns="0" tIns="0" rIns="0" bIns="0">
                        <a:noAutoFit/>
                      </wps:bodyPr>
                    </wps:wsp>
                  </a:graphicData>
                </a:graphic>
              </wp:anchor>
            </w:drawing>
          </mc:Choice>
          <mc:Fallback>
            <w:pict>
              <v:shape id="_x0000_s1265" type="#_x0000_t202" style="position:absolute;margin-left:60.75pt;margin-top:350.90000000000003pt;width:111.10000000000001pt;height:12.25pt;z-index:25165777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83B"/>
                          <w:left w:val="single" w:sz="0" w:space="0" w:color="04883B"/>
                          <w:bottom w:val="single" w:sz="0" w:space="0" w:color="04883B"/>
                          <w:right w:val="single" w:sz="0" w:space="0" w:color="04883B"/>
                        </w:pBdr>
                        <w:shd w:val="clear" w:color="auto" w:fill="04883B"/>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NOS PARTENAIRES</w:t>
                      </w:r>
                    </w:p>
                  </w:txbxContent>
                </v:textbox>
                <w10:wrap anchorx="page" anchory="margin"/>
              </v:shape>
            </w:pict>
          </mc:Fallback>
        </mc:AlternateContent>
      </w:r>
      <w:r>
        <mc:AlternateContent>
          <mc:Choice Requires="wps">
            <w:drawing>
              <wp:anchor distT="0" distB="0" distL="0" distR="0" simplePos="0" relativeHeight="503316526" behindDoc="0" locked="0" layoutInCell="1" allowOverlap="1">
                <wp:simplePos x="0" y="0"/>
                <wp:positionH relativeFrom="page">
                  <wp:posOffset>5547360</wp:posOffset>
                </wp:positionH>
                <wp:positionV relativeFrom="margin">
                  <wp:posOffset>4498975</wp:posOffset>
                </wp:positionV>
                <wp:extent cx="1228090" cy="155575"/>
                <wp:wrapNone/>
                <wp:docPr id="241" name="Shape 241"/>
                <a:graphic xmlns:a="http://schemas.openxmlformats.org/drawingml/2006/main">
                  <a:graphicData uri="http://schemas.microsoft.com/office/word/2010/wordprocessingShape">
                    <wps:wsp>
                      <wps:cNvSpPr txBox="1"/>
                      <wps:spPr>
                        <a:xfrm>
                          <a:ext cx="1228090" cy="155575"/>
                        </a:xfrm>
                        <a:prstGeom prst="rect"/>
                        <a:noFill/>
                      </wps:spPr>
                      <wps:txbx>
                        <w:txbxContent>
                          <w:p>
                            <w:pPr>
                              <w:pStyle w:val="Style5"/>
                              <w:keepNext w:val="0"/>
                              <w:keepLines w:val="0"/>
                              <w:widowControl w:val="0"/>
                              <w:pBdr>
                                <w:top w:val="single" w:sz="0" w:space="0" w:color="B56319"/>
                                <w:left w:val="single" w:sz="0" w:space="0" w:color="B56319"/>
                                <w:bottom w:val="single" w:sz="0" w:space="0" w:color="B56319"/>
                                <w:right w:val="single" w:sz="0" w:space="0" w:color="B56319"/>
                              </w:pBdr>
                              <w:shd w:val="clear" w:color="auto" w:fill="B56319"/>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NOS RESULTATS</w:t>
                            </w:r>
                          </w:p>
                        </w:txbxContent>
                      </wps:txbx>
                      <wps:bodyPr lIns="0" tIns="0" rIns="0" bIns="0">
                        <a:noAutoFit/>
                      </wps:bodyPr>
                    </wps:wsp>
                  </a:graphicData>
                </a:graphic>
              </wp:anchor>
            </w:drawing>
          </mc:Choice>
          <mc:Fallback>
            <w:pict>
              <v:shape id="_x0000_s1267" type="#_x0000_t202" style="position:absolute;margin-left:436.80000000000001pt;margin-top:354.25pt;width:96.700000000000003pt;height:12.25pt;z-index:251657773;mso-wrap-distance-left:0;mso-wrap-distance-right:0;mso-position-horizontal-relative:page;mso-position-vertical-relative:margin" filled="f" stroked="f">
                <v:textbox inset="0,0,0,0">
                  <w:txbxContent>
                    <w:p>
                      <w:pPr>
                        <w:pStyle w:val="Style5"/>
                        <w:keepNext w:val="0"/>
                        <w:keepLines w:val="0"/>
                        <w:widowControl w:val="0"/>
                        <w:pBdr>
                          <w:top w:val="single" w:sz="0" w:space="0" w:color="B56319"/>
                          <w:left w:val="single" w:sz="0" w:space="0" w:color="B56319"/>
                          <w:bottom w:val="single" w:sz="0" w:space="0" w:color="B56319"/>
                          <w:right w:val="single" w:sz="0" w:space="0" w:color="B56319"/>
                        </w:pBdr>
                        <w:shd w:val="clear" w:color="auto" w:fill="B56319"/>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NOS RESULTATS</w:t>
                      </w:r>
                    </w:p>
                  </w:txbxContent>
                </v:textbox>
                <w10:wrap anchorx="page" anchory="margin"/>
              </v:shape>
            </w:pict>
          </mc:Fallback>
        </mc:AlternateContent>
      </w:r>
      <w:r>
        <mc:AlternateContent>
          <mc:Choice Requires="wps">
            <w:drawing>
              <wp:anchor distT="0" distB="0" distL="0" distR="0" simplePos="0" relativeHeight="503316528" behindDoc="0" locked="0" layoutInCell="1" allowOverlap="1">
                <wp:simplePos x="0" y="0"/>
                <wp:positionH relativeFrom="page">
                  <wp:posOffset>3176270</wp:posOffset>
                </wp:positionH>
                <wp:positionV relativeFrom="margin">
                  <wp:posOffset>4517390</wp:posOffset>
                </wp:positionV>
                <wp:extent cx="1158240" cy="155575"/>
                <wp:wrapNone/>
                <wp:docPr id="243" name="Shape 243"/>
                <a:graphic xmlns:a="http://schemas.openxmlformats.org/drawingml/2006/main">
                  <a:graphicData uri="http://schemas.microsoft.com/office/word/2010/wordprocessingShape">
                    <wps:wsp>
                      <wps:cNvSpPr txBox="1"/>
                      <wps:spPr>
                        <a:xfrm>
                          <a:ext cx="1158240" cy="155575"/>
                        </a:xfrm>
                        <a:prstGeom prst="rect"/>
                        <a:noFill/>
                      </wps:spPr>
                      <wps:txbx>
                        <w:txbxContent>
                          <w:p>
                            <w:pPr>
                              <w:pStyle w:val="Style5"/>
                              <w:keepNext w:val="0"/>
                              <w:keepLines w:val="0"/>
                              <w:widowControl w:val="0"/>
                              <w:pBdr>
                                <w:top w:val="single" w:sz="0" w:space="0" w:color="05883C"/>
                                <w:left w:val="single" w:sz="0" w:space="0" w:color="05883C"/>
                                <w:bottom w:val="single" w:sz="0" w:space="0" w:color="05883C"/>
                                <w:right w:val="single" w:sz="0" w:space="0" w:color="05883C"/>
                              </w:pBdr>
                              <w:shd w:val="clear" w:color="auto" w:fill="05883C"/>
                              <w:bidi w:val="0"/>
                              <w:spacing w:before="0" w:after="0" w:line="240" w:lineRule="auto"/>
                              <w:ind w:left="0" w:right="0" w:firstLine="0"/>
                              <w:jc w:val="left"/>
                              <w:rPr>
                                <w:sz w:val="15"/>
                                <w:szCs w:val="15"/>
                              </w:rPr>
                            </w:pPr>
                            <w:r>
                              <w:rPr>
                                <w:rFonts w:ascii="Arial" w:eastAsia="Arial" w:hAnsi="Arial" w:cs="Arial"/>
                                <w:b/>
                                <w:bCs/>
                                <w:color w:val="C3F7F6"/>
                                <w:spacing w:val="0"/>
                                <w:w w:val="100"/>
                                <w:position w:val="0"/>
                                <w:sz w:val="15"/>
                                <w:szCs w:val="15"/>
                                <w:shd w:val="clear" w:color="auto" w:fill="auto"/>
                                <w:lang w:val="en-US" w:eastAsia="en-US" w:bidi="en-US"/>
                              </w:rPr>
                              <w:t>NOTRE IMPACT</w:t>
                            </w:r>
                          </w:p>
                        </w:txbxContent>
                      </wps:txbx>
                      <wps:bodyPr lIns="0" tIns="0" rIns="0" bIns="0">
                        <a:noAutoFit/>
                      </wps:bodyPr>
                    </wps:wsp>
                  </a:graphicData>
                </a:graphic>
              </wp:anchor>
            </w:drawing>
          </mc:Choice>
          <mc:Fallback>
            <w:pict>
              <v:shape id="_x0000_s1269" type="#_x0000_t202" style="position:absolute;margin-left:250.09999999999999pt;margin-top:355.69999999999999pt;width:91.200000000000003pt;height:12.25pt;z-index:25165777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83C"/>
                          <w:left w:val="single" w:sz="0" w:space="0" w:color="05883C"/>
                          <w:bottom w:val="single" w:sz="0" w:space="0" w:color="05883C"/>
                          <w:right w:val="single" w:sz="0" w:space="0" w:color="05883C"/>
                        </w:pBdr>
                        <w:shd w:val="clear" w:color="auto" w:fill="05883C"/>
                        <w:bidi w:val="0"/>
                        <w:spacing w:before="0" w:after="0" w:line="240" w:lineRule="auto"/>
                        <w:ind w:left="0" w:right="0" w:firstLine="0"/>
                        <w:jc w:val="left"/>
                        <w:rPr>
                          <w:sz w:val="15"/>
                          <w:szCs w:val="15"/>
                        </w:rPr>
                      </w:pPr>
                      <w:r>
                        <w:rPr>
                          <w:rFonts w:ascii="Arial" w:eastAsia="Arial" w:hAnsi="Arial" w:cs="Arial"/>
                          <w:b/>
                          <w:bCs/>
                          <w:color w:val="C3F7F6"/>
                          <w:spacing w:val="0"/>
                          <w:w w:val="100"/>
                          <w:position w:val="0"/>
                          <w:sz w:val="15"/>
                          <w:szCs w:val="15"/>
                          <w:shd w:val="clear" w:color="auto" w:fill="auto"/>
                          <w:lang w:val="en-US" w:eastAsia="en-US" w:bidi="en-US"/>
                        </w:rPr>
                        <w:t>NOTRE IMPACT</w:t>
                      </w:r>
                    </w:p>
                  </w:txbxContent>
                </v:textbox>
                <w10:wrap anchorx="page" anchory="margin"/>
              </v:shape>
            </w:pict>
          </mc:Fallback>
        </mc:AlternateContent>
      </w:r>
      <w:r>
        <mc:AlternateContent>
          <mc:Choice Requires="wps">
            <w:drawing>
              <wp:anchor distT="0" distB="0" distL="0" distR="0" simplePos="0" relativeHeight="503316530" behindDoc="0" locked="0" layoutInCell="1" allowOverlap="1">
                <wp:simplePos x="0" y="0"/>
                <wp:positionH relativeFrom="page">
                  <wp:posOffset>2185670</wp:posOffset>
                </wp:positionH>
                <wp:positionV relativeFrom="margin">
                  <wp:posOffset>5632450</wp:posOffset>
                </wp:positionV>
                <wp:extent cx="414655" cy="167640"/>
                <wp:wrapNone/>
                <wp:docPr id="245" name="Shape 245"/>
                <a:graphic xmlns:a="http://schemas.openxmlformats.org/drawingml/2006/main">
                  <a:graphicData uri="http://schemas.microsoft.com/office/word/2010/wordprocessingShape">
                    <wps:wsp>
                      <wps:cNvSpPr txBox="1"/>
                      <wps:spPr>
                        <a:xfrm>
                          <a:ext cx="414655" cy="167640"/>
                        </a:xfrm>
                        <a:prstGeom prst="rect"/>
                        <a:noFill/>
                      </wps:spPr>
                      <wps:txbx>
                        <w:txbxContent>
                          <w:p>
                            <w:pPr>
                              <w:pStyle w:val="Style5"/>
                              <w:keepNext w:val="0"/>
                              <w:keepLines w:val="0"/>
                              <w:widowControl w:val="0"/>
                              <w:pBdr>
                                <w:top w:val="single" w:sz="0" w:space="0" w:color="06873A"/>
                                <w:left w:val="single" w:sz="0" w:space="0" w:color="06873A"/>
                                <w:bottom w:val="single" w:sz="0" w:space="0" w:color="06873A"/>
                                <w:right w:val="single" w:sz="0" w:space="0" w:color="06873A"/>
                              </w:pBdr>
                              <w:shd w:val="clear" w:color="auto" w:fill="06873A"/>
                              <w:bidi w:val="0"/>
                              <w:spacing w:before="0" w:after="0" w:line="240" w:lineRule="auto"/>
                              <w:ind w:left="0" w:right="0" w:firstLine="0"/>
                              <w:jc w:val="left"/>
                            </w:pPr>
                            <w:r>
                              <w:rPr>
                                <w:spacing w:val="0"/>
                                <w:w w:val="100"/>
                                <w:position w:val="0"/>
                                <w:shd w:val="clear" w:color="auto" w:fill="auto"/>
                                <w:lang w:val="en-US" w:eastAsia="en-US" w:bidi="en-US"/>
                              </w:rPr>
                              <w:t>PAAC)</w:t>
                            </w:r>
                          </w:p>
                        </w:txbxContent>
                      </wps:txbx>
                      <wps:bodyPr lIns="0" tIns="0" rIns="0" bIns="0">
                        <a:noAutoFit/>
                      </wps:bodyPr>
                    </wps:wsp>
                  </a:graphicData>
                </a:graphic>
              </wp:anchor>
            </w:drawing>
          </mc:Choice>
          <mc:Fallback>
            <w:pict>
              <v:shape id="_x0000_s1271" type="#_x0000_t202" style="position:absolute;margin-left:172.09999999999999pt;margin-top:443.5pt;width:32.649999999999999pt;height:13.200000000000001pt;z-index:251657777;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73A"/>
                          <w:left w:val="single" w:sz="0" w:space="0" w:color="06873A"/>
                          <w:bottom w:val="single" w:sz="0" w:space="0" w:color="06873A"/>
                          <w:right w:val="single" w:sz="0" w:space="0" w:color="06873A"/>
                        </w:pBdr>
                        <w:shd w:val="clear" w:color="auto" w:fill="06873A"/>
                        <w:bidi w:val="0"/>
                        <w:spacing w:before="0" w:after="0" w:line="240" w:lineRule="auto"/>
                        <w:ind w:left="0" w:right="0" w:firstLine="0"/>
                        <w:jc w:val="left"/>
                      </w:pPr>
                      <w:r>
                        <w:rPr>
                          <w:spacing w:val="0"/>
                          <w:w w:val="100"/>
                          <w:position w:val="0"/>
                          <w:shd w:val="clear" w:color="auto" w:fill="auto"/>
                          <w:lang w:val="en-US" w:eastAsia="en-US" w:bidi="en-US"/>
                        </w:rPr>
                        <w:t>PAAC)</w:t>
                      </w:r>
                    </w:p>
                  </w:txbxContent>
                </v:textbox>
                <w10:wrap anchorx="page" anchory="margin"/>
              </v:shape>
            </w:pict>
          </mc:Fallback>
        </mc:AlternateContent>
      </w:r>
      <w:r>
        <mc:AlternateContent>
          <mc:Choice Requires="wps">
            <w:drawing>
              <wp:anchor distT="0" distB="0" distL="0" distR="0" simplePos="0" relativeHeight="503316532" behindDoc="0" locked="0" layoutInCell="1" allowOverlap="1">
                <wp:simplePos x="0" y="0"/>
                <wp:positionH relativeFrom="page">
                  <wp:posOffset>698500</wp:posOffset>
                </wp:positionH>
                <wp:positionV relativeFrom="margin">
                  <wp:posOffset>5803265</wp:posOffset>
                </wp:positionV>
                <wp:extent cx="1886585" cy="182880"/>
                <wp:wrapNone/>
                <wp:docPr id="247" name="Shape 247"/>
                <a:graphic xmlns:a="http://schemas.openxmlformats.org/drawingml/2006/main">
                  <a:graphicData uri="http://schemas.microsoft.com/office/word/2010/wordprocessingShape">
                    <wps:wsp>
                      <wps:cNvSpPr txBox="1"/>
                      <wps:spPr>
                        <a:xfrm>
                          <a:ext cx="1886585" cy="182880"/>
                        </a:xfrm>
                        <a:prstGeom prst="rect"/>
                        <a:noFill/>
                      </wps:spPr>
                      <wps:txbx>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40" w:lineRule="auto"/>
                              <w:ind w:left="0" w:right="0" w:firstLine="0"/>
                              <w:jc w:val="left"/>
                            </w:pPr>
                            <w:r>
                              <w:rPr>
                                <w:spacing w:val="0"/>
                                <w:w w:val="100"/>
                                <w:position w:val="0"/>
                                <w:shd w:val="clear" w:color="auto" w:fill="auto"/>
                                <w:lang w:val="en-US" w:eastAsia="en-US" w:bidi="en-US"/>
                              </w:rPr>
                              <w:t>Union Europeenne (ECAFC,</w:t>
                            </w:r>
                          </w:p>
                        </w:txbxContent>
                      </wps:txbx>
                      <wps:bodyPr lIns="0" tIns="0" rIns="0" bIns="0">
                        <a:noAutoFit/>
                      </wps:bodyPr>
                    </wps:wsp>
                  </a:graphicData>
                </a:graphic>
              </wp:anchor>
            </w:drawing>
          </mc:Choice>
          <mc:Fallback>
            <w:pict>
              <v:shape id="_x0000_s1273" type="#_x0000_t202" style="position:absolute;margin-left:55.pt;margin-top:456.94999999999999pt;width:148.55000000000001pt;height:14.4pt;z-index:251657779;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83A"/>
                          <w:left w:val="single" w:sz="0" w:space="0" w:color="04883A"/>
                          <w:bottom w:val="single" w:sz="0" w:space="0" w:color="04883A"/>
                          <w:right w:val="single" w:sz="0" w:space="0" w:color="04883A"/>
                        </w:pBdr>
                        <w:shd w:val="clear" w:color="auto" w:fill="04883A"/>
                        <w:bidi w:val="0"/>
                        <w:spacing w:before="0" w:after="0" w:line="240" w:lineRule="auto"/>
                        <w:ind w:left="0" w:right="0" w:firstLine="0"/>
                        <w:jc w:val="left"/>
                      </w:pPr>
                      <w:r>
                        <w:rPr>
                          <w:spacing w:val="0"/>
                          <w:w w:val="100"/>
                          <w:position w:val="0"/>
                          <w:shd w:val="clear" w:color="auto" w:fill="auto"/>
                          <w:lang w:val="en-US" w:eastAsia="en-US" w:bidi="en-US"/>
                        </w:rPr>
                        <w:t>Union Europeenne (ECAFC,</w:t>
                      </w:r>
                    </w:p>
                  </w:txbxContent>
                </v:textbox>
                <w10:wrap anchorx="page" anchory="margin"/>
              </v:shape>
            </w:pict>
          </mc:Fallback>
        </mc:AlternateContent>
      </w:r>
      <w:r>
        <mc:AlternateContent>
          <mc:Choice Requires="wps">
            <w:drawing>
              <wp:anchor distT="0" distB="0" distL="0" distR="0" simplePos="0" relativeHeight="503316534" behindDoc="0" locked="0" layoutInCell="1" allowOverlap="1">
                <wp:simplePos x="0" y="0"/>
                <wp:positionH relativeFrom="page">
                  <wp:posOffset>2103120</wp:posOffset>
                </wp:positionH>
                <wp:positionV relativeFrom="margin">
                  <wp:posOffset>5974080</wp:posOffset>
                </wp:positionV>
                <wp:extent cx="487680" cy="179705"/>
                <wp:wrapNone/>
                <wp:docPr id="249" name="Shape 249"/>
                <a:graphic xmlns:a="http://schemas.openxmlformats.org/drawingml/2006/main">
                  <a:graphicData uri="http://schemas.microsoft.com/office/word/2010/wordprocessingShape">
                    <wps:wsp>
                      <wps:cNvSpPr txBox="1"/>
                      <wps:spPr>
                        <a:xfrm>
                          <a:ext cx="487680" cy="179705"/>
                        </a:xfrm>
                        <a:prstGeom prst="rect"/>
                        <a:noFill/>
                      </wps:spPr>
                      <wps:txbx>
                        <w:txbxContent>
                          <w:p>
                            <w:pPr>
                              <w:pStyle w:val="Style5"/>
                              <w:keepNext w:val="0"/>
                              <w:keepLines w:val="0"/>
                              <w:widowControl w:val="0"/>
                              <w:pBdr>
                                <w:top w:val="single" w:sz="0" w:space="0" w:color="04873A"/>
                                <w:left w:val="single" w:sz="0" w:space="0" w:color="04873A"/>
                                <w:bottom w:val="single" w:sz="0" w:space="0" w:color="04873A"/>
                                <w:right w:val="single" w:sz="0" w:space="0" w:color="04873A"/>
                              </w:pBdr>
                              <w:shd w:val="clear" w:color="auto" w:fill="04873A"/>
                              <w:bidi w:val="0"/>
                              <w:spacing w:before="0" w:after="0" w:line="240" w:lineRule="auto"/>
                              <w:ind w:left="0" w:right="0" w:firstLine="0"/>
                              <w:jc w:val="left"/>
                            </w:pPr>
                            <w:r>
                              <w:rPr>
                                <w:spacing w:val="0"/>
                                <w:w w:val="100"/>
                                <w:position w:val="0"/>
                                <w:shd w:val="clear" w:color="auto" w:fill="auto"/>
                                <w:lang w:val="en-US" w:eastAsia="en-US" w:bidi="en-US"/>
                              </w:rPr>
                              <w:t>Agence</w:t>
                            </w:r>
                          </w:p>
                        </w:txbxContent>
                      </wps:txbx>
                      <wps:bodyPr lIns="0" tIns="0" rIns="0" bIns="0">
                        <a:noAutoFit/>
                      </wps:bodyPr>
                    </wps:wsp>
                  </a:graphicData>
                </a:graphic>
              </wp:anchor>
            </w:drawing>
          </mc:Choice>
          <mc:Fallback>
            <w:pict>
              <v:shape id="_x0000_s1275" type="#_x0000_t202" style="position:absolute;margin-left:165.59999999999999pt;margin-top:470.40000000000003pt;width:38.399999999999999pt;height:14.15pt;z-index:25165778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73A"/>
                          <w:left w:val="single" w:sz="0" w:space="0" w:color="04873A"/>
                          <w:bottom w:val="single" w:sz="0" w:space="0" w:color="04873A"/>
                          <w:right w:val="single" w:sz="0" w:space="0" w:color="04873A"/>
                        </w:pBdr>
                        <w:shd w:val="clear" w:color="auto" w:fill="04873A"/>
                        <w:bidi w:val="0"/>
                        <w:spacing w:before="0" w:after="0" w:line="240" w:lineRule="auto"/>
                        <w:ind w:left="0" w:right="0" w:firstLine="0"/>
                        <w:jc w:val="left"/>
                      </w:pPr>
                      <w:r>
                        <w:rPr>
                          <w:spacing w:val="0"/>
                          <w:w w:val="100"/>
                          <w:position w:val="0"/>
                          <w:shd w:val="clear" w:color="auto" w:fill="auto"/>
                          <w:lang w:val="en-US" w:eastAsia="en-US" w:bidi="en-US"/>
                        </w:rPr>
                        <w:t>Agence</w:t>
                      </w:r>
                    </w:p>
                  </w:txbxContent>
                </v:textbox>
                <w10:wrap anchorx="page" anchory="margin"/>
              </v:shape>
            </w:pict>
          </mc:Fallback>
        </mc:AlternateContent>
      </w:r>
      <w:r>
        <mc:AlternateContent>
          <mc:Choice Requires="wps">
            <w:drawing>
              <wp:anchor distT="0" distB="0" distL="0" distR="0" simplePos="0" relativeHeight="503316536" behindDoc="0" locked="0" layoutInCell="1" allowOverlap="1">
                <wp:simplePos x="0" y="0"/>
                <wp:positionH relativeFrom="page">
                  <wp:posOffset>4761230</wp:posOffset>
                </wp:positionH>
                <wp:positionV relativeFrom="margin">
                  <wp:posOffset>6580505</wp:posOffset>
                </wp:positionV>
                <wp:extent cx="167640" cy="140335"/>
                <wp:wrapNone/>
                <wp:docPr id="251" name="Shape 251"/>
                <a:graphic xmlns:a="http://schemas.openxmlformats.org/drawingml/2006/main">
                  <a:graphicData uri="http://schemas.microsoft.com/office/word/2010/wordprocessingShape">
                    <wps:wsp>
                      <wps:cNvSpPr txBox="1"/>
                      <wps:spPr>
                        <a:xfrm>
                          <a:ext cx="167640" cy="140335"/>
                        </a:xfrm>
                        <a:prstGeom prst="rect"/>
                        <a:noFill/>
                      </wps:spPr>
                      <wps:txbx>
                        <w:txbxContent>
                          <w:p>
                            <w:pPr>
                              <w:pStyle w:val="Style5"/>
                              <w:keepNext w:val="0"/>
                              <w:keepLines w:val="0"/>
                              <w:widowControl w:val="0"/>
                              <w:pBdr>
                                <w:top w:val="single" w:sz="0" w:space="0" w:color="06863B"/>
                                <w:left w:val="single" w:sz="0" w:space="0" w:color="06863B"/>
                                <w:bottom w:val="single" w:sz="0" w:space="0" w:color="06863B"/>
                                <w:right w:val="single" w:sz="0" w:space="0" w:color="06863B"/>
                              </w:pBdr>
                              <w:shd w:val="clear" w:color="auto" w:fill="06863B"/>
                              <w:bidi w:val="0"/>
                              <w:spacing w:before="0" w:after="0" w:line="240" w:lineRule="auto"/>
                              <w:ind w:left="0" w:right="0" w:firstLine="0"/>
                              <w:jc w:val="left"/>
                            </w:pPr>
                            <w:r>
                              <w:rPr>
                                <w:spacing w:val="0"/>
                                <w:w w:val="100"/>
                                <w:position w:val="0"/>
                                <w:shd w:val="clear" w:color="auto" w:fill="auto"/>
                                <w:lang w:val="en-US" w:eastAsia="en-US" w:bidi="en-US"/>
                              </w:rPr>
                              <w:t>au</w:t>
                            </w:r>
                          </w:p>
                        </w:txbxContent>
                      </wps:txbx>
                      <wps:bodyPr lIns="0" tIns="0" rIns="0" bIns="0">
                        <a:noAutoFit/>
                      </wps:bodyPr>
                    </wps:wsp>
                  </a:graphicData>
                </a:graphic>
              </wp:anchor>
            </w:drawing>
          </mc:Choice>
          <mc:Fallback>
            <w:pict>
              <v:shape id="_x0000_s1277" type="#_x0000_t202" style="position:absolute;margin-left:374.90000000000003pt;margin-top:518.14999999999998pt;width:13.200000000000001pt;height:11.050000000000001pt;z-index:251657783;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63B"/>
                          <w:left w:val="single" w:sz="0" w:space="0" w:color="06863B"/>
                          <w:bottom w:val="single" w:sz="0" w:space="0" w:color="06863B"/>
                          <w:right w:val="single" w:sz="0" w:space="0" w:color="06863B"/>
                        </w:pBdr>
                        <w:shd w:val="clear" w:color="auto" w:fill="06863B"/>
                        <w:bidi w:val="0"/>
                        <w:spacing w:before="0" w:after="0" w:line="240" w:lineRule="auto"/>
                        <w:ind w:left="0" w:right="0" w:firstLine="0"/>
                        <w:jc w:val="left"/>
                      </w:pPr>
                      <w:r>
                        <w:rPr>
                          <w:spacing w:val="0"/>
                          <w:w w:val="100"/>
                          <w:position w:val="0"/>
                          <w:shd w:val="clear" w:color="auto" w:fill="auto"/>
                          <w:lang w:val="en-US" w:eastAsia="en-US" w:bidi="en-US"/>
                        </w:rPr>
                        <w:t>au</w:t>
                      </w:r>
                    </w:p>
                  </w:txbxContent>
                </v:textbox>
                <w10:wrap anchorx="page" anchory="margin"/>
              </v:shape>
            </w:pict>
          </mc:Fallback>
        </mc:AlternateContent>
      </w:r>
      <w:r>
        <mc:AlternateContent>
          <mc:Choice Requires="wps">
            <w:drawing>
              <wp:anchor distT="0" distB="0" distL="0" distR="0" simplePos="0" relativeHeight="503316538" behindDoc="0" locked="0" layoutInCell="1" allowOverlap="1">
                <wp:simplePos x="0" y="0"/>
                <wp:positionH relativeFrom="page">
                  <wp:posOffset>6675120</wp:posOffset>
                </wp:positionH>
                <wp:positionV relativeFrom="margin">
                  <wp:posOffset>6595745</wp:posOffset>
                </wp:positionV>
                <wp:extent cx="247015" cy="191770"/>
                <wp:wrapNone/>
                <wp:docPr id="253" name="Shape 253"/>
                <a:graphic xmlns:a="http://schemas.openxmlformats.org/drawingml/2006/main">
                  <a:graphicData uri="http://schemas.microsoft.com/office/word/2010/wordprocessingShape">
                    <wps:wsp>
                      <wps:cNvSpPr txBox="1"/>
                      <wps:spPr>
                        <a:xfrm>
                          <a:ext cx="247015" cy="191770"/>
                        </a:xfrm>
                        <a:prstGeom prst="rect"/>
                        <a:noFill/>
                      </wps:spPr>
                      <wps:txbx>
                        <w:txbxContent>
                          <w:p>
                            <w:pPr>
                              <w:pStyle w:val="Style5"/>
                              <w:keepNext w:val="0"/>
                              <w:keepLines w:val="0"/>
                              <w:widowControl w:val="0"/>
                              <w:pBdr>
                                <w:top w:val="single" w:sz="0" w:space="0" w:color="B46418"/>
                                <w:left w:val="single" w:sz="0" w:space="0" w:color="B46418"/>
                                <w:bottom w:val="single" w:sz="0" w:space="0" w:color="B46418"/>
                                <w:right w:val="single" w:sz="0" w:space="0" w:color="B46418"/>
                              </w:pBdr>
                              <w:shd w:val="clear" w:color="auto" w:fill="B46418"/>
                              <w:bidi w:val="0"/>
                              <w:spacing w:before="0" w:after="0" w:line="240" w:lineRule="auto"/>
                              <w:ind w:left="0" w:right="0" w:firstLine="0"/>
                              <w:jc w:val="right"/>
                              <w:rPr>
                                <w:sz w:val="22"/>
                                <w:szCs w:val="22"/>
                              </w:rPr>
                            </w:pPr>
                            <w:r>
                              <w:rPr>
                                <w:rFonts w:ascii="Arial" w:eastAsia="Arial" w:hAnsi="Arial" w:cs="Arial"/>
                                <w:b/>
                                <w:bCs/>
                                <w:color w:val="FFFFFF"/>
                                <w:spacing w:val="0"/>
                                <w:w w:val="100"/>
                                <w:position w:val="0"/>
                                <w:sz w:val="22"/>
                                <w:szCs w:val="22"/>
                                <w:shd w:val="clear" w:color="auto" w:fill="auto"/>
                                <w:lang w:val="en-US" w:eastAsia="en-US" w:bidi="en-US"/>
                              </w:rPr>
                              <w:t>62</w:t>
                            </w:r>
                          </w:p>
                        </w:txbxContent>
                      </wps:txbx>
                      <wps:bodyPr lIns="0" tIns="0" rIns="0" bIns="0">
                        <a:noAutoFit/>
                      </wps:bodyPr>
                    </wps:wsp>
                  </a:graphicData>
                </a:graphic>
              </wp:anchor>
            </w:drawing>
          </mc:Choice>
          <mc:Fallback>
            <w:pict>
              <v:shape id="_x0000_s1279" type="#_x0000_t202" style="position:absolute;margin-left:525.60000000000002pt;margin-top:519.35000000000002pt;width:19.449999999999999pt;height:15.1pt;z-index:251657785;mso-wrap-distance-left:0;mso-wrap-distance-right:0;mso-position-horizontal-relative:page;mso-position-vertical-relative:margin" filled="f" stroked="f">
                <v:textbox inset="0,0,0,0">
                  <w:txbxContent>
                    <w:p>
                      <w:pPr>
                        <w:pStyle w:val="Style5"/>
                        <w:keepNext w:val="0"/>
                        <w:keepLines w:val="0"/>
                        <w:widowControl w:val="0"/>
                        <w:pBdr>
                          <w:top w:val="single" w:sz="0" w:space="0" w:color="B46418"/>
                          <w:left w:val="single" w:sz="0" w:space="0" w:color="B46418"/>
                          <w:bottom w:val="single" w:sz="0" w:space="0" w:color="B46418"/>
                          <w:right w:val="single" w:sz="0" w:space="0" w:color="B46418"/>
                        </w:pBdr>
                        <w:shd w:val="clear" w:color="auto" w:fill="B46418"/>
                        <w:bidi w:val="0"/>
                        <w:spacing w:before="0" w:after="0" w:line="240" w:lineRule="auto"/>
                        <w:ind w:left="0" w:right="0" w:firstLine="0"/>
                        <w:jc w:val="right"/>
                        <w:rPr>
                          <w:sz w:val="22"/>
                          <w:szCs w:val="22"/>
                        </w:rPr>
                      </w:pPr>
                      <w:r>
                        <w:rPr>
                          <w:rFonts w:ascii="Arial" w:eastAsia="Arial" w:hAnsi="Arial" w:cs="Arial"/>
                          <w:b/>
                          <w:bCs/>
                          <w:color w:val="FFFFFF"/>
                          <w:spacing w:val="0"/>
                          <w:w w:val="100"/>
                          <w:position w:val="0"/>
                          <w:sz w:val="22"/>
                          <w:szCs w:val="22"/>
                          <w:shd w:val="clear" w:color="auto" w:fill="auto"/>
                          <w:lang w:val="en-US" w:eastAsia="en-US" w:bidi="en-US"/>
                        </w:rPr>
                        <w:t>62</w:t>
                      </w:r>
                    </w:p>
                  </w:txbxContent>
                </v:textbox>
                <w10:wrap anchorx="page" anchory="margin"/>
              </v:shape>
            </w:pict>
          </mc:Fallback>
        </mc:AlternateContent>
      </w:r>
      <w:r>
        <mc:AlternateContent>
          <mc:Choice Requires="wps">
            <w:drawing>
              <wp:anchor distT="0" distB="0" distL="0" distR="0" simplePos="0" relativeHeight="503316540" behindDoc="0" locked="0" layoutInCell="1" allowOverlap="1">
                <wp:simplePos x="0" y="0"/>
                <wp:positionH relativeFrom="page">
                  <wp:posOffset>695325</wp:posOffset>
                </wp:positionH>
                <wp:positionV relativeFrom="margin">
                  <wp:posOffset>6626225</wp:posOffset>
                </wp:positionV>
                <wp:extent cx="1896110" cy="167640"/>
                <wp:wrapNone/>
                <wp:docPr id="255" name="Shape 255"/>
                <a:graphic xmlns:a="http://schemas.openxmlformats.org/drawingml/2006/main">
                  <a:graphicData uri="http://schemas.microsoft.com/office/word/2010/wordprocessingShape">
                    <wps:wsp>
                      <wps:cNvSpPr txBox="1"/>
                      <wps:spPr>
                        <a:xfrm>
                          <a:ext cx="1896110" cy="167640"/>
                        </a:xfrm>
                        <a:prstGeom prst="rect"/>
                        <a:noFill/>
                      </wps:spPr>
                      <wps:txbx>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Le FIRCA mets en oeuvre des</w:t>
                            </w:r>
                          </w:p>
                        </w:txbxContent>
                      </wps:txbx>
                      <wps:bodyPr lIns="0" tIns="0" rIns="0" bIns="0">
                        <a:noAutoFit/>
                      </wps:bodyPr>
                    </wps:wsp>
                  </a:graphicData>
                </a:graphic>
              </wp:anchor>
            </w:drawing>
          </mc:Choice>
          <mc:Fallback>
            <w:pict>
              <v:shape id="_x0000_s1281" type="#_x0000_t202" style="position:absolute;margin-left:54.75pt;margin-top:521.75pt;width:149.30000000000001pt;height:13.200000000000001pt;z-index:251657787;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Le FIRCA mets en oeuvre des</w:t>
                      </w:r>
                    </w:p>
                  </w:txbxContent>
                </v:textbox>
                <w10:wrap anchorx="page" anchory="margin"/>
              </v:shape>
            </w:pict>
          </mc:Fallback>
        </mc:AlternateContent>
      </w:r>
      <w:r>
        <mc:AlternateContent>
          <mc:Choice Requires="wps">
            <w:drawing>
              <wp:anchor distT="0" distB="0" distL="0" distR="0" simplePos="0" relativeHeight="503316542" behindDoc="0" locked="0" layoutInCell="1" allowOverlap="1">
                <wp:simplePos x="0" y="0"/>
                <wp:positionH relativeFrom="page">
                  <wp:posOffset>2405380</wp:posOffset>
                </wp:positionH>
                <wp:positionV relativeFrom="margin">
                  <wp:posOffset>6800215</wp:posOffset>
                </wp:positionV>
                <wp:extent cx="182880" cy="164465"/>
                <wp:wrapNone/>
                <wp:docPr id="257" name="Shape 257"/>
                <a:graphic xmlns:a="http://schemas.openxmlformats.org/drawingml/2006/main">
                  <a:graphicData uri="http://schemas.microsoft.com/office/word/2010/wordprocessingShape">
                    <wps:wsp>
                      <wps:cNvSpPr txBox="1"/>
                      <wps:spPr>
                        <a:xfrm>
                          <a:ext cx="182880" cy="164465"/>
                        </a:xfrm>
                        <a:prstGeom prst="rect"/>
                        <a:noFill/>
                      </wps:spPr>
                      <wps:txbx>
                        <w:txbxContent>
                          <w:p>
                            <w:pPr>
                              <w:pStyle w:val="Style5"/>
                              <w:keepNext w:val="0"/>
                              <w:keepLines w:val="0"/>
                              <w:widowControl w:val="0"/>
                              <w:pBdr>
                                <w:top w:val="single" w:sz="0" w:space="0" w:color="06863B"/>
                                <w:left w:val="single" w:sz="0" w:space="0" w:color="06863B"/>
                                <w:bottom w:val="single" w:sz="0" w:space="0" w:color="06863B"/>
                                <w:right w:val="single" w:sz="0" w:space="0" w:color="06863B"/>
                              </w:pBdr>
                              <w:shd w:val="clear" w:color="auto" w:fill="06863B"/>
                              <w:bidi w:val="0"/>
                              <w:spacing w:before="0" w:after="0" w:line="240" w:lineRule="auto"/>
                              <w:ind w:left="0" w:right="0" w:firstLine="0"/>
                              <w:jc w:val="left"/>
                            </w:pPr>
                            <w:r>
                              <w:rPr>
                                <w:spacing w:val="0"/>
                                <w:w w:val="100"/>
                                <w:position w:val="0"/>
                                <w:shd w:val="clear" w:color="auto" w:fill="auto"/>
                                <w:lang w:val="en-US" w:eastAsia="en-US" w:bidi="en-US"/>
                              </w:rPr>
                              <w:t>de</w:t>
                            </w:r>
                          </w:p>
                        </w:txbxContent>
                      </wps:txbx>
                      <wps:bodyPr lIns="0" tIns="0" rIns="0" bIns="0">
                        <a:noAutoFit/>
                      </wps:bodyPr>
                    </wps:wsp>
                  </a:graphicData>
                </a:graphic>
              </wp:anchor>
            </w:drawing>
          </mc:Choice>
          <mc:Fallback>
            <w:pict>
              <v:shape id="_x0000_s1283" type="#_x0000_t202" style="position:absolute;margin-left:189.40000000000001pt;margin-top:535.45000000000005pt;width:14.4pt;height:12.950000000000001pt;z-index:251657789;mso-wrap-distance-left:0;mso-wrap-distance-right:0;mso-position-horizontal-relative:page;mso-position-vertical-relative:margin" filled="f" stroked="f">
                <v:textbox inset="0,0,0,0">
                  <w:txbxContent>
                    <w:p>
                      <w:pPr>
                        <w:pStyle w:val="Style5"/>
                        <w:keepNext w:val="0"/>
                        <w:keepLines w:val="0"/>
                        <w:widowControl w:val="0"/>
                        <w:pBdr>
                          <w:top w:val="single" w:sz="0" w:space="0" w:color="06863B"/>
                          <w:left w:val="single" w:sz="0" w:space="0" w:color="06863B"/>
                          <w:bottom w:val="single" w:sz="0" w:space="0" w:color="06863B"/>
                          <w:right w:val="single" w:sz="0" w:space="0" w:color="06863B"/>
                        </w:pBdr>
                        <w:shd w:val="clear" w:color="auto" w:fill="06863B"/>
                        <w:bidi w:val="0"/>
                        <w:spacing w:before="0" w:after="0" w:line="240" w:lineRule="auto"/>
                        <w:ind w:left="0" w:right="0" w:firstLine="0"/>
                        <w:jc w:val="left"/>
                      </w:pPr>
                      <w:r>
                        <w:rPr>
                          <w:spacing w:val="0"/>
                          <w:w w:val="100"/>
                          <w:position w:val="0"/>
                          <w:shd w:val="clear" w:color="auto" w:fill="auto"/>
                          <w:lang w:val="en-US" w:eastAsia="en-US" w:bidi="en-US"/>
                        </w:rPr>
                        <w:t>de</w:t>
                      </w:r>
                    </w:p>
                  </w:txbxContent>
                </v:textbox>
                <w10:wrap anchorx="page" anchory="margin"/>
              </v:shape>
            </w:pict>
          </mc:Fallback>
        </mc:AlternateContent>
      </w:r>
      <w:r>
        <mc:AlternateContent>
          <mc:Choice Requires="wps">
            <w:drawing>
              <wp:anchor distT="0" distB="0" distL="0" distR="0" simplePos="0" relativeHeight="503316544" behindDoc="0" locked="0" layoutInCell="1" allowOverlap="1">
                <wp:simplePos x="0" y="0"/>
                <wp:positionH relativeFrom="page">
                  <wp:posOffset>695325</wp:posOffset>
                </wp:positionH>
                <wp:positionV relativeFrom="margin">
                  <wp:posOffset>6800215</wp:posOffset>
                </wp:positionV>
                <wp:extent cx="795655" cy="179705"/>
                <wp:wrapNone/>
                <wp:docPr id="259" name="Shape 259"/>
                <a:graphic xmlns:a="http://schemas.openxmlformats.org/drawingml/2006/main">
                  <a:graphicData uri="http://schemas.microsoft.com/office/word/2010/wordprocessingShape">
                    <wps:wsp>
                      <wps:cNvSpPr txBox="1"/>
                      <wps:spPr>
                        <a:xfrm>
                          <a:ext cx="795655" cy="179705"/>
                        </a:xfrm>
                        <a:prstGeom prst="rect"/>
                        <a:noFill/>
                      </wps:spPr>
                      <wps:txbx>
                        <w:txbxContent>
                          <w:p>
                            <w:pPr>
                              <w:pStyle w:val="Style5"/>
                              <w:keepNext w:val="0"/>
                              <w:keepLines w:val="0"/>
                              <w:widowControl w:val="0"/>
                              <w:pBdr>
                                <w:top w:val="single" w:sz="0" w:space="0" w:color="05863B"/>
                                <w:left w:val="single" w:sz="0" w:space="0" w:color="05863B"/>
                                <w:bottom w:val="single" w:sz="0" w:space="0" w:color="05863B"/>
                                <w:right w:val="single" w:sz="0" w:space="0" w:color="05863B"/>
                              </w:pBdr>
                              <w:shd w:val="clear" w:color="auto" w:fill="05863B"/>
                              <w:bidi w:val="0"/>
                              <w:spacing w:before="0" w:after="0" w:line="240" w:lineRule="auto"/>
                              <w:ind w:left="0" w:right="0" w:firstLine="0"/>
                              <w:jc w:val="left"/>
                            </w:pPr>
                            <w:r>
                              <w:rPr>
                                <w:spacing w:val="0"/>
                                <w:w w:val="100"/>
                                <w:position w:val="0"/>
                                <w:shd w:val="clear" w:color="auto" w:fill="auto"/>
                                <w:lang w:val="en-US" w:eastAsia="en-US" w:bidi="en-US"/>
                              </w:rPr>
                              <w:t>programmes</w:t>
                            </w:r>
                          </w:p>
                        </w:txbxContent>
                      </wps:txbx>
                      <wps:bodyPr lIns="0" tIns="0" rIns="0" bIns="0">
                        <a:noAutoFit/>
                      </wps:bodyPr>
                    </wps:wsp>
                  </a:graphicData>
                </a:graphic>
              </wp:anchor>
            </w:drawing>
          </mc:Choice>
          <mc:Fallback>
            <w:pict>
              <v:shape id="_x0000_s1285" type="#_x0000_t202" style="position:absolute;margin-left:54.75pt;margin-top:535.45000000000005pt;width:62.649999999999999pt;height:14.15pt;z-index:25165779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63B"/>
                          <w:left w:val="single" w:sz="0" w:space="0" w:color="05863B"/>
                          <w:bottom w:val="single" w:sz="0" w:space="0" w:color="05863B"/>
                          <w:right w:val="single" w:sz="0" w:space="0" w:color="05863B"/>
                        </w:pBdr>
                        <w:shd w:val="clear" w:color="auto" w:fill="05863B"/>
                        <w:bidi w:val="0"/>
                        <w:spacing w:before="0" w:after="0" w:line="240" w:lineRule="auto"/>
                        <w:ind w:left="0" w:right="0" w:firstLine="0"/>
                        <w:jc w:val="left"/>
                      </w:pPr>
                      <w:r>
                        <w:rPr>
                          <w:spacing w:val="0"/>
                          <w:w w:val="100"/>
                          <w:position w:val="0"/>
                          <w:shd w:val="clear" w:color="auto" w:fill="auto"/>
                          <w:lang w:val="en-US" w:eastAsia="en-US" w:bidi="en-US"/>
                        </w:rPr>
                        <w:t>programmes</w:t>
                      </w:r>
                    </w:p>
                  </w:txbxContent>
                </v:textbox>
                <w10:wrap anchorx="page" anchory="margin"/>
              </v:shape>
            </w:pict>
          </mc:Fallback>
        </mc:AlternateContent>
      </w:r>
      <w:r>
        <mc:AlternateContent>
          <mc:Choice Requires="wps">
            <w:drawing>
              <wp:anchor distT="0" distB="0" distL="0" distR="0" simplePos="0" relativeHeight="503316546" behindDoc="0" locked="0" layoutInCell="1" allowOverlap="1">
                <wp:simplePos x="0" y="0"/>
                <wp:positionH relativeFrom="page">
                  <wp:posOffset>3081655</wp:posOffset>
                </wp:positionH>
                <wp:positionV relativeFrom="margin">
                  <wp:posOffset>7574280</wp:posOffset>
                </wp:positionV>
                <wp:extent cx="765175" cy="176530"/>
                <wp:wrapNone/>
                <wp:docPr id="261" name="Shape 261"/>
                <a:graphic xmlns:a="http://schemas.openxmlformats.org/drawingml/2006/main">
                  <a:graphicData uri="http://schemas.microsoft.com/office/word/2010/wordprocessingShape">
                    <wps:wsp>
                      <wps:cNvSpPr txBox="1"/>
                      <wps:spPr>
                        <a:xfrm>
                          <a:ext cx="765175" cy="176530"/>
                        </a:xfrm>
                        <a:prstGeom prst="rect"/>
                        <a:noFill/>
                      </wps:spPr>
                      <wps:txbx>
                        <w:txbxContent>
                          <w:p>
                            <w:pPr>
                              <w:pStyle w:val="Style5"/>
                              <w:keepNext w:val="0"/>
                              <w:keepLines w:val="0"/>
                              <w:widowControl w:val="0"/>
                              <w:pBdr>
                                <w:top w:val="single" w:sz="0" w:space="0" w:color="048737"/>
                                <w:left w:val="single" w:sz="0" w:space="0" w:color="048737"/>
                                <w:bottom w:val="single" w:sz="0" w:space="0" w:color="048737"/>
                                <w:right w:val="single" w:sz="0" w:space="0" w:color="048737"/>
                              </w:pBdr>
                              <w:shd w:val="clear" w:color="auto" w:fill="048737"/>
                              <w:bidi w:val="0"/>
                              <w:spacing w:before="0" w:after="0" w:line="240" w:lineRule="auto"/>
                              <w:ind w:left="0" w:right="0" w:firstLine="0"/>
                              <w:jc w:val="left"/>
                            </w:pPr>
                            <w:r>
                              <w:rPr>
                                <w:spacing w:val="0"/>
                                <w:w w:val="100"/>
                                <w:position w:val="0"/>
                                <w:shd w:val="clear" w:color="auto" w:fill="auto"/>
                                <w:lang w:val="en-US" w:eastAsia="en-US" w:bidi="en-US"/>
                              </w:rPr>
                              <w:t>halieutiques.</w:t>
                            </w:r>
                          </w:p>
                        </w:txbxContent>
                      </wps:txbx>
                      <wps:bodyPr lIns="0" tIns="0" rIns="0" bIns="0">
                        <a:noAutoFit/>
                      </wps:bodyPr>
                    </wps:wsp>
                  </a:graphicData>
                </a:graphic>
              </wp:anchor>
            </w:drawing>
          </mc:Choice>
          <mc:Fallback>
            <w:pict>
              <v:shape id="_x0000_s1287" type="#_x0000_t202" style="position:absolute;margin-left:242.65000000000001pt;margin-top:596.39999999999998pt;width:60.25pt;height:13.9pt;z-index:251657793;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737"/>
                          <w:left w:val="single" w:sz="0" w:space="0" w:color="048737"/>
                          <w:bottom w:val="single" w:sz="0" w:space="0" w:color="048737"/>
                          <w:right w:val="single" w:sz="0" w:space="0" w:color="048737"/>
                        </w:pBdr>
                        <w:shd w:val="clear" w:color="auto" w:fill="048737"/>
                        <w:bidi w:val="0"/>
                        <w:spacing w:before="0" w:after="0" w:line="240" w:lineRule="auto"/>
                        <w:ind w:left="0" w:right="0" w:firstLine="0"/>
                        <w:jc w:val="left"/>
                      </w:pPr>
                      <w:r>
                        <w:rPr>
                          <w:spacing w:val="0"/>
                          <w:w w:val="100"/>
                          <w:position w:val="0"/>
                          <w:shd w:val="clear" w:color="auto" w:fill="auto"/>
                          <w:lang w:val="en-US" w:eastAsia="en-US" w:bidi="en-US"/>
                        </w:rPr>
                        <w:t>halieutiques.</w:t>
                      </w:r>
                    </w:p>
                  </w:txbxContent>
                </v:textbox>
                <w10:wrap anchorx="page" anchory="margin"/>
              </v:shape>
            </w:pict>
          </mc:Fallback>
        </mc:AlternateContent>
      </w:r>
      <w:r>
        <mc:AlternateContent>
          <mc:Choice Requires="wps">
            <w:drawing>
              <wp:anchor distT="0" distB="0" distL="0" distR="0" simplePos="0" relativeHeight="503316548" behindDoc="0" locked="0" layoutInCell="1" allowOverlap="1">
                <wp:simplePos x="0" y="0"/>
                <wp:positionH relativeFrom="page">
                  <wp:posOffset>695325</wp:posOffset>
                </wp:positionH>
                <wp:positionV relativeFrom="margin">
                  <wp:posOffset>7821295</wp:posOffset>
                </wp:positionV>
                <wp:extent cx="667385" cy="170815"/>
                <wp:wrapNone/>
                <wp:docPr id="263" name="Shape 263"/>
                <a:graphic xmlns:a="http://schemas.openxmlformats.org/drawingml/2006/main">
                  <a:graphicData uri="http://schemas.microsoft.com/office/word/2010/wordprocessingShape">
                    <wps:wsp>
                      <wps:cNvSpPr txBox="1"/>
                      <wps:spPr>
                        <a:xfrm>
                          <a:ext cx="667385" cy="170815"/>
                        </a:xfrm>
                        <a:prstGeom prst="rect"/>
                        <a:noFill/>
                      </wps:spPr>
                      <wps:txbx>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I'Anacarde,</w:t>
                            </w:r>
                          </w:p>
                        </w:txbxContent>
                      </wps:txbx>
                      <wps:bodyPr lIns="0" tIns="0" rIns="0" bIns="0">
                        <a:noAutoFit/>
                      </wps:bodyPr>
                    </wps:wsp>
                  </a:graphicData>
                </a:graphic>
              </wp:anchor>
            </w:drawing>
          </mc:Choice>
          <mc:Fallback>
            <w:pict>
              <v:shape id="_x0000_s1289" type="#_x0000_t202" style="position:absolute;margin-left:54.75pt;margin-top:615.85000000000002pt;width:52.550000000000004pt;height:13.450000000000001pt;z-index:25165779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I'Anacarde,</w:t>
                      </w:r>
                    </w:p>
                  </w:txbxContent>
                </v:textbox>
                <w10:wrap anchorx="page" anchory="margin"/>
              </v:shape>
            </w:pict>
          </mc:Fallback>
        </mc:AlternateContent>
      </w:r>
      <w:r>
        <mc:AlternateContent>
          <mc:Choice Requires="wps">
            <w:drawing>
              <wp:anchor distT="0" distB="0" distL="0" distR="0" simplePos="0" relativeHeight="503316550" behindDoc="0" locked="0" layoutInCell="1" allowOverlap="1">
                <wp:simplePos x="0" y="0"/>
                <wp:positionH relativeFrom="page">
                  <wp:posOffset>1874520</wp:posOffset>
                </wp:positionH>
                <wp:positionV relativeFrom="margin">
                  <wp:posOffset>7824470</wp:posOffset>
                </wp:positionV>
                <wp:extent cx="709930" cy="167640"/>
                <wp:wrapNone/>
                <wp:docPr id="265" name="Shape 265"/>
                <a:graphic xmlns:a="http://schemas.openxmlformats.org/drawingml/2006/main">
                  <a:graphicData uri="http://schemas.microsoft.com/office/word/2010/wordprocessingShape">
                    <wps:wsp>
                      <wps:cNvSpPr txBox="1"/>
                      <wps:spPr>
                        <a:xfrm>
                          <a:ext cx="709930" cy="167640"/>
                        </a:xfrm>
                        <a:prstGeom prst="rect"/>
                        <a:noFill/>
                      </wps:spPr>
                      <wps:txbx>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APROMAC,</w:t>
                            </w:r>
                          </w:p>
                        </w:txbxContent>
                      </wps:txbx>
                      <wps:bodyPr lIns="0" tIns="0" rIns="0" bIns="0">
                        <a:noAutoFit/>
                      </wps:bodyPr>
                    </wps:wsp>
                  </a:graphicData>
                </a:graphic>
              </wp:anchor>
            </w:drawing>
          </mc:Choice>
          <mc:Fallback>
            <w:pict>
              <v:shape id="_x0000_s1291" type="#_x0000_t202" style="position:absolute;margin-left:147.59999999999999pt;margin-top:616.10000000000002pt;width:55.899999999999999pt;height:13.200000000000001pt;z-index:251657797;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73A"/>
                          <w:left w:val="single" w:sz="0" w:space="0" w:color="05873A"/>
                          <w:bottom w:val="single" w:sz="0" w:space="0" w:color="05873A"/>
                          <w:right w:val="single" w:sz="0" w:space="0" w:color="05873A"/>
                        </w:pBdr>
                        <w:shd w:val="clear" w:color="auto" w:fill="05873A"/>
                        <w:bidi w:val="0"/>
                        <w:spacing w:before="0" w:after="0" w:line="240" w:lineRule="auto"/>
                        <w:ind w:left="0" w:right="0" w:firstLine="0"/>
                        <w:jc w:val="left"/>
                      </w:pPr>
                      <w:r>
                        <w:rPr>
                          <w:spacing w:val="0"/>
                          <w:w w:val="100"/>
                          <w:position w:val="0"/>
                          <w:shd w:val="clear" w:color="auto" w:fill="auto"/>
                          <w:lang w:val="en-US" w:eastAsia="en-US" w:bidi="en-US"/>
                        </w:rPr>
                        <w:t>APROMAC,</w:t>
                      </w:r>
                    </w:p>
                  </w:txbxContent>
                </v:textbox>
                <w10:wrap anchorx="page" anchory="margin"/>
              </v:shape>
            </w:pict>
          </mc:Fallback>
        </mc:AlternateContent>
      </w:r>
      <w:r>
        <mc:AlternateContent>
          <mc:Choice Requires="wps">
            <w:drawing>
              <wp:anchor distT="0" distB="0" distL="0" distR="0" simplePos="0" relativeHeight="503316552" behindDoc="0" locked="0" layoutInCell="1" allowOverlap="1">
                <wp:simplePos x="0" y="0"/>
                <wp:positionH relativeFrom="page">
                  <wp:posOffset>2783205</wp:posOffset>
                </wp:positionH>
                <wp:positionV relativeFrom="margin">
                  <wp:posOffset>8735695</wp:posOffset>
                </wp:positionV>
                <wp:extent cx="1256030" cy="231775"/>
                <wp:wrapNone/>
                <wp:docPr id="267" name="Shape 267"/>
                <a:graphic xmlns:a="http://schemas.openxmlformats.org/drawingml/2006/main">
                  <a:graphicData uri="http://schemas.microsoft.com/office/word/2010/wordprocessingShape">
                    <wps:wsp>
                      <wps:cNvSpPr txBox="1"/>
                      <wps:spPr>
                        <a:xfrm>
                          <a:ext cx="1256030" cy="2317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Segoe UI" w:eastAsia="Segoe UI" w:hAnsi="Segoe UI" w:cs="Segoe UI"/>
                                <w:b/>
                                <w:bCs/>
                                <w:color w:val="000000"/>
                                <w:spacing w:val="0"/>
                                <w:w w:val="100"/>
                                <w:position w:val="0"/>
                                <w:sz w:val="26"/>
                                <w:szCs w:val="26"/>
                                <w:shd w:val="clear" w:color="auto" w:fill="auto"/>
                                <w:lang w:val="en-US" w:eastAsia="en-US" w:bidi="en-US"/>
                              </w:rPr>
                              <w:t>NOUS JOINDRE</w:t>
                            </w:r>
                          </w:p>
                        </w:txbxContent>
                      </wps:txbx>
                      <wps:bodyPr lIns="0" tIns="0" rIns="0" bIns="0">
                        <a:noAutoFit/>
                      </wps:bodyPr>
                    </wps:wsp>
                  </a:graphicData>
                </a:graphic>
              </wp:anchor>
            </w:drawing>
          </mc:Choice>
          <mc:Fallback>
            <w:pict>
              <v:shape id="_x0000_s1293" type="#_x0000_t202" style="position:absolute;margin-left:219.15000000000001pt;margin-top:687.85000000000002pt;width:98.900000000000006pt;height:18.25pt;z-index:251657799;mso-wrap-distance-left:0;mso-wrap-distance-right:0;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26"/>
                          <w:szCs w:val="26"/>
                        </w:rPr>
                      </w:pPr>
                      <w:r>
                        <w:rPr>
                          <w:rFonts w:ascii="Segoe UI" w:eastAsia="Segoe UI" w:hAnsi="Segoe UI" w:cs="Segoe UI"/>
                          <w:b/>
                          <w:bCs/>
                          <w:color w:val="000000"/>
                          <w:spacing w:val="0"/>
                          <w:w w:val="100"/>
                          <w:position w:val="0"/>
                          <w:sz w:val="26"/>
                          <w:szCs w:val="26"/>
                          <w:shd w:val="clear" w:color="auto" w:fill="auto"/>
                          <w:lang w:val="en-US" w:eastAsia="en-US" w:bidi="en-US"/>
                        </w:rPr>
                        <w:t>NOUS JOINDRE</w:t>
                      </w:r>
                    </w:p>
                  </w:txbxContent>
                </v:textbox>
                <w10:wrap anchorx="page" anchory="margin"/>
              </v:shape>
            </w:pict>
          </mc:Fallback>
        </mc:AlternateContent>
      </w:r>
      <w:r>
        <mc:AlternateContent>
          <mc:Choice Requires="wps">
            <w:drawing>
              <wp:anchor distT="0" distB="0" distL="0" distR="0" simplePos="0" relativeHeight="503316554" behindDoc="0" locked="0" layoutInCell="1" allowOverlap="1">
                <wp:simplePos x="0" y="0"/>
                <wp:positionH relativeFrom="page">
                  <wp:posOffset>1304925</wp:posOffset>
                </wp:positionH>
                <wp:positionV relativeFrom="margin">
                  <wp:posOffset>9159240</wp:posOffset>
                </wp:positionV>
                <wp:extent cx="536575" cy="125095"/>
                <wp:wrapNone/>
                <wp:docPr id="269" name="Shape 269"/>
                <a:graphic xmlns:a="http://schemas.openxmlformats.org/drawingml/2006/main">
                  <a:graphicData uri="http://schemas.microsoft.com/office/word/2010/wordprocessingShape">
                    <wps:wsp>
                      <wps:cNvSpPr txBox="1"/>
                      <wps:spPr>
                        <a:xfrm>
                          <a:ext cx="536575" cy="12509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
                                <w:szCs w:val="13"/>
                              </w:rPr>
                            </w:pPr>
                            <w:r>
                              <w:fldChar w:fldCharType="begin"/>
                            </w:r>
                            <w:r>
                              <w:rPr/>
                              <w:instrText> HYPERLINK "http://www.firca.ci" </w:instrText>
                            </w:r>
                            <w:r>
                              <w:fldChar w:fldCharType="separate"/>
                            </w:r>
                            <w:r>
                              <w:rPr>
                                <w:rFonts w:ascii="Arial" w:eastAsia="Arial" w:hAnsi="Arial" w:cs="Arial"/>
                                <w:b/>
                                <w:bCs/>
                                <w:color w:val="53514F"/>
                                <w:spacing w:val="0"/>
                                <w:w w:val="100"/>
                                <w:position w:val="0"/>
                                <w:sz w:val="13"/>
                                <w:szCs w:val="13"/>
                                <w:shd w:val="clear" w:color="auto" w:fill="auto"/>
                                <w:lang w:val="en-US" w:eastAsia="en-US" w:bidi="en-US"/>
                              </w:rPr>
                              <w:t>www.firca.ci</w:t>
                            </w:r>
                            <w:r>
                              <w:fldChar w:fldCharType="end"/>
                            </w:r>
                          </w:p>
                        </w:txbxContent>
                      </wps:txbx>
                      <wps:bodyPr lIns="0" tIns="0" rIns="0" bIns="0">
                        <a:noAutoFit/>
                      </wps:bodyPr>
                    </wps:wsp>
                  </a:graphicData>
                </a:graphic>
              </wp:anchor>
            </w:drawing>
          </mc:Choice>
          <mc:Fallback>
            <w:pict>
              <v:shape id="_x0000_s1295" type="#_x0000_t202" style="position:absolute;margin-left:102.75pt;margin-top:721.20000000000005pt;width:42.25pt;height:9.8499999999999996pt;z-index:251657801;mso-wrap-distance-left:0;mso-wrap-distance-right:0;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3"/>
                          <w:szCs w:val="13"/>
                        </w:rPr>
                      </w:pPr>
                      <w:r>
                        <w:fldChar w:fldCharType="begin"/>
                      </w:r>
                      <w:r>
                        <w:rPr/>
                        <w:instrText> HYPERLINK "http://www.firca.ci" </w:instrText>
                      </w:r>
                      <w:r>
                        <w:fldChar w:fldCharType="separate"/>
                      </w:r>
                      <w:r>
                        <w:rPr>
                          <w:rFonts w:ascii="Arial" w:eastAsia="Arial" w:hAnsi="Arial" w:cs="Arial"/>
                          <w:b/>
                          <w:bCs/>
                          <w:color w:val="53514F"/>
                          <w:spacing w:val="0"/>
                          <w:w w:val="100"/>
                          <w:position w:val="0"/>
                          <w:sz w:val="13"/>
                          <w:szCs w:val="13"/>
                          <w:shd w:val="clear" w:color="auto" w:fill="auto"/>
                          <w:lang w:val="en-US" w:eastAsia="en-US" w:bidi="en-US"/>
                        </w:rPr>
                        <w:t>www.firca.ci</w:t>
                      </w:r>
                      <w:r>
                        <w:fldChar w:fldCharType="end"/>
                      </w:r>
                    </w:p>
                  </w:txbxContent>
                </v:textbox>
                <w10:wrap anchorx="page" anchory="margin"/>
              </v:shape>
            </w:pict>
          </mc:Fallback>
        </mc:AlternateContent>
      </w:r>
      <w:r>
        <mc:AlternateContent>
          <mc:Choice Requires="wps">
            <w:drawing>
              <wp:anchor distT="0" distB="0" distL="0" distR="0" simplePos="0" relativeHeight="503316556" behindDoc="0" locked="0" layoutInCell="1" allowOverlap="1">
                <wp:simplePos x="0" y="0"/>
                <wp:positionH relativeFrom="page">
                  <wp:posOffset>4587240</wp:posOffset>
                </wp:positionH>
                <wp:positionV relativeFrom="margin">
                  <wp:posOffset>9183370</wp:posOffset>
                </wp:positionV>
                <wp:extent cx="609600" cy="125095"/>
                <wp:wrapNone/>
                <wp:docPr id="271" name="Shape 271"/>
                <a:graphic xmlns:a="http://schemas.openxmlformats.org/drawingml/2006/main">
                  <a:graphicData uri="http://schemas.microsoft.com/office/word/2010/wordprocessingShape">
                    <wps:wsp>
                      <wps:cNvSpPr txBox="1"/>
                      <wps:spPr>
                        <a:xfrm>
                          <a:ext cx="609600" cy="12509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53514F"/>
                                <w:spacing w:val="0"/>
                                <w:w w:val="100"/>
                                <w:position w:val="0"/>
                                <w:sz w:val="13"/>
                                <w:szCs w:val="13"/>
                                <w:shd w:val="clear" w:color="auto" w:fill="auto"/>
                                <w:lang w:val="en-US" w:eastAsia="en-US" w:bidi="en-US"/>
                              </w:rPr>
                              <w:t>FIRCA Official</w:t>
                            </w:r>
                          </w:p>
                        </w:txbxContent>
                      </wps:txbx>
                      <wps:bodyPr lIns="0" tIns="0" rIns="0" bIns="0">
                        <a:noAutoFit/>
                      </wps:bodyPr>
                    </wps:wsp>
                  </a:graphicData>
                </a:graphic>
              </wp:anchor>
            </w:drawing>
          </mc:Choice>
          <mc:Fallback>
            <w:pict>
              <v:shape id="_x0000_s1297" type="#_x0000_t202" style="position:absolute;margin-left:361.19999999999999pt;margin-top:723.10000000000002pt;width:48.pt;height:9.8499999999999996pt;z-index:251657803;mso-wrap-distance-left:0;mso-wrap-distance-right:0;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53514F"/>
                          <w:spacing w:val="0"/>
                          <w:w w:val="100"/>
                          <w:position w:val="0"/>
                          <w:sz w:val="13"/>
                          <w:szCs w:val="13"/>
                          <w:shd w:val="clear" w:color="auto" w:fill="auto"/>
                          <w:lang w:val="en-US" w:eastAsia="en-US" w:bidi="en-US"/>
                        </w:rPr>
                        <w:t>FIRCA Official</w:t>
                      </w:r>
                    </w:p>
                  </w:txbxContent>
                </v:textbox>
                <w10:wrap anchorx="page" anchory="margin"/>
              </v:shape>
            </w:pict>
          </mc:Fallback>
        </mc:AlternateContent>
      </w:r>
      <w:r>
        <mc:AlternateContent>
          <mc:Choice Requires="wps">
            <w:drawing>
              <wp:anchor distT="0" distB="0" distL="0" distR="0" simplePos="0" relativeHeight="503316558" behindDoc="0" locked="0" layoutInCell="1" allowOverlap="1">
                <wp:simplePos x="0" y="0"/>
                <wp:positionH relativeFrom="page">
                  <wp:posOffset>5492750</wp:posOffset>
                </wp:positionH>
                <wp:positionV relativeFrom="margin">
                  <wp:posOffset>9582785</wp:posOffset>
                </wp:positionV>
                <wp:extent cx="993775" cy="133985"/>
                <wp:wrapNone/>
                <wp:docPr id="273" name="Shape 273"/>
                <a:graphic xmlns:a="http://schemas.openxmlformats.org/drawingml/2006/main">
                  <a:graphicData uri="http://schemas.microsoft.com/office/word/2010/wordprocessingShape">
                    <wps:wsp>
                      <wps:cNvSpPr txBox="1"/>
                      <wps:spPr>
                        <a:xfrm>
                          <a:ext cx="993775" cy="13398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53514F"/>
                                <w:spacing w:val="0"/>
                                <w:w w:val="100"/>
                                <w:position w:val="0"/>
                                <w:sz w:val="13"/>
                                <w:szCs w:val="13"/>
                                <w:shd w:val="clear" w:color="auto" w:fill="auto"/>
                                <w:lang w:val="en-US" w:eastAsia="en-US" w:bidi="en-US"/>
                              </w:rPr>
                              <w:t>01 BP 3726 Abidjan 01</w:t>
                            </w:r>
                          </w:p>
                        </w:txbxContent>
                      </wps:txbx>
                      <wps:bodyPr lIns="0" tIns="0" rIns="0" bIns="0">
                        <a:noAutoFit/>
                      </wps:bodyPr>
                    </wps:wsp>
                  </a:graphicData>
                </a:graphic>
              </wp:anchor>
            </w:drawing>
          </mc:Choice>
          <mc:Fallback>
            <w:pict>
              <v:shape id="_x0000_s1299" type="#_x0000_t202" style="position:absolute;margin-left:432.5pt;margin-top:754.55000000000007pt;width:78.25pt;height:10.550000000000001pt;z-index:251657805;mso-wrap-distance-left:0;mso-wrap-distance-right:0;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13"/>
                          <w:szCs w:val="13"/>
                        </w:rPr>
                      </w:pPr>
                      <w:r>
                        <w:rPr>
                          <w:rFonts w:ascii="Arial" w:eastAsia="Arial" w:hAnsi="Arial" w:cs="Arial"/>
                          <w:b/>
                          <w:bCs/>
                          <w:color w:val="53514F"/>
                          <w:spacing w:val="0"/>
                          <w:w w:val="100"/>
                          <w:position w:val="0"/>
                          <w:sz w:val="13"/>
                          <w:szCs w:val="13"/>
                          <w:shd w:val="clear" w:color="auto" w:fill="auto"/>
                          <w:lang w:val="en-US" w:eastAsia="en-US" w:bidi="en-US"/>
                        </w:rPr>
                        <w:t>01 BP 3726 Abidjan 01</w:t>
                      </w:r>
                    </w:p>
                  </w:txbxContent>
                </v:textbox>
                <w10:wrap anchorx="page" anchory="margin"/>
              </v:shape>
            </w:pict>
          </mc:Fallback>
        </mc:AlternateContent>
      </w:r>
      <w:r>
        <mc:AlternateContent>
          <mc:Choice Requires="wps">
            <w:drawing>
              <wp:anchor distT="0" distB="0" distL="0" distR="0" simplePos="0" relativeHeight="503316560" behindDoc="0" locked="0" layoutInCell="1" allowOverlap="1">
                <wp:simplePos x="0" y="0"/>
                <wp:positionH relativeFrom="page">
                  <wp:posOffset>1247140</wp:posOffset>
                </wp:positionH>
                <wp:positionV relativeFrom="margin">
                  <wp:posOffset>9592310</wp:posOffset>
                </wp:positionV>
                <wp:extent cx="524510" cy="125095"/>
                <wp:wrapNone/>
                <wp:docPr id="275" name="Shape 275"/>
                <a:graphic xmlns:a="http://schemas.openxmlformats.org/drawingml/2006/main">
                  <a:graphicData uri="http://schemas.microsoft.com/office/word/2010/wordprocessingShape">
                    <wps:wsp>
                      <wps:cNvSpPr txBox="1"/>
                      <wps:spPr>
                        <a:xfrm>
                          <a:ext cx="524510" cy="12509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53514F"/>
                                <w:spacing w:val="0"/>
                                <w:w w:val="100"/>
                                <w:position w:val="0"/>
                                <w:sz w:val="13"/>
                                <w:szCs w:val="13"/>
                                <w:shd w:val="clear" w:color="auto" w:fill="auto"/>
                                <w:lang w:val="en-US" w:eastAsia="en-US" w:bidi="en-US"/>
                              </w:rPr>
                              <w:t>22 52 81 81</w:t>
                            </w:r>
                          </w:p>
                        </w:txbxContent>
                      </wps:txbx>
                      <wps:bodyPr lIns="0" tIns="0" rIns="0" bIns="0">
                        <a:noAutoFit/>
                      </wps:bodyPr>
                    </wps:wsp>
                  </a:graphicData>
                </a:graphic>
              </wp:anchor>
            </w:drawing>
          </mc:Choice>
          <mc:Fallback>
            <w:pict>
              <v:shape id="_x0000_s1301" type="#_x0000_t202" style="position:absolute;margin-left:98.200000000000003pt;margin-top:755.30000000000007pt;width:41.300000000000004pt;height:9.8499999999999996pt;z-index:251657807;mso-wrap-distance-left:0;mso-wrap-distance-right:0;mso-position-horizontal-relative:page;mso-position-vertical-relative:margin"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53514F"/>
                          <w:spacing w:val="0"/>
                          <w:w w:val="100"/>
                          <w:position w:val="0"/>
                          <w:sz w:val="13"/>
                          <w:szCs w:val="13"/>
                          <w:shd w:val="clear" w:color="auto" w:fill="auto"/>
                          <w:lang w:val="en-US" w:eastAsia="en-US" w:bidi="en-US"/>
                        </w:rPr>
                        <w:t>22 52 81 81</w:t>
                      </w:r>
                    </w:p>
                  </w:txbxContent>
                </v:textbox>
                <w10:wrap anchorx="page" anchory="margin"/>
              </v:shape>
            </w:pict>
          </mc:Fallback>
        </mc:AlternateContent>
      </w:r>
      <w:r>
        <mc:AlternateContent>
          <mc:Choice Requires="wps">
            <w:drawing>
              <wp:anchor distT="0" distB="0" distL="0" distR="0" simplePos="0" relativeHeight="503316562" behindDoc="0" locked="0" layoutInCell="1" allowOverlap="1">
                <wp:simplePos x="0" y="0"/>
                <wp:positionH relativeFrom="page">
                  <wp:posOffset>4754880</wp:posOffset>
                </wp:positionH>
                <wp:positionV relativeFrom="margin">
                  <wp:posOffset>6891655</wp:posOffset>
                </wp:positionV>
                <wp:extent cx="186055" cy="679450"/>
                <wp:wrapNone/>
                <wp:docPr id="277" name="Shape 277"/>
                <a:graphic xmlns:a="http://schemas.openxmlformats.org/drawingml/2006/main">
                  <a:graphicData uri="http://schemas.microsoft.com/office/word/2010/wordprocessingShape">
                    <wps:wsp>
                      <wps:cNvSpPr txBox="1"/>
                      <wps:spPr>
                        <a:xfrm>
                          <a:ext cx="186055" cy="679450"/>
                        </a:xfrm>
                        <a:prstGeom prst="rect"/>
                        <a:noFill/>
                      </wps:spPr>
                      <wps:txbx>
                        <w:txbxContent>
                          <w:p>
                            <w:pPr>
                              <w:pStyle w:val="Style5"/>
                              <w:keepNext w:val="0"/>
                              <w:keepLines w:val="0"/>
                              <w:widowControl w:val="0"/>
                              <w:pBdr>
                                <w:top w:val="single" w:sz="0" w:space="0" w:color="058637"/>
                                <w:left w:val="single" w:sz="0" w:space="0" w:color="058637"/>
                                <w:bottom w:val="single" w:sz="0" w:space="0" w:color="058637"/>
                                <w:right w:val="single" w:sz="0" w:space="0" w:color="058637"/>
                              </w:pBdr>
                              <w:shd w:val="clear" w:color="auto" w:fill="058637"/>
                              <w:bidi w:val="0"/>
                              <w:spacing w:before="0" w:after="0" w:line="266" w:lineRule="auto"/>
                              <w:ind w:left="0" w:right="0" w:firstLine="0"/>
                              <w:jc w:val="right"/>
                            </w:pPr>
                            <w:r>
                              <w:rPr>
                                <w:spacing w:val="0"/>
                                <w:w w:val="100"/>
                                <w:position w:val="0"/>
                                <w:shd w:val="clear" w:color="auto" w:fill="auto"/>
                                <w:lang w:val="en-US" w:eastAsia="en-US" w:bidi="en-US"/>
                              </w:rPr>
                              <w:t>les et les et</w:t>
                            </w:r>
                          </w:p>
                        </w:txbxContent>
                      </wps:txbx>
                      <wps:bodyPr lIns="0" tIns="0" rIns="0" bIns="0">
                        <a:noAutoFit/>
                      </wps:bodyPr>
                    </wps:wsp>
                  </a:graphicData>
                </a:graphic>
              </wp:anchor>
            </w:drawing>
          </mc:Choice>
          <mc:Fallback>
            <w:pict>
              <v:shape id="_x0000_s1303" type="#_x0000_t202" style="position:absolute;margin-left:374.40000000000003pt;margin-top:542.64999999999998pt;width:14.65pt;height:53.5pt;z-index:251657809;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637"/>
                          <w:left w:val="single" w:sz="0" w:space="0" w:color="058637"/>
                          <w:bottom w:val="single" w:sz="0" w:space="0" w:color="058637"/>
                          <w:right w:val="single" w:sz="0" w:space="0" w:color="058637"/>
                        </w:pBdr>
                        <w:shd w:val="clear" w:color="auto" w:fill="058637"/>
                        <w:bidi w:val="0"/>
                        <w:spacing w:before="0" w:after="0" w:line="266" w:lineRule="auto"/>
                        <w:ind w:left="0" w:right="0" w:firstLine="0"/>
                        <w:jc w:val="right"/>
                      </w:pPr>
                      <w:r>
                        <w:rPr>
                          <w:spacing w:val="0"/>
                          <w:w w:val="100"/>
                          <w:position w:val="0"/>
                          <w:shd w:val="clear" w:color="auto" w:fill="auto"/>
                          <w:lang w:val="en-US" w:eastAsia="en-US" w:bidi="en-US"/>
                        </w:rPr>
                        <w:t>les et les et</w:t>
                      </w:r>
                    </w:p>
                  </w:txbxContent>
                </v:textbox>
                <w10:wrap anchorx="page" anchory="margin"/>
              </v:shape>
            </w:pict>
          </mc:Fallback>
        </mc:AlternateContent>
      </w:r>
      <w:r>
        <mc:AlternateContent>
          <mc:Choice Requires="wps">
            <w:drawing>
              <wp:anchor distT="0" distB="0" distL="0" distR="0" simplePos="0" relativeHeight="503316564" behindDoc="0" locked="0" layoutInCell="1" allowOverlap="1">
                <wp:simplePos x="0" y="0"/>
                <wp:positionH relativeFrom="page">
                  <wp:posOffset>3072765</wp:posOffset>
                </wp:positionH>
                <wp:positionV relativeFrom="margin">
                  <wp:posOffset>7062470</wp:posOffset>
                </wp:positionV>
                <wp:extent cx="648970" cy="509270"/>
                <wp:wrapNone/>
                <wp:docPr id="279" name="Shape 279"/>
                <a:graphic xmlns:a="http://schemas.openxmlformats.org/drawingml/2006/main">
                  <a:graphicData uri="http://schemas.microsoft.com/office/word/2010/wordprocessingShape">
                    <wps:wsp>
                      <wps:cNvSpPr txBox="1"/>
                      <wps:spPr>
                        <a:xfrm>
                          <a:ext cx="648970" cy="509270"/>
                        </a:xfrm>
                        <a:prstGeom prst="rect"/>
                        <a:noFill/>
                      </wps:spPr>
                      <wps:txbx>
                        <w:txbxContent>
                          <w:p>
                            <w:pPr>
                              <w:pStyle w:val="Style5"/>
                              <w:keepNext w:val="0"/>
                              <w:keepLines w:val="0"/>
                              <w:widowControl w:val="0"/>
                              <w:pBdr>
                                <w:top w:val="single" w:sz="0" w:space="0" w:color="048738"/>
                                <w:left w:val="single" w:sz="0" w:space="0" w:color="048738"/>
                                <w:bottom w:val="single" w:sz="0" w:space="0" w:color="048738"/>
                                <w:right w:val="single" w:sz="0" w:space="0" w:color="048738"/>
                              </w:pBdr>
                              <w:shd w:val="clear" w:color="auto" w:fill="048738"/>
                              <w:bidi w:val="0"/>
                              <w:spacing w:before="0" w:after="0" w:line="264" w:lineRule="auto"/>
                              <w:ind w:left="0" w:right="0" w:firstLine="0"/>
                              <w:jc w:val="left"/>
                            </w:pPr>
                            <w:r>
                              <w:rPr>
                                <w:spacing w:val="0"/>
                                <w:w w:val="100"/>
                                <w:position w:val="0"/>
                                <w:shd w:val="clear" w:color="auto" w:fill="auto"/>
                                <w:lang w:val="en-US" w:eastAsia="en-US" w:bidi="en-US"/>
                              </w:rPr>
                              <w:t>cultures vivrieres, ressources</w:t>
                            </w:r>
                          </w:p>
                        </w:txbxContent>
                      </wps:txbx>
                      <wps:bodyPr lIns="0" tIns="0" rIns="0" bIns="0">
                        <a:noAutoFit/>
                      </wps:bodyPr>
                    </wps:wsp>
                  </a:graphicData>
                </a:graphic>
              </wp:anchor>
            </w:drawing>
          </mc:Choice>
          <mc:Fallback>
            <w:pict>
              <v:shape id="_x0000_s1305" type="#_x0000_t202" style="position:absolute;margin-left:241.95000000000002pt;margin-top:556.10000000000002pt;width:51.100000000000001pt;height:40.100000000000001pt;z-index:25165781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738"/>
                          <w:left w:val="single" w:sz="0" w:space="0" w:color="048738"/>
                          <w:bottom w:val="single" w:sz="0" w:space="0" w:color="048738"/>
                          <w:right w:val="single" w:sz="0" w:space="0" w:color="048738"/>
                        </w:pBdr>
                        <w:shd w:val="clear" w:color="auto" w:fill="048738"/>
                        <w:bidi w:val="0"/>
                        <w:spacing w:before="0" w:after="0" w:line="264" w:lineRule="auto"/>
                        <w:ind w:left="0" w:right="0" w:firstLine="0"/>
                        <w:jc w:val="left"/>
                      </w:pPr>
                      <w:r>
                        <w:rPr>
                          <w:spacing w:val="0"/>
                          <w:w w:val="100"/>
                          <w:position w:val="0"/>
                          <w:shd w:val="clear" w:color="auto" w:fill="auto"/>
                          <w:lang w:val="en-US" w:eastAsia="en-US" w:bidi="en-US"/>
                        </w:rPr>
                        <w:t>cultures vivrieres, ressources</w:t>
                      </w:r>
                    </w:p>
                  </w:txbxContent>
                </v:textbox>
                <w10:wrap anchorx="page" anchory="margin"/>
              </v:shape>
            </w:pict>
          </mc:Fallback>
        </mc:AlternateContent>
      </w:r>
      <w:r>
        <mc:AlternateContent>
          <mc:Choice Requires="wps">
            <w:drawing>
              <wp:anchor distT="0" distB="0" distL="0" distR="0" simplePos="0" relativeHeight="503316566" behindDoc="0" locked="0" layoutInCell="1" allowOverlap="1">
                <wp:simplePos x="0" y="0"/>
                <wp:positionH relativeFrom="page">
                  <wp:posOffset>5730240</wp:posOffset>
                </wp:positionH>
                <wp:positionV relativeFrom="margin">
                  <wp:posOffset>3127375</wp:posOffset>
                </wp:positionV>
                <wp:extent cx="1511935" cy="585470"/>
                <wp:wrapNone/>
                <wp:docPr id="281" name="Shape 281"/>
                <a:graphic xmlns:a="http://schemas.openxmlformats.org/drawingml/2006/main">
                  <a:graphicData uri="http://schemas.microsoft.com/office/word/2010/wordprocessingShape">
                    <wps:wsp>
                      <wps:cNvSpPr txBox="1"/>
                      <wps:spPr>
                        <a:xfrm>
                          <a:ext cx="1511935" cy="585470"/>
                        </a:xfrm>
                        <a:prstGeom prst="rect"/>
                        <a:noFill/>
                      </wps:spPr>
                      <wps:txbx>
                        <w:txbxContent>
                          <w:p>
                            <w:pPr>
                              <w:pStyle w:val="Style5"/>
                              <w:keepNext w:val="0"/>
                              <w:keepLines w:val="0"/>
                              <w:widowControl w:val="0"/>
                              <w:pBdr>
                                <w:top w:val="single" w:sz="0" w:space="0" w:color="B46319"/>
                                <w:left w:val="single" w:sz="0" w:space="0" w:color="B46319"/>
                                <w:bottom w:val="single" w:sz="0" w:space="0" w:color="B46319"/>
                                <w:right w:val="single" w:sz="0" w:space="0" w:color="B46319"/>
                              </w:pBdr>
                              <w:shd w:val="clear" w:color="auto" w:fill="B46319"/>
                              <w:bidi w:val="0"/>
                              <w:spacing w:before="0" w:after="0" w:line="298" w:lineRule="auto"/>
                              <w:ind w:left="0" w:right="0" w:firstLine="0"/>
                              <w:jc w:val="left"/>
                            </w:pPr>
                            <w:r>
                              <w:rPr>
                                <w:color w:val="F5C693"/>
                                <w:spacing w:val="0"/>
                                <w:w w:val="100"/>
                                <w:position w:val="0"/>
                                <w:shd w:val="clear" w:color="auto" w:fill="auto"/>
                                <w:lang w:val="en-US" w:eastAsia="en-US" w:bidi="en-US"/>
                              </w:rPr>
                              <w:t>Departements technique et fiduciaire, Unites autonomes,</w:t>
                            </w:r>
                          </w:p>
                        </w:txbxContent>
                      </wps:txbx>
                      <wps:bodyPr lIns="0" tIns="0" rIns="0" bIns="0">
                        <a:noAutoFit/>
                      </wps:bodyPr>
                    </wps:wsp>
                  </a:graphicData>
                </a:graphic>
              </wp:anchor>
            </w:drawing>
          </mc:Choice>
          <mc:Fallback>
            <w:pict>
              <v:shape id="_x0000_s1307" type="#_x0000_t202" style="position:absolute;margin-left:451.19999999999999pt;margin-top:246.25pt;width:119.05pt;height:46.100000000000001pt;z-index:251657813;mso-wrap-distance-left:0;mso-wrap-distance-right:0;mso-position-horizontal-relative:page;mso-position-vertical-relative:margin" filled="f" stroked="f">
                <v:textbox inset="0,0,0,0">
                  <w:txbxContent>
                    <w:p>
                      <w:pPr>
                        <w:pStyle w:val="Style5"/>
                        <w:keepNext w:val="0"/>
                        <w:keepLines w:val="0"/>
                        <w:widowControl w:val="0"/>
                        <w:pBdr>
                          <w:top w:val="single" w:sz="0" w:space="0" w:color="B46319"/>
                          <w:left w:val="single" w:sz="0" w:space="0" w:color="B46319"/>
                          <w:bottom w:val="single" w:sz="0" w:space="0" w:color="B46319"/>
                          <w:right w:val="single" w:sz="0" w:space="0" w:color="B46319"/>
                        </w:pBdr>
                        <w:shd w:val="clear" w:color="auto" w:fill="B46319"/>
                        <w:bidi w:val="0"/>
                        <w:spacing w:before="0" w:after="0" w:line="298" w:lineRule="auto"/>
                        <w:ind w:left="0" w:right="0" w:firstLine="0"/>
                        <w:jc w:val="left"/>
                      </w:pPr>
                      <w:r>
                        <w:rPr>
                          <w:color w:val="F5C693"/>
                          <w:spacing w:val="0"/>
                          <w:w w:val="100"/>
                          <w:position w:val="0"/>
                          <w:shd w:val="clear" w:color="auto" w:fill="auto"/>
                          <w:lang w:val="en-US" w:eastAsia="en-US" w:bidi="en-US"/>
                        </w:rPr>
                        <w:t>Departements technique et fiduciaire, Unites autonomes,</w:t>
                      </w:r>
                    </w:p>
                  </w:txbxContent>
                </v:textbox>
                <w10:wrap anchorx="page" anchory="margin"/>
              </v:shape>
            </w:pict>
          </mc:Fallback>
        </mc:AlternateContent>
      </w:r>
      <w:r>
        <mc:AlternateContent>
          <mc:Choice Requires="wps">
            <w:drawing>
              <wp:anchor distT="0" distB="0" distL="0" distR="0" simplePos="0" relativeHeight="503316568" behindDoc="0" locked="0" layoutInCell="1" allowOverlap="1">
                <wp:simplePos x="0" y="0"/>
                <wp:positionH relativeFrom="page">
                  <wp:posOffset>698500</wp:posOffset>
                </wp:positionH>
                <wp:positionV relativeFrom="margin">
                  <wp:posOffset>6144895</wp:posOffset>
                </wp:positionV>
                <wp:extent cx="1898650" cy="353695"/>
                <wp:wrapNone/>
                <wp:docPr id="283" name="Shape 283"/>
                <a:graphic xmlns:a="http://schemas.openxmlformats.org/drawingml/2006/main">
                  <a:graphicData uri="http://schemas.microsoft.com/office/word/2010/wordprocessingShape">
                    <wps:wsp>
                      <wps:cNvSpPr txBox="1"/>
                      <wps:spPr>
                        <a:xfrm>
                          <a:ext cx="1898650" cy="353695"/>
                        </a:xfrm>
                        <a:prstGeom prst="rect"/>
                        <a:noFill/>
                      </wps:spPr>
                      <wps:txbx>
                        <w:txbxContent>
                          <w:p>
                            <w:pPr>
                              <w:pStyle w:val="Style5"/>
                              <w:keepNext w:val="0"/>
                              <w:keepLines w:val="0"/>
                              <w:widowControl w:val="0"/>
                              <w:pBdr>
                                <w:top w:val="single" w:sz="0" w:space="0" w:color="04883B"/>
                                <w:left w:val="single" w:sz="0" w:space="0" w:color="04883B"/>
                                <w:bottom w:val="single" w:sz="0" w:space="0" w:color="04883B"/>
                                <w:right w:val="single" w:sz="0" w:space="0" w:color="04883B"/>
                              </w:pBdr>
                              <w:shd w:val="clear" w:color="auto" w:fill="04883B"/>
                              <w:bidi w:val="0"/>
                              <w:spacing w:before="0" w:after="0" w:line="266" w:lineRule="auto"/>
                              <w:ind w:left="0" w:right="0" w:firstLine="0"/>
                              <w:jc w:val="left"/>
                            </w:pPr>
                            <w:r>
                              <w:rPr>
                                <w:spacing w:val="0"/>
                                <w:w w:val="100"/>
                                <w:position w:val="0"/>
                                <w:shd w:val="clear" w:color="auto" w:fill="auto"/>
                                <w:lang w:val="en-US" w:eastAsia="en-US" w:bidi="en-US"/>
                              </w:rPr>
                              <w:t>Frangaise de Developpement (PARFACI, FADCI), etc.</w:t>
                            </w:r>
                          </w:p>
                        </w:txbxContent>
                      </wps:txbx>
                      <wps:bodyPr lIns="0" tIns="0" rIns="0" bIns="0">
                        <a:noAutoFit/>
                      </wps:bodyPr>
                    </wps:wsp>
                  </a:graphicData>
                </a:graphic>
              </wp:anchor>
            </w:drawing>
          </mc:Choice>
          <mc:Fallback>
            <w:pict>
              <v:shape id="_x0000_s1309" type="#_x0000_t202" style="position:absolute;margin-left:55.pt;margin-top:483.85000000000002pt;width:149.5pt;height:27.850000000000001pt;z-index:25165781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83B"/>
                          <w:left w:val="single" w:sz="0" w:space="0" w:color="04883B"/>
                          <w:bottom w:val="single" w:sz="0" w:space="0" w:color="04883B"/>
                          <w:right w:val="single" w:sz="0" w:space="0" w:color="04883B"/>
                        </w:pBdr>
                        <w:shd w:val="clear" w:color="auto" w:fill="04883B"/>
                        <w:bidi w:val="0"/>
                        <w:spacing w:before="0" w:after="0" w:line="266" w:lineRule="auto"/>
                        <w:ind w:left="0" w:right="0" w:firstLine="0"/>
                        <w:jc w:val="left"/>
                      </w:pPr>
                      <w:r>
                        <w:rPr>
                          <w:spacing w:val="0"/>
                          <w:w w:val="100"/>
                          <w:position w:val="0"/>
                          <w:shd w:val="clear" w:color="auto" w:fill="auto"/>
                          <w:lang w:val="en-US" w:eastAsia="en-US" w:bidi="en-US"/>
                        </w:rPr>
                        <w:t>Frangaise de Developpement (PARFACI, FADCI), etc.</w:t>
                      </w:r>
                    </w:p>
                  </w:txbxContent>
                </v:textbox>
                <w10:wrap anchorx="page" anchory="margin"/>
              </v:shape>
            </w:pict>
          </mc:Fallback>
        </mc:AlternateContent>
      </w:r>
      <w:r>
        <mc:AlternateContent>
          <mc:Choice Requires="wps">
            <w:drawing>
              <wp:anchor distT="0" distB="0" distL="0" distR="0" simplePos="0" relativeHeight="503316570" behindDoc="0" locked="0" layoutInCell="1" allowOverlap="1">
                <wp:simplePos x="0" y="0"/>
                <wp:positionH relativeFrom="page">
                  <wp:posOffset>5733415</wp:posOffset>
                </wp:positionH>
                <wp:positionV relativeFrom="margin">
                  <wp:posOffset>2627630</wp:posOffset>
                </wp:positionV>
                <wp:extent cx="1490345" cy="408305"/>
                <wp:wrapNone/>
                <wp:docPr id="285" name="Shape 285"/>
                <a:graphic xmlns:a="http://schemas.openxmlformats.org/drawingml/2006/main">
                  <a:graphicData uri="http://schemas.microsoft.com/office/word/2010/wordprocessingShape">
                    <wps:wsp>
                      <wps:cNvSpPr txBox="1"/>
                      <wps:spPr>
                        <a:xfrm>
                          <a:ext cx="1490345" cy="408305"/>
                        </a:xfrm>
                        <a:prstGeom prst="rect"/>
                        <a:noFill/>
                      </wps:spPr>
                      <wps:txbx>
                        <w:txbxContent>
                          <w:p>
                            <w:pPr>
                              <w:pStyle w:val="Style5"/>
                              <w:keepNext w:val="0"/>
                              <w:keepLines w:val="0"/>
                              <w:widowControl w:val="0"/>
                              <w:pBdr>
                                <w:top w:val="single" w:sz="0" w:space="0" w:color="B46319"/>
                                <w:left w:val="single" w:sz="0" w:space="0" w:color="B46319"/>
                                <w:bottom w:val="single" w:sz="0" w:space="0" w:color="B46319"/>
                                <w:right w:val="single" w:sz="0" w:space="0" w:color="B46319"/>
                              </w:pBdr>
                              <w:shd w:val="clear" w:color="auto" w:fill="B46319"/>
                              <w:bidi w:val="0"/>
                              <w:spacing w:before="0" w:after="120" w:line="240" w:lineRule="auto"/>
                              <w:ind w:left="0" w:right="0" w:firstLine="0"/>
                              <w:jc w:val="left"/>
                            </w:pPr>
                            <w:r>
                              <w:rPr>
                                <w:color w:val="F5C693"/>
                                <w:spacing w:val="0"/>
                                <w:w w:val="100"/>
                                <w:position w:val="0"/>
                                <w:shd w:val="clear" w:color="auto" w:fill="auto"/>
                                <w:lang w:val="en-US" w:eastAsia="en-US" w:bidi="en-US"/>
                              </w:rPr>
                              <w:t>Conseil d'Administration,</w:t>
                            </w:r>
                          </w:p>
                          <w:p>
                            <w:pPr>
                              <w:pStyle w:val="Style5"/>
                              <w:keepNext w:val="0"/>
                              <w:keepLines w:val="0"/>
                              <w:widowControl w:val="0"/>
                              <w:pBdr>
                                <w:top w:val="single" w:sz="0" w:space="0" w:color="B46319"/>
                                <w:left w:val="single" w:sz="0" w:space="0" w:color="B46319"/>
                                <w:bottom w:val="single" w:sz="0" w:space="0" w:color="B46319"/>
                                <w:right w:val="single" w:sz="0" w:space="0" w:color="B46319"/>
                              </w:pBdr>
                              <w:shd w:val="clear" w:color="auto" w:fill="B46319"/>
                              <w:bidi w:val="0"/>
                              <w:spacing w:before="0" w:after="0" w:line="240" w:lineRule="auto"/>
                              <w:ind w:left="0" w:right="0" w:firstLine="0"/>
                              <w:jc w:val="left"/>
                            </w:pPr>
                            <w:r>
                              <w:rPr>
                                <w:color w:val="F5C693"/>
                                <w:spacing w:val="0"/>
                                <w:w w:val="100"/>
                                <w:position w:val="0"/>
                                <w:shd w:val="clear" w:color="auto" w:fill="auto"/>
                                <w:lang w:val="en-US" w:eastAsia="en-US" w:bidi="en-US"/>
                              </w:rPr>
                              <w:t>Direction Executive,</w:t>
                            </w:r>
                          </w:p>
                        </w:txbxContent>
                      </wps:txbx>
                      <wps:bodyPr lIns="0" tIns="0" rIns="0" bIns="0">
                        <a:noAutoFit/>
                      </wps:bodyPr>
                    </wps:wsp>
                  </a:graphicData>
                </a:graphic>
              </wp:anchor>
            </w:drawing>
          </mc:Choice>
          <mc:Fallback>
            <w:pict>
              <v:shape id="_x0000_s1311" type="#_x0000_t202" style="position:absolute;margin-left:451.44999999999999pt;margin-top:206.90000000000001pt;width:117.35000000000001pt;height:32.149999999999999pt;z-index:251657817;mso-wrap-distance-left:0;mso-wrap-distance-right:0;mso-position-horizontal-relative:page;mso-position-vertical-relative:margin" filled="f" stroked="f">
                <v:textbox inset="0,0,0,0">
                  <w:txbxContent>
                    <w:p>
                      <w:pPr>
                        <w:pStyle w:val="Style5"/>
                        <w:keepNext w:val="0"/>
                        <w:keepLines w:val="0"/>
                        <w:widowControl w:val="0"/>
                        <w:pBdr>
                          <w:top w:val="single" w:sz="0" w:space="0" w:color="B46319"/>
                          <w:left w:val="single" w:sz="0" w:space="0" w:color="B46319"/>
                          <w:bottom w:val="single" w:sz="0" w:space="0" w:color="B46319"/>
                          <w:right w:val="single" w:sz="0" w:space="0" w:color="B46319"/>
                        </w:pBdr>
                        <w:shd w:val="clear" w:color="auto" w:fill="B46319"/>
                        <w:bidi w:val="0"/>
                        <w:spacing w:before="0" w:after="120" w:line="240" w:lineRule="auto"/>
                        <w:ind w:left="0" w:right="0" w:firstLine="0"/>
                        <w:jc w:val="left"/>
                      </w:pPr>
                      <w:r>
                        <w:rPr>
                          <w:color w:val="F5C693"/>
                          <w:spacing w:val="0"/>
                          <w:w w:val="100"/>
                          <w:position w:val="0"/>
                          <w:shd w:val="clear" w:color="auto" w:fill="auto"/>
                          <w:lang w:val="en-US" w:eastAsia="en-US" w:bidi="en-US"/>
                        </w:rPr>
                        <w:t>Conseil d'Administration,</w:t>
                      </w:r>
                    </w:p>
                    <w:p>
                      <w:pPr>
                        <w:pStyle w:val="Style5"/>
                        <w:keepNext w:val="0"/>
                        <w:keepLines w:val="0"/>
                        <w:widowControl w:val="0"/>
                        <w:pBdr>
                          <w:top w:val="single" w:sz="0" w:space="0" w:color="B46319"/>
                          <w:left w:val="single" w:sz="0" w:space="0" w:color="B46319"/>
                          <w:bottom w:val="single" w:sz="0" w:space="0" w:color="B46319"/>
                          <w:right w:val="single" w:sz="0" w:space="0" w:color="B46319"/>
                        </w:pBdr>
                        <w:shd w:val="clear" w:color="auto" w:fill="B46319"/>
                        <w:bidi w:val="0"/>
                        <w:spacing w:before="0" w:after="0" w:line="240" w:lineRule="auto"/>
                        <w:ind w:left="0" w:right="0" w:firstLine="0"/>
                        <w:jc w:val="left"/>
                      </w:pPr>
                      <w:r>
                        <w:rPr>
                          <w:color w:val="F5C693"/>
                          <w:spacing w:val="0"/>
                          <w:w w:val="100"/>
                          <w:position w:val="0"/>
                          <w:shd w:val="clear" w:color="auto" w:fill="auto"/>
                          <w:lang w:val="en-US" w:eastAsia="en-US" w:bidi="en-US"/>
                        </w:rPr>
                        <w:t>Direction Executive,</w:t>
                      </w:r>
                    </w:p>
                  </w:txbxContent>
                </v:textbox>
                <w10:wrap anchorx="page" anchory="margin"/>
              </v:shape>
            </w:pict>
          </mc:Fallback>
        </mc:AlternateContent>
      </w:r>
      <w:r>
        <mc:AlternateContent>
          <mc:Choice Requires="wps">
            <w:drawing>
              <wp:anchor distT="0" distB="0" distL="0" distR="0" simplePos="0" relativeHeight="503316572" behindDoc="0" locked="0" layoutInCell="1" allowOverlap="1">
                <wp:simplePos x="0" y="0"/>
                <wp:positionH relativeFrom="page">
                  <wp:posOffset>5337175</wp:posOffset>
                </wp:positionH>
                <wp:positionV relativeFrom="margin">
                  <wp:posOffset>5437505</wp:posOffset>
                </wp:positionV>
                <wp:extent cx="1911350" cy="575945"/>
                <wp:wrapNone/>
                <wp:docPr id="287" name="Shape 287"/>
                <a:graphic xmlns:a="http://schemas.openxmlformats.org/drawingml/2006/main">
                  <a:graphicData uri="http://schemas.microsoft.com/office/word/2010/wordprocessingShape">
                    <wps:wsp>
                      <wps:cNvSpPr txBox="1"/>
                      <wps:spPr>
                        <a:xfrm>
                          <a:ext cx="1911350" cy="575945"/>
                        </a:xfrm>
                        <a:prstGeom prst="rect"/>
                        <a:noFill/>
                      </wps:spPr>
                      <wps:txbx>
                        <w:txbxContent>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bidi w:val="0"/>
                              <w:spacing w:before="0" w:after="0" w:line="240" w:lineRule="auto"/>
                              <w:ind w:left="0" w:right="0" w:firstLine="0"/>
                              <w:jc w:val="right"/>
                            </w:pPr>
                            <w:r>
                              <w:rPr>
                                <w:color w:val="F5C693"/>
                                <w:spacing w:val="0"/>
                                <w:w w:val="100"/>
                                <w:position w:val="0"/>
                                <w:shd w:val="clear" w:color="auto" w:fill="auto"/>
                                <w:lang w:val="en-US" w:eastAsia="en-US" w:bidi="en-US"/>
                              </w:rPr>
                              <w:t>Recherche i Appui aux \ Conseil</w:t>
                            </w:r>
                          </w:p>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bidi w:val="0"/>
                              <w:spacing w:before="0" w:after="0" w:line="223" w:lineRule="auto"/>
                              <w:ind w:left="0" w:right="0" w:firstLine="0"/>
                              <w:jc w:val="right"/>
                            </w:pPr>
                            <w:r>
                              <w:rPr>
                                <w:color w:val="F5C693"/>
                                <w:spacing w:val="0"/>
                                <w:w w:val="100"/>
                                <w:position w:val="0"/>
                                <w:shd w:val="clear" w:color="auto" w:fill="auto"/>
                                <w:lang w:val="en-US" w:eastAsia="en-US" w:bidi="en-US"/>
                              </w:rPr>
                              <w:t>Appliquee I OPA § Agricole</w:t>
                            </w:r>
                          </w:p>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tabs>
                                <w:tab w:pos="1080" w:val="left"/>
                                <w:tab w:pos="2093" w:val="left"/>
                              </w:tabs>
                              <w:bidi w:val="0"/>
                              <w:spacing w:before="0" w:after="0" w:line="240" w:lineRule="auto"/>
                              <w:ind w:left="0" w:right="0" w:firstLine="0"/>
                              <w:jc w:val="right"/>
                              <w:rPr>
                                <w:sz w:val="22"/>
                                <w:szCs w:val="22"/>
                              </w:rPr>
                            </w:pPr>
                            <w:r>
                              <w:rPr>
                                <w:rFonts w:ascii="Arial" w:eastAsia="Arial" w:hAnsi="Arial" w:cs="Arial"/>
                                <w:b/>
                                <w:bCs/>
                                <w:color w:val="FFFFFF"/>
                                <w:spacing w:val="0"/>
                                <w:w w:val="100"/>
                                <w:position w:val="0"/>
                                <w:sz w:val="22"/>
                                <w:szCs w:val="22"/>
                                <w:shd w:val="clear" w:color="auto" w:fill="auto"/>
                                <w:lang w:val="en-US" w:eastAsia="en-US" w:bidi="en-US"/>
                              </w:rPr>
                              <w:t>239</w:t>
                              <w:tab/>
                              <w:t>139</w:t>
                              <w:tab/>
                              <w:t>104</w:t>
                            </w:r>
                          </w:p>
                        </w:txbxContent>
                      </wps:txbx>
                      <wps:bodyPr lIns="0" tIns="0" rIns="0" bIns="0">
                        <a:noAutoFit/>
                      </wps:bodyPr>
                    </wps:wsp>
                  </a:graphicData>
                </a:graphic>
              </wp:anchor>
            </w:drawing>
          </mc:Choice>
          <mc:Fallback>
            <w:pict>
              <v:shape id="_x0000_s1313" type="#_x0000_t202" style="position:absolute;margin-left:420.25pt;margin-top:428.15000000000003pt;width:150.5pt;height:45.350000000000001pt;z-index:251657819;mso-wrap-distance-left:0;mso-wrap-distance-right:0;mso-position-horizontal-relative:page;mso-position-vertical-relative:margin" filled="f" stroked="f">
                <v:textbox inset="0,0,0,0">
                  <w:txbxContent>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bidi w:val="0"/>
                        <w:spacing w:before="0" w:after="0" w:line="240" w:lineRule="auto"/>
                        <w:ind w:left="0" w:right="0" w:firstLine="0"/>
                        <w:jc w:val="right"/>
                      </w:pPr>
                      <w:r>
                        <w:rPr>
                          <w:color w:val="F5C693"/>
                          <w:spacing w:val="0"/>
                          <w:w w:val="100"/>
                          <w:position w:val="0"/>
                          <w:shd w:val="clear" w:color="auto" w:fill="auto"/>
                          <w:lang w:val="en-US" w:eastAsia="en-US" w:bidi="en-US"/>
                        </w:rPr>
                        <w:t>Recherche i Appui aux \ Conseil</w:t>
                      </w:r>
                    </w:p>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bidi w:val="0"/>
                        <w:spacing w:before="0" w:after="0" w:line="223" w:lineRule="auto"/>
                        <w:ind w:left="0" w:right="0" w:firstLine="0"/>
                        <w:jc w:val="right"/>
                      </w:pPr>
                      <w:r>
                        <w:rPr>
                          <w:color w:val="F5C693"/>
                          <w:spacing w:val="0"/>
                          <w:w w:val="100"/>
                          <w:position w:val="0"/>
                          <w:shd w:val="clear" w:color="auto" w:fill="auto"/>
                          <w:lang w:val="en-US" w:eastAsia="en-US" w:bidi="en-US"/>
                        </w:rPr>
                        <w:t>Appliquee I OPA § Agricole</w:t>
                      </w:r>
                    </w:p>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tabs>
                          <w:tab w:pos="1080" w:val="left"/>
                          <w:tab w:pos="2093" w:val="left"/>
                        </w:tabs>
                        <w:bidi w:val="0"/>
                        <w:spacing w:before="0" w:after="0" w:line="240" w:lineRule="auto"/>
                        <w:ind w:left="0" w:right="0" w:firstLine="0"/>
                        <w:jc w:val="right"/>
                        <w:rPr>
                          <w:sz w:val="22"/>
                          <w:szCs w:val="22"/>
                        </w:rPr>
                      </w:pPr>
                      <w:r>
                        <w:rPr>
                          <w:rFonts w:ascii="Arial" w:eastAsia="Arial" w:hAnsi="Arial" w:cs="Arial"/>
                          <w:b/>
                          <w:bCs/>
                          <w:color w:val="FFFFFF"/>
                          <w:spacing w:val="0"/>
                          <w:w w:val="100"/>
                          <w:position w:val="0"/>
                          <w:sz w:val="22"/>
                          <w:szCs w:val="22"/>
                          <w:shd w:val="clear" w:color="auto" w:fill="auto"/>
                          <w:lang w:val="en-US" w:eastAsia="en-US" w:bidi="en-US"/>
                        </w:rPr>
                        <w:t>239</w:t>
                        <w:tab/>
                        <w:t>139</w:t>
                        <w:tab/>
                        <w:t>104</w:t>
                      </w:r>
                    </w:p>
                  </w:txbxContent>
                </v:textbox>
                <w10:wrap anchorx="page" anchory="margin"/>
              </v:shape>
            </w:pict>
          </mc:Fallback>
        </mc:AlternateContent>
      </w:r>
      <w:r>
        <mc:AlternateContent>
          <mc:Choice Requires="wps">
            <w:drawing>
              <wp:anchor distT="0" distB="0" distL="0" distR="0" simplePos="0" relativeHeight="503316574" behindDoc="0" locked="0" layoutInCell="1" allowOverlap="1">
                <wp:simplePos x="0" y="0"/>
                <wp:positionH relativeFrom="page">
                  <wp:posOffset>3773805</wp:posOffset>
                </wp:positionH>
                <wp:positionV relativeFrom="margin">
                  <wp:posOffset>7062470</wp:posOffset>
                </wp:positionV>
                <wp:extent cx="810895" cy="509270"/>
                <wp:wrapNone/>
                <wp:docPr id="289" name="Shape 289"/>
                <a:graphic xmlns:a="http://schemas.openxmlformats.org/drawingml/2006/main">
                  <a:graphicData uri="http://schemas.microsoft.com/office/word/2010/wordprocessingShape">
                    <wps:wsp>
                      <wps:cNvSpPr txBox="1"/>
                      <wps:spPr>
                        <a:xfrm>
                          <a:ext cx="810895" cy="509270"/>
                        </a:xfrm>
                        <a:prstGeom prst="rect"/>
                        <a:noFill/>
                      </wps:spPr>
                      <wps:txbx>
                        <w:txbxContent>
                          <w:p>
                            <w:pPr>
                              <w:pStyle w:val="Style5"/>
                              <w:keepNext w:val="0"/>
                              <w:keepLines w:val="0"/>
                              <w:widowControl w:val="0"/>
                              <w:pBdr>
                                <w:top w:val="single" w:sz="0" w:space="0" w:color="048C39"/>
                                <w:left w:val="single" w:sz="0" w:space="0" w:color="048C39"/>
                                <w:bottom w:val="single" w:sz="0" w:space="0" w:color="048C39"/>
                                <w:right w:val="single" w:sz="0" w:space="0" w:color="048C39"/>
                              </w:pBdr>
                              <w:shd w:val="clear" w:color="auto" w:fill="048C39"/>
                              <w:bidi w:val="0"/>
                              <w:spacing w:before="0" w:after="0" w:line="266" w:lineRule="auto"/>
                              <w:ind w:left="0" w:right="0" w:firstLine="0"/>
                              <w:jc w:val="center"/>
                            </w:pPr>
                            <w:r>
                              <w:rPr>
                                <w:spacing w:val="0"/>
                                <w:w w:val="100"/>
                                <w:position w:val="0"/>
                                <w:shd w:val="clear" w:color="auto" w:fill="auto"/>
                                <w:lang w:val="en-US" w:eastAsia="en-US" w:bidi="en-US"/>
                              </w:rPr>
                              <w:t>d'exportation que pour animates</w:t>
                            </w:r>
                          </w:p>
                        </w:txbxContent>
                      </wps:txbx>
                      <wps:bodyPr lIns="0" tIns="0" rIns="0" bIns="0">
                        <a:noAutoFit/>
                      </wps:bodyPr>
                    </wps:wsp>
                  </a:graphicData>
                </a:graphic>
              </wp:anchor>
            </w:drawing>
          </mc:Choice>
          <mc:Fallback>
            <w:pict>
              <v:shape id="_x0000_s1315" type="#_x0000_t202" style="position:absolute;margin-left:297.15000000000003pt;margin-top:556.10000000000002pt;width:63.850000000000001pt;height:40.100000000000001pt;z-index:251657821;mso-wrap-distance-left:0;mso-wrap-distance-right:0;mso-position-horizontal-relative:page;mso-position-vertical-relative:margin" filled="f" stroked="f">
                <v:textbox inset="0,0,0,0">
                  <w:txbxContent>
                    <w:p>
                      <w:pPr>
                        <w:pStyle w:val="Style5"/>
                        <w:keepNext w:val="0"/>
                        <w:keepLines w:val="0"/>
                        <w:widowControl w:val="0"/>
                        <w:pBdr>
                          <w:top w:val="single" w:sz="0" w:space="0" w:color="048C39"/>
                          <w:left w:val="single" w:sz="0" w:space="0" w:color="048C39"/>
                          <w:bottom w:val="single" w:sz="0" w:space="0" w:color="048C39"/>
                          <w:right w:val="single" w:sz="0" w:space="0" w:color="048C39"/>
                        </w:pBdr>
                        <w:shd w:val="clear" w:color="auto" w:fill="048C39"/>
                        <w:bidi w:val="0"/>
                        <w:spacing w:before="0" w:after="0" w:line="266" w:lineRule="auto"/>
                        <w:ind w:left="0" w:right="0" w:firstLine="0"/>
                        <w:jc w:val="center"/>
                      </w:pPr>
                      <w:r>
                        <w:rPr>
                          <w:spacing w:val="0"/>
                          <w:w w:val="100"/>
                          <w:position w:val="0"/>
                          <w:shd w:val="clear" w:color="auto" w:fill="auto"/>
                          <w:lang w:val="en-US" w:eastAsia="en-US" w:bidi="en-US"/>
                        </w:rPr>
                        <w:t>d'exportation que pour animates</w:t>
                      </w:r>
                    </w:p>
                  </w:txbxContent>
                </v:textbox>
                <w10:wrap anchorx="page" anchory="margin"/>
              </v:shape>
            </w:pict>
          </mc:Fallback>
        </mc:AlternateContent>
      </w:r>
      <w:r>
        <mc:AlternateContent>
          <mc:Choice Requires="wps">
            <w:drawing>
              <wp:anchor distT="0" distB="0" distL="0" distR="0" simplePos="0" relativeHeight="503316576" behindDoc="0" locked="0" layoutInCell="1" allowOverlap="1">
                <wp:simplePos x="0" y="0"/>
                <wp:positionH relativeFrom="page">
                  <wp:posOffset>698500</wp:posOffset>
                </wp:positionH>
                <wp:positionV relativeFrom="margin">
                  <wp:posOffset>5970905</wp:posOffset>
                </wp:positionV>
                <wp:extent cx="1173480" cy="173990"/>
                <wp:wrapNone/>
                <wp:docPr id="291" name="Shape 291"/>
                <a:graphic xmlns:a="http://schemas.openxmlformats.org/drawingml/2006/main">
                  <a:graphicData uri="http://schemas.microsoft.com/office/word/2010/wordprocessingShape">
                    <wps:wsp>
                      <wps:cNvSpPr txBox="1"/>
                      <wps:spPr>
                        <a:xfrm>
                          <a:ext cx="1173480" cy="173990"/>
                        </a:xfrm>
                        <a:prstGeom prst="rect"/>
                        <a:noFill/>
                      </wps:spPr>
                      <wps:txbx>
                        <w:txbxContent>
                          <w:p>
                            <w:pPr>
                              <w:pStyle w:val="Style5"/>
                              <w:keepNext w:val="0"/>
                              <w:keepLines w:val="0"/>
                              <w:widowControl w:val="0"/>
                              <w:pBdr>
                                <w:top w:val="single" w:sz="0" w:space="0" w:color="03883B"/>
                                <w:left w:val="single" w:sz="0" w:space="0" w:color="03883B"/>
                                <w:bottom w:val="single" w:sz="0" w:space="0" w:color="03883B"/>
                                <w:right w:val="single" w:sz="0" w:space="0" w:color="03883B"/>
                              </w:pBdr>
                              <w:shd w:val="clear" w:color="auto" w:fill="03883B"/>
                              <w:bidi w:val="0"/>
                              <w:spacing w:before="0" w:after="0" w:line="240" w:lineRule="auto"/>
                              <w:ind w:left="0" w:right="0" w:firstLine="0"/>
                              <w:jc w:val="left"/>
                            </w:pPr>
                            <w:r>
                              <w:rPr>
                                <w:spacing w:val="0"/>
                                <w:w w:val="100"/>
                                <w:position w:val="0"/>
                                <w:shd w:val="clear" w:color="auto" w:fill="auto"/>
                                <w:lang w:val="en-US" w:eastAsia="en-US" w:bidi="en-US"/>
                              </w:rPr>
                              <w:t>PRRC, PRO2M),</w:t>
                            </w:r>
                          </w:p>
                        </w:txbxContent>
                      </wps:txbx>
                      <wps:bodyPr lIns="0" tIns="0" rIns="0" bIns="0">
                        <a:noAutoFit/>
                      </wps:bodyPr>
                    </wps:wsp>
                  </a:graphicData>
                </a:graphic>
              </wp:anchor>
            </w:drawing>
          </mc:Choice>
          <mc:Fallback>
            <w:pict>
              <v:shape id="_x0000_s1317" type="#_x0000_t202" style="position:absolute;margin-left:55.pt;margin-top:470.15000000000003pt;width:92.400000000000006pt;height:13.700000000000001pt;z-index:251657823;mso-wrap-distance-left:0;mso-wrap-distance-right:0;mso-position-horizontal-relative:page;mso-position-vertical-relative:margin" filled="f" stroked="f">
                <v:textbox inset="0,0,0,0">
                  <w:txbxContent>
                    <w:p>
                      <w:pPr>
                        <w:pStyle w:val="Style5"/>
                        <w:keepNext w:val="0"/>
                        <w:keepLines w:val="0"/>
                        <w:widowControl w:val="0"/>
                        <w:pBdr>
                          <w:top w:val="single" w:sz="0" w:space="0" w:color="03883B"/>
                          <w:left w:val="single" w:sz="0" w:space="0" w:color="03883B"/>
                          <w:bottom w:val="single" w:sz="0" w:space="0" w:color="03883B"/>
                          <w:right w:val="single" w:sz="0" w:space="0" w:color="03883B"/>
                        </w:pBdr>
                        <w:shd w:val="clear" w:color="auto" w:fill="03883B"/>
                        <w:bidi w:val="0"/>
                        <w:spacing w:before="0" w:after="0" w:line="240" w:lineRule="auto"/>
                        <w:ind w:left="0" w:right="0" w:firstLine="0"/>
                        <w:jc w:val="left"/>
                      </w:pPr>
                      <w:r>
                        <w:rPr>
                          <w:spacing w:val="0"/>
                          <w:w w:val="100"/>
                          <w:position w:val="0"/>
                          <w:shd w:val="clear" w:color="auto" w:fill="auto"/>
                          <w:lang w:val="en-US" w:eastAsia="en-US" w:bidi="en-US"/>
                        </w:rPr>
                        <w:t>PRRC, PRO2M),</w:t>
                      </w:r>
                    </w:p>
                  </w:txbxContent>
                </v:textbox>
                <w10:wrap anchorx="page" anchory="margin"/>
              </v:shape>
            </w:pict>
          </mc:Fallback>
        </mc:AlternateContent>
      </w:r>
      <w:r>
        <mc:AlternateContent>
          <mc:Choice Requires="wps">
            <w:drawing>
              <wp:anchor distT="0" distB="0" distL="0" distR="0" simplePos="0" relativeHeight="503316578" behindDoc="0" locked="0" layoutInCell="1" allowOverlap="1">
                <wp:simplePos x="0" y="0"/>
                <wp:positionH relativeFrom="page">
                  <wp:posOffset>698500</wp:posOffset>
                </wp:positionH>
                <wp:positionV relativeFrom="margin">
                  <wp:posOffset>5629910</wp:posOffset>
                </wp:positionV>
                <wp:extent cx="1298575" cy="170815"/>
                <wp:wrapNone/>
                <wp:docPr id="293" name="Shape 293"/>
                <a:graphic xmlns:a="http://schemas.openxmlformats.org/drawingml/2006/main">
                  <a:graphicData uri="http://schemas.microsoft.com/office/word/2010/wordprocessingShape">
                    <wps:wsp>
                      <wps:cNvSpPr txBox="1"/>
                      <wps:spPr>
                        <a:xfrm>
                          <a:ext cx="1298575" cy="170815"/>
                        </a:xfrm>
                        <a:prstGeom prst="rect"/>
                        <a:noFill/>
                      </wps:spPr>
                      <wps:txbx>
                        <w:txbxContent>
                          <w:p>
                            <w:pPr>
                              <w:pStyle w:val="Style5"/>
                              <w:keepNext w:val="0"/>
                              <w:keepLines w:val="0"/>
                              <w:widowControl w:val="0"/>
                              <w:pBdr>
                                <w:top w:val="single" w:sz="0" w:space="0" w:color="05873B"/>
                                <w:left w:val="single" w:sz="0" w:space="0" w:color="05873B"/>
                                <w:bottom w:val="single" w:sz="0" w:space="0" w:color="05873B"/>
                                <w:right w:val="single" w:sz="0" w:space="0" w:color="05873B"/>
                              </w:pBdr>
                              <w:shd w:val="clear" w:color="auto" w:fill="05873B"/>
                              <w:bidi w:val="0"/>
                              <w:spacing w:before="0" w:after="0" w:line="240" w:lineRule="auto"/>
                              <w:ind w:left="0" w:right="0" w:firstLine="0"/>
                              <w:jc w:val="left"/>
                            </w:pPr>
                            <w:r>
                              <w:rPr>
                                <w:spacing w:val="0"/>
                                <w:w w:val="100"/>
                                <w:position w:val="0"/>
                                <w:shd w:val="clear" w:color="auto" w:fill="auto"/>
                                <w:lang w:val="en-US" w:eastAsia="en-US" w:bidi="en-US"/>
                              </w:rPr>
                              <w:t>Mondiale (WAAPR</w:t>
                            </w:r>
                          </w:p>
                        </w:txbxContent>
                      </wps:txbx>
                      <wps:bodyPr lIns="0" tIns="0" rIns="0" bIns="0">
                        <a:noAutoFit/>
                      </wps:bodyPr>
                    </wps:wsp>
                  </a:graphicData>
                </a:graphic>
              </wp:anchor>
            </w:drawing>
          </mc:Choice>
          <mc:Fallback>
            <w:pict>
              <v:shape id="_x0000_s1319" type="#_x0000_t202" style="position:absolute;margin-left:55.pt;margin-top:443.30000000000001pt;width:102.25pt;height:13.450000000000001pt;z-index:251657825;mso-wrap-distance-left:0;mso-wrap-distance-right:0;mso-position-horizontal-relative:page;mso-position-vertical-relative:margin" filled="f" stroked="f">
                <v:textbox inset="0,0,0,0">
                  <w:txbxContent>
                    <w:p>
                      <w:pPr>
                        <w:pStyle w:val="Style5"/>
                        <w:keepNext w:val="0"/>
                        <w:keepLines w:val="0"/>
                        <w:widowControl w:val="0"/>
                        <w:pBdr>
                          <w:top w:val="single" w:sz="0" w:space="0" w:color="05873B"/>
                          <w:left w:val="single" w:sz="0" w:space="0" w:color="05873B"/>
                          <w:bottom w:val="single" w:sz="0" w:space="0" w:color="05873B"/>
                          <w:right w:val="single" w:sz="0" w:space="0" w:color="05873B"/>
                        </w:pBdr>
                        <w:shd w:val="clear" w:color="auto" w:fill="05873B"/>
                        <w:bidi w:val="0"/>
                        <w:spacing w:before="0" w:after="0" w:line="240" w:lineRule="auto"/>
                        <w:ind w:left="0" w:right="0" w:firstLine="0"/>
                        <w:jc w:val="left"/>
                      </w:pPr>
                      <w:r>
                        <w:rPr>
                          <w:spacing w:val="0"/>
                          <w:w w:val="100"/>
                          <w:position w:val="0"/>
                          <w:shd w:val="clear" w:color="auto" w:fill="auto"/>
                          <w:lang w:val="en-US" w:eastAsia="en-US" w:bidi="en-US"/>
                        </w:rPr>
                        <w:t>Mondiale (WAAPR</w:t>
                      </w:r>
                    </w:p>
                  </w:txbxContent>
                </v:textbox>
                <w10:wrap anchorx="page" anchory="margin"/>
              </v:shape>
            </w:pict>
          </mc:Fallback>
        </mc:AlternateContent>
      </w:r>
      <w:r>
        <mc:AlternateContent>
          <mc:Choice Requires="wps">
            <w:drawing>
              <wp:anchor distT="0" distB="0" distL="0" distR="0" simplePos="0" relativeHeight="503316580" behindDoc="0" locked="0" layoutInCell="1" allowOverlap="1">
                <wp:simplePos x="0" y="0"/>
                <wp:positionH relativeFrom="page">
                  <wp:posOffset>5577840</wp:posOffset>
                </wp:positionH>
                <wp:positionV relativeFrom="margin">
                  <wp:posOffset>4742815</wp:posOffset>
                </wp:positionV>
                <wp:extent cx="1515110" cy="606425"/>
                <wp:wrapNone/>
                <wp:docPr id="295" name="Shape 295"/>
                <a:graphic xmlns:a="http://schemas.openxmlformats.org/drawingml/2006/main">
                  <a:graphicData uri="http://schemas.microsoft.com/office/word/2010/wordprocessingShape">
                    <wps:wsp>
                      <wps:cNvSpPr txBox="1"/>
                      <wps:spPr>
                        <a:xfrm>
                          <a:ext cx="1515110" cy="606425"/>
                        </a:xfrm>
                        <a:prstGeom prst="rect"/>
                        <a:noFill/>
                      </wps:spPr>
                      <wps:txbx>
                        <w:txbxContent>
                          <w:p>
                            <w:pPr>
                              <w:pStyle w:val="Style5"/>
                              <w:keepNext w:val="0"/>
                              <w:keepLines w:val="0"/>
                              <w:widowControl w:val="0"/>
                              <w:pBdr>
                                <w:top w:val="single" w:sz="0" w:space="0" w:color="B5641A"/>
                                <w:left w:val="single" w:sz="0" w:space="0" w:color="B5641A"/>
                                <w:bottom w:val="single" w:sz="0" w:space="0" w:color="B5641A"/>
                                <w:right w:val="single" w:sz="0" w:space="0" w:color="B5641A"/>
                              </w:pBdr>
                              <w:shd w:val="clear" w:color="auto" w:fill="B5641A"/>
                              <w:bidi w:val="0"/>
                              <w:spacing w:before="0" w:after="100" w:line="240" w:lineRule="auto"/>
                              <w:ind w:left="0" w:right="0" w:firstLine="0"/>
                              <w:jc w:val="center"/>
                              <w:rPr>
                                <w:sz w:val="30"/>
                                <w:szCs w:val="30"/>
                              </w:rPr>
                            </w:pPr>
                            <w:r>
                              <w:rPr>
                                <w:rFonts w:ascii="Arial" w:eastAsia="Arial" w:hAnsi="Arial" w:cs="Arial"/>
                                <w:b/>
                                <w:bCs/>
                                <w:color w:val="FFFFFF"/>
                                <w:spacing w:val="0"/>
                                <w:w w:val="100"/>
                                <w:position w:val="0"/>
                                <w:sz w:val="30"/>
                                <w:szCs w:val="30"/>
                                <w:shd w:val="clear" w:color="auto" w:fill="auto"/>
                                <w:lang w:val="en-US" w:eastAsia="en-US" w:bidi="en-US"/>
                              </w:rPr>
                              <w:t>628</w:t>
                            </w:r>
                          </w:p>
                          <w:p>
                            <w:pPr>
                              <w:pStyle w:val="Style5"/>
                              <w:keepNext w:val="0"/>
                              <w:keepLines w:val="0"/>
                              <w:widowControl w:val="0"/>
                              <w:pBdr>
                                <w:top w:val="single" w:sz="0" w:space="0" w:color="B5641A"/>
                                <w:left w:val="single" w:sz="0" w:space="0" w:color="B5641A"/>
                                <w:bottom w:val="single" w:sz="0" w:space="0" w:color="B5641A"/>
                                <w:right w:val="single" w:sz="0" w:space="0" w:color="B5641A"/>
                              </w:pBdr>
                              <w:shd w:val="clear" w:color="auto" w:fill="B5641A"/>
                              <w:bidi w:val="0"/>
                              <w:spacing w:before="0" w:after="0" w:line="300" w:lineRule="auto"/>
                              <w:ind w:left="0" w:right="0" w:firstLine="0"/>
                              <w:jc w:val="center"/>
                              <w:rPr>
                                <w:sz w:val="17"/>
                                <w:szCs w:val="17"/>
                              </w:rPr>
                            </w:pPr>
                            <w:r>
                              <w:rPr>
                                <w:rFonts w:ascii="Arial" w:eastAsia="Arial" w:hAnsi="Arial" w:cs="Arial"/>
                                <w:color w:val="F5C693"/>
                                <w:spacing w:val="0"/>
                                <w:w w:val="100"/>
                                <w:position w:val="0"/>
                                <w:sz w:val="17"/>
                                <w:szCs w:val="17"/>
                                <w:shd w:val="clear" w:color="auto" w:fill="auto"/>
                                <w:lang w:val="en-US" w:eastAsia="en-US" w:bidi="en-US"/>
                              </w:rPr>
                              <w:t>projets mis en ceuvre pour les Filieres Agricoles:</w:t>
                            </w:r>
                          </w:p>
                        </w:txbxContent>
                      </wps:txbx>
                      <wps:bodyPr lIns="0" tIns="0" rIns="0" bIns="0">
                        <a:noAutoFit/>
                      </wps:bodyPr>
                    </wps:wsp>
                  </a:graphicData>
                </a:graphic>
              </wp:anchor>
            </w:drawing>
          </mc:Choice>
          <mc:Fallback>
            <w:pict>
              <v:shape id="_x0000_s1321" type="#_x0000_t202" style="position:absolute;margin-left:439.19999999999999pt;margin-top:373.44999999999999pt;width:119.3pt;height:47.75pt;z-index:251657827;mso-wrap-distance-left:0;mso-wrap-distance-right:0;mso-position-horizontal-relative:page;mso-position-vertical-relative:margin" filled="f" stroked="f">
                <v:textbox inset="0,0,0,0">
                  <w:txbxContent>
                    <w:p>
                      <w:pPr>
                        <w:pStyle w:val="Style5"/>
                        <w:keepNext w:val="0"/>
                        <w:keepLines w:val="0"/>
                        <w:widowControl w:val="0"/>
                        <w:pBdr>
                          <w:top w:val="single" w:sz="0" w:space="0" w:color="B5641A"/>
                          <w:left w:val="single" w:sz="0" w:space="0" w:color="B5641A"/>
                          <w:bottom w:val="single" w:sz="0" w:space="0" w:color="B5641A"/>
                          <w:right w:val="single" w:sz="0" w:space="0" w:color="B5641A"/>
                        </w:pBdr>
                        <w:shd w:val="clear" w:color="auto" w:fill="B5641A"/>
                        <w:bidi w:val="0"/>
                        <w:spacing w:before="0" w:after="100" w:line="240" w:lineRule="auto"/>
                        <w:ind w:left="0" w:right="0" w:firstLine="0"/>
                        <w:jc w:val="center"/>
                        <w:rPr>
                          <w:sz w:val="30"/>
                          <w:szCs w:val="30"/>
                        </w:rPr>
                      </w:pPr>
                      <w:r>
                        <w:rPr>
                          <w:rFonts w:ascii="Arial" w:eastAsia="Arial" w:hAnsi="Arial" w:cs="Arial"/>
                          <w:b/>
                          <w:bCs/>
                          <w:color w:val="FFFFFF"/>
                          <w:spacing w:val="0"/>
                          <w:w w:val="100"/>
                          <w:position w:val="0"/>
                          <w:sz w:val="30"/>
                          <w:szCs w:val="30"/>
                          <w:shd w:val="clear" w:color="auto" w:fill="auto"/>
                          <w:lang w:val="en-US" w:eastAsia="en-US" w:bidi="en-US"/>
                        </w:rPr>
                        <w:t>628</w:t>
                      </w:r>
                    </w:p>
                    <w:p>
                      <w:pPr>
                        <w:pStyle w:val="Style5"/>
                        <w:keepNext w:val="0"/>
                        <w:keepLines w:val="0"/>
                        <w:widowControl w:val="0"/>
                        <w:pBdr>
                          <w:top w:val="single" w:sz="0" w:space="0" w:color="B5641A"/>
                          <w:left w:val="single" w:sz="0" w:space="0" w:color="B5641A"/>
                          <w:bottom w:val="single" w:sz="0" w:space="0" w:color="B5641A"/>
                          <w:right w:val="single" w:sz="0" w:space="0" w:color="B5641A"/>
                        </w:pBdr>
                        <w:shd w:val="clear" w:color="auto" w:fill="B5641A"/>
                        <w:bidi w:val="0"/>
                        <w:spacing w:before="0" w:after="0" w:line="300" w:lineRule="auto"/>
                        <w:ind w:left="0" w:right="0" w:firstLine="0"/>
                        <w:jc w:val="center"/>
                        <w:rPr>
                          <w:sz w:val="17"/>
                          <w:szCs w:val="17"/>
                        </w:rPr>
                      </w:pPr>
                      <w:r>
                        <w:rPr>
                          <w:rFonts w:ascii="Arial" w:eastAsia="Arial" w:hAnsi="Arial" w:cs="Arial"/>
                          <w:color w:val="F5C693"/>
                          <w:spacing w:val="0"/>
                          <w:w w:val="100"/>
                          <w:position w:val="0"/>
                          <w:sz w:val="17"/>
                          <w:szCs w:val="17"/>
                          <w:shd w:val="clear" w:color="auto" w:fill="auto"/>
                          <w:lang w:val="en-US" w:eastAsia="en-US" w:bidi="en-US"/>
                        </w:rPr>
                        <w:t>projets mis en ceuvre pour les Filieres Agricoles:</w:t>
                      </w:r>
                    </w:p>
                  </w:txbxContent>
                </v:textbox>
                <w10:wrap anchorx="page" anchory="margin"/>
              </v:shape>
            </w:pict>
          </mc:Fallback>
        </mc:AlternateContent>
      </w:r>
      <w:r>
        <mc:AlternateContent>
          <mc:Choice Requires="wps">
            <w:drawing>
              <wp:anchor distT="0" distB="0" distL="0" distR="0" simplePos="0" relativeHeight="503316582" behindDoc="0" locked="0" layoutInCell="1" allowOverlap="1">
                <wp:simplePos x="0" y="0"/>
                <wp:positionH relativeFrom="page">
                  <wp:posOffset>2228215</wp:posOffset>
                </wp:positionH>
                <wp:positionV relativeFrom="margin">
                  <wp:posOffset>9549130</wp:posOffset>
                </wp:positionV>
                <wp:extent cx="2700655" cy="201295"/>
                <wp:wrapNone/>
                <wp:docPr id="297" name="Shape 297"/>
                <a:graphic xmlns:a="http://schemas.openxmlformats.org/drawingml/2006/main">
                  <a:graphicData uri="http://schemas.microsoft.com/office/word/2010/wordprocessingShape">
                    <wps:wsp>
                      <wps:cNvSpPr txBox="1"/>
                      <wps:spPr>
                        <a:xfrm>
                          <a:ext cx="2700655" cy="201295"/>
                        </a:xfrm>
                        <a:prstGeom prst="rect"/>
                        <a:noFill/>
                      </wps:spPr>
                      <wps:txbx>
                        <w:txbxContent>
                          <w:p>
                            <w:pPr>
                              <w:pStyle w:val="Style5"/>
                              <w:keepNext w:val="0"/>
                              <w:keepLines w:val="0"/>
                              <w:widowControl w:val="0"/>
                              <w:shd w:val="clear" w:color="auto" w:fill="auto"/>
                              <w:tabs>
                                <w:tab w:pos="1522" w:val="left"/>
                              </w:tabs>
                              <w:bidi w:val="0"/>
                              <w:spacing w:before="0" w:after="0" w:line="240" w:lineRule="auto"/>
                              <w:ind w:left="0" w:right="0" w:firstLine="0"/>
                              <w:jc w:val="left"/>
                              <w:rPr>
                                <w:sz w:val="13"/>
                                <w:szCs w:val="13"/>
                              </w:rPr>
                            </w:pPr>
                            <w:r>
                              <w:rPr>
                                <w:rFonts w:ascii="Arial" w:eastAsia="Arial" w:hAnsi="Arial" w:cs="Arial"/>
                                <w:b/>
                                <w:bCs/>
                                <w:color w:val="53514F"/>
                                <w:spacing w:val="0"/>
                                <w:w w:val="100"/>
                                <w:position w:val="0"/>
                                <w:sz w:val="13"/>
                                <w:szCs w:val="13"/>
                                <w:shd w:val="clear" w:color="auto" w:fill="auto"/>
                                <w:lang w:val="en-US" w:eastAsia="en-US" w:bidi="en-US"/>
                              </w:rPr>
                              <w:t>22 52 81 87</w:t>
                              <w:tab/>
                              <w:t xml:space="preserve">Abidjan, Cocody II Plateau. </w:t>
                            </w:r>
                            <w:r>
                              <w:rPr>
                                <w:rFonts w:ascii="Arial" w:eastAsia="Arial" w:hAnsi="Arial" w:cs="Arial"/>
                                <w:b/>
                                <w:bCs/>
                                <w:color w:val="767676"/>
                                <w:spacing w:val="0"/>
                                <w:w w:val="100"/>
                                <w:position w:val="0"/>
                                <w:sz w:val="13"/>
                                <w:szCs w:val="13"/>
                                <w:shd w:val="clear" w:color="auto" w:fill="auto"/>
                                <w:lang w:val="en-US" w:eastAsia="en-US" w:bidi="en-US"/>
                              </w:rPr>
                              <w:t xml:space="preserve">7*"* </w:t>
                            </w:r>
                            <w:r>
                              <w:rPr>
                                <w:rFonts w:ascii="Arial" w:eastAsia="Arial" w:hAnsi="Arial" w:cs="Arial"/>
                                <w:b/>
                                <w:bCs/>
                                <w:color w:val="53514F"/>
                                <w:spacing w:val="0"/>
                                <w:w w:val="100"/>
                                <w:position w:val="0"/>
                                <w:sz w:val="13"/>
                                <w:szCs w:val="13"/>
                                <w:shd w:val="clear" w:color="auto" w:fill="auto"/>
                                <w:lang w:val="en-US" w:eastAsia="en-US" w:bidi="en-US"/>
                              </w:rPr>
                              <w:t>tranche</w:t>
                            </w:r>
                          </w:p>
                        </w:txbxContent>
                      </wps:txbx>
                      <wps:bodyPr lIns="0" tIns="0" rIns="0" bIns="0">
                        <a:noAutoFit/>
                      </wps:bodyPr>
                    </wps:wsp>
                  </a:graphicData>
                </a:graphic>
              </wp:anchor>
            </w:drawing>
          </mc:Choice>
          <mc:Fallback>
            <w:pict>
              <v:shape id="_x0000_s1323" type="#_x0000_t202" style="position:absolute;margin-left:175.45000000000002pt;margin-top:751.89999999999998pt;width:212.65000000000001pt;height:15.85pt;z-index:251657829;mso-wrap-distance-left:0;mso-wrap-distance-right:0;mso-position-horizontal-relative:page;mso-position-vertical-relative:margin" filled="f" stroked="f">
                <v:textbox inset="0,0,0,0">
                  <w:txbxContent>
                    <w:p>
                      <w:pPr>
                        <w:pStyle w:val="Style5"/>
                        <w:keepNext w:val="0"/>
                        <w:keepLines w:val="0"/>
                        <w:widowControl w:val="0"/>
                        <w:shd w:val="clear" w:color="auto" w:fill="auto"/>
                        <w:tabs>
                          <w:tab w:pos="1522" w:val="left"/>
                        </w:tabs>
                        <w:bidi w:val="0"/>
                        <w:spacing w:before="0" w:after="0" w:line="240" w:lineRule="auto"/>
                        <w:ind w:left="0" w:right="0" w:firstLine="0"/>
                        <w:jc w:val="left"/>
                        <w:rPr>
                          <w:sz w:val="13"/>
                          <w:szCs w:val="13"/>
                        </w:rPr>
                      </w:pPr>
                      <w:r>
                        <w:rPr>
                          <w:rFonts w:ascii="Arial" w:eastAsia="Arial" w:hAnsi="Arial" w:cs="Arial"/>
                          <w:b/>
                          <w:bCs/>
                          <w:color w:val="53514F"/>
                          <w:spacing w:val="0"/>
                          <w:w w:val="100"/>
                          <w:position w:val="0"/>
                          <w:sz w:val="13"/>
                          <w:szCs w:val="13"/>
                          <w:shd w:val="clear" w:color="auto" w:fill="auto"/>
                          <w:lang w:val="en-US" w:eastAsia="en-US" w:bidi="en-US"/>
                        </w:rPr>
                        <w:t>22 52 81 87</w:t>
                        <w:tab/>
                        <w:t xml:space="preserve">Abidjan, Cocody II Plateau. </w:t>
                      </w:r>
                      <w:r>
                        <w:rPr>
                          <w:rFonts w:ascii="Arial" w:eastAsia="Arial" w:hAnsi="Arial" w:cs="Arial"/>
                          <w:b/>
                          <w:bCs/>
                          <w:color w:val="767676"/>
                          <w:spacing w:val="0"/>
                          <w:w w:val="100"/>
                          <w:position w:val="0"/>
                          <w:sz w:val="13"/>
                          <w:szCs w:val="13"/>
                          <w:shd w:val="clear" w:color="auto" w:fill="auto"/>
                          <w:lang w:val="en-US" w:eastAsia="en-US" w:bidi="en-US"/>
                        </w:rPr>
                        <w:t xml:space="preserve">7*"* </w:t>
                      </w:r>
                      <w:r>
                        <w:rPr>
                          <w:rFonts w:ascii="Arial" w:eastAsia="Arial" w:hAnsi="Arial" w:cs="Arial"/>
                          <w:b/>
                          <w:bCs/>
                          <w:color w:val="53514F"/>
                          <w:spacing w:val="0"/>
                          <w:w w:val="100"/>
                          <w:position w:val="0"/>
                          <w:sz w:val="13"/>
                          <w:szCs w:val="13"/>
                          <w:shd w:val="clear" w:color="auto" w:fill="auto"/>
                          <w:lang w:val="en-US" w:eastAsia="en-US" w:bidi="en-US"/>
                        </w:rPr>
                        <w:t>tranche</w:t>
                      </w:r>
                    </w:p>
                  </w:txbxContent>
                </v:textbox>
                <w10:wrap anchorx="page" anchory="margin"/>
              </v:shape>
            </w:pict>
          </mc:Fallback>
        </mc:AlternateContent>
      </w:r>
      <w:r>
        <mc:AlternateContent>
          <mc:Choice Requires="wps">
            <w:drawing>
              <wp:anchor distT="0" distB="0" distL="0" distR="0" simplePos="0" relativeHeight="503316584" behindDoc="0" locked="0" layoutInCell="1" allowOverlap="1">
                <wp:simplePos x="0" y="0"/>
                <wp:positionH relativeFrom="page">
                  <wp:posOffset>2280285</wp:posOffset>
                </wp:positionH>
                <wp:positionV relativeFrom="margin">
                  <wp:posOffset>9131935</wp:posOffset>
                </wp:positionV>
                <wp:extent cx="1901825" cy="191770"/>
                <wp:wrapNone/>
                <wp:docPr id="299" name="Shape 299"/>
                <a:graphic xmlns:a="http://schemas.openxmlformats.org/drawingml/2006/main">
                  <a:graphicData uri="http://schemas.microsoft.com/office/word/2010/wordprocessingShape">
                    <wps:wsp>
                      <wps:cNvSpPr txBox="1"/>
                      <wps:spPr>
                        <a:xfrm>
                          <a:ext cx="1901825" cy="191770"/>
                        </a:xfrm>
                        <a:prstGeom prst="rect"/>
                        <a:noFill/>
                      </wps:spPr>
                      <wps:txbx>
                        <w:txbxContent>
                          <w:p>
                            <w:pPr>
                              <w:pStyle w:val="Style5"/>
                              <w:keepNext w:val="0"/>
                              <w:keepLines w:val="0"/>
                              <w:widowControl w:val="0"/>
                              <w:shd w:val="clear" w:color="auto" w:fill="auto"/>
                              <w:tabs>
                                <w:tab w:pos="1637" w:val="left"/>
                              </w:tabs>
                              <w:bidi w:val="0"/>
                              <w:spacing w:before="0" w:after="0" w:line="240" w:lineRule="auto"/>
                              <w:ind w:left="0" w:right="0" w:firstLine="0"/>
                              <w:jc w:val="left"/>
                              <w:rPr>
                                <w:sz w:val="13"/>
                                <w:szCs w:val="13"/>
                              </w:rPr>
                            </w:pPr>
                            <w:r>
                              <w:fldChar w:fldCharType="begin"/>
                            </w:r>
                            <w:r>
                              <w:rPr/>
                              <w:instrText> HYPERLINK "mailto:firca@firca.ci" </w:instrText>
                            </w:r>
                            <w:r>
                              <w:fldChar w:fldCharType="separate"/>
                            </w:r>
                            <w:r>
                              <w:rPr>
                                <w:rFonts w:ascii="Arial" w:eastAsia="Arial" w:hAnsi="Arial" w:cs="Arial"/>
                                <w:b/>
                                <w:bCs/>
                                <w:color w:val="53514F"/>
                                <w:spacing w:val="0"/>
                                <w:w w:val="100"/>
                                <w:position w:val="0"/>
                                <w:sz w:val="13"/>
                                <w:szCs w:val="13"/>
                                <w:shd w:val="clear" w:color="auto" w:fill="auto"/>
                                <w:lang w:val="en-US" w:eastAsia="en-US" w:bidi="en-US"/>
                              </w:rPr>
                              <w:t>firca@firca.ci</w:t>
                            </w:r>
                            <w:r>
                              <w:fldChar w:fldCharType="end"/>
                            </w:r>
                            <w:r>
                              <w:rPr>
                                <w:rFonts w:ascii="Arial" w:eastAsia="Arial" w:hAnsi="Arial" w:cs="Arial"/>
                                <w:b/>
                                <w:bCs/>
                                <w:color w:val="53514F"/>
                                <w:spacing w:val="0"/>
                                <w:w w:val="100"/>
                                <w:position w:val="0"/>
                                <w:sz w:val="13"/>
                                <w:szCs w:val="13"/>
                                <w:shd w:val="clear" w:color="auto" w:fill="auto"/>
                                <w:lang w:val="en-US" w:eastAsia="en-US" w:bidi="en-US"/>
                              </w:rPr>
                              <w:tab/>
                              <w:t>FIRCA Cote d'Ivoire</w:t>
                            </w:r>
                          </w:p>
                        </w:txbxContent>
                      </wps:txbx>
                      <wps:bodyPr lIns="0" tIns="0" rIns="0" bIns="0">
                        <a:noAutoFit/>
                      </wps:bodyPr>
                    </wps:wsp>
                  </a:graphicData>
                </a:graphic>
              </wp:anchor>
            </w:drawing>
          </mc:Choice>
          <mc:Fallback>
            <w:pict>
              <v:shape id="_x0000_s1325" type="#_x0000_t202" style="position:absolute;margin-left:179.55000000000001pt;margin-top:719.05000000000007pt;width:149.75pt;height:15.1pt;z-index:251657831;mso-wrap-distance-left:0;mso-wrap-distance-right:0;mso-position-horizontal-relative:page;mso-position-vertical-relative:margin" filled="f" stroked="f">
                <v:textbox inset="0,0,0,0">
                  <w:txbxContent>
                    <w:p>
                      <w:pPr>
                        <w:pStyle w:val="Style5"/>
                        <w:keepNext w:val="0"/>
                        <w:keepLines w:val="0"/>
                        <w:widowControl w:val="0"/>
                        <w:shd w:val="clear" w:color="auto" w:fill="auto"/>
                        <w:tabs>
                          <w:tab w:pos="1637" w:val="left"/>
                        </w:tabs>
                        <w:bidi w:val="0"/>
                        <w:spacing w:before="0" w:after="0" w:line="240" w:lineRule="auto"/>
                        <w:ind w:left="0" w:right="0" w:firstLine="0"/>
                        <w:jc w:val="left"/>
                        <w:rPr>
                          <w:sz w:val="13"/>
                          <w:szCs w:val="13"/>
                        </w:rPr>
                      </w:pPr>
                      <w:r>
                        <w:fldChar w:fldCharType="begin"/>
                      </w:r>
                      <w:r>
                        <w:rPr/>
                        <w:instrText> HYPERLINK "mailto:firca@firca.ci" </w:instrText>
                      </w:r>
                      <w:r>
                        <w:fldChar w:fldCharType="separate"/>
                      </w:r>
                      <w:r>
                        <w:rPr>
                          <w:rFonts w:ascii="Arial" w:eastAsia="Arial" w:hAnsi="Arial" w:cs="Arial"/>
                          <w:b/>
                          <w:bCs/>
                          <w:color w:val="53514F"/>
                          <w:spacing w:val="0"/>
                          <w:w w:val="100"/>
                          <w:position w:val="0"/>
                          <w:sz w:val="13"/>
                          <w:szCs w:val="13"/>
                          <w:shd w:val="clear" w:color="auto" w:fill="auto"/>
                          <w:lang w:val="en-US" w:eastAsia="en-US" w:bidi="en-US"/>
                        </w:rPr>
                        <w:t>firca@firca.ci</w:t>
                      </w:r>
                      <w:r>
                        <w:fldChar w:fldCharType="end"/>
                      </w:r>
                      <w:r>
                        <w:rPr>
                          <w:rFonts w:ascii="Arial" w:eastAsia="Arial" w:hAnsi="Arial" w:cs="Arial"/>
                          <w:b/>
                          <w:bCs/>
                          <w:color w:val="53514F"/>
                          <w:spacing w:val="0"/>
                          <w:w w:val="100"/>
                          <w:position w:val="0"/>
                          <w:sz w:val="13"/>
                          <w:szCs w:val="13"/>
                          <w:shd w:val="clear" w:color="auto" w:fill="auto"/>
                          <w:lang w:val="en-US" w:eastAsia="en-US" w:bidi="en-US"/>
                        </w:rPr>
                        <w:tab/>
                        <w:t>FIRCA Cote d'Ivoire</w:t>
                      </w:r>
                    </w:p>
                  </w:txbxContent>
                </v:textbox>
                <w10:wrap anchorx="page" anchory="margin"/>
              </v:shape>
            </w:pict>
          </mc:Fallback>
        </mc:AlternateContent>
      </w:r>
      <w:r>
        <mc:AlternateContent>
          <mc:Choice Requires="wps">
            <w:drawing>
              <wp:anchor distT="0" distB="0" distL="0" distR="0" simplePos="0" relativeHeight="503316586" behindDoc="0" locked="0" layoutInCell="1" allowOverlap="1">
                <wp:simplePos x="0" y="0"/>
                <wp:positionH relativeFrom="page">
                  <wp:posOffset>5377180</wp:posOffset>
                </wp:positionH>
                <wp:positionV relativeFrom="margin">
                  <wp:posOffset>6089650</wp:posOffset>
                </wp:positionV>
                <wp:extent cx="1810385" cy="490855"/>
                <wp:wrapNone/>
                <wp:docPr id="301" name="Shape 301"/>
                <a:graphic xmlns:a="http://schemas.openxmlformats.org/drawingml/2006/main">
                  <a:graphicData uri="http://schemas.microsoft.com/office/word/2010/wordprocessingShape">
                    <wps:wsp>
                      <wps:cNvSpPr txBox="1"/>
                      <wps:spPr>
                        <a:xfrm>
                          <a:ext cx="1810385" cy="490855"/>
                        </a:xfrm>
                        <a:prstGeom prst="rect"/>
                        <a:noFill/>
                      </wps:spPr>
                      <wps:txbx>
                        <w:txbxContent>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bidi w:val="0"/>
                              <w:spacing w:before="0" w:after="0" w:line="214" w:lineRule="auto"/>
                              <w:ind w:left="0" w:right="0" w:firstLine="240"/>
                              <w:jc w:val="left"/>
                            </w:pPr>
                            <w:r>
                              <w:rPr>
                                <w:color w:val="F5C693"/>
                                <w:spacing w:val="0"/>
                                <w:w w:val="100"/>
                                <w:position w:val="0"/>
                                <w:shd w:val="clear" w:color="auto" w:fill="auto"/>
                                <w:lang w:val="en-US" w:eastAsia="en-US" w:bidi="en-US"/>
                              </w:rPr>
                              <w:t xml:space="preserve">Formation </w:t>
                            </w:r>
                            <w:r>
                              <w:rPr>
                                <w:color w:val="F5C693"/>
                                <w:spacing w:val="0"/>
                                <w:w w:val="100"/>
                                <w:position w:val="0"/>
                                <w:shd w:val="clear" w:color="auto" w:fill="auto"/>
                                <w:vertAlign w:val="subscript"/>
                                <w:lang w:val="en-US" w:eastAsia="en-US" w:bidi="en-US"/>
                              </w:rPr>
                              <w:t xml:space="preserve">s Ft </w:t>
                            </w:r>
                            <w:r>
                              <w:rPr>
                                <w:color w:val="F5C693"/>
                                <w:spacing w:val="0"/>
                                <w:w w:val="100"/>
                                <w:position w:val="0"/>
                                <w:shd w:val="clear" w:color="auto" w:fill="auto"/>
                                <w:lang w:val="en-US" w:eastAsia="en-US" w:bidi="en-US"/>
                              </w:rPr>
                              <w:t>^“Jdaccornpa- et iei uuic-eiiieiii, gnement</w:t>
                            </w:r>
                          </w:p>
                        </w:txbxContent>
                      </wps:txbx>
                      <wps:bodyPr lIns="0" tIns="0" rIns="0" bIns="0">
                        <a:noAutoFit/>
                      </wps:bodyPr>
                    </wps:wsp>
                  </a:graphicData>
                </a:graphic>
              </wp:anchor>
            </w:drawing>
          </mc:Choice>
          <mc:Fallback>
            <w:pict>
              <v:shape id="_x0000_s1327" type="#_x0000_t202" style="position:absolute;margin-left:423.40000000000003pt;margin-top:479.5pt;width:142.55000000000001pt;height:38.649999999999999pt;z-index:251657833;mso-wrap-distance-left:0;mso-wrap-distance-right:0;mso-position-horizontal-relative:page;mso-position-vertical-relative:margin" filled="f" stroked="f">
                <v:textbox inset="0,0,0,0">
                  <w:txbxContent>
                    <w:p>
                      <w:pPr>
                        <w:pStyle w:val="Style5"/>
                        <w:keepNext w:val="0"/>
                        <w:keepLines w:val="0"/>
                        <w:widowControl w:val="0"/>
                        <w:pBdr>
                          <w:top w:val="single" w:sz="0" w:space="0" w:color="B46518"/>
                          <w:left w:val="single" w:sz="0" w:space="0" w:color="B46518"/>
                          <w:bottom w:val="single" w:sz="0" w:space="0" w:color="B46518"/>
                          <w:right w:val="single" w:sz="0" w:space="0" w:color="B46518"/>
                        </w:pBdr>
                        <w:shd w:val="clear" w:color="auto" w:fill="B46518"/>
                        <w:bidi w:val="0"/>
                        <w:spacing w:before="0" w:after="0" w:line="214" w:lineRule="auto"/>
                        <w:ind w:left="0" w:right="0" w:firstLine="240"/>
                        <w:jc w:val="left"/>
                      </w:pPr>
                      <w:r>
                        <w:rPr>
                          <w:color w:val="F5C693"/>
                          <w:spacing w:val="0"/>
                          <w:w w:val="100"/>
                          <w:position w:val="0"/>
                          <w:shd w:val="clear" w:color="auto" w:fill="auto"/>
                          <w:lang w:val="en-US" w:eastAsia="en-US" w:bidi="en-US"/>
                        </w:rPr>
                        <w:t xml:space="preserve">Formation </w:t>
                      </w:r>
                      <w:r>
                        <w:rPr>
                          <w:color w:val="F5C693"/>
                          <w:spacing w:val="0"/>
                          <w:w w:val="100"/>
                          <w:position w:val="0"/>
                          <w:shd w:val="clear" w:color="auto" w:fill="auto"/>
                          <w:vertAlign w:val="subscript"/>
                          <w:lang w:val="en-US" w:eastAsia="en-US" w:bidi="en-US"/>
                        </w:rPr>
                        <w:t xml:space="preserve">s Ft </w:t>
                      </w:r>
                      <w:r>
                        <w:rPr>
                          <w:color w:val="F5C693"/>
                          <w:spacing w:val="0"/>
                          <w:w w:val="100"/>
                          <w:position w:val="0"/>
                          <w:shd w:val="clear" w:color="auto" w:fill="auto"/>
                          <w:lang w:val="en-US" w:eastAsia="en-US" w:bidi="en-US"/>
                        </w:rPr>
                        <w:t>^“Jdaccornpa- et iei uuic-eiiieiii, gnement</w:t>
                      </w:r>
                    </w:p>
                  </w:txbxContent>
                </v:textbox>
                <w10:wrap anchorx="page" anchory="margin"/>
              </v:shape>
            </w:pict>
          </mc:Fallback>
        </mc:AlternateContent>
      </w:r>
      <w:r>
        <w:rPr>
          <w:color w:val="93E7B1"/>
          <w:spacing w:val="0"/>
          <w:w w:val="100"/>
          <w:position w:val="0"/>
          <w:sz w:val="20"/>
          <w:szCs w:val="20"/>
          <w:shd w:val="clear" w:color="auto" w:fill="auto"/>
          <w:lang w:val="en-US" w:eastAsia="en-US" w:bidi="en-US"/>
        </w:rPr>
        <w:t>Le Fonds Interprofessionnel pour la Recherche et le Conseil Agricoles (FIRCA),</w:t>
      </w:r>
    </w:p>
    <w:p>
      <w:pPr>
        <w:pStyle w:val="Style28"/>
        <w:keepNext w:val="0"/>
        <w:keepLines w:val="0"/>
        <w:widowControl w:val="0"/>
        <w:pBdr>
          <w:top w:val="single" w:sz="0" w:space="0" w:color="03883B"/>
          <w:left w:val="single" w:sz="0" w:space="0" w:color="03883B"/>
          <w:bottom w:val="single" w:sz="0" w:space="0" w:color="03883B"/>
          <w:right w:val="single" w:sz="0" w:space="0" w:color="03883B"/>
        </w:pBdr>
        <w:shd w:val="clear" w:color="auto" w:fill="03883B"/>
        <w:bidi w:val="0"/>
        <w:spacing w:before="0" w:after="660" w:line="266" w:lineRule="auto"/>
        <w:ind w:left="0" w:right="0" w:firstLine="0"/>
        <w:jc w:val="both"/>
        <w:rPr>
          <w:sz w:val="20"/>
          <w:szCs w:val="20"/>
        </w:rPr>
      </w:pPr>
      <w:r>
        <w:rPr>
          <w:color w:val="93E7B1"/>
          <w:spacing w:val="0"/>
          <w:w w:val="100"/>
          <w:position w:val="0"/>
          <w:sz w:val="20"/>
          <w:szCs w:val="20"/>
          <w:shd w:val="clear" w:color="auto" w:fill="auto"/>
          <w:lang w:val="en-US" w:eastAsia="en-US" w:bidi="en-US"/>
        </w:rPr>
        <w:t>Personne morale de droit prive de type particulier, reconnue d'utilite publique, regie par la loi n°2001-635 du 9 octobre 2001 et le decret n°2002-520 du 11 decembre 2002.</w:t>
      </w:r>
    </w:p>
    <w:p>
      <w:pPr>
        <w:pStyle w:val="Style28"/>
        <w:keepNext w:val="0"/>
        <w:keepLines w:val="0"/>
        <w:widowControl w:val="0"/>
        <w:pBdr>
          <w:top w:val="single" w:sz="0" w:space="0" w:color="03883A"/>
          <w:left w:val="single" w:sz="0" w:space="0" w:color="03883A"/>
          <w:bottom w:val="single" w:sz="0" w:space="0" w:color="03883A"/>
          <w:right w:val="single" w:sz="0" w:space="0" w:color="03883A"/>
        </w:pBdr>
        <w:shd w:val="clear" w:color="auto" w:fill="03883A"/>
        <w:bidi w:val="0"/>
        <w:spacing w:before="0" w:after="240" w:line="264" w:lineRule="auto"/>
        <w:ind w:left="0" w:right="0" w:firstLine="0"/>
        <w:jc w:val="both"/>
        <w:rPr>
          <w:sz w:val="20"/>
          <w:szCs w:val="20"/>
        </w:rPr>
      </w:pPr>
      <w:r>
        <w:rPr>
          <w:color w:val="93E7B1"/>
          <w:spacing w:val="0"/>
          <w:w w:val="100"/>
          <w:position w:val="0"/>
          <w:sz w:val="20"/>
          <w:szCs w:val="20"/>
          <w:shd w:val="clear" w:color="auto" w:fill="auto"/>
          <w:lang w:val="en-US" w:eastAsia="en-US" w:bidi="en-US"/>
        </w:rPr>
        <w:t>Le financement des programmes de recherche agronomique etforestiere, de conseil agricole et d'appui aux organisations professionnelles agricoles.</w:t>
      </w:r>
    </w:p>
    <w:p>
      <w:pPr>
        <w:pStyle w:val="Style9"/>
        <w:keepNext w:val="0"/>
        <w:keepLines w:val="0"/>
        <w:widowControl w:val="0"/>
        <w:pBdr>
          <w:top w:val="single" w:sz="0" w:space="0" w:color="06873B"/>
          <w:left w:val="single" w:sz="0" w:space="0" w:color="06873B"/>
          <w:bottom w:val="single" w:sz="0" w:space="0" w:color="06873B"/>
          <w:right w:val="single" w:sz="0" w:space="0" w:color="06873B"/>
        </w:pBdr>
        <w:shd w:val="clear" w:color="auto" w:fill="06873B"/>
        <w:bidi w:val="0"/>
        <w:spacing w:before="0" w:after="240" w:line="240" w:lineRule="auto"/>
        <w:ind w:left="0" w:right="0" w:firstLine="0"/>
        <w:jc w:val="both"/>
        <w:rPr>
          <w:sz w:val="15"/>
          <w:szCs w:val="15"/>
        </w:rPr>
      </w:pPr>
      <w:r>
        <w:rPr>
          <w:rFonts w:ascii="Arial" w:eastAsia="Arial" w:hAnsi="Arial" w:cs="Arial"/>
          <w:b/>
          <w:bCs/>
          <w:color w:val="C3F7F6"/>
          <w:spacing w:val="0"/>
          <w:w w:val="100"/>
          <w:position w:val="0"/>
          <w:sz w:val="15"/>
          <w:szCs w:val="15"/>
          <w:shd w:val="clear" w:color="auto" w:fill="auto"/>
          <w:lang w:val="en-US" w:eastAsia="en-US" w:bidi="en-US"/>
        </w:rPr>
        <w:t>NOS DOMAINES D'INTERVENTION</w:t>
      </w:r>
    </w:p>
    <w:p>
      <w:pPr>
        <w:pStyle w:val="Style28"/>
        <w:keepNext w:val="0"/>
        <w:keepLines w:val="0"/>
        <w:widowControl w:val="0"/>
        <w:pBdr>
          <w:top w:val="single" w:sz="0" w:space="0" w:color="03883A"/>
          <w:left w:val="single" w:sz="0" w:space="0" w:color="03883A"/>
          <w:bottom w:val="single" w:sz="0" w:space="0" w:color="03883A"/>
          <w:right w:val="single" w:sz="0" w:space="0" w:color="03883A"/>
        </w:pBdr>
        <w:shd w:val="clear" w:color="auto" w:fill="03883A"/>
        <w:bidi w:val="0"/>
        <w:spacing w:before="0" w:after="0" w:line="269" w:lineRule="auto"/>
        <w:ind w:left="0" w:right="0" w:firstLine="0"/>
        <w:jc w:val="both"/>
        <w:rPr>
          <w:sz w:val="20"/>
          <w:szCs w:val="20"/>
        </w:rPr>
      </w:pPr>
      <w:r>
        <w:rPr>
          <w:color w:val="93E7B1"/>
          <w:spacing w:val="0"/>
          <w:w w:val="100"/>
          <w:position w:val="0"/>
          <w:sz w:val="20"/>
          <w:szCs w:val="20"/>
          <w:shd w:val="clear" w:color="auto" w:fill="auto"/>
          <w:lang w:val="en-US" w:eastAsia="en-US" w:bidi="en-US"/>
        </w:rPr>
        <w:t>Recherche appliquee, Conseil agricole, Appui aux OPA, Formation professionnelle et renforcement des capacites, Etudes d'accompagnement. Dans les secteurs vegetal, forestier, animal et halieutique.</w:t>
      </w:r>
    </w:p>
    <w:p>
      <w:pPr>
        <w:pStyle w:val="Style28"/>
        <w:keepNext w:val="0"/>
        <w:keepLines w:val="0"/>
        <w:widowControl w:val="0"/>
        <w:pBdr>
          <w:top w:val="single" w:sz="0" w:space="0" w:color="04883B"/>
          <w:left w:val="single" w:sz="0" w:space="0" w:color="04883B"/>
          <w:bottom w:val="single" w:sz="0" w:space="0" w:color="04883B"/>
          <w:right w:val="single" w:sz="0" w:space="0" w:color="04883B"/>
        </w:pBdr>
        <w:shd w:val="clear" w:color="auto" w:fill="04883B"/>
        <w:bidi w:val="0"/>
        <w:spacing w:before="0" w:after="460" w:line="266" w:lineRule="auto"/>
        <w:ind w:left="760" w:right="0" w:firstLine="0"/>
        <w:jc w:val="both"/>
        <w:rPr>
          <w:sz w:val="20"/>
          <w:szCs w:val="20"/>
        </w:rPr>
      </w:pPr>
      <w:r>
        <w:rPr>
          <w:color w:val="93E7B1"/>
          <w:spacing w:val="0"/>
          <w:w w:val="100"/>
          <w:position w:val="0"/>
          <w:sz w:val="20"/>
          <w:szCs w:val="20"/>
          <w:shd w:val="clear" w:color="auto" w:fill="auto"/>
          <w:lang w:val="en-US" w:eastAsia="en-US" w:bidi="en-US"/>
        </w:rPr>
        <w:t>Depuis 15 ans, la mobilisation des ressources des cotisations professionnelles aupres des filieres agricoles pour le financement des programmes de developpement et la contribution des partenaires techniques et financiers au financement des projets conventionnes, ont contribue</w:t>
      </w:r>
      <w:r>
        <w:br w:type="page"/>
      </w:r>
    </w:p>
    <w:p>
      <w:pPr>
        <w:pStyle w:val="Style67"/>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320" w:line="240" w:lineRule="auto"/>
        <w:ind w:left="0" w:right="0" w:firstLine="200"/>
        <w:jc w:val="left"/>
      </w:pPr>
      <w:bookmarkStart w:id="50" w:name="bookmark50"/>
      <w:r>
        <w:rPr>
          <w:color w:val="FFFFFF"/>
          <w:spacing w:val="0"/>
          <w:w w:val="100"/>
          <w:position w:val="0"/>
          <w:shd w:val="clear" w:color="auto" w:fill="auto"/>
          <w:lang w:val="en-US" w:eastAsia="en-US" w:bidi="en-US"/>
        </w:rPr>
        <w:t>societe ivoirienne d'abattage et de charcuterie</w:t>
      </w:r>
      <w:r>
        <w:rPr>
          <w:smallCaps w:val="0"/>
          <w:color w:val="FFFFFF"/>
          <w:spacing w:val="0"/>
          <w:w w:val="80"/>
          <w:position w:val="0"/>
          <w:shd w:val="clear" w:color="auto" w:fill="auto"/>
          <w:lang w:val="en-US" w:eastAsia="en-US" w:bidi="en-US"/>
        </w:rPr>
        <w:t xml:space="preserve"> (SIVAC)</w:t>
      </w:r>
      <w:bookmarkEnd w:id="50"/>
    </w:p>
    <w:p>
      <w:pPr>
        <w:pStyle w:val="Style12"/>
        <w:keepNext w:val="0"/>
        <w:keepLines w:val="0"/>
        <w:widowControl w:val="0"/>
        <w:shd w:val="clear" w:color="auto" w:fill="auto"/>
        <w:bidi w:val="0"/>
        <w:spacing w:before="0" w:after="80"/>
        <w:ind w:left="0" w:right="0" w:firstLine="0"/>
        <w:jc w:val="left"/>
      </w:pPr>
      <w:r>
        <mc:AlternateContent>
          <mc:Choice Requires="wps">
            <w:drawing>
              <wp:anchor distT="0" distB="0" distL="50800" distR="50800" simplePos="0" relativeHeight="125829415" behindDoc="0" locked="0" layoutInCell="1" allowOverlap="1">
                <wp:simplePos x="0" y="0"/>
                <wp:positionH relativeFrom="page">
                  <wp:posOffset>698500</wp:posOffset>
                </wp:positionH>
                <wp:positionV relativeFrom="paragraph">
                  <wp:posOffset>101600</wp:posOffset>
                </wp:positionV>
                <wp:extent cx="1286510" cy="408305"/>
                <wp:wrapSquare wrapText="bothSides"/>
                <wp:docPr id="303" name="Shape 303"/>
                <a:graphic xmlns:a="http://schemas.openxmlformats.org/drawingml/2006/main">
                  <a:graphicData uri="http://schemas.microsoft.com/office/word/2010/wordprocessingShape">
                    <wps:wsp>
                      <wps:cNvSpPr txBox="1"/>
                      <wps:spPr>
                        <a:xfrm>
                          <a:ext cx="1286510" cy="40830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54"/>
                                <w:szCs w:val="54"/>
                              </w:rPr>
                            </w:pPr>
                            <w:r>
                              <w:rPr>
                                <w:rFonts w:ascii="Arial" w:eastAsia="Arial" w:hAnsi="Arial" w:cs="Arial"/>
                                <w:b/>
                                <w:bCs/>
                                <w:i/>
                                <w:iCs/>
                                <w:color w:val="D73B34"/>
                                <w:spacing w:val="0"/>
                                <w:w w:val="100"/>
                                <w:position w:val="0"/>
                                <w:sz w:val="54"/>
                                <w:szCs w:val="54"/>
                                <w:shd w:val="clear" w:color="auto" w:fill="auto"/>
                                <w:lang w:val="en-US" w:eastAsia="en-US" w:bidi="en-US"/>
                              </w:rPr>
                              <w:t>SIVBC</w:t>
                            </w:r>
                          </w:p>
                        </w:txbxContent>
                      </wps:txbx>
                      <wps:bodyPr wrap="none" lIns="0" tIns="0" rIns="0" bIns="0">
                        <a:noAutoFit/>
                      </wps:bodyPr>
                    </wps:wsp>
                  </a:graphicData>
                </a:graphic>
              </wp:anchor>
            </w:drawing>
          </mc:Choice>
          <mc:Fallback>
            <w:pict>
              <v:shape id="_x0000_s1329" type="#_x0000_t202" style="position:absolute;margin-left:55.pt;margin-top:8.pt;width:101.3pt;height:32.149999999999999pt;z-index:-125829338;mso-wrap-distance-left:4.pt;mso-wrap-distance-right:4.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54"/>
                          <w:szCs w:val="54"/>
                        </w:rPr>
                      </w:pPr>
                      <w:r>
                        <w:rPr>
                          <w:rFonts w:ascii="Arial" w:eastAsia="Arial" w:hAnsi="Arial" w:cs="Arial"/>
                          <w:b/>
                          <w:bCs/>
                          <w:i/>
                          <w:iCs/>
                          <w:color w:val="D73B34"/>
                          <w:spacing w:val="0"/>
                          <w:w w:val="100"/>
                          <w:position w:val="0"/>
                          <w:sz w:val="54"/>
                          <w:szCs w:val="54"/>
                          <w:shd w:val="clear" w:color="auto" w:fill="auto"/>
                          <w:lang w:val="en-US" w:eastAsia="en-US" w:bidi="en-US"/>
                        </w:rPr>
                        <w:t>SIVBC</w:t>
                      </w:r>
                    </w:p>
                  </w:txbxContent>
                </v:textbox>
                <w10:wrap type="square" anchorx="page"/>
              </v:shape>
            </w:pict>
          </mc:Fallback>
        </mc:AlternateContent>
      </w:r>
      <w:r>
        <w:rPr>
          <w:color w:val="000000"/>
          <w:spacing w:val="0"/>
          <w:position w:val="0"/>
          <w:shd w:val="clear" w:color="auto" w:fill="auto"/>
          <w:lang w:val="en-US" w:eastAsia="en-US" w:bidi="en-US"/>
        </w:rPr>
        <w:t>Societe Anonyme a participation financiere publique creee le 7 juin 1990 par une Convention de partenariat public/prive, elle est rattachee au Cabinet du Ministere des Ressources Animales et Halieutiques.</w:t>
      </w:r>
    </w:p>
    <w:p>
      <w:pPr>
        <w:pStyle w:val="Style70"/>
        <w:keepNext/>
        <w:keepLines/>
        <w:widowControl w:val="0"/>
        <w:shd w:val="clear" w:color="auto" w:fill="auto"/>
        <w:bidi w:val="0"/>
        <w:spacing w:before="0" w:after="0" w:line="240" w:lineRule="auto"/>
        <w:ind w:left="1940" w:right="0" w:firstLine="0"/>
        <w:jc w:val="both"/>
      </w:pPr>
      <w:bookmarkStart w:id="52" w:name="bookmark52"/>
      <w:r>
        <w:rPr>
          <w:spacing w:val="0"/>
          <w:position w:val="0"/>
          <w:sz w:val="24"/>
          <w:szCs w:val="24"/>
          <w:shd w:val="clear" w:color="auto" w:fill="auto"/>
          <w:lang w:val="en-US" w:eastAsia="en-US" w:bidi="en-US"/>
        </w:rPr>
        <w:t>MISSION</w:t>
      </w:r>
      <w:bookmarkEnd w:id="52"/>
    </w:p>
    <w:p>
      <w:pPr>
        <w:pStyle w:val="Style12"/>
        <w:keepNext w:val="0"/>
        <w:keepLines w:val="0"/>
        <w:widowControl w:val="0"/>
        <w:shd w:val="clear" w:color="auto" w:fill="auto"/>
        <w:bidi w:val="0"/>
        <w:spacing w:before="0" w:after="0"/>
        <w:ind w:left="1940" w:right="0" w:firstLine="0"/>
        <w:jc w:val="left"/>
      </w:pPr>
      <w:r>
        <w:rPr>
          <w:color w:val="000000"/>
          <w:spacing w:val="0"/>
          <w:position w:val="0"/>
          <w:shd w:val="clear" w:color="auto" w:fill="auto"/>
          <w:lang w:val="en-US" w:eastAsia="en-US" w:bidi="en-US"/>
        </w:rPr>
        <w:t>La mission de la SIVAC est d’assurer le developpement et la modernisation de la filiere porcine ivoirienne dans toutes ses composantes (amelioration genetique, encadrement, alimentation production et transformation).</w:t>
      </w:r>
    </w:p>
    <w:p>
      <w:pPr>
        <w:widowControl w:val="0"/>
        <w:spacing w:line="1" w:lineRule="exact"/>
        <w:sectPr>
          <w:headerReference w:type="default" r:id="rId119"/>
          <w:footerReference w:type="default" r:id="rId120"/>
          <w:headerReference w:type="even" r:id="rId121"/>
          <w:footerReference w:type="even" r:id="rId122"/>
          <w:headerReference w:type="first" r:id="rId123"/>
          <w:footerReference w:type="first" r:id="rId124"/>
          <w:footnotePr>
            <w:pos w:val="pageBottom"/>
            <w:numFmt w:val="decimal"/>
            <w:numStart w:val="1"/>
            <w:numRestart w:val="continuous"/>
            <w15:footnoteColumns w:val="1"/>
          </w:footnotePr>
          <w:pgSz w:w="12142" w:h="17228"/>
          <w:pgMar w:top="1332" w:right="1720" w:bottom="473" w:left="1297" w:header="0" w:footer="3" w:gutter="0"/>
          <w:cols w:space="720"/>
          <w:noEndnote/>
          <w:titlePg/>
          <w:rtlGutter w:val="0"/>
          <w:docGrid w:linePitch="360"/>
        </w:sectPr>
      </w:pPr>
      <w:r>
        <w:drawing>
          <wp:anchor distT="50800" distB="0" distL="0" distR="0" simplePos="0" relativeHeight="125829417" behindDoc="0" locked="0" layoutInCell="1" allowOverlap="1">
            <wp:simplePos x="0" y="0"/>
            <wp:positionH relativeFrom="page">
              <wp:posOffset>655955</wp:posOffset>
            </wp:positionH>
            <wp:positionV relativeFrom="paragraph">
              <wp:posOffset>50800</wp:posOffset>
            </wp:positionV>
            <wp:extent cx="2633345" cy="1420495"/>
            <wp:wrapTopAndBottom/>
            <wp:docPr id="313" name="Shape 313"/>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125"/>
                    <a:stretch/>
                  </pic:blipFill>
                  <pic:spPr>
                    <a:xfrm>
                      <a:ext cx="2633345" cy="1420495"/>
                    </a:xfrm>
                    <a:prstGeom prst="rect"/>
                  </pic:spPr>
                </pic:pic>
              </a:graphicData>
            </a:graphic>
          </wp:anchor>
        </w:drawing>
      </w:r>
      <w:r>
        <w:drawing>
          <wp:anchor distT="50800" distB="0" distL="0" distR="0" simplePos="0" relativeHeight="125829418" behindDoc="0" locked="0" layoutInCell="1" allowOverlap="1">
            <wp:simplePos x="0" y="0"/>
            <wp:positionH relativeFrom="page">
              <wp:posOffset>3395980</wp:posOffset>
            </wp:positionH>
            <wp:positionV relativeFrom="paragraph">
              <wp:posOffset>50800</wp:posOffset>
            </wp:positionV>
            <wp:extent cx="3029585" cy="1420495"/>
            <wp:wrapTopAndBottom/>
            <wp:docPr id="315" name="Shape 315"/>
            <a:graphic xmlns:a="http://schemas.openxmlformats.org/drawingml/2006/main">
              <a:graphicData uri="http://schemas.openxmlformats.org/drawingml/2006/picture">
                <pic:pic xmlns:pic="http://schemas.openxmlformats.org/drawingml/2006/picture">
                  <pic:nvPicPr>
                    <pic:cNvPr id="316" name="Picture box 316"/>
                    <pic:cNvPicPr/>
                  </pic:nvPicPr>
                  <pic:blipFill>
                    <a:blip r:embed="rId127"/>
                    <a:stretch/>
                  </pic:blipFill>
                  <pic:spPr>
                    <a:xfrm>
                      <a:ext cx="3029585" cy="1420495"/>
                    </a:xfrm>
                    <a:prstGeom prst="rect"/>
                  </pic:spPr>
                </pic:pic>
              </a:graphicData>
            </a:graphic>
          </wp:anchor>
        </w:drawing>
      </w:r>
    </w:p>
    <w:p>
      <w:pPr>
        <w:widowControl w:val="0"/>
        <w:spacing w:line="166" w:lineRule="exact"/>
        <w:rPr>
          <w:sz w:val="13"/>
          <w:szCs w:val="13"/>
        </w:rPr>
      </w:pPr>
    </w:p>
    <w:p>
      <w:pPr>
        <w:widowControl w:val="0"/>
        <w:spacing w:line="1" w:lineRule="exact"/>
        <w:sectPr>
          <w:footnotePr>
            <w:pos w:val="pageBottom"/>
            <w:numFmt w:val="decimal"/>
            <w:numStart w:val="1"/>
            <w:numRestart w:val="continuous"/>
            <w15:footnoteColumns w:val="1"/>
          </w:footnotePr>
          <w:type w:val="continuous"/>
          <w:pgSz w:w="12142" w:h="17228"/>
          <w:pgMar w:top="1443" w:right="0" w:bottom="1443" w:left="0" w:header="0" w:footer="3" w:gutter="0"/>
          <w:cols w:space="720"/>
          <w:noEndnote/>
          <w:rtlGutter w:val="0"/>
          <w:docGrid w:linePitch="360"/>
        </w:sectPr>
      </w:pPr>
    </w:p>
    <w:p>
      <w:pPr>
        <w:widowControl w:val="0"/>
        <w:spacing w:line="1" w:lineRule="exact"/>
      </w:pPr>
      <w:r>
        <w:drawing>
          <wp:anchor distT="76200" distB="76200" distL="76200" distR="76200" simplePos="0" relativeHeight="125829419" behindDoc="0" locked="0" layoutInCell="1" allowOverlap="1">
            <wp:simplePos x="0" y="0"/>
            <wp:positionH relativeFrom="page">
              <wp:posOffset>4039235</wp:posOffset>
            </wp:positionH>
            <wp:positionV relativeFrom="paragraph">
              <wp:posOffset>130810</wp:posOffset>
            </wp:positionV>
            <wp:extent cx="2389505" cy="4029710"/>
            <wp:wrapSquare wrapText="left"/>
            <wp:docPr id="317" name="Shape 317"/>
            <a:graphic xmlns:a="http://schemas.openxmlformats.org/drawingml/2006/main">
              <a:graphicData uri="http://schemas.openxmlformats.org/drawingml/2006/picture">
                <pic:pic xmlns:pic="http://schemas.openxmlformats.org/drawingml/2006/picture">
                  <pic:nvPicPr>
                    <pic:cNvPr id="318" name="Picture box 318"/>
                    <pic:cNvPicPr/>
                  </pic:nvPicPr>
                  <pic:blipFill>
                    <a:blip r:embed="rId129"/>
                    <a:stretch/>
                  </pic:blipFill>
                  <pic:spPr>
                    <a:xfrm>
                      <a:ext cx="2389505" cy="4029710"/>
                    </a:xfrm>
                    <a:prstGeom prst="rect"/>
                  </pic:spPr>
                </pic:pic>
              </a:graphicData>
            </a:graphic>
          </wp:anchor>
        </w:drawing>
      </w:r>
    </w:p>
    <w:p>
      <w:pPr>
        <w:pStyle w:val="Style70"/>
        <w:keepNext/>
        <w:keepLines/>
        <w:widowControl w:val="0"/>
        <w:shd w:val="clear" w:color="auto" w:fill="auto"/>
        <w:bidi w:val="0"/>
        <w:spacing w:before="0" w:after="120" w:line="240" w:lineRule="auto"/>
        <w:ind w:left="0" w:right="0" w:firstLine="0"/>
        <w:jc w:val="left"/>
      </w:pPr>
      <w:bookmarkStart w:id="54" w:name="bookmark54"/>
      <w:r>
        <w:rPr>
          <w:spacing w:val="0"/>
          <w:position w:val="0"/>
          <w:sz w:val="24"/>
          <w:szCs w:val="24"/>
          <w:shd w:val="clear" w:color="auto" w:fill="auto"/>
          <w:lang w:val="en-US" w:eastAsia="en-US" w:bidi="en-US"/>
        </w:rPr>
        <w:t>HISTORIQUE</w:t>
      </w:r>
      <w:bookmarkEnd w:id="54"/>
    </w:p>
    <w:p>
      <w:pPr>
        <w:pStyle w:val="Style12"/>
        <w:keepNext w:val="0"/>
        <w:keepLines w:val="0"/>
        <w:widowControl w:val="0"/>
        <w:shd w:val="clear" w:color="auto" w:fill="auto"/>
        <w:bidi w:val="0"/>
        <w:spacing w:before="0" w:after="180"/>
        <w:ind w:left="0" w:right="0" w:firstLine="0"/>
        <w:jc w:val="both"/>
      </w:pPr>
      <w:r>
        <w:rPr>
          <w:color w:val="000000"/>
          <w:spacing w:val="0"/>
          <w:position w:val="0"/>
          <w:shd w:val="clear" w:color="auto" w:fill="auto"/>
          <w:lang w:val="en-US" w:eastAsia="en-US" w:bidi="en-US"/>
        </w:rPr>
        <w:t>En 1988, dans le cadre des actions de developpement de l’elevage dans les regions du Sud-Est de la Cote d’Ivoire, le gouvernement a constate que la filiere porcine pouvait contribuer rapidement a une amelioration de la couverture de la demande nationale en viande du fait de ses atouts importants.</w:t>
      </w:r>
    </w:p>
    <w:p>
      <w:pPr>
        <w:pStyle w:val="Style12"/>
        <w:keepNext w:val="0"/>
        <w:keepLines w:val="0"/>
        <w:widowControl w:val="0"/>
        <w:shd w:val="clear" w:color="auto" w:fill="auto"/>
        <w:bidi w:val="0"/>
        <w:spacing w:before="0" w:after="180"/>
        <w:ind w:left="0" w:right="0" w:firstLine="0"/>
        <w:jc w:val="both"/>
      </w:pPr>
      <w:r>
        <w:rPr>
          <w:color w:val="000000"/>
          <w:spacing w:val="0"/>
          <w:position w:val="0"/>
          <w:shd w:val="clear" w:color="auto" w:fill="auto"/>
          <w:lang w:val="en-US" w:eastAsia="en-US" w:bidi="en-US"/>
        </w:rPr>
        <w:t>Pour se faire, le gouvernement a sollicite un appui de la Region Franpaise de Bretagne renommee pour l’elevage porcins. Suite a la reponse favorable des organisations professionnelles franpaises, de FERT et de URECO, les producteurs ivoiriens ont beneficie d’un appui sur les aspects techniques et l’organisation professionnelle de la filiere porcine.</w:t>
      </w:r>
    </w:p>
    <w:p>
      <w:pPr>
        <w:pStyle w:val="Style12"/>
        <w:keepNext w:val="0"/>
        <w:keepLines w:val="0"/>
        <w:widowControl w:val="0"/>
        <w:shd w:val="clear" w:color="auto" w:fill="auto"/>
        <w:bidi w:val="0"/>
        <w:spacing w:before="0" w:after="180"/>
        <w:ind w:left="0" w:right="0" w:firstLine="0"/>
        <w:jc w:val="both"/>
      </w:pPr>
      <w:r>
        <w:rPr>
          <w:color w:val="000000"/>
          <w:spacing w:val="0"/>
          <w:position w:val="0"/>
          <w:shd w:val="clear" w:color="auto" w:fill="auto"/>
          <w:lang w:val="en-US" w:eastAsia="en-US" w:bidi="en-US"/>
        </w:rPr>
        <w:t>Les objectifs, le sens de l’intervention des parties et le schema de l’operation ont fait l’objet de la declaration commune N°1912/MPA/ CAB du 19 novembre 1990 signee par les responsables de URECO et FERT et le Ministre ivoirien charge des Productions Animales.</w:t>
      </w:r>
    </w:p>
    <w:p>
      <w:pPr>
        <w:pStyle w:val="Style12"/>
        <w:keepNext w:val="0"/>
        <w:keepLines w:val="0"/>
        <w:widowControl w:val="0"/>
        <w:shd w:val="clear" w:color="auto" w:fill="auto"/>
        <w:bidi w:val="0"/>
        <w:spacing w:before="0" w:after="300"/>
        <w:ind w:left="0" w:right="0" w:firstLine="0"/>
        <w:jc w:val="both"/>
      </w:pPr>
      <w:r>
        <w:rPr>
          <w:color w:val="000000"/>
          <w:spacing w:val="0"/>
          <w:position w:val="0"/>
          <w:shd w:val="clear" w:color="auto" w:fill="auto"/>
          <w:lang w:val="en-US" w:eastAsia="en-US" w:bidi="en-US"/>
        </w:rPr>
        <w:t>Elle s’est concretisee par la constitution d’une Societe Anonyme d’Economie Mixte entre la Societe pour le Developpement des Productions Animales (SODEPRA) pour le compte de l’Etat ivoirien, l’URECO, et le FERT au capital de 38 millions de FCFA., denommee Societe Ivoirienne d’Abattage et de Charcuterie (SIVAC).</w:t>
      </w:r>
    </w:p>
    <w:p>
      <w:pPr>
        <w:pStyle w:val="Style25"/>
        <w:keepNext w:val="0"/>
        <w:keepLines w:val="0"/>
        <w:widowControl w:val="0"/>
        <w:shd w:val="clear" w:color="auto" w:fill="auto"/>
        <w:bidi w:val="0"/>
        <w:spacing w:before="0" w:after="120" w:line="240" w:lineRule="auto"/>
        <w:ind w:left="0" w:right="0" w:firstLine="0"/>
        <w:jc w:val="both"/>
        <w:rPr>
          <w:sz w:val="24"/>
          <w:szCs w:val="24"/>
        </w:rPr>
      </w:pPr>
      <w:r>
        <w:rPr>
          <w:b/>
          <w:bCs/>
          <w:color w:val="0D5732"/>
          <w:spacing w:val="0"/>
          <w:w w:val="80"/>
          <w:position w:val="0"/>
          <w:sz w:val="24"/>
          <w:szCs w:val="24"/>
          <w:shd w:val="clear" w:color="auto" w:fill="auto"/>
          <w:lang w:val="en-US" w:eastAsia="en-US" w:bidi="en-US"/>
        </w:rPr>
        <w:t>DOMAINES DE COMPETENCES</w:t>
      </w:r>
    </w:p>
    <w:p>
      <w:pPr>
        <w:pStyle w:val="Style28"/>
        <w:keepNext w:val="0"/>
        <w:keepLines w:val="0"/>
        <w:widowControl w:val="0"/>
        <w:shd w:val="clear" w:color="auto" w:fill="auto"/>
        <w:bidi w:val="0"/>
        <w:spacing w:before="0" w:after="300" w:line="240" w:lineRule="auto"/>
        <w:ind w:left="0" w:right="0" w:firstLine="0"/>
        <w:jc w:val="both"/>
      </w:pPr>
      <w:r>
        <w:rPr>
          <w:color w:val="000000"/>
          <w:spacing w:val="0"/>
          <w:position w:val="0"/>
          <w:shd w:val="clear" w:color="auto" w:fill="auto"/>
          <w:lang w:val="en-US" w:eastAsia="en-US" w:bidi="en-US"/>
        </w:rPr>
        <w:t>Amelioration genetique - Encadrement - Alimentation - Production - Transformation</w:t>
      </w:r>
    </w:p>
    <w:p>
      <w:pPr>
        <w:pStyle w:val="Style70"/>
        <w:keepNext/>
        <w:keepLines/>
        <w:widowControl w:val="0"/>
        <w:shd w:val="clear" w:color="auto" w:fill="auto"/>
        <w:bidi w:val="0"/>
        <w:spacing w:before="0" w:after="120" w:line="240" w:lineRule="auto"/>
        <w:ind w:left="0" w:right="0" w:firstLine="0"/>
        <w:jc w:val="both"/>
      </w:pPr>
      <w:bookmarkStart w:id="56" w:name="bookmark56"/>
      <w:r>
        <w:rPr>
          <w:spacing w:val="0"/>
          <w:position w:val="0"/>
          <w:sz w:val="24"/>
          <w:szCs w:val="24"/>
          <w:shd w:val="clear" w:color="auto" w:fill="auto"/>
          <w:lang w:val="en-US" w:eastAsia="en-US" w:bidi="en-US"/>
        </w:rPr>
        <w:t>CONTACTS</w:t>
      </w:r>
      <w:bookmarkEnd w:id="56"/>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+225 47 22 62 61</w:t>
      </w:r>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position w:val="0"/>
          <w:shd w:val="clear" w:color="auto" w:fill="auto"/>
          <w:lang w:val="en-US" w:eastAsia="en-US" w:bidi="en-US"/>
        </w:rPr>
        <w:t xml:space="preserve">Contact electronique : </w:t>
      </w:r>
      <w:r>
        <w:fldChar w:fldCharType="begin"/>
      </w:r>
      <w:r>
        <w:rPr/>
        <w:instrText> HYPERLINK "mailto:haussainboka@yahoo.fr" </w:instrText>
      </w:r>
      <w:r>
        <w:fldChar w:fldCharType="separate"/>
      </w:r>
      <w:r>
        <w:rPr>
          <w:color w:val="000000"/>
          <w:spacing w:val="0"/>
          <w:position w:val="0"/>
          <w:shd w:val="clear" w:color="auto" w:fill="auto"/>
          <w:lang w:val="en-US" w:eastAsia="en-US" w:bidi="en-US"/>
        </w:rPr>
        <w:t>haussainboka@yahoo.fr</w:t>
      </w:r>
      <w:r>
        <w:fldChar w:fldCharType="end"/>
      </w:r>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Abidjan dans la zone industrielle de Yopougon</w:t>
      </w:r>
    </w:p>
    <w:p>
      <w:pPr>
        <w:pStyle w:val="Style12"/>
        <w:keepNext w:val="0"/>
        <w:keepLines w:val="0"/>
        <w:widowControl w:val="0"/>
        <w:shd w:val="clear" w:color="auto" w:fill="auto"/>
        <w:bidi w:val="0"/>
        <w:spacing w:before="0" w:after="180" w:line="240" w:lineRule="auto"/>
        <w:ind w:left="0" w:right="0" w:firstLine="0"/>
        <w:jc w:val="both"/>
        <w:sectPr>
          <w:footnotePr>
            <w:pos w:val="pageBottom"/>
            <w:numFmt w:val="decimal"/>
            <w:numStart w:val="1"/>
            <w:numRestart w:val="continuous"/>
            <w15:footnoteColumns w:val="1"/>
          </w:footnotePr>
          <w:type w:val="continuous"/>
          <w:pgSz w:w="12142" w:h="17228"/>
          <w:pgMar w:top="1443" w:right="1521" w:bottom="1443" w:left="1497" w:header="0" w:footer="3" w:gutter="0"/>
          <w:cols w:space="720"/>
          <w:noEndnote/>
          <w:rtlGutter w:val="0"/>
          <w:docGrid w:linePitch="360"/>
        </w:sectPr>
      </w:pPr>
      <w:r>
        <w:rPr>
          <w:b/>
          <w:bCs/>
          <w:color w:val="000000"/>
          <w:spacing w:val="0"/>
          <w:position w:val="0"/>
          <w:shd w:val="clear" w:color="auto" w:fill="auto"/>
          <w:lang w:val="en-US" w:eastAsia="en-US" w:bidi="en-US"/>
        </w:rPr>
        <w:t xml:space="preserve">Adresse postale : </w:t>
      </w:r>
      <w:r>
        <w:rPr>
          <w:color w:val="000000"/>
          <w:spacing w:val="0"/>
          <w:position w:val="0"/>
          <w:shd w:val="clear" w:color="auto" w:fill="auto"/>
          <w:lang w:val="en-US" w:eastAsia="en-US" w:bidi="en-US"/>
        </w:rPr>
        <w:t>22 BP 1147 Abidjan 22</w:t>
      </w:r>
    </w:p>
    <w:p>
      <w:pPr>
        <w:pStyle w:val="Style128"/>
        <w:keepNext/>
        <w:keepLines/>
        <w:widowControl w:val="0"/>
        <w:numPr>
          <w:ilvl w:val="0"/>
          <w:numId w:val="51"/>
        </w:numPr>
        <w:pBdr>
          <w:top w:val="single" w:sz="0" w:space="0" w:color="3FA535"/>
          <w:left w:val="single" w:sz="0" w:space="0" w:color="3FA535"/>
          <w:bottom w:val="single" w:sz="0" w:space="0" w:color="3FA535"/>
          <w:right w:val="single" w:sz="0" w:space="0" w:color="3FA535"/>
        </w:pBdr>
        <w:shd w:val="clear" w:color="auto" w:fill="3FA535"/>
        <w:bidi w:val="0"/>
        <w:spacing w:before="0" w:line="240" w:lineRule="auto"/>
        <w:ind w:left="0" w:right="0" w:firstLine="0"/>
        <w:jc w:val="center"/>
      </w:pPr>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180" w:line="226" w:lineRule="auto"/>
        <w:ind w:left="0" w:right="0" w:firstLine="0"/>
        <w:jc w:val="center"/>
        <w:rPr>
          <w:sz w:val="52"/>
          <w:szCs w:val="52"/>
        </w:rPr>
      </w:pPr>
      <w:r>
        <w:rPr>
          <w:color w:val="FFFFFF"/>
          <w:spacing w:val="0"/>
          <w:position w:val="0"/>
          <w:sz w:val="52"/>
          <w:szCs w:val="52"/>
          <w:shd w:val="clear" w:color="auto" w:fill="auto"/>
          <w:lang w:val="en-US" w:eastAsia="en-US" w:bidi="en-US"/>
        </w:rPr>
        <w:t>PERFORMANCE DU SECTEUR</w:t>
        <w:br/>
        <w:t>ET PERSPECTIVES DE CROISSANCE</w:t>
      </w:r>
    </w:p>
    <w:p>
      <w:pPr>
        <w:pStyle w:val="Style41"/>
        <w:keepNext/>
        <w:keepLines/>
        <w:widowControl w:val="0"/>
        <w:numPr>
          <w:ilvl w:val="1"/>
          <w:numId w:val="51"/>
        </w:numPr>
        <w:shd w:val="clear" w:color="auto" w:fill="auto"/>
        <w:tabs>
          <w:tab w:pos="531" w:val="left"/>
        </w:tabs>
        <w:bidi w:val="0"/>
        <w:spacing w:before="0" w:after="260" w:line="240" w:lineRule="auto"/>
        <w:ind w:left="0" w:right="0" w:firstLine="0"/>
        <w:jc w:val="left"/>
      </w:pPr>
      <w:bookmarkStart w:id="60" w:name="bookmark60"/>
      <w:r>
        <w:rPr>
          <w:color w:val="000000"/>
          <w:spacing w:val="0"/>
          <w:position w:val="0"/>
          <w:shd w:val="clear" w:color="auto" w:fill="auto"/>
          <w:lang w:val="en-US" w:eastAsia="en-US" w:bidi="en-US"/>
        </w:rPr>
        <w:t>BILAN DU PNIA I</w:t>
      </w:r>
      <w:bookmarkEnd w:id="60"/>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dix annees de crise ayant precede l’avenement du PNIA I (2000-2010) ont sensiblement affects le secteur agricole dont la perte de performance caracterisee par une croissance faible et fluctuante a eu une repercussion negative sur le developpement economique et social du pays.. A partir de 2010, le PNIA I a propose une strategie pour apporter des reponses aux defis tant conjoncturels que structurels, a travers six programmes portant sur la productivity et la competitivite, le developpement des filieres, le renforcement des capacites, la gouvernance du secteur, et la gestion de l’environnement. Valide en juin 2017, le rapport devaluation du PNIA I etablit un bilan de la mise en reuvre de cette strategie - dont les principaux points sont rappeles ci-dessous, du point de vue de la performance economique, du developpement social, et de la gouvernance.</w:t>
      </w:r>
    </w:p>
    <w:p>
      <w:pPr>
        <w:pStyle w:val="Style28"/>
        <w:keepNext w:val="0"/>
        <w:keepLines w:val="0"/>
        <w:widowControl w:val="0"/>
        <w:numPr>
          <w:ilvl w:val="2"/>
          <w:numId w:val="51"/>
        </w:numPr>
        <w:shd w:val="clear" w:color="auto" w:fill="auto"/>
        <w:tabs>
          <w:tab w:pos="1255" w:val="left"/>
        </w:tabs>
        <w:bidi w:val="0"/>
        <w:spacing w:before="0"/>
        <w:ind w:left="0" w:right="0" w:firstLine="700"/>
        <w:jc w:val="both"/>
      </w:pPr>
      <w:r>
        <w:rPr>
          <w:b/>
          <w:bCs/>
          <w:color w:val="006533"/>
          <w:spacing w:val="0"/>
          <w:position w:val="0"/>
          <w:shd w:val="clear" w:color="auto" w:fill="auto"/>
          <w:lang w:val="en-US" w:eastAsia="en-US" w:bidi="en-US"/>
        </w:rPr>
        <w:t>Performance du secteur</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PNIA I a propose un cadre institutionnel pertinent en vue de la relance post-crise du secteur agricole. Ce cadre prend en compte la </w:t>
      </w:r>
      <w:r>
        <w:rPr>
          <w:color w:val="000000"/>
          <w:spacing w:val="0"/>
          <w:position w:val="0"/>
          <w:shd w:val="clear" w:color="auto" w:fill="auto"/>
          <w:lang w:val="en-US" w:eastAsia="en-US" w:bidi="en-US"/>
        </w:rPr>
        <w:t>reglementation du secteur, la definition de politiques sectorielles et la structuration des filieres. Les progres accomplis se traduisent par un taux de croissance annuel moyen du secteur agro-sylvo-pastoral et halieutique (en valeur) de 6% sur 2010-2014, et des volumes de production en augmentation sur la majorite des fi lieres vegetales et animales. La comparaison des taux de croissance annuels moyens sur les periodes precedant (2000-2010) et suivant (c’est-a-dire apres 2010) la formulation et la mise en reuvre du PNIA, met en evidence une nette amelioration des principaux indicateurs, rendue possible entre autres par un contexte post-crise plus favorable.</w:t>
      </w:r>
    </w:p>
    <w:p>
      <w:pPr>
        <w:widowControl w:val="0"/>
        <w:spacing w:line="1" w:lineRule="exact"/>
        <w:sectPr>
          <w:headerReference w:type="default" r:id="rId131"/>
          <w:footerReference w:type="default" r:id="rId132"/>
          <w:headerReference w:type="even" r:id="rId133"/>
          <w:footerReference w:type="even" r:id="rId134"/>
          <w:footnotePr>
            <w:pos w:val="pageBottom"/>
            <w:numFmt w:val="decimal"/>
            <w:numStart w:val="1"/>
            <w:numRestart w:val="continuous"/>
            <w15:footnoteColumns w:val="1"/>
          </w:footnotePr>
          <w:pgSz w:w="12142" w:h="17228"/>
          <w:pgMar w:top="420" w:right="1506" w:bottom="1035" w:left="1511" w:header="0" w:footer="3" w:gutter="0"/>
          <w:cols w:space="720"/>
          <w:noEndnote/>
          <w:rtlGutter w:val="0"/>
          <w:docGrid w:linePitch="360"/>
        </w:sectPr>
      </w:pPr>
      <w:r>
        <mc:AlternateContent>
          <mc:Choice Requires="wps">
            <w:drawing>
              <wp:anchor distT="228600" distB="2608580" distL="0" distR="0" simplePos="0" relativeHeight="125829420" behindDoc="0" locked="0" layoutInCell="1" allowOverlap="1">
                <wp:simplePos x="0" y="0"/>
                <wp:positionH relativeFrom="page">
                  <wp:posOffset>3958590</wp:posOffset>
                </wp:positionH>
                <wp:positionV relativeFrom="paragraph">
                  <wp:posOffset>228600</wp:posOffset>
                </wp:positionV>
                <wp:extent cx="1627505" cy="143510"/>
                <wp:wrapTopAndBottom/>
                <wp:docPr id="323" name="Shape 323"/>
                <a:graphic xmlns:a="http://schemas.openxmlformats.org/drawingml/2006/main">
                  <a:graphicData uri="http://schemas.microsoft.com/office/word/2010/wordprocessingShape">
                    <wps:wsp>
                      <wps:cNvSpPr txBox="1"/>
                      <wps:spPr>
                        <a:xfrm>
                          <a:ext cx="1627505" cy="143510"/>
                        </a:xfrm>
                        <a:prstGeom prst="rect"/>
                        <a:noFill/>
                      </wps:spPr>
                      <wps:txbx>
                        <w:txbxContent>
                          <w:p>
                            <w:pPr>
                              <w:pStyle w:val="Style9"/>
                              <w:keepNext w:val="0"/>
                              <w:keepLines w:val="0"/>
                              <w:widowControl w:val="0"/>
                              <w:pBdr>
                                <w:bottom w:val="single" w:sz="4" w:space="0" w:color="auto"/>
                              </w:pBdr>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Taux de croissance annuels moyens</w:t>
                            </w:r>
                          </w:p>
                        </w:txbxContent>
                      </wps:txbx>
                      <wps:bodyPr wrap="none" lIns="0" tIns="0" rIns="0" bIns="0">
                        <a:noAutoFit/>
                      </wps:bodyPr>
                    </wps:wsp>
                  </a:graphicData>
                </a:graphic>
              </wp:anchor>
            </w:drawing>
          </mc:Choice>
          <mc:Fallback>
            <w:pict>
              <v:shape id="_x0000_s1349" type="#_x0000_t202" style="position:absolute;margin-left:311.69999999999999pt;margin-top:18.pt;width:128.15000000000001pt;height:11.300000000000001pt;z-index:-125829333;mso-wrap-distance-left:0;mso-wrap-distance-top:18.pt;mso-wrap-distance-right:0;mso-wrap-distance-bottom:205.40000000000001pt;mso-position-horizontal-relative:page" filled="f" stroked="f">
                <v:textbox inset="0,0,0,0">
                  <w:txbxContent>
                    <w:p>
                      <w:pPr>
                        <w:pStyle w:val="Style9"/>
                        <w:keepNext w:val="0"/>
                        <w:keepLines w:val="0"/>
                        <w:widowControl w:val="0"/>
                        <w:pBdr>
                          <w:bottom w:val="single" w:sz="4" w:space="0" w:color="auto"/>
                        </w:pBdr>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Taux de croissance annuels moyens</w:t>
                      </w:r>
                    </w:p>
                  </w:txbxContent>
                </v:textbox>
                <w10:wrap type="topAndBottom" anchorx="page"/>
              </v:shape>
            </w:pict>
          </mc:Fallback>
        </mc:AlternateContent>
      </w:r>
      <w:r>
        <w:drawing>
          <wp:anchor distT="603885" distB="803910" distL="344170" distR="362585" simplePos="0" relativeHeight="125829422" behindDoc="0" locked="0" layoutInCell="1" allowOverlap="1">
            <wp:simplePos x="0" y="0"/>
            <wp:positionH relativeFrom="page">
              <wp:posOffset>1318895</wp:posOffset>
            </wp:positionH>
            <wp:positionV relativeFrom="paragraph">
              <wp:posOffset>603885</wp:posOffset>
            </wp:positionV>
            <wp:extent cx="2145665" cy="1572895"/>
            <wp:wrapTopAndBottom/>
            <wp:docPr id="325" name="Shape 325"/>
            <a:graphic xmlns:a="http://schemas.openxmlformats.org/drawingml/2006/main">
              <a:graphicData uri="http://schemas.openxmlformats.org/drawingml/2006/picture">
                <pic:pic xmlns:pic="http://schemas.openxmlformats.org/drawingml/2006/picture">
                  <pic:nvPicPr>
                    <pic:cNvPr id="326" name="Picture box 326"/>
                    <pic:cNvPicPr/>
                  </pic:nvPicPr>
                  <pic:blipFill>
                    <a:blip r:embed="rId135"/>
                    <a:stretch/>
                  </pic:blipFill>
                  <pic:spPr>
                    <a:xfrm>
                      <a:ext cx="2145665" cy="1572895"/>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1273175</wp:posOffset>
                </wp:positionH>
                <wp:positionV relativeFrom="paragraph">
                  <wp:posOffset>234950</wp:posOffset>
                </wp:positionV>
                <wp:extent cx="1749425" cy="146050"/>
                <wp:wrapNone/>
                <wp:docPr id="327" name="Shape 327"/>
                <a:graphic xmlns:a="http://schemas.openxmlformats.org/drawingml/2006/main">
                  <a:graphicData uri="http://schemas.microsoft.com/office/word/2010/wordprocessingShape">
                    <wps:wsp>
                      <wps:cNvSpPr txBox="1"/>
                      <wps:spPr>
                        <a:xfrm>
                          <a:ext cx="1749425"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Valeur nette de la production agricole</w:t>
                            </w:r>
                          </w:p>
                        </w:txbxContent>
                      </wps:txbx>
                      <wps:bodyPr lIns="0" tIns="0" rIns="0" bIns="0">
                        <a:noAutoFit/>
                      </wps:bodyPr>
                    </wps:wsp>
                  </a:graphicData>
                </a:graphic>
              </wp:anchor>
            </w:drawing>
          </mc:Choice>
          <mc:Fallback>
            <w:pict>
              <v:shape id="_x0000_s1353" type="#_x0000_t202" style="position:absolute;margin-left:100.25pt;margin-top:18.5pt;width:137.75pt;height:11.5pt;z-index:25165783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Valeur nette de la production agricole</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1666240</wp:posOffset>
                </wp:positionH>
                <wp:positionV relativeFrom="paragraph">
                  <wp:posOffset>2344420</wp:posOffset>
                </wp:positionV>
                <wp:extent cx="1405255" cy="328930"/>
                <wp:wrapNone/>
                <wp:docPr id="329" name="Shape 329"/>
                <a:graphic xmlns:a="http://schemas.openxmlformats.org/drawingml/2006/main">
                  <a:graphicData uri="http://schemas.microsoft.com/office/word/2010/wordprocessingShape">
                    <wps:wsp>
                      <wps:cNvSpPr txBox="1"/>
                      <wps:spPr>
                        <a:xfrm>
                          <a:ext cx="1405255" cy="328930"/>
                        </a:xfrm>
                        <a:prstGeom prst="rect"/>
                        <a:noFill/>
                      </wps:spPr>
                      <wps:txbx>
                        <w:txbxContent>
                          <w:p>
                            <w:pPr>
                              <w:pStyle w:val="Style5"/>
                              <w:keepNext w:val="0"/>
                              <w:keepLines w:val="0"/>
                              <w:widowControl w:val="0"/>
                              <w:shd w:val="clear" w:color="auto" w:fill="auto"/>
                              <w:bidi w:val="0"/>
                              <w:spacing w:before="0" w:after="40" w:line="240" w:lineRule="auto"/>
                              <w:ind w:left="0" w:right="0" w:firstLine="0"/>
                              <w:jc w:val="left"/>
                              <w:rPr>
                                <w:sz w:val="13"/>
                                <w:szCs w:val="13"/>
                              </w:rPr>
                            </w:pPr>
                            <w:r>
                              <w:rPr>
                                <w:color w:val="000000"/>
                                <w:spacing w:val="0"/>
                                <w:w w:val="70"/>
                                <w:position w:val="0"/>
                                <w:sz w:val="13"/>
                                <w:szCs w:val="13"/>
                                <w:u w:val="single"/>
                                <w:shd w:val="clear" w:color="auto" w:fill="auto"/>
                                <w:lang w:val="en-US" w:eastAsia="en-US" w:bidi="en-US"/>
                              </w:rPr>
                              <w:t>| [</w:t>
                            </w:r>
                            <w:r>
                              <w:rPr>
                                <w:color w:val="000000"/>
                                <w:spacing w:val="0"/>
                                <w:w w:val="70"/>
                                <w:position w:val="0"/>
                                <w:sz w:val="13"/>
                                <w:szCs w:val="13"/>
                                <w:shd w:val="clear" w:color="auto" w:fill="auto"/>
                                <w:lang w:val="en-US" w:eastAsia="en-US" w:bidi="en-US"/>
                              </w:rPr>
                              <w:t>Cultures</w:t>
                            </w:r>
                          </w:p>
                          <w:p>
                            <w:pPr>
                              <w:pStyle w:val="Style5"/>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70"/>
                                <w:position w:val="0"/>
                                <w:sz w:val="13"/>
                                <w:szCs w:val="13"/>
                                <w:shd w:val="clear" w:color="auto" w:fill="auto"/>
                                <w:lang w:val="en-US" w:eastAsia="en-US" w:bidi="en-US"/>
                              </w:rPr>
                              <w:t>□ Ressources amimales et halieutiques</w:t>
                            </w:r>
                          </w:p>
                        </w:txbxContent>
                      </wps:txbx>
                      <wps:bodyPr lIns="0" tIns="0" rIns="0" bIns="0">
                        <a:noAutoFit/>
                      </wps:bodyPr>
                    </wps:wsp>
                  </a:graphicData>
                </a:graphic>
              </wp:anchor>
            </w:drawing>
          </mc:Choice>
          <mc:Fallback>
            <w:pict>
              <v:shape id="_x0000_s1355" type="#_x0000_t202" style="position:absolute;margin-left:131.19999999999999pt;margin-top:184.59999999999999pt;width:110.65000000000001pt;height:25.900000000000002pt;z-index:251657837;mso-wrap-distance-left:0;mso-wrap-distance-right:0;mso-position-horizontal-relative:page" filled="f" stroked="f">
                <v:textbox inset="0,0,0,0">
                  <w:txbxContent>
                    <w:p>
                      <w:pPr>
                        <w:pStyle w:val="Style5"/>
                        <w:keepNext w:val="0"/>
                        <w:keepLines w:val="0"/>
                        <w:widowControl w:val="0"/>
                        <w:shd w:val="clear" w:color="auto" w:fill="auto"/>
                        <w:bidi w:val="0"/>
                        <w:spacing w:before="0" w:after="40" w:line="240" w:lineRule="auto"/>
                        <w:ind w:left="0" w:right="0" w:firstLine="0"/>
                        <w:jc w:val="left"/>
                        <w:rPr>
                          <w:sz w:val="13"/>
                          <w:szCs w:val="13"/>
                        </w:rPr>
                      </w:pPr>
                      <w:r>
                        <w:rPr>
                          <w:color w:val="000000"/>
                          <w:spacing w:val="0"/>
                          <w:w w:val="70"/>
                          <w:position w:val="0"/>
                          <w:sz w:val="13"/>
                          <w:szCs w:val="13"/>
                          <w:u w:val="single"/>
                          <w:shd w:val="clear" w:color="auto" w:fill="auto"/>
                          <w:lang w:val="en-US" w:eastAsia="en-US" w:bidi="en-US"/>
                        </w:rPr>
                        <w:t>| [</w:t>
                      </w:r>
                      <w:r>
                        <w:rPr>
                          <w:color w:val="000000"/>
                          <w:spacing w:val="0"/>
                          <w:w w:val="70"/>
                          <w:position w:val="0"/>
                          <w:sz w:val="13"/>
                          <w:szCs w:val="13"/>
                          <w:shd w:val="clear" w:color="auto" w:fill="auto"/>
                          <w:lang w:val="en-US" w:eastAsia="en-US" w:bidi="en-US"/>
                        </w:rPr>
                        <w:t>Cultures</w:t>
                      </w:r>
                    </w:p>
                    <w:p>
                      <w:pPr>
                        <w:pStyle w:val="Style5"/>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70"/>
                          <w:position w:val="0"/>
                          <w:sz w:val="13"/>
                          <w:szCs w:val="13"/>
                          <w:shd w:val="clear" w:color="auto" w:fill="auto"/>
                          <w:lang w:val="en-US" w:eastAsia="en-US" w:bidi="en-US"/>
                        </w:rPr>
                        <w:t>□ Ressources amimales et halieutiques</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974725</wp:posOffset>
                </wp:positionH>
                <wp:positionV relativeFrom="paragraph">
                  <wp:posOffset>2840990</wp:posOffset>
                </wp:positionV>
                <wp:extent cx="2853055" cy="140335"/>
                <wp:wrapNone/>
                <wp:docPr id="331" name="Shape 331"/>
                <a:graphic xmlns:a="http://schemas.openxmlformats.org/drawingml/2006/main">
                  <a:graphicData uri="http://schemas.microsoft.com/office/word/2010/wordprocessingShape">
                    <wps:wsp>
                      <wps:cNvSpPr txBox="1"/>
                      <wps:spPr>
                        <a:xfrm>
                          <a:ext cx="2853055" cy="14033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2: Chiffres cles du secteur agricole de Cote d’Ivoire, 2010-2014</w:t>
                            </w:r>
                          </w:p>
                        </w:txbxContent>
                      </wps:txbx>
                      <wps:bodyPr lIns="0" tIns="0" rIns="0" bIns="0">
                        <a:noAutoFit/>
                      </wps:bodyPr>
                    </wps:wsp>
                  </a:graphicData>
                </a:graphic>
              </wp:anchor>
            </w:drawing>
          </mc:Choice>
          <mc:Fallback>
            <w:pict>
              <v:shape id="_x0000_s1357" type="#_x0000_t202" style="position:absolute;margin-left:76.75pt;margin-top:223.70000000000002pt;width:224.65000000000001pt;height:11.050000000000001pt;z-index:25165783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2: Chiffres cles du secteur agricole de Cote d’Ivoire, 2010-2014</w:t>
                      </w:r>
                    </w:p>
                  </w:txbxContent>
                </v:textbox>
                <w10:wrap anchorx="page"/>
              </v:shape>
            </w:pict>
          </mc:Fallback>
        </mc:AlternateContent>
      </w:r>
      <w:r>
        <mc:AlternateContent>
          <mc:Choice Requires="wps">
            <w:drawing>
              <wp:anchor distT="554990" distB="2279650" distL="0" distR="0" simplePos="0" relativeHeight="125829423" behindDoc="0" locked="0" layoutInCell="1" allowOverlap="1">
                <wp:simplePos x="0" y="0"/>
                <wp:positionH relativeFrom="page">
                  <wp:posOffset>5448935</wp:posOffset>
                </wp:positionH>
                <wp:positionV relativeFrom="paragraph">
                  <wp:posOffset>554990</wp:posOffset>
                </wp:positionV>
                <wp:extent cx="1195070" cy="146050"/>
                <wp:wrapTopAndBottom/>
                <wp:docPr id="333" name="Shape 333"/>
                <a:graphic xmlns:a="http://schemas.openxmlformats.org/drawingml/2006/main">
                  <a:graphicData uri="http://schemas.microsoft.com/office/word/2010/wordprocessingShape">
                    <wps:wsp>
                      <wps:cNvSpPr txBox="1"/>
                      <wps:spPr>
                        <a:xfrm>
                          <a:ext cx="1195070" cy="146050"/>
                        </a:xfrm>
                        <a:prstGeom prst="rect"/>
                        <a:noFill/>
                      </wps:spPr>
                      <wps:txbx>
                        <w:txbxContent>
                          <w:p>
                            <w:pPr>
                              <w:pStyle w:val="Style9"/>
                              <w:keepNext w:val="0"/>
                              <w:keepLines w:val="0"/>
                              <w:widowControl w:val="0"/>
                              <w:shd w:val="clear" w:color="auto" w:fill="auto"/>
                              <w:tabs>
                                <w:tab w:pos="1070" w:val="left"/>
                              </w:tabs>
                              <w:bidi w:val="0"/>
                              <w:spacing w:before="0" w:after="0" w:line="240" w:lineRule="auto"/>
                              <w:ind w:left="0" w:right="0" w:firstLine="0"/>
                              <w:jc w:val="left"/>
                              <w:rPr>
                                <w:sz w:val="14"/>
                                <w:szCs w:val="14"/>
                              </w:rPr>
                            </w:pPr>
                            <w:r>
                              <w:rPr>
                                <w:rFonts w:ascii="Arial" w:eastAsia="Arial" w:hAnsi="Arial" w:cs="Arial"/>
                                <w:i/>
                                <w:iCs/>
                                <w:color w:val="000000"/>
                                <w:spacing w:val="0"/>
                                <w:w w:val="100"/>
                                <w:position w:val="0"/>
                                <w:sz w:val="14"/>
                                <w:szCs w:val="14"/>
                                <w:shd w:val="clear" w:color="auto" w:fill="auto"/>
                                <w:lang w:val="en-US" w:eastAsia="en-US" w:bidi="en-US"/>
                              </w:rPr>
                              <w:t>(2000-2010)</w:t>
                              <w:tab/>
                              <w:t>(2010-2014)</w:t>
                            </w:r>
                          </w:p>
                        </w:txbxContent>
                      </wps:txbx>
                      <wps:bodyPr wrap="none" lIns="0" tIns="0" rIns="0" bIns="0">
                        <a:noAutoFit/>
                      </wps:bodyPr>
                    </wps:wsp>
                  </a:graphicData>
                </a:graphic>
              </wp:anchor>
            </w:drawing>
          </mc:Choice>
          <mc:Fallback>
            <w:pict>
              <v:shape id="_x0000_s1359" type="#_x0000_t202" style="position:absolute;margin-left:429.05000000000001pt;margin-top:43.700000000000003pt;width:94.100000000000009pt;height:11.5pt;z-index:-125829330;mso-wrap-distance-left:0;mso-wrap-distance-top:43.700000000000003pt;mso-wrap-distance-right:0;mso-wrap-distance-bottom:179.5pt;mso-position-horizontal-relative:page" filled="f" stroked="f">
                <v:textbox inset="0,0,0,0">
                  <w:txbxContent>
                    <w:p>
                      <w:pPr>
                        <w:pStyle w:val="Style9"/>
                        <w:keepNext w:val="0"/>
                        <w:keepLines w:val="0"/>
                        <w:widowControl w:val="0"/>
                        <w:shd w:val="clear" w:color="auto" w:fill="auto"/>
                        <w:tabs>
                          <w:tab w:pos="1070" w:val="left"/>
                        </w:tabs>
                        <w:bidi w:val="0"/>
                        <w:spacing w:before="0" w:after="0" w:line="240" w:lineRule="auto"/>
                        <w:ind w:left="0" w:right="0" w:firstLine="0"/>
                        <w:jc w:val="left"/>
                        <w:rPr>
                          <w:sz w:val="14"/>
                          <w:szCs w:val="14"/>
                        </w:rPr>
                      </w:pPr>
                      <w:r>
                        <w:rPr>
                          <w:rFonts w:ascii="Arial" w:eastAsia="Arial" w:hAnsi="Arial" w:cs="Arial"/>
                          <w:i/>
                          <w:iCs/>
                          <w:color w:val="000000"/>
                          <w:spacing w:val="0"/>
                          <w:w w:val="100"/>
                          <w:position w:val="0"/>
                          <w:sz w:val="14"/>
                          <w:szCs w:val="14"/>
                          <w:shd w:val="clear" w:color="auto" w:fill="auto"/>
                          <w:lang w:val="en-US" w:eastAsia="en-US" w:bidi="en-US"/>
                        </w:rPr>
                        <w:t>(2000-2010)</w:t>
                        <w:tab/>
                        <w:t>(2010-2014)</w:t>
                      </w:r>
                    </w:p>
                  </w:txbxContent>
                </v:textbox>
                <w10:wrap type="topAndBottom" anchorx="page"/>
              </v:shape>
            </w:pict>
          </mc:Fallback>
        </mc:AlternateContent>
      </w:r>
      <w:r>
        <mc:AlternateContent>
          <mc:Choice Requires="wps">
            <w:drawing>
              <wp:anchor distT="841375" distB="408305" distL="0" distR="0" simplePos="0" relativeHeight="125829425" behindDoc="0" locked="0" layoutInCell="1" allowOverlap="1">
                <wp:simplePos x="0" y="0"/>
                <wp:positionH relativeFrom="page">
                  <wp:posOffset>4019550</wp:posOffset>
                </wp:positionH>
                <wp:positionV relativeFrom="paragraph">
                  <wp:posOffset>841375</wp:posOffset>
                </wp:positionV>
                <wp:extent cx="1121410" cy="1731010"/>
                <wp:wrapTopAndBottom/>
                <wp:docPr id="335" name="Shape 335"/>
                <a:graphic xmlns:a="http://schemas.openxmlformats.org/drawingml/2006/main">
                  <a:graphicData uri="http://schemas.microsoft.com/office/word/2010/wordprocessingShape">
                    <wps:wsp>
                      <wps:cNvSpPr txBox="1"/>
                      <wps:spPr>
                        <a:xfrm>
                          <a:ext cx="1121410" cy="1731010"/>
                        </a:xfrm>
                        <a:prstGeom prst="rect"/>
                        <a:noFill/>
                      </wps:spPr>
                      <wps:txbx>
                        <w:txbxContent>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Cultures vivrieres</w:t>
                            </w:r>
                          </w:p>
                          <w:p>
                            <w:pPr>
                              <w:pStyle w:val="Style9"/>
                              <w:keepNext w:val="0"/>
                              <w:keepLines w:val="0"/>
                              <w:widowControl w:val="0"/>
                              <w:shd w:val="clear" w:color="auto" w:fill="auto"/>
                              <w:bidi w:val="0"/>
                              <w:spacing w:before="0" w:after="36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 production</w:t>
                            </w:r>
                          </w:p>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Cultures de rente</w:t>
                            </w:r>
                          </w:p>
                          <w:p>
                            <w:pPr>
                              <w:pStyle w:val="Style9"/>
                              <w:keepNext w:val="0"/>
                              <w:keepLines w:val="0"/>
                              <w:widowControl w:val="0"/>
                              <w:shd w:val="clear" w:color="auto" w:fill="auto"/>
                              <w:bidi w:val="0"/>
                              <w:spacing w:before="0" w:after="30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d’exportations</w:t>
                            </w:r>
                          </w:p>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Elevage</w:t>
                            </w:r>
                          </w:p>
                          <w:p>
                            <w:pPr>
                              <w:pStyle w:val="Style9"/>
                              <w:keepNext w:val="0"/>
                              <w:keepLines w:val="0"/>
                              <w:widowControl w:val="0"/>
                              <w:shd w:val="clear" w:color="auto" w:fill="auto"/>
                              <w:bidi w:val="0"/>
                              <w:spacing w:before="0" w:after="30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 production</w:t>
                            </w:r>
                          </w:p>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Ressources halieutiques</w:t>
                            </w:r>
                          </w:p>
                          <w:p>
                            <w:pPr>
                              <w:pStyle w:val="Style9"/>
                              <w:keepNext w:val="0"/>
                              <w:keepLines w:val="0"/>
                              <w:widowControl w:val="0"/>
                              <w:shd w:val="clear" w:color="auto" w:fill="auto"/>
                              <w:bidi w:val="0"/>
                              <w:spacing w:before="0" w:after="16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 production</w:t>
                            </w:r>
                          </w:p>
                        </w:txbxContent>
                      </wps:txbx>
                      <wps:bodyPr lIns="0" tIns="0" rIns="0" bIns="0">
                        <a:noAutoFit/>
                      </wps:bodyPr>
                    </wps:wsp>
                  </a:graphicData>
                </a:graphic>
              </wp:anchor>
            </w:drawing>
          </mc:Choice>
          <mc:Fallback>
            <w:pict>
              <v:shape id="_x0000_s1361" type="#_x0000_t202" style="position:absolute;margin-left:316.5pt;margin-top:66.25pt;width:88.299999999999997pt;height:136.30000000000001pt;z-index:-125829328;mso-wrap-distance-left:0;mso-wrap-distance-top:66.25pt;mso-wrap-distance-right:0;mso-wrap-distance-bottom:32.149999999999999pt;mso-position-horizontal-relative:page" filled="f" stroked="f">
                <v:textbox inset="0,0,0,0">
                  <w:txbxContent>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Cultures vivrieres</w:t>
                      </w:r>
                    </w:p>
                    <w:p>
                      <w:pPr>
                        <w:pStyle w:val="Style9"/>
                        <w:keepNext w:val="0"/>
                        <w:keepLines w:val="0"/>
                        <w:widowControl w:val="0"/>
                        <w:shd w:val="clear" w:color="auto" w:fill="auto"/>
                        <w:bidi w:val="0"/>
                        <w:spacing w:before="0" w:after="36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 production</w:t>
                      </w:r>
                    </w:p>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Cultures de rente</w:t>
                      </w:r>
                    </w:p>
                    <w:p>
                      <w:pPr>
                        <w:pStyle w:val="Style9"/>
                        <w:keepNext w:val="0"/>
                        <w:keepLines w:val="0"/>
                        <w:widowControl w:val="0"/>
                        <w:shd w:val="clear" w:color="auto" w:fill="auto"/>
                        <w:bidi w:val="0"/>
                        <w:spacing w:before="0" w:after="30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d’exportations</w:t>
                      </w:r>
                    </w:p>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Elevage</w:t>
                      </w:r>
                    </w:p>
                    <w:p>
                      <w:pPr>
                        <w:pStyle w:val="Style9"/>
                        <w:keepNext w:val="0"/>
                        <w:keepLines w:val="0"/>
                        <w:widowControl w:val="0"/>
                        <w:shd w:val="clear" w:color="auto" w:fill="auto"/>
                        <w:bidi w:val="0"/>
                        <w:spacing w:before="0" w:after="30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 production</w:t>
                      </w:r>
                    </w:p>
                    <w:p>
                      <w:pPr>
                        <w:pStyle w:val="Style9"/>
                        <w:keepNext w:val="0"/>
                        <w:keepLines w:val="0"/>
                        <w:widowControl w:val="0"/>
                        <w:shd w:val="clear" w:color="auto" w:fill="auto"/>
                        <w:bidi w:val="0"/>
                        <w:spacing w:before="0" w:after="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Ressources halieutiques</w:t>
                      </w:r>
                    </w:p>
                    <w:p>
                      <w:pPr>
                        <w:pStyle w:val="Style9"/>
                        <w:keepNext w:val="0"/>
                        <w:keepLines w:val="0"/>
                        <w:widowControl w:val="0"/>
                        <w:shd w:val="clear" w:color="auto" w:fill="auto"/>
                        <w:bidi w:val="0"/>
                        <w:spacing w:before="0" w:after="16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Volume de production</w:t>
                      </w:r>
                    </w:p>
                  </w:txbxContent>
                </v:textbox>
                <w10:wrap type="topAndBottom" anchorx="page"/>
              </v:shape>
            </w:pict>
          </mc:Fallback>
        </mc:AlternateContent>
      </w:r>
      <w:r>
        <w:drawing>
          <wp:anchor distT="795655" distB="1837690" distL="0" distR="0" simplePos="0" relativeHeight="125829427" behindDoc="0" locked="0" layoutInCell="1" allowOverlap="1">
            <wp:simplePos x="0" y="0"/>
            <wp:positionH relativeFrom="page">
              <wp:posOffset>6180455</wp:posOffset>
            </wp:positionH>
            <wp:positionV relativeFrom="paragraph">
              <wp:posOffset>795655</wp:posOffset>
            </wp:positionV>
            <wp:extent cx="402590" cy="347345"/>
            <wp:wrapTopAndBottom/>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137"/>
                    <a:stretch/>
                  </pic:blipFill>
                  <pic:spPr>
                    <a:xfrm>
                      <a:ext cx="402590" cy="347345"/>
                    </a:xfrm>
                    <a:prstGeom prst="rect"/>
                  </pic:spPr>
                </pic:pic>
              </a:graphicData>
            </a:graphic>
          </wp:anchor>
        </w:drawing>
      </w:r>
      <w:r>
        <w:drawing>
          <wp:anchor distT="1298575" distB="396240" distL="12065" distR="0" simplePos="0" relativeHeight="125829428" behindDoc="0" locked="0" layoutInCell="1" allowOverlap="1">
            <wp:simplePos x="0" y="0"/>
            <wp:positionH relativeFrom="page">
              <wp:posOffset>5567680</wp:posOffset>
            </wp:positionH>
            <wp:positionV relativeFrom="paragraph">
              <wp:posOffset>1298575</wp:posOffset>
            </wp:positionV>
            <wp:extent cx="1012190" cy="1286510"/>
            <wp:wrapTopAndBottom/>
            <wp:docPr id="339" name="Shape 339"/>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139"/>
                    <a:stretch/>
                  </pic:blipFill>
                  <pic:spPr>
                    <a:xfrm>
                      <a:ext cx="1012190" cy="1286510"/>
                    </a:xfrm>
                    <a:prstGeom prst="rect"/>
                  </pic:spPr>
                </pic:pic>
              </a:graphicData>
            </a:graphic>
          </wp:anchor>
        </w:drawing>
      </w:r>
      <w:r>
        <mc:AlternateContent>
          <mc:Choice Requires="wps">
            <w:drawing>
              <wp:anchor distT="0" distB="0" distL="0" distR="0" simplePos="0" relativeHeight="503316594" behindDoc="0" locked="0" layoutInCell="1" allowOverlap="1">
                <wp:simplePos x="0" y="0"/>
                <wp:positionH relativeFrom="page">
                  <wp:posOffset>5555615</wp:posOffset>
                </wp:positionH>
                <wp:positionV relativeFrom="paragraph">
                  <wp:posOffset>899160</wp:posOffset>
                </wp:positionV>
                <wp:extent cx="234950" cy="146050"/>
                <wp:wrapNone/>
                <wp:docPr id="341" name="Shape 341"/>
                <a:graphic xmlns:a="http://schemas.openxmlformats.org/drawingml/2006/main">
                  <a:graphicData uri="http://schemas.microsoft.com/office/word/2010/wordprocessingShape">
                    <wps:wsp>
                      <wps:cNvSpPr txBox="1"/>
                      <wps:spPr>
                        <a:xfrm>
                          <a:ext cx="234950"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i/>
                                <w:iCs/>
                                <w:color w:val="000000"/>
                                <w:spacing w:val="0"/>
                                <w:w w:val="100"/>
                                <w:position w:val="0"/>
                                <w:sz w:val="13"/>
                                <w:szCs w:val="13"/>
                                <w:shd w:val="clear" w:color="auto" w:fill="auto"/>
                                <w:lang w:val="en-US" w:eastAsia="en-US" w:bidi="en-US"/>
                              </w:rPr>
                              <w:t>(+2%)</w:t>
                            </w:r>
                          </w:p>
                        </w:txbxContent>
                      </wps:txbx>
                      <wps:bodyPr lIns="0" tIns="0" rIns="0" bIns="0">
                        <a:noAutoFit/>
                      </wps:bodyPr>
                    </wps:wsp>
                  </a:graphicData>
                </a:graphic>
              </wp:anchor>
            </w:drawing>
          </mc:Choice>
          <mc:Fallback>
            <w:pict>
              <v:shape id="_x0000_s1367" type="#_x0000_t202" style="position:absolute;margin-left:437.44999999999999pt;margin-top:70.799999999999997pt;width:18.5pt;height:11.5pt;z-index:25165784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i/>
                          <w:iCs/>
                          <w:color w:val="000000"/>
                          <w:spacing w:val="0"/>
                          <w:w w:val="100"/>
                          <w:position w:val="0"/>
                          <w:sz w:val="13"/>
                          <w:szCs w:val="13"/>
                          <w:shd w:val="clear" w:color="auto" w:fill="auto"/>
                          <w:lang w:val="en-US" w:eastAsia="en-US" w:bidi="en-US"/>
                        </w:rPr>
                        <w:t>(+2%)</w:t>
                      </w:r>
                    </w:p>
                  </w:txbxContent>
                </v:textbox>
                <w10:wrap anchorx="page"/>
              </v:shape>
            </w:pict>
          </mc:Fallback>
        </mc:AlternateContent>
      </w:r>
    </w:p>
    <w:p>
      <w:pPr>
        <w:pStyle w:val="Style28"/>
        <w:keepNext w:val="0"/>
        <w:keepLines w:val="0"/>
        <w:widowControl w:val="0"/>
        <w:shd w:val="clear" w:color="auto" w:fill="auto"/>
        <w:bidi w:val="0"/>
        <w:spacing w:before="100"/>
        <w:ind w:left="0" w:right="0" w:firstLine="0"/>
        <w:jc w:val="both"/>
      </w:pPr>
      <w:r>
        <w:rPr>
          <w:b/>
          <w:bCs/>
          <w:color w:val="000000"/>
          <w:spacing w:val="0"/>
          <w:position w:val="0"/>
          <w:shd w:val="clear" w:color="auto" w:fill="auto"/>
          <w:lang w:val="en-US" w:eastAsia="en-US" w:bidi="en-US"/>
        </w:rPr>
        <w:t xml:space="preserve">L’augmentation des volumes de production a engendre un accroissement des exportations agricoles </w:t>
      </w:r>
      <w:r>
        <w:rPr>
          <w:color w:val="000000"/>
          <w:spacing w:val="0"/>
          <w:position w:val="0"/>
          <w:shd w:val="clear" w:color="auto" w:fill="auto"/>
          <w:lang w:val="en-US" w:eastAsia="en-US" w:bidi="en-US"/>
        </w:rPr>
        <w:t xml:space="preserve">de 27% entre 2010 et 2014. En matiere de securite alimentaire, l’autosuffisance a ete largement depassee pour la filiere avicole et la filiere manioc, atteinte a presque 100% pour la filiere igname et a hauteur de 66% pour la filiere riz. La Cote d’Ivoire se positionne ainsi en exportateur net de produits agricoles. Le rythme de croissance des importations agricoles a diminue de fagon significative apres la mise en reuvre du PNIA I (taux de croissance annuel moyen en valeur de 5% sur la periode 2010-2013, contre 14% sur la periode 2000-2010),. Malgre les progres accomplis, </w:t>
      </w:r>
      <w:r>
        <w:rPr>
          <w:b/>
          <w:bCs/>
          <w:color w:val="000000"/>
          <w:spacing w:val="0"/>
          <w:position w:val="0"/>
          <w:shd w:val="clear" w:color="auto" w:fill="auto"/>
          <w:lang w:val="en-US" w:eastAsia="en-US" w:bidi="en-US"/>
        </w:rPr>
        <w:t xml:space="preserve">les faibles niveaux de productivite restent un defi majeur. </w:t>
      </w:r>
      <w:r>
        <w:rPr>
          <w:color w:val="000000"/>
          <w:spacing w:val="0"/>
          <w:position w:val="0"/>
          <w:shd w:val="clear" w:color="auto" w:fill="auto"/>
          <w:lang w:val="en-US" w:eastAsia="en-US" w:bidi="en-US"/>
        </w:rPr>
        <w:t>L’augmentation des productions est essentiellement tiree par celle des surfaces emblavees, alors que les rendements ont tendance a stagner voire a baisser.</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Bien que l’approvisionnement des industries de transformation ait progresse en quantite et en qualite, </w:t>
      </w:r>
      <w:r>
        <w:rPr>
          <w:b/>
          <w:bCs/>
          <w:color w:val="000000"/>
          <w:spacing w:val="0"/>
          <w:position w:val="0"/>
          <w:shd w:val="clear" w:color="auto" w:fill="auto"/>
          <w:lang w:val="en-US" w:eastAsia="en-US" w:bidi="en-US"/>
        </w:rPr>
        <w:t xml:space="preserve">le potentiel agro-industriel du pays reste a developper. </w:t>
      </w:r>
      <w:r>
        <w:rPr>
          <w:color w:val="000000"/>
          <w:spacing w:val="0"/>
          <w:position w:val="0"/>
          <w:shd w:val="clear" w:color="auto" w:fill="auto"/>
          <w:lang w:val="en-US" w:eastAsia="en-US" w:bidi="en-US"/>
        </w:rPr>
        <w:t xml:space="preserve">Au cours de la mise en reuvre du PNIA I, le Gouvernement a engage des actions pour ameliorer le climat des affaires et accorde des avantages aux operateurs prives, dans l’optique de stimuler la transformation des produits agricoles. Plusieurs filieres ont egalement mis en place des strategies specifiques visant a ameliorer la transformation et la valeur ajoutee. Il s’agit de la filiere anacarde qui concede une subvention de 400F CFA /kg d’amandes exportees et la filiere cacao, qui accorde une baisse de 5% a l’exportation. Concernant les ressources animales, la filiere du poisson a connu une amelioration avec le developpement des fours ameliores pour le fumage et la filiere porcine qui beneficie pour la transformation primaire, de points de vente de la viande porcine subventionnes passant de 1 point de vente en 2012, a 4 en 2016 avec respectivement 4 tonnes et 50 tonnes. </w:t>
      </w:r>
      <w:r>
        <w:rPr>
          <w:b/>
          <w:bCs/>
          <w:color w:val="000000"/>
          <w:spacing w:val="0"/>
          <w:position w:val="0"/>
          <w:shd w:val="clear" w:color="auto" w:fill="auto"/>
          <w:lang w:val="en-US" w:eastAsia="en-US" w:bidi="en-US"/>
        </w:rPr>
        <w:t>Ces strategies ont stimule la transformation locale</w:t>
      </w:r>
      <w:r>
        <w:rPr>
          <w:color w:val="000000"/>
          <w:spacing w:val="0"/>
          <w:position w:val="0"/>
          <w:shd w:val="clear" w:color="auto" w:fill="auto"/>
          <w:lang w:val="en-US" w:eastAsia="en-US" w:bidi="en-US"/>
        </w:rPr>
        <w:t>, mais les taux de transformation ont tendance a stagner (6,5% pour la filiere anacarde en 2016, contre 5,3% en 2012 ; 31% dans la filiere cacao en 2016 contre 29% en 2012), restant en-dega des objectifs ambitieux initialement fixes. Enfin, seuls les produits de rente ont subi une transformation de premier et/ou de second niveau, les produits vivriers (a l’exception du mais) n’etant en regle generate pas valorises. L’exercice de bilan du PNIA I souligne ainsi la necessite de la mise en reuvre de strategies plus integrees le long des chafnes de valeur - pouvant conduire tant a une plus grande valeur ajoutee des filieres dans leur ensemble, qu’a une meilleure repartition de cette valeur ajoutee entre ses differents acteurs.</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Enfin, l’agriculture en Cote d’Ivoire continue d’etre a la fois victime et responsable de la degradation de l’environnement. </w:t>
      </w:r>
      <w:r>
        <w:rPr>
          <w:color w:val="000000"/>
          <w:spacing w:val="0"/>
          <w:position w:val="0"/>
          <w:shd w:val="clear" w:color="auto" w:fill="auto"/>
          <w:lang w:val="en-US" w:eastAsia="en-US" w:bidi="en-US"/>
        </w:rPr>
        <w:t>Le developpement rapide d’une agriculture extensive en Cote d’Ivoire a genere une deforestation, une degradation de la qualite des sols, une pollution des eaux, et la mise en danger de plusieurs especes et zones protegees. Du fait du defrichage de terres agricoles, mais aussi du developpement de l’industrie du bois, la Cote d’Ivoire a perdu pres de 90% de ses forets en cinq decennies (deforestation massive n’ayant pu etre compensee par des efforts de reboisement demeures insuffisants</w:t>
      </w:r>
      <w:r>
        <w:rPr>
          <w:color w:val="000000"/>
          <w:spacing w:val="0"/>
          <w:position w:val="0"/>
          <w:shd w:val="clear" w:color="auto" w:fill="auto"/>
          <w:vertAlign w:val="superscript"/>
          <w:lang w:val="en-US" w:eastAsia="en-US" w:bidi="en-US"/>
        </w:rPr>
        <w:footnoteReference w:id="7"/>
      </w:r>
      <w:r>
        <w:rPr>
          <w:color w:val="000000"/>
          <w:spacing w:val="0"/>
          <w:position w:val="0"/>
          <w:shd w:val="clear" w:color="auto" w:fill="auto"/>
          <w:lang w:val="en-US" w:eastAsia="en-US" w:bidi="en-US"/>
        </w:rPr>
        <w:t xml:space="preserve">). Les parties-prenantes relevent l’importance de </w:t>
      </w:r>
      <w:r>
        <w:rPr>
          <w:b/>
          <w:bCs/>
          <w:color w:val="000000"/>
          <w:spacing w:val="0"/>
          <w:position w:val="0"/>
          <w:shd w:val="clear" w:color="auto" w:fill="auto"/>
          <w:lang w:val="en-US" w:eastAsia="en-US" w:bidi="en-US"/>
        </w:rPr>
        <w:t xml:space="preserve">conduire l’Evaluation Environnementale Strategique (EES) recemment adoptee par decret au niveau global du PNIA </w:t>
      </w:r>
      <w:r>
        <w:rPr>
          <w:color w:val="000000"/>
          <w:spacing w:val="0"/>
          <w:position w:val="0"/>
          <w:shd w:val="clear" w:color="auto" w:fill="auto"/>
          <w:lang w:val="en-US" w:eastAsia="en-US" w:bidi="en-US"/>
        </w:rPr>
        <w:t xml:space="preserve">de deuxieme generation, et d’etablir une </w:t>
      </w:r>
      <w:r>
        <w:rPr>
          <w:b/>
          <w:bCs/>
          <w:color w:val="000000"/>
          <w:spacing w:val="0"/>
          <w:position w:val="0"/>
          <w:shd w:val="clear" w:color="auto" w:fill="auto"/>
          <w:lang w:val="en-US" w:eastAsia="en-US" w:bidi="en-US"/>
        </w:rPr>
        <w:t>vision integree des differentes activites du secteur (culture, elevage, reboisement etc.) a l’echelle nationale.</w:t>
      </w:r>
    </w:p>
    <w:p>
      <w:pPr>
        <w:pStyle w:val="Style28"/>
        <w:keepNext w:val="0"/>
        <w:keepLines w:val="0"/>
        <w:widowControl w:val="0"/>
        <w:numPr>
          <w:ilvl w:val="2"/>
          <w:numId w:val="51"/>
        </w:numPr>
        <w:shd w:val="clear" w:color="auto" w:fill="auto"/>
        <w:tabs>
          <w:tab w:pos="1219" w:val="left"/>
        </w:tabs>
        <w:bidi w:val="0"/>
        <w:spacing w:before="0"/>
        <w:ind w:left="0" w:right="0" w:firstLine="700"/>
        <w:jc w:val="both"/>
      </w:pPr>
      <w:r>
        <w:rPr>
          <w:b/>
          <w:bCs/>
          <w:color w:val="006533"/>
          <w:spacing w:val="0"/>
          <w:position w:val="0"/>
          <w:shd w:val="clear" w:color="auto" w:fill="auto"/>
          <w:lang w:val="en-US" w:eastAsia="en-US" w:bidi="en-US"/>
        </w:rPr>
        <w:t>Securite alimentaire et conditions de vie des populations</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secteur agricole emploie 56% de la population de Cote d’Ivoire </w:t>
      </w:r>
      <w:r>
        <w:rPr>
          <w:color w:val="000000"/>
          <w:spacing w:val="0"/>
          <w:position w:val="0"/>
          <w:shd w:val="clear" w:color="auto" w:fill="auto"/>
          <w:lang w:val="en-US" w:eastAsia="en-US" w:bidi="en-US"/>
        </w:rPr>
        <w:t>: avec plus de 600 000 emplois directs crees suite a la mise en reuvre des projets PNIA</w:t>
      </w:r>
      <w:r>
        <w:rPr>
          <w:color w:val="000000"/>
          <w:spacing w:val="0"/>
          <w:position w:val="0"/>
          <w:shd w:val="clear" w:color="auto" w:fill="auto"/>
          <w:vertAlign w:val="superscript"/>
          <w:lang w:val="en-US" w:eastAsia="en-US" w:bidi="en-US"/>
        </w:rPr>
        <w:footnoteReference w:id="8"/>
      </w:r>
      <w:r>
        <w:rPr>
          <w:color w:val="000000"/>
          <w:spacing w:val="0"/>
          <w:position w:val="0"/>
          <w:shd w:val="clear" w:color="auto" w:fill="auto"/>
          <w:lang w:val="en-US" w:eastAsia="en-US" w:bidi="en-US"/>
        </w:rPr>
        <w:t xml:space="preserve"> , environ 4,5 millions de personnes sont employees par le secteur en 2015. Cependant, malgre la part importante de l’emploi de la population active dans le secteur agricole (l’industrie n’employant par exemple que 6% environ de cette population), </w:t>
      </w:r>
      <w:r>
        <w:rPr>
          <w:b/>
          <w:bCs/>
          <w:color w:val="000000"/>
          <w:spacing w:val="0"/>
          <w:position w:val="0"/>
          <w:shd w:val="clear" w:color="auto" w:fill="auto"/>
          <w:lang w:val="en-US" w:eastAsia="en-US" w:bidi="en-US"/>
        </w:rPr>
        <w:t xml:space="preserve">les revenus qu’il genere sont moindres. </w:t>
      </w:r>
      <w:r>
        <w:rPr>
          <w:color w:val="000000"/>
          <w:spacing w:val="0"/>
          <w:position w:val="0"/>
          <w:shd w:val="clear" w:color="auto" w:fill="auto"/>
          <w:lang w:val="en-US" w:eastAsia="en-US" w:bidi="en-US"/>
        </w:rPr>
        <w:t>Ainsi, en 2014, la valeur ajoutee moyenne par travailleur (proxy du revenu genere par travailleur dans le secteur) n’a augmente que dans les filieres industrielles, celles orientees vers l’exportation, ou encore celles des filieres bois. La valeur ajoutee moyenne generee par les travailleurs des filieres des cultures vivrieres, de l’elevage et de la peche a, quant a elle, diminue pendant la periode de mise en reuvre du PNIA I.</w:t>
      </w:r>
      <w:r>
        <w:br w:type="page"/>
      </w:r>
    </w:p>
    <w:p>
      <w:pPr>
        <w:pStyle w:val="Style28"/>
        <w:keepNext w:val="0"/>
        <w:keepLines w:val="0"/>
        <w:widowControl w:val="0"/>
        <w:shd w:val="clear" w:color="auto" w:fill="auto"/>
        <w:bidi w:val="0"/>
        <w:spacing w:before="0" w:line="257" w:lineRule="auto"/>
        <w:ind w:left="0" w:right="0" w:firstLine="0"/>
        <w:jc w:val="both"/>
      </w:pPr>
      <w:r>
        <w:rPr>
          <w:b/>
          <w:bCs/>
          <w:color w:val="000000"/>
          <w:spacing w:val="0"/>
          <w:position w:val="0"/>
          <w:shd w:val="clear" w:color="auto" w:fill="auto"/>
          <w:lang w:val="en-US" w:eastAsia="en-US" w:bidi="en-US"/>
        </w:rPr>
        <w:t xml:space="preserve">Les jeunes et les femmes sont particulierement vulnerables. Les principaux defis auxquels font face ces groupes sont principalement </w:t>
      </w:r>
      <w:r>
        <w:rPr>
          <w:color w:val="000000"/>
          <w:spacing w:val="0"/>
          <w:position w:val="0"/>
          <w:shd w:val="clear" w:color="auto" w:fill="auto"/>
          <w:lang w:val="en-US" w:eastAsia="en-US" w:bidi="en-US"/>
        </w:rPr>
        <w:t>les difficultes a acceder aux opportunites d’emplois du secteur en general, et aux emplois les plus remunerateurs en particulier.</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Le faible niveau de revenu par travailleur agricole se manifeste par des taux eleves de pauvrete rurale. </w:t>
      </w:r>
      <w:r>
        <w:rPr>
          <w:color w:val="000000"/>
          <w:spacing w:val="0"/>
          <w:position w:val="0"/>
          <w:shd w:val="clear" w:color="auto" w:fill="auto"/>
          <w:lang w:val="en-US" w:eastAsia="en-US" w:bidi="en-US"/>
        </w:rPr>
        <w:t>En 2015, 56,8% des menages ruraux vivaient en dessous du seuil national de pauvrete fixe a 737 FCFA par jour</w:t>
      </w:r>
      <w:r>
        <w:rPr>
          <w:color w:val="000000"/>
          <w:spacing w:val="0"/>
          <w:position w:val="0"/>
          <w:shd w:val="clear" w:color="auto" w:fill="auto"/>
          <w:vertAlign w:val="superscript"/>
          <w:lang w:val="en-US" w:eastAsia="en-US" w:bidi="en-US"/>
        </w:rPr>
        <w:footnoteReference w:id="9"/>
      </w:r>
      <w:r>
        <w:rPr>
          <w:color w:val="000000"/>
          <w:spacing w:val="0"/>
          <w:position w:val="0"/>
          <w:shd w:val="clear" w:color="auto" w:fill="auto"/>
          <w:lang w:val="en-US" w:eastAsia="en-US" w:bidi="en-US"/>
        </w:rPr>
        <w:t>. Cela represente une baisse de 10% du taux de pauvrete en milieu rural par rapport a la situation precedant le PNIA, mais reste bien superieur a l’objectif post-PNIA initialement fixe a 27%. En outre, les incidences de pauvrete sont plus frequentes parmi les agriculteurs, par rapport a d’autres categories de travailleurs.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Enfin, l’augmentation des volumes de production et des taux d’autosuffisance alimentaire n’a pas suffi a repondre aux besoins des menages concernes par l’insecurite alimentaire - ceux-ci etant touches a la fois par une faible frequence et une faible diversite de leur alimentation. Ainsi, le taux national de sous-alimentation est de 13,3% en moyenne sur la periode 2014-2016 (contre 14,5% sur 2008-2020), et 29,6% de la population souffrait encore de malnutrition en 2012</w:t>
      </w:r>
      <w:r>
        <w:rPr>
          <w:color w:val="000000"/>
          <w:spacing w:val="0"/>
          <w:position w:val="0"/>
          <w:shd w:val="clear" w:color="auto" w:fill="auto"/>
          <w:vertAlign w:val="superscript"/>
          <w:lang w:val="en-US" w:eastAsia="en-US" w:bidi="en-US"/>
        </w:rPr>
        <w:footnoteReference w:id="10"/>
      </w:r>
      <w:r>
        <w:rPr>
          <w:color w:val="000000"/>
          <w:spacing w:val="0"/>
          <w:position w:val="0"/>
          <w:shd w:val="clear" w:color="auto" w:fill="auto"/>
          <w:lang w:val="en-US" w:eastAsia="en-US" w:bidi="en-US"/>
        </w:rPr>
        <w:t>. La securite alimentaire representant toujours un defi majeur a l’echelle nationale, il est important dans le cadre du PNIA 2 de prioriser la disponibilite et l’accessibilite des aliments, tant en quantite qu’en qualite.</w:t>
      </w:r>
    </w:p>
    <w:p>
      <w:pPr>
        <w:pStyle w:val="Style28"/>
        <w:keepNext w:val="0"/>
        <w:keepLines w:val="0"/>
        <w:widowControl w:val="0"/>
        <w:numPr>
          <w:ilvl w:val="2"/>
          <w:numId w:val="51"/>
        </w:numPr>
        <w:shd w:val="clear" w:color="auto" w:fill="auto"/>
        <w:tabs>
          <w:tab w:pos="1219" w:val="left"/>
        </w:tabs>
        <w:bidi w:val="0"/>
        <w:spacing w:before="0"/>
        <w:ind w:left="0" w:right="0" w:firstLine="700"/>
        <w:jc w:val="both"/>
      </w:pPr>
      <w:r>
        <w:rPr>
          <w:b/>
          <w:bCs/>
          <w:color w:val="006533"/>
          <w:spacing w:val="0"/>
          <w:position w:val="0"/>
          <w:shd w:val="clear" w:color="auto" w:fill="auto"/>
          <w:lang w:val="en-US" w:eastAsia="en-US" w:bidi="en-US"/>
        </w:rPr>
        <w:t>Gouvernance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Des axes a renforcer peuvent egalement etre releves au niveau de la gouvernance du PNIA precedent - notamment au niveau des exercices de programmation et de suivi-evaluation. </w:t>
      </w:r>
      <w:r>
        <w:rPr>
          <w:color w:val="000000"/>
          <w:spacing w:val="0"/>
          <w:position w:val="0"/>
          <w:shd w:val="clear" w:color="auto" w:fill="auto"/>
          <w:lang w:val="en-US" w:eastAsia="en-US" w:bidi="en-US"/>
        </w:rPr>
        <w:t>Une deconnexion a ainsi ete observee entre la structure du PNIA telle que defi nie dans le texte (c’est-a-dire programmes, sous-programmes, activites), et la mise en reuvre du PNIA sous forme de projets transversaux par rapport aux programmes initialement definis. Cette deconnexion a engendre une difficulte a reconcilier, d’une part les donnees budgetaires globales du PNIA et celles des projets mis en reuvre dans le cadre du PNIA ; d’autre part, les indicateurs des programmes et ceux des projets executes dans le cadre du PNIA. Par ailleurs, un cahier des charges a bien ete defini pour le dispositif de suivi-evaluation du PNIA, mais celui-ci n’a jamais ete mis en reuvre,</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 xml:space="preserve">faute de ressources. De fagon plus generale, </w:t>
      </w:r>
      <w:r>
        <w:rPr>
          <w:b/>
          <w:bCs/>
          <w:color w:val="000000"/>
          <w:spacing w:val="0"/>
          <w:position w:val="0"/>
          <w:shd w:val="clear" w:color="auto" w:fill="auto"/>
          <w:lang w:val="en-US" w:eastAsia="en-US" w:bidi="en-US"/>
        </w:rPr>
        <w:t xml:space="preserve">le manque de statistiques agricoles de reference </w:t>
      </w:r>
      <w:r>
        <w:rPr>
          <w:color w:val="000000"/>
          <w:spacing w:val="0"/>
          <w:position w:val="0"/>
          <w:shd w:val="clear" w:color="auto" w:fill="auto"/>
          <w:lang w:val="en-US" w:eastAsia="en-US" w:bidi="en-US"/>
        </w:rPr>
        <w:t>a ete releve comme un frein majeur par l’ensemble des acteurs du secteur.</w:t>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Un autre point ressorti fortement de l’exercice de bilan du PNIA I, est le manque global d’implication des regions de Cote d’Ivoire. Les temoignages de Directeurs Regionaux et Departementaux ont revele des perceptions heterogenes de l’alignement du PNIA I aux priorites locales, comme l’illustre la carte ci-dessous</w:t>
      </w:r>
      <w:r>
        <w:rPr>
          <w:color w:val="000000"/>
          <w:spacing w:val="0"/>
          <w:position w:val="0"/>
          <w:shd w:val="clear" w:color="auto" w:fill="auto"/>
          <w:vertAlign w:val="superscript"/>
          <w:lang w:val="en-US" w:eastAsia="en-US" w:bidi="en-US"/>
        </w:rPr>
        <w:footnoteReference w:id="11"/>
      </w:r>
      <w:r>
        <w:rPr>
          <w:color w:val="000000"/>
          <w:spacing w:val="0"/>
          <w:position w:val="0"/>
          <w:shd w:val="clear" w:color="auto" w:fill="auto"/>
          <w:lang w:val="en-US" w:eastAsia="en-US" w:bidi="en-US"/>
        </w:rPr>
        <w:t xml:space="preserve">. </w:t>
      </w:r>
      <w:r>
        <w:rPr>
          <w:b/>
          <w:bCs/>
          <w:color w:val="000000"/>
          <w:spacing w:val="0"/>
          <w:position w:val="0"/>
          <w:shd w:val="clear" w:color="auto" w:fill="auto"/>
          <w:lang w:val="en-US" w:eastAsia="en-US" w:bidi="en-US"/>
        </w:rPr>
        <w:t>Ce constat a mis en relief l’opportunite de mieux prendre en compte les realites des territoires dans le cadre du PNIA 2</w:t>
      </w:r>
      <w:r>
        <w:rPr>
          <w:color w:val="000000"/>
          <w:spacing w:val="0"/>
          <w:position w:val="0"/>
          <w:shd w:val="clear" w:color="auto" w:fill="auto"/>
          <w:lang w:val="en-US" w:eastAsia="en-US" w:bidi="en-US"/>
        </w:rPr>
        <w:t>, depuis sa formulation jusqu’a sa mise en reuvre.</w:t>
      </w:r>
      <w:r>
        <w:br w:type="page"/>
      </w:r>
    </w:p>
    <w:p>
      <w:pPr>
        <w:pStyle w:val="Style13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377" w:lineRule="auto"/>
        <w:ind w:left="0" w:right="0" w:firstLine="0"/>
        <w:jc w:val="center"/>
      </w:pPr>
      <w:r>
        <mc:AlternateContent>
          <mc:Choice Requires="wps">
            <w:drawing>
              <wp:anchor distT="414655" distB="2401570" distL="117475" distR="4765040" simplePos="0" relativeHeight="125829429" behindDoc="0" locked="0" layoutInCell="1" allowOverlap="1">
                <wp:simplePos x="0" y="0"/>
                <wp:positionH relativeFrom="page">
                  <wp:posOffset>1307465</wp:posOffset>
                </wp:positionH>
                <wp:positionV relativeFrom="margin">
                  <wp:posOffset>1337945</wp:posOffset>
                </wp:positionV>
                <wp:extent cx="216535" cy="189230"/>
                <wp:wrapTopAndBottom/>
                <wp:docPr id="343" name="Shape 343"/>
                <a:graphic xmlns:a="http://schemas.openxmlformats.org/drawingml/2006/main">
                  <a:graphicData uri="http://schemas.microsoft.com/office/word/2010/wordprocessingShape">
                    <wps:wsp>
                      <wps:cNvSpPr txBox="1"/>
                      <wps:spPr>
                        <a:xfrm>
                          <a:ext cx="216535" cy="18923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62" w:name="bookmark62"/>
                            <w:r>
                              <w:rPr>
                                <w:color w:val="000000"/>
                                <w:spacing w:val="0"/>
                                <w:position w:val="0"/>
                                <w:sz w:val="24"/>
                                <w:szCs w:val="24"/>
                                <w:shd w:val="clear" w:color="auto" w:fill="auto"/>
                                <w:lang w:val="en-US" w:eastAsia="en-US" w:bidi="en-US"/>
                              </w:rPr>
                              <w:t>10°</w:t>
                            </w:r>
                            <w:bookmarkEnd w:id="62"/>
                          </w:p>
                        </w:txbxContent>
                      </wps:txbx>
                      <wps:bodyPr wrap="none" lIns="0" tIns="0" rIns="0" bIns="0">
                        <a:noAutoFit/>
                      </wps:bodyPr>
                    </wps:wsp>
                  </a:graphicData>
                </a:graphic>
              </wp:anchor>
            </w:drawing>
          </mc:Choice>
          <mc:Fallback>
            <w:pict>
              <v:shape id="_x0000_s1369" type="#_x0000_t202" style="position:absolute;margin-left:102.95pt;margin-top:105.35000000000001pt;width:17.050000000000001pt;height:14.9pt;z-index:-125829324;mso-wrap-distance-left:9.25pt;mso-wrap-distance-top:32.649999999999999pt;mso-wrap-distance-right:375.19999999999999pt;mso-wrap-distance-bottom:189.09999999999999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62" w:name="bookmark62"/>
                      <w:r>
                        <w:rPr>
                          <w:color w:val="000000"/>
                          <w:spacing w:val="0"/>
                          <w:position w:val="0"/>
                          <w:sz w:val="24"/>
                          <w:szCs w:val="24"/>
                          <w:shd w:val="clear" w:color="auto" w:fill="auto"/>
                          <w:lang w:val="en-US" w:eastAsia="en-US" w:bidi="en-US"/>
                        </w:rPr>
                        <w:t>10°</w:t>
                      </w:r>
                      <w:bookmarkEnd w:id="62"/>
                    </w:p>
                  </w:txbxContent>
                </v:textbox>
                <w10:wrap type="topAndBottom" anchorx="page" anchory="margin"/>
              </v:shape>
            </w:pict>
          </mc:Fallback>
        </mc:AlternateContent>
      </w:r>
      <w:r>
        <mc:AlternateContent>
          <mc:Choice Requires="wps">
            <w:drawing>
              <wp:anchor distT="1383665" distB="1417320" distL="114300" distR="4832350" simplePos="0" relativeHeight="125829431" behindDoc="0" locked="0" layoutInCell="1" allowOverlap="1">
                <wp:simplePos x="0" y="0"/>
                <wp:positionH relativeFrom="page">
                  <wp:posOffset>1304290</wp:posOffset>
                </wp:positionH>
                <wp:positionV relativeFrom="margin">
                  <wp:posOffset>2306955</wp:posOffset>
                </wp:positionV>
                <wp:extent cx="152400" cy="204470"/>
                <wp:wrapTopAndBottom/>
                <wp:docPr id="345" name="Shape 345"/>
                <a:graphic xmlns:a="http://schemas.openxmlformats.org/drawingml/2006/main">
                  <a:graphicData uri="http://schemas.microsoft.com/office/word/2010/wordprocessingShape">
                    <wps:wsp>
                      <wps:cNvSpPr txBox="1"/>
                      <wps:spPr>
                        <a:xfrm>
                          <a:ext cx="152400" cy="20447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64" w:name="bookmark64"/>
                            <w:r>
                              <w:rPr>
                                <w:color w:val="000000"/>
                                <w:spacing w:val="0"/>
                                <w:position w:val="0"/>
                                <w:sz w:val="24"/>
                                <w:szCs w:val="24"/>
                                <w:shd w:val="clear" w:color="auto" w:fill="auto"/>
                                <w:lang w:val="en-US" w:eastAsia="en-US" w:bidi="en-US"/>
                              </w:rPr>
                              <w:t>8°</w:t>
                            </w:r>
                            <w:bookmarkEnd w:id="64"/>
                          </w:p>
                        </w:txbxContent>
                      </wps:txbx>
                      <wps:bodyPr wrap="none" lIns="0" tIns="0" rIns="0" bIns="0">
                        <a:noAutoFit/>
                      </wps:bodyPr>
                    </wps:wsp>
                  </a:graphicData>
                </a:graphic>
              </wp:anchor>
            </w:drawing>
          </mc:Choice>
          <mc:Fallback>
            <w:pict>
              <v:shape id="_x0000_s1371" type="#_x0000_t202" style="position:absolute;margin-left:102.7pt;margin-top:181.65000000000001pt;width:12.pt;height:16.100000000000001pt;z-index:-125829322;mso-wrap-distance-left:9.pt;mso-wrap-distance-top:108.95pt;mso-wrap-distance-right:380.5pt;mso-wrap-distance-bottom:111.60000000000001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64" w:name="bookmark64"/>
                      <w:r>
                        <w:rPr>
                          <w:color w:val="000000"/>
                          <w:spacing w:val="0"/>
                          <w:position w:val="0"/>
                          <w:sz w:val="24"/>
                          <w:szCs w:val="24"/>
                          <w:shd w:val="clear" w:color="auto" w:fill="auto"/>
                          <w:lang w:val="en-US" w:eastAsia="en-US" w:bidi="en-US"/>
                        </w:rPr>
                        <w:t>8°</w:t>
                      </w:r>
                      <w:bookmarkEnd w:id="64"/>
                    </w:p>
                  </w:txbxContent>
                </v:textbox>
                <w10:wrap type="topAndBottom" anchorx="page" anchory="margin"/>
              </v:shape>
            </w:pict>
          </mc:Fallback>
        </mc:AlternateContent>
      </w:r>
      <w:r>
        <mc:AlternateContent>
          <mc:Choice Requires="wps">
            <w:drawing>
              <wp:anchor distT="2325370" distB="521335" distL="114300" distR="4832350" simplePos="0" relativeHeight="125829433" behindDoc="0" locked="0" layoutInCell="1" allowOverlap="1">
                <wp:simplePos x="0" y="0"/>
                <wp:positionH relativeFrom="page">
                  <wp:posOffset>1304290</wp:posOffset>
                </wp:positionH>
                <wp:positionV relativeFrom="margin">
                  <wp:posOffset>3248660</wp:posOffset>
                </wp:positionV>
                <wp:extent cx="152400" cy="158750"/>
                <wp:wrapTopAndBottom/>
                <wp:docPr id="347" name="Shape 347"/>
                <a:graphic xmlns:a="http://schemas.openxmlformats.org/drawingml/2006/main">
                  <a:graphicData uri="http://schemas.microsoft.com/office/word/2010/wordprocessingShape">
                    <wps:wsp>
                      <wps:cNvSpPr txBox="1"/>
                      <wps:spPr>
                        <a:xfrm>
                          <a:ext cx="152400" cy="15875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66" w:name="bookmark66"/>
                            <w:r>
                              <w:rPr>
                                <w:color w:val="000000"/>
                                <w:spacing w:val="0"/>
                                <w:position w:val="0"/>
                                <w:sz w:val="24"/>
                                <w:szCs w:val="24"/>
                                <w:shd w:val="clear" w:color="auto" w:fill="auto"/>
                                <w:lang w:val="en-US" w:eastAsia="en-US" w:bidi="en-US"/>
                              </w:rPr>
                              <w:t>6°</w:t>
                            </w:r>
                            <w:bookmarkEnd w:id="66"/>
                          </w:p>
                        </w:txbxContent>
                      </wps:txbx>
                      <wps:bodyPr wrap="none" lIns="0" tIns="0" rIns="0" bIns="0">
                        <a:noAutoFit/>
                      </wps:bodyPr>
                    </wps:wsp>
                  </a:graphicData>
                </a:graphic>
              </wp:anchor>
            </w:drawing>
          </mc:Choice>
          <mc:Fallback>
            <w:pict>
              <v:shape id="_x0000_s1373" type="#_x0000_t202" style="position:absolute;margin-left:102.7pt;margin-top:255.80000000000001pt;width:12.pt;height:12.5pt;z-index:-125829320;mso-wrap-distance-left:9.pt;mso-wrap-distance-top:183.09999999999999pt;mso-wrap-distance-right:380.5pt;mso-wrap-distance-bottom:41.050000000000004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66" w:name="bookmark66"/>
                      <w:r>
                        <w:rPr>
                          <w:color w:val="000000"/>
                          <w:spacing w:val="0"/>
                          <w:position w:val="0"/>
                          <w:sz w:val="24"/>
                          <w:szCs w:val="24"/>
                          <w:shd w:val="clear" w:color="auto" w:fill="auto"/>
                          <w:lang w:val="en-US" w:eastAsia="en-US" w:bidi="en-US"/>
                        </w:rPr>
                        <w:t>6°</w:t>
                      </w:r>
                      <w:bookmarkEnd w:id="66"/>
                    </w:p>
                  </w:txbxContent>
                </v:textbox>
                <w10:wrap type="topAndBottom" anchorx="page" anchory="margin"/>
              </v:shape>
            </w:pict>
          </mc:Fallback>
        </mc:AlternateContent>
      </w:r>
      <w:r>
        <mc:AlternateContent>
          <mc:Choice Requires="wps">
            <w:drawing>
              <wp:anchor distT="0" distB="2798445" distL="385445" distR="4515485" simplePos="0" relativeHeight="125829435" behindDoc="0" locked="0" layoutInCell="1" allowOverlap="1">
                <wp:simplePos x="0" y="0"/>
                <wp:positionH relativeFrom="page">
                  <wp:posOffset>1575435</wp:posOffset>
                </wp:positionH>
                <wp:positionV relativeFrom="margin">
                  <wp:posOffset>923290</wp:posOffset>
                </wp:positionV>
                <wp:extent cx="198120" cy="207010"/>
                <wp:wrapTopAndBottom/>
                <wp:docPr id="349" name="Shape 349"/>
                <a:graphic xmlns:a="http://schemas.openxmlformats.org/drawingml/2006/main">
                  <a:graphicData uri="http://schemas.microsoft.com/office/word/2010/wordprocessingShape">
                    <wps:wsp>
                      <wps:cNvSpPr txBox="1"/>
                      <wps:spPr>
                        <a:xfrm>
                          <a:ext cx="198120" cy="20701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68" w:name="bookmark68"/>
                            <w:r>
                              <w:rPr>
                                <w:color w:val="000000"/>
                                <w:spacing w:val="0"/>
                                <w:position w:val="0"/>
                                <w:sz w:val="24"/>
                                <w:szCs w:val="24"/>
                                <w:shd w:val="clear" w:color="auto" w:fill="auto"/>
                                <w:lang w:val="en-US" w:eastAsia="en-US" w:bidi="en-US"/>
                              </w:rPr>
                              <w:t>-8°</w:t>
                            </w:r>
                            <w:bookmarkEnd w:id="68"/>
                          </w:p>
                        </w:txbxContent>
                      </wps:txbx>
                      <wps:bodyPr wrap="none" lIns="0" tIns="0" rIns="0" bIns="0">
                        <a:noAutoFit/>
                      </wps:bodyPr>
                    </wps:wsp>
                  </a:graphicData>
                </a:graphic>
              </wp:anchor>
            </w:drawing>
          </mc:Choice>
          <mc:Fallback>
            <w:pict>
              <v:shape id="_x0000_s1375" type="#_x0000_t202" style="position:absolute;margin-left:124.05pt;margin-top:72.700000000000003pt;width:15.6pt;height:16.300000000000001pt;z-index:-125829318;mso-wrap-distance-left:30.350000000000001pt;mso-wrap-distance-right:355.55000000000001pt;mso-wrap-distance-bottom:220.34999999999999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68" w:name="bookmark68"/>
                      <w:r>
                        <w:rPr>
                          <w:color w:val="000000"/>
                          <w:spacing w:val="0"/>
                          <w:position w:val="0"/>
                          <w:sz w:val="24"/>
                          <w:szCs w:val="24"/>
                          <w:shd w:val="clear" w:color="auto" w:fill="auto"/>
                          <w:lang w:val="en-US" w:eastAsia="en-US" w:bidi="en-US"/>
                        </w:rPr>
                        <w:t>-8°</w:t>
                      </w:r>
                      <w:bookmarkEnd w:id="68"/>
                    </w:p>
                  </w:txbxContent>
                </v:textbox>
                <w10:wrap type="topAndBottom" anchorx="page" anchory="margin"/>
              </v:shape>
            </w:pict>
          </mc:Fallback>
        </mc:AlternateContent>
      </w:r>
      <w:r>
        <mc:AlternateContent>
          <mc:Choice Requires="wps">
            <w:drawing>
              <wp:anchor distT="0" distB="2798445" distL="1339850" distR="3561080" simplePos="0" relativeHeight="125829437" behindDoc="0" locked="0" layoutInCell="1" allowOverlap="1">
                <wp:simplePos x="0" y="0"/>
                <wp:positionH relativeFrom="page">
                  <wp:posOffset>2529840</wp:posOffset>
                </wp:positionH>
                <wp:positionV relativeFrom="margin">
                  <wp:posOffset>923290</wp:posOffset>
                </wp:positionV>
                <wp:extent cx="198120" cy="207010"/>
                <wp:wrapTopAndBottom/>
                <wp:docPr id="351" name="Shape 351"/>
                <a:graphic xmlns:a="http://schemas.openxmlformats.org/drawingml/2006/main">
                  <a:graphicData uri="http://schemas.microsoft.com/office/word/2010/wordprocessingShape">
                    <wps:wsp>
                      <wps:cNvSpPr txBox="1"/>
                      <wps:spPr>
                        <a:xfrm>
                          <a:ext cx="198120" cy="20701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70" w:name="bookmark70"/>
                            <w:r>
                              <w:rPr>
                                <w:color w:val="000000"/>
                                <w:spacing w:val="0"/>
                                <w:position w:val="0"/>
                                <w:sz w:val="24"/>
                                <w:szCs w:val="24"/>
                                <w:shd w:val="clear" w:color="auto" w:fill="auto"/>
                                <w:lang w:val="en-US" w:eastAsia="en-US" w:bidi="en-US"/>
                              </w:rPr>
                              <w:t>-6°</w:t>
                            </w:r>
                            <w:bookmarkEnd w:id="70"/>
                          </w:p>
                        </w:txbxContent>
                      </wps:txbx>
                      <wps:bodyPr wrap="none" lIns="0" tIns="0" rIns="0" bIns="0">
                        <a:noAutoFit/>
                      </wps:bodyPr>
                    </wps:wsp>
                  </a:graphicData>
                </a:graphic>
              </wp:anchor>
            </w:drawing>
          </mc:Choice>
          <mc:Fallback>
            <w:pict>
              <v:shape id="_x0000_s1377" type="#_x0000_t202" style="position:absolute;margin-left:199.20000000000002pt;margin-top:72.700000000000003pt;width:15.6pt;height:16.300000000000001pt;z-index:-125829316;mso-wrap-distance-left:105.5pt;mso-wrap-distance-right:280.40000000000003pt;mso-wrap-distance-bottom:220.34999999999999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70" w:name="bookmark70"/>
                      <w:r>
                        <w:rPr>
                          <w:color w:val="000000"/>
                          <w:spacing w:val="0"/>
                          <w:position w:val="0"/>
                          <w:sz w:val="24"/>
                          <w:szCs w:val="24"/>
                          <w:shd w:val="clear" w:color="auto" w:fill="auto"/>
                          <w:lang w:val="en-US" w:eastAsia="en-US" w:bidi="en-US"/>
                        </w:rPr>
                        <w:t>-6°</w:t>
                      </w:r>
                      <w:bookmarkEnd w:id="70"/>
                    </w:p>
                  </w:txbxContent>
                </v:textbox>
                <w10:wrap type="topAndBottom" anchorx="page" anchory="margin"/>
              </v:shape>
            </w:pict>
          </mc:Fallback>
        </mc:AlternateContent>
      </w:r>
      <w:r>
        <mc:AlternateContent>
          <mc:Choice Requires="wps">
            <w:drawing>
              <wp:anchor distT="0" distB="2798445" distL="2263140" distR="2637790" simplePos="0" relativeHeight="125829439" behindDoc="0" locked="0" layoutInCell="1" allowOverlap="1">
                <wp:simplePos x="0" y="0"/>
                <wp:positionH relativeFrom="page">
                  <wp:posOffset>3453130</wp:posOffset>
                </wp:positionH>
                <wp:positionV relativeFrom="margin">
                  <wp:posOffset>923290</wp:posOffset>
                </wp:positionV>
                <wp:extent cx="198120" cy="207010"/>
                <wp:wrapTopAndBottom/>
                <wp:docPr id="353" name="Shape 353"/>
                <a:graphic xmlns:a="http://schemas.openxmlformats.org/drawingml/2006/main">
                  <a:graphicData uri="http://schemas.microsoft.com/office/word/2010/wordprocessingShape">
                    <wps:wsp>
                      <wps:cNvSpPr txBox="1"/>
                      <wps:spPr>
                        <a:xfrm>
                          <a:ext cx="198120" cy="20701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72" w:name="bookmark72"/>
                            <w:r>
                              <w:rPr>
                                <w:color w:val="000000"/>
                                <w:spacing w:val="0"/>
                                <w:position w:val="0"/>
                                <w:sz w:val="24"/>
                                <w:szCs w:val="24"/>
                                <w:shd w:val="clear" w:color="auto" w:fill="auto"/>
                                <w:lang w:val="en-US" w:eastAsia="en-US" w:bidi="en-US"/>
                              </w:rPr>
                              <w:t>-4°</w:t>
                            </w:r>
                            <w:bookmarkEnd w:id="72"/>
                          </w:p>
                        </w:txbxContent>
                      </wps:txbx>
                      <wps:bodyPr wrap="none" lIns="0" tIns="0" rIns="0" bIns="0">
                        <a:noAutoFit/>
                      </wps:bodyPr>
                    </wps:wsp>
                  </a:graphicData>
                </a:graphic>
              </wp:anchor>
            </w:drawing>
          </mc:Choice>
          <mc:Fallback>
            <w:pict>
              <v:shape id="_x0000_s1379" type="#_x0000_t202" style="position:absolute;margin-left:271.89999999999998pt;margin-top:72.700000000000003pt;width:15.6pt;height:16.300000000000001pt;z-index:-125829314;mso-wrap-distance-left:178.20000000000002pt;mso-wrap-distance-right:207.70000000000002pt;mso-wrap-distance-bottom:220.34999999999999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72" w:name="bookmark72"/>
                      <w:r>
                        <w:rPr>
                          <w:color w:val="000000"/>
                          <w:spacing w:val="0"/>
                          <w:position w:val="0"/>
                          <w:sz w:val="24"/>
                          <w:szCs w:val="24"/>
                          <w:shd w:val="clear" w:color="auto" w:fill="auto"/>
                          <w:lang w:val="en-US" w:eastAsia="en-US" w:bidi="en-US"/>
                        </w:rPr>
                        <w:t>-4°</w:t>
                      </w:r>
                      <w:bookmarkEnd w:id="72"/>
                    </w:p>
                  </w:txbxContent>
                </v:textbox>
                <w10:wrap type="topAndBottom" anchorx="page" anchory="margin"/>
              </v:shape>
            </w:pict>
          </mc:Fallback>
        </mc:AlternateContent>
      </w:r>
      <w:r>
        <mc:AlternateContent>
          <mc:Choice Requires="wps">
            <w:drawing>
              <wp:anchor distT="316865" distB="2593975" distL="586740" distR="4290060" simplePos="0" relativeHeight="125829441" behindDoc="0" locked="0" layoutInCell="1" allowOverlap="1">
                <wp:simplePos x="0" y="0"/>
                <wp:positionH relativeFrom="page">
                  <wp:posOffset>1776730</wp:posOffset>
                </wp:positionH>
                <wp:positionV relativeFrom="margin">
                  <wp:posOffset>1240155</wp:posOffset>
                </wp:positionV>
                <wp:extent cx="222250" cy="94615"/>
                <wp:wrapTopAndBottom/>
                <wp:docPr id="355" name="Shape 355"/>
                <a:graphic xmlns:a="http://schemas.openxmlformats.org/drawingml/2006/main">
                  <a:graphicData uri="http://schemas.microsoft.com/office/word/2010/wordprocessingShape">
                    <wps:wsp>
                      <wps:cNvSpPr txBox="1"/>
                      <wps:spPr>
                        <a:xfrm>
                          <a:ext cx="222250" cy="9461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FOLON</w:t>
                            </w:r>
                          </w:p>
                        </w:txbxContent>
                      </wps:txbx>
                      <wps:bodyPr wrap="none" lIns="0" tIns="0" rIns="0" bIns="0">
                        <a:noAutoFit/>
                      </wps:bodyPr>
                    </wps:wsp>
                  </a:graphicData>
                </a:graphic>
              </wp:anchor>
            </w:drawing>
          </mc:Choice>
          <mc:Fallback>
            <w:pict>
              <v:shape id="_x0000_s1381" type="#_x0000_t202" style="position:absolute;margin-left:139.90000000000001pt;margin-top:97.650000000000006pt;width:17.5pt;height:7.4500000000000002pt;z-index:-125829312;mso-wrap-distance-left:46.200000000000003pt;mso-wrap-distance-top:24.949999999999999pt;mso-wrap-distance-right:337.80000000000001pt;mso-wrap-distance-bottom:204.25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FOLON</w:t>
                      </w:r>
                    </w:p>
                  </w:txbxContent>
                </v:textbox>
                <w10:wrap type="topAndBottom" anchorx="page" anchory="margin"/>
              </v:shape>
            </w:pict>
          </mc:Fallback>
        </mc:AlternateContent>
      </w:r>
      <w:r>
        <mc:AlternateContent>
          <mc:Choice Requires="wps">
            <w:drawing>
              <wp:anchor distT="606425" distB="2307590" distL="501650" distR="4146550" simplePos="0" relativeHeight="125829443" behindDoc="0" locked="0" layoutInCell="1" allowOverlap="1">
                <wp:simplePos x="0" y="0"/>
                <wp:positionH relativeFrom="page">
                  <wp:posOffset>1691640</wp:posOffset>
                </wp:positionH>
                <wp:positionV relativeFrom="margin">
                  <wp:posOffset>1529715</wp:posOffset>
                </wp:positionV>
                <wp:extent cx="450850" cy="91440"/>
                <wp:wrapTopAndBottom/>
                <wp:docPr id="357" name="Shape 357"/>
                <a:graphic xmlns:a="http://schemas.openxmlformats.org/drawingml/2006/main">
                  <a:graphicData uri="http://schemas.microsoft.com/office/word/2010/wordprocessingShape">
                    <wps:wsp>
                      <wps:cNvSpPr txBox="1"/>
                      <wps:spPr>
                        <a:xfrm>
                          <a:ext cx="450850" cy="91440"/>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KABADOUGOU</w:t>
                            </w:r>
                          </w:p>
                        </w:txbxContent>
                      </wps:txbx>
                      <wps:bodyPr wrap="none" lIns="0" tIns="0" rIns="0" bIns="0">
                        <a:noAutoFit/>
                      </wps:bodyPr>
                    </wps:wsp>
                  </a:graphicData>
                </a:graphic>
              </wp:anchor>
            </w:drawing>
          </mc:Choice>
          <mc:Fallback>
            <w:pict>
              <v:shape id="_x0000_s1383" type="#_x0000_t202" style="position:absolute;margin-left:133.19999999999999pt;margin-top:120.45pt;width:35.5pt;height:7.2000000000000002pt;z-index:-125829310;mso-wrap-distance-left:39.5pt;mso-wrap-distance-top:47.75pt;mso-wrap-distance-right:326.5pt;mso-wrap-distance-bottom:181.70000000000002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KABADOUGOU</w:t>
                      </w:r>
                    </w:p>
                  </w:txbxContent>
                </v:textbox>
                <w10:wrap type="topAndBottom" anchorx="page" anchory="margin"/>
              </v:shape>
            </w:pict>
          </mc:Fallback>
        </mc:AlternateContent>
      </w:r>
      <w:r>
        <mc:AlternateContent>
          <mc:Choice Requires="wps">
            <w:drawing>
              <wp:anchor distT="518160" distB="2380615" distL="1062355" distR="3759200" simplePos="0" relativeHeight="125829445" behindDoc="0" locked="0" layoutInCell="1" allowOverlap="1">
                <wp:simplePos x="0" y="0"/>
                <wp:positionH relativeFrom="page">
                  <wp:posOffset>2252345</wp:posOffset>
                </wp:positionH>
                <wp:positionV relativeFrom="margin">
                  <wp:posOffset>1441450</wp:posOffset>
                </wp:positionV>
                <wp:extent cx="277495" cy="106680"/>
                <wp:wrapTopAndBottom/>
                <wp:docPr id="359" name="Shape 359"/>
                <a:graphic xmlns:a="http://schemas.openxmlformats.org/drawingml/2006/main">
                  <a:graphicData uri="http://schemas.microsoft.com/office/word/2010/wordprocessingShape">
                    <wps:wsp>
                      <wps:cNvSpPr txBox="1"/>
                      <wps:spPr>
                        <a:xfrm>
                          <a:ext cx="277495" cy="106680"/>
                        </a:xfrm>
                        <a:prstGeom prst="rect"/>
                        <a:noFill/>
                      </wps:spPr>
                      <wps:txbx>
                        <w:txbxContent>
                          <w:p>
                            <w:pPr>
                              <w:pStyle w:val="Style133"/>
                              <w:keepNext w:val="0"/>
                              <w:keepLines w:val="0"/>
                              <w:widowControl w:val="0"/>
                              <w:pBdr>
                                <w:top w:val="single" w:sz="0" w:space="0" w:color="268B45"/>
                                <w:left w:val="single" w:sz="0" w:space="0" w:color="268B45"/>
                                <w:bottom w:val="single" w:sz="0" w:space="0" w:color="268B45"/>
                                <w:right w:val="single" w:sz="0" w:space="0" w:color="268B45"/>
                              </w:pBdr>
                              <w:shd w:val="clear" w:color="auto" w:fill="268B45"/>
                              <w:bidi w:val="0"/>
                              <w:spacing w:before="0" w:after="0" w:line="240" w:lineRule="auto"/>
                              <w:ind w:left="0" w:right="0" w:firstLine="0"/>
                              <w:jc w:val="left"/>
                            </w:pPr>
                            <w:r>
                              <w:rPr>
                                <w:color w:val="FFFFFF"/>
                                <w:spacing w:val="0"/>
                                <w:w w:val="100"/>
                                <w:position w:val="0"/>
                                <w:shd w:val="clear" w:color="auto" w:fill="auto"/>
                                <w:lang w:val="en-US" w:eastAsia="en-US" w:bidi="en-US"/>
                              </w:rPr>
                              <w:t>BAGOUE</w:t>
                            </w:r>
                          </w:p>
                        </w:txbxContent>
                      </wps:txbx>
                      <wps:bodyPr wrap="none" lIns="0" tIns="0" rIns="0" bIns="0">
                        <a:noAutoFit/>
                      </wps:bodyPr>
                    </wps:wsp>
                  </a:graphicData>
                </a:graphic>
              </wp:anchor>
            </w:drawing>
          </mc:Choice>
          <mc:Fallback>
            <w:pict>
              <v:shape id="_x0000_s1385" type="#_x0000_t202" style="position:absolute;margin-left:177.34999999999999pt;margin-top:113.5pt;width:21.850000000000001pt;height:8.4000000000000004pt;z-index:-125829308;mso-wrap-distance-left:83.650000000000006pt;mso-wrap-distance-top:40.800000000000004pt;mso-wrap-distance-right:296.pt;mso-wrap-distance-bottom:187.45000000000002pt;mso-position-horizontal-relative:page;mso-position-vertical-relative:margin" filled="f" stroked="f">
                <v:textbox inset="0,0,0,0">
                  <w:txbxContent>
                    <w:p>
                      <w:pPr>
                        <w:pStyle w:val="Style133"/>
                        <w:keepNext w:val="0"/>
                        <w:keepLines w:val="0"/>
                        <w:widowControl w:val="0"/>
                        <w:pBdr>
                          <w:top w:val="single" w:sz="0" w:space="0" w:color="268B45"/>
                          <w:left w:val="single" w:sz="0" w:space="0" w:color="268B45"/>
                          <w:bottom w:val="single" w:sz="0" w:space="0" w:color="268B45"/>
                          <w:right w:val="single" w:sz="0" w:space="0" w:color="268B45"/>
                        </w:pBdr>
                        <w:shd w:val="clear" w:color="auto" w:fill="268B45"/>
                        <w:bidi w:val="0"/>
                        <w:spacing w:before="0" w:after="0" w:line="240" w:lineRule="auto"/>
                        <w:ind w:left="0" w:right="0" w:firstLine="0"/>
                        <w:jc w:val="left"/>
                      </w:pPr>
                      <w:r>
                        <w:rPr>
                          <w:color w:val="FFFFFF"/>
                          <w:spacing w:val="0"/>
                          <w:w w:val="100"/>
                          <w:position w:val="0"/>
                          <w:shd w:val="clear" w:color="auto" w:fill="auto"/>
                          <w:lang w:val="en-US" w:eastAsia="en-US" w:bidi="en-US"/>
                        </w:rPr>
                        <w:t>BAGOUE</w:t>
                      </w:r>
                    </w:p>
                  </w:txbxContent>
                </v:textbox>
                <w10:wrap type="topAndBottom" anchorx="page" anchory="margin"/>
              </v:shape>
            </w:pict>
          </mc:Fallback>
        </mc:AlternateContent>
      </w:r>
      <w:r>
        <mc:AlternateContent>
          <mc:Choice Requires="wps">
            <w:drawing>
              <wp:anchor distT="749935" distB="2152015" distL="1367155" distR="3542665" simplePos="0" relativeHeight="125829447" behindDoc="0" locked="0" layoutInCell="1" allowOverlap="1">
                <wp:simplePos x="0" y="0"/>
                <wp:positionH relativeFrom="page">
                  <wp:posOffset>2557145</wp:posOffset>
                </wp:positionH>
                <wp:positionV relativeFrom="margin">
                  <wp:posOffset>1673225</wp:posOffset>
                </wp:positionV>
                <wp:extent cx="189230" cy="103505"/>
                <wp:wrapTopAndBottom/>
                <wp:docPr id="361" name="Shape 361"/>
                <a:graphic xmlns:a="http://schemas.openxmlformats.org/drawingml/2006/main">
                  <a:graphicData uri="http://schemas.microsoft.com/office/word/2010/wordprocessingShape">
                    <wps:wsp>
                      <wps:cNvSpPr txBox="1"/>
                      <wps:spPr>
                        <a:xfrm>
                          <a:ext cx="189230" cy="103505"/>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PORO</w:t>
                            </w:r>
                          </w:p>
                        </w:txbxContent>
                      </wps:txbx>
                      <wps:bodyPr wrap="none" lIns="0" tIns="0" rIns="0" bIns="0">
                        <a:noAutoFit/>
                      </wps:bodyPr>
                    </wps:wsp>
                  </a:graphicData>
                </a:graphic>
              </wp:anchor>
            </w:drawing>
          </mc:Choice>
          <mc:Fallback>
            <w:pict>
              <v:shape id="_x0000_s1387" type="#_x0000_t202" style="position:absolute;margin-left:201.34999999999999pt;margin-top:131.75pt;width:14.9pt;height:8.1500000000000004pt;z-index:-125829306;mso-wrap-distance-left:107.65000000000001pt;mso-wrap-distance-top:59.050000000000004pt;mso-wrap-distance-right:278.94999999999999pt;mso-wrap-distance-bottom:169.45000000000002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PORO</w:t>
                      </w:r>
                    </w:p>
                  </w:txbxContent>
                </v:textbox>
                <w10:wrap type="topAndBottom" anchorx="page" anchory="margin"/>
              </v:shape>
            </w:pict>
          </mc:Fallback>
        </mc:AlternateContent>
      </w:r>
      <w:r>
        <mc:AlternateContent>
          <mc:Choice Requires="wps">
            <w:drawing>
              <wp:anchor distT="670560" distB="2243455" distL="1790700" distR="2957830" simplePos="0" relativeHeight="125829449" behindDoc="0" locked="0" layoutInCell="1" allowOverlap="1">
                <wp:simplePos x="0" y="0"/>
                <wp:positionH relativeFrom="page">
                  <wp:posOffset>2980690</wp:posOffset>
                </wp:positionH>
                <wp:positionV relativeFrom="margin">
                  <wp:posOffset>1593850</wp:posOffset>
                </wp:positionV>
                <wp:extent cx="350520" cy="91440"/>
                <wp:wrapTopAndBottom/>
                <wp:docPr id="363" name="Shape 363"/>
                <a:graphic xmlns:a="http://schemas.openxmlformats.org/drawingml/2006/main">
                  <a:graphicData uri="http://schemas.microsoft.com/office/word/2010/wordprocessingShape">
                    <wps:wsp>
                      <wps:cNvSpPr txBox="1"/>
                      <wps:spPr>
                        <a:xfrm>
                          <a:ext cx="350520" cy="91440"/>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TCHOLOGO</w:t>
                            </w:r>
                          </w:p>
                        </w:txbxContent>
                      </wps:txbx>
                      <wps:bodyPr wrap="none" lIns="0" tIns="0" rIns="0" bIns="0">
                        <a:noAutoFit/>
                      </wps:bodyPr>
                    </wps:wsp>
                  </a:graphicData>
                </a:graphic>
              </wp:anchor>
            </w:drawing>
          </mc:Choice>
          <mc:Fallback>
            <w:pict>
              <v:shape id="_x0000_s1389" type="#_x0000_t202" style="position:absolute;margin-left:234.70000000000002pt;margin-top:125.5pt;width:27.600000000000001pt;height:7.2000000000000002pt;z-index:-125829304;mso-wrap-distance-left:141.pt;mso-wrap-distance-top:52.800000000000004pt;mso-wrap-distance-right:232.90000000000001pt;mso-wrap-distance-bottom:176.65000000000001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TCHOLOGO</w:t>
                      </w:r>
                    </w:p>
                  </w:txbxContent>
                </v:textbox>
                <w10:wrap type="topAndBottom" anchorx="page" anchory="margin"/>
              </v:shape>
            </w:pict>
          </mc:Fallback>
        </mc:AlternateContent>
      </w:r>
      <w:r>
        <mc:AlternateContent>
          <mc:Choice Requires="wps">
            <w:drawing>
              <wp:anchor distT="743585" distB="2170430" distL="2449195" distR="2299335" simplePos="0" relativeHeight="125829451" behindDoc="0" locked="0" layoutInCell="1" allowOverlap="1">
                <wp:simplePos x="0" y="0"/>
                <wp:positionH relativeFrom="page">
                  <wp:posOffset>3639185</wp:posOffset>
                </wp:positionH>
                <wp:positionV relativeFrom="margin">
                  <wp:posOffset>1666875</wp:posOffset>
                </wp:positionV>
                <wp:extent cx="350520" cy="91440"/>
                <wp:wrapTopAndBottom/>
                <wp:docPr id="365" name="Shape 365"/>
                <a:graphic xmlns:a="http://schemas.openxmlformats.org/drawingml/2006/main">
                  <a:graphicData uri="http://schemas.microsoft.com/office/word/2010/wordprocessingShape">
                    <wps:wsp>
                      <wps:cNvSpPr txBox="1"/>
                      <wps:spPr>
                        <a:xfrm>
                          <a:ext cx="350520" cy="91440"/>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BOUNKANI</w:t>
                            </w:r>
                          </w:p>
                        </w:txbxContent>
                      </wps:txbx>
                      <wps:bodyPr wrap="none" lIns="0" tIns="0" rIns="0" bIns="0">
                        <a:noAutoFit/>
                      </wps:bodyPr>
                    </wps:wsp>
                  </a:graphicData>
                </a:graphic>
              </wp:anchor>
            </w:drawing>
          </mc:Choice>
          <mc:Fallback>
            <w:pict>
              <v:shape id="_x0000_s1391" type="#_x0000_t202" style="position:absolute;margin-left:286.55000000000001pt;margin-top:131.25pt;width:27.600000000000001pt;height:7.2000000000000002pt;z-index:-125829302;mso-wrap-distance-left:192.84999999999999pt;mso-wrap-distance-top:58.550000000000004pt;mso-wrap-distance-right:181.05000000000001pt;mso-wrap-distance-bottom:170.90000000000001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BOUNKANI</w:t>
                      </w:r>
                    </w:p>
                  </w:txbxContent>
                </v:textbox>
                <w10:wrap type="topAndBottom" anchorx="page" anchory="margin"/>
              </v:shape>
            </w:pict>
          </mc:Fallback>
        </mc:AlternateContent>
      </w:r>
      <w:r>
        <mc:AlternateContent>
          <mc:Choice Requires="wps">
            <w:drawing>
              <wp:anchor distT="917575" distB="1941830" distL="4079875" distR="641350" simplePos="0" relativeHeight="125829453" behindDoc="0" locked="0" layoutInCell="1" allowOverlap="1">
                <wp:simplePos x="0" y="0"/>
                <wp:positionH relativeFrom="page">
                  <wp:posOffset>5269865</wp:posOffset>
                </wp:positionH>
                <wp:positionV relativeFrom="margin">
                  <wp:posOffset>1840865</wp:posOffset>
                </wp:positionV>
                <wp:extent cx="377825" cy="146050"/>
                <wp:wrapTopAndBottom/>
                <wp:docPr id="367" name="Shape 367"/>
                <a:graphic xmlns:a="http://schemas.openxmlformats.org/drawingml/2006/main">
                  <a:graphicData uri="http://schemas.microsoft.com/office/word/2010/wordprocessingShape">
                    <wps:wsp>
                      <wps:cNvSpPr txBox="1"/>
                      <wps:spPr>
                        <a:xfrm>
                          <a:ext cx="377825" cy="1460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Legende</w:t>
                            </w:r>
                          </w:p>
                        </w:txbxContent>
                      </wps:txbx>
                      <wps:bodyPr wrap="none" lIns="0" tIns="0" rIns="0" bIns="0">
                        <a:noAutoFit/>
                      </wps:bodyPr>
                    </wps:wsp>
                  </a:graphicData>
                </a:graphic>
              </wp:anchor>
            </w:drawing>
          </mc:Choice>
          <mc:Fallback>
            <w:pict>
              <v:shape id="_x0000_s1393" type="#_x0000_t202" style="position:absolute;margin-left:414.94999999999999pt;margin-top:144.95000000000002pt;width:29.75pt;height:11.5pt;z-index:-125829300;mso-wrap-distance-left:321.25pt;mso-wrap-distance-top:72.25pt;mso-wrap-distance-right:50.5pt;mso-wrap-distance-bottom:152.90000000000001pt;mso-position-horizontal-relative:page;mso-position-vertical-relative:margin"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Legende</w:t>
                      </w:r>
                    </w:p>
                  </w:txbxContent>
                </v:textbox>
                <w10:wrap type="topAndBottom" anchorx="page" anchory="margin"/>
              </v:shape>
            </w:pict>
          </mc:Fallback>
        </mc:AlternateContent>
      </w:r>
      <w:r>
        <mc:AlternateContent>
          <mc:Choice Requires="wps">
            <w:drawing>
              <wp:anchor distT="1268095" distB="1633855" distL="504190" distR="4342130" simplePos="0" relativeHeight="125829455" behindDoc="0" locked="0" layoutInCell="1" allowOverlap="1">
                <wp:simplePos x="0" y="0"/>
                <wp:positionH relativeFrom="page">
                  <wp:posOffset>1694180</wp:posOffset>
                </wp:positionH>
                <wp:positionV relativeFrom="margin">
                  <wp:posOffset>2191385</wp:posOffset>
                </wp:positionV>
                <wp:extent cx="252730" cy="103505"/>
                <wp:wrapTopAndBottom/>
                <wp:docPr id="369" name="Shape 369"/>
                <a:graphic xmlns:a="http://schemas.openxmlformats.org/drawingml/2006/main">
                  <a:graphicData uri="http://schemas.microsoft.com/office/word/2010/wordprocessingShape">
                    <wps:wsp>
                      <wps:cNvSpPr txBox="1"/>
                      <wps:spPr>
                        <a:xfrm>
                          <a:ext cx="252730" cy="10350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BAFING</w:t>
                            </w:r>
                          </w:p>
                        </w:txbxContent>
                      </wps:txbx>
                      <wps:bodyPr wrap="none" lIns="0" tIns="0" rIns="0" bIns="0">
                        <a:noAutoFit/>
                      </wps:bodyPr>
                    </wps:wsp>
                  </a:graphicData>
                </a:graphic>
              </wp:anchor>
            </w:drawing>
          </mc:Choice>
          <mc:Fallback>
            <w:pict>
              <v:shape id="_x0000_s1395" type="#_x0000_t202" style="position:absolute;margin-left:133.40000000000001pt;margin-top:172.55000000000001pt;width:19.900000000000002pt;height:8.1500000000000004pt;z-index:-125829298;mso-wrap-distance-left:39.700000000000003pt;mso-wrap-distance-top:99.850000000000009pt;mso-wrap-distance-right:341.90000000000003pt;mso-wrap-distance-bottom:128.65000000000001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BAFING</w:t>
                      </w:r>
                    </w:p>
                  </w:txbxContent>
                </v:textbox>
                <w10:wrap type="topAndBottom" anchorx="page" anchory="margin"/>
              </v:shape>
            </w:pict>
          </mc:Fallback>
        </mc:AlternateContent>
      </w:r>
      <w:r>
        <mc:AlternateContent>
          <mc:Choice Requires="wps">
            <w:drawing>
              <wp:anchor distT="1673225" distB="1237615" distL="382270" distR="4464050" simplePos="0" relativeHeight="125829457" behindDoc="0" locked="0" layoutInCell="1" allowOverlap="1">
                <wp:simplePos x="0" y="0"/>
                <wp:positionH relativeFrom="page">
                  <wp:posOffset>1572260</wp:posOffset>
                </wp:positionH>
                <wp:positionV relativeFrom="margin">
                  <wp:posOffset>2596515</wp:posOffset>
                </wp:positionV>
                <wp:extent cx="252730" cy="94615"/>
                <wp:wrapTopAndBottom/>
                <wp:docPr id="371" name="Shape 371"/>
                <a:graphic xmlns:a="http://schemas.openxmlformats.org/drawingml/2006/main">
                  <a:graphicData uri="http://schemas.microsoft.com/office/word/2010/wordprocessingShape">
                    <wps:wsp>
                      <wps:cNvSpPr txBox="1"/>
                      <wps:spPr>
                        <a:xfrm>
                          <a:ext cx="252730" cy="94615"/>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TOWKPI</w:t>
                            </w:r>
                          </w:p>
                        </w:txbxContent>
                      </wps:txbx>
                      <wps:bodyPr wrap="none" lIns="0" tIns="0" rIns="0" bIns="0">
                        <a:noAutoFit/>
                      </wps:bodyPr>
                    </wps:wsp>
                  </a:graphicData>
                </a:graphic>
              </wp:anchor>
            </w:drawing>
          </mc:Choice>
          <mc:Fallback>
            <w:pict>
              <v:shape id="_x0000_s1397" type="#_x0000_t202" style="position:absolute;margin-left:123.8pt;margin-top:204.45000000000002pt;width:19.900000000000002pt;height:7.4500000000000002pt;z-index:-125829296;mso-wrap-distance-left:30.100000000000001pt;mso-wrap-distance-top:131.75pt;mso-wrap-distance-right:351.5pt;mso-wrap-distance-bottom:97.450000000000003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TOWKPI</w:t>
                      </w:r>
                    </w:p>
                  </w:txbxContent>
                </v:textbox>
                <w10:wrap type="topAndBottom" anchorx="page" anchory="margin"/>
              </v:shape>
            </w:pict>
          </mc:Fallback>
        </mc:AlternateContent>
      </w:r>
      <w:r>
        <mc:AlternateContent>
          <mc:Choice Requires="wps">
            <w:drawing>
              <wp:anchor distT="1121410" distB="1780540" distL="882650" distR="3808095" simplePos="0" relativeHeight="125829459" behindDoc="0" locked="0" layoutInCell="1" allowOverlap="1">
                <wp:simplePos x="0" y="0"/>
                <wp:positionH relativeFrom="page">
                  <wp:posOffset>2072640</wp:posOffset>
                </wp:positionH>
                <wp:positionV relativeFrom="margin">
                  <wp:posOffset>2044700</wp:posOffset>
                </wp:positionV>
                <wp:extent cx="408305" cy="103505"/>
                <wp:wrapTopAndBottom/>
                <wp:docPr id="373" name="Shape 373"/>
                <a:graphic xmlns:a="http://schemas.openxmlformats.org/drawingml/2006/main">
                  <a:graphicData uri="http://schemas.microsoft.com/office/word/2010/wordprocessingShape">
                    <wps:wsp>
                      <wps:cNvSpPr txBox="1"/>
                      <wps:spPr>
                        <a:xfrm>
                          <a:ext cx="408305" cy="10350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fORODOUGOU</w:t>
                            </w:r>
                          </w:p>
                        </w:txbxContent>
                      </wps:txbx>
                      <wps:bodyPr wrap="none" lIns="0" tIns="0" rIns="0" bIns="0">
                        <a:noAutoFit/>
                      </wps:bodyPr>
                    </wps:wsp>
                  </a:graphicData>
                </a:graphic>
              </wp:anchor>
            </w:drawing>
          </mc:Choice>
          <mc:Fallback>
            <w:pict>
              <v:shape id="_x0000_s1399" type="#_x0000_t202" style="position:absolute;margin-left:163.20000000000002pt;margin-top:161.pt;width:32.149999999999999pt;height:8.1500000000000004pt;z-index:-125829294;mso-wrap-distance-left:69.5pt;mso-wrap-distance-top:88.299999999999997pt;mso-wrap-distance-right:299.85000000000002pt;mso-wrap-distance-bottom:140.20000000000002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fORODOUGOU</w:t>
                      </w:r>
                    </w:p>
                  </w:txbxContent>
                </v:textbox>
                <w10:wrap type="topAndBottom" anchorx="page" anchory="margin"/>
              </v:shape>
            </w:pict>
          </mc:Fallback>
        </mc:AlternateContent>
      </w:r>
      <w:r>
        <mc:AlternateContent>
          <mc:Choice Requires="wps">
            <w:drawing>
              <wp:anchor distT="1923415" distB="993775" distL="614045" distR="4189095" simplePos="0" relativeHeight="125829461" behindDoc="0" locked="0" layoutInCell="1" allowOverlap="1">
                <wp:simplePos x="0" y="0"/>
                <wp:positionH relativeFrom="page">
                  <wp:posOffset>1804035</wp:posOffset>
                </wp:positionH>
                <wp:positionV relativeFrom="margin">
                  <wp:posOffset>2846705</wp:posOffset>
                </wp:positionV>
                <wp:extent cx="295910" cy="88265"/>
                <wp:wrapTopAndBottom/>
                <wp:docPr id="375" name="Shape 375"/>
                <a:graphic xmlns:a="http://schemas.openxmlformats.org/drawingml/2006/main">
                  <a:graphicData uri="http://schemas.microsoft.com/office/word/2010/wordprocessingShape">
                    <wps:wsp>
                      <wps:cNvSpPr txBox="1"/>
                      <wps:spPr>
                        <a:xfrm>
                          <a:ext cx="295910" cy="88265"/>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GUEMON</w:t>
                            </w:r>
                          </w:p>
                        </w:txbxContent>
                      </wps:txbx>
                      <wps:bodyPr wrap="none" lIns="0" tIns="0" rIns="0" bIns="0">
                        <a:noAutoFit/>
                      </wps:bodyPr>
                    </wps:wsp>
                  </a:graphicData>
                </a:graphic>
              </wp:anchor>
            </w:drawing>
          </mc:Choice>
          <mc:Fallback>
            <w:pict>
              <v:shape id="_x0000_s1401" type="#_x0000_t202" style="position:absolute;margin-left:142.05000000000001pt;margin-top:224.15000000000001pt;width:23.300000000000001pt;height:6.9500000000000002pt;z-index:-125829292;mso-wrap-distance-left:48.350000000000001pt;mso-wrap-distance-top:151.45000000000002pt;mso-wrap-distance-right:329.85000000000002pt;mso-wrap-distance-bottom:78.25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GUEMON</w:t>
                      </w:r>
                    </w:p>
                  </w:txbxContent>
                </v:textbox>
                <w10:wrap type="topAndBottom" anchorx="page" anchory="margin"/>
              </v:shape>
            </w:pict>
          </mc:Fallback>
        </mc:AlternateContent>
      </w:r>
      <w:r>
        <mc:AlternateContent>
          <mc:Choice Requires="wps">
            <w:drawing>
              <wp:anchor distT="2130425" distB="771525" distL="407035" distR="4405630" simplePos="0" relativeHeight="125829463" behindDoc="0" locked="0" layoutInCell="1" allowOverlap="1">
                <wp:simplePos x="0" y="0"/>
                <wp:positionH relativeFrom="page">
                  <wp:posOffset>1597025</wp:posOffset>
                </wp:positionH>
                <wp:positionV relativeFrom="margin">
                  <wp:posOffset>3053715</wp:posOffset>
                </wp:positionV>
                <wp:extent cx="286385" cy="103505"/>
                <wp:wrapTopAndBottom/>
                <wp:docPr id="377" name="Shape 377"/>
                <a:graphic xmlns:a="http://schemas.openxmlformats.org/drawingml/2006/main">
                  <a:graphicData uri="http://schemas.microsoft.com/office/word/2010/wordprocessingShape">
                    <wps:wsp>
                      <wps:cNvSpPr txBox="1"/>
                      <wps:spPr>
                        <a:xfrm>
                          <a:ext cx="286385" cy="103505"/>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CAVALLY</w:t>
                            </w:r>
                          </w:p>
                        </w:txbxContent>
                      </wps:txbx>
                      <wps:bodyPr wrap="none" lIns="0" tIns="0" rIns="0" bIns="0">
                        <a:noAutoFit/>
                      </wps:bodyPr>
                    </wps:wsp>
                  </a:graphicData>
                </a:graphic>
              </wp:anchor>
            </w:drawing>
          </mc:Choice>
          <mc:Fallback>
            <w:pict>
              <v:shape id="_x0000_s1403" type="#_x0000_t202" style="position:absolute;margin-left:125.75pt;margin-top:240.45000000000002pt;width:22.550000000000001pt;height:8.1500000000000004pt;z-index:-125829290;mso-wrap-distance-left:32.049999999999997pt;mso-wrap-distance-top:167.75pt;mso-wrap-distance-right:346.90000000000003pt;mso-wrap-distance-bottom:60.75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240" w:lineRule="auto"/>
                        <w:ind w:left="0" w:right="0" w:firstLine="0"/>
                        <w:jc w:val="left"/>
                      </w:pPr>
                      <w:r>
                        <w:rPr>
                          <w:color w:val="FFFFFF"/>
                          <w:spacing w:val="0"/>
                          <w:w w:val="100"/>
                          <w:position w:val="0"/>
                          <w:shd w:val="clear" w:color="auto" w:fill="auto"/>
                          <w:lang w:val="en-US" w:eastAsia="en-US" w:bidi="en-US"/>
                        </w:rPr>
                        <w:t>CAVALLY</w:t>
                      </w:r>
                    </w:p>
                  </w:txbxContent>
                </v:textbox>
                <w10:wrap type="topAndBottom" anchorx="page" anchory="margin"/>
              </v:shape>
            </w:pict>
          </mc:Fallback>
        </mc:AlternateContent>
      </w:r>
      <w:r>
        <mc:AlternateContent>
          <mc:Choice Requires="wps">
            <w:drawing>
              <wp:anchor distT="1840865" distB="972820" distL="943610" distR="3783330" simplePos="0" relativeHeight="125829465" behindDoc="0" locked="0" layoutInCell="1" allowOverlap="1">
                <wp:simplePos x="0" y="0"/>
                <wp:positionH relativeFrom="page">
                  <wp:posOffset>2133600</wp:posOffset>
                </wp:positionH>
                <wp:positionV relativeFrom="margin">
                  <wp:posOffset>2764155</wp:posOffset>
                </wp:positionV>
                <wp:extent cx="372110" cy="191770"/>
                <wp:wrapTopAndBottom/>
                <wp:docPr id="379" name="Shape 379"/>
                <a:graphic xmlns:a="http://schemas.openxmlformats.org/drawingml/2006/main">
                  <a:graphicData uri="http://schemas.microsoft.com/office/word/2010/wordprocessingShape">
                    <wps:wsp>
                      <wps:cNvSpPr txBox="1"/>
                      <wps:spPr>
                        <a:xfrm>
                          <a:ext cx="372110" cy="191770"/>
                        </a:xfrm>
                        <a:prstGeom prst="rect"/>
                        <a:noFill/>
                      </wps:spPr>
                      <wps:txbx>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350" w:lineRule="auto"/>
                              <w:ind w:left="0" w:right="0" w:firstLine="0"/>
                              <w:jc w:val="center"/>
                            </w:pPr>
                            <w:r>
                              <w:rPr>
                                <w:color w:val="FFFFFF"/>
                                <w:spacing w:val="0"/>
                                <w:w w:val="100"/>
                                <w:position w:val="0"/>
                                <w:shd w:val="clear" w:color="auto" w:fill="auto"/>
                                <w:lang w:val="en-US" w:eastAsia="en-US" w:bidi="en-US"/>
                              </w:rPr>
                              <w:t>HAUT-</w:t>
                              <w:br/>
                              <w:t>SASSANDR;</w:t>
                            </w:r>
                          </w:p>
                        </w:txbxContent>
                      </wps:txbx>
                      <wps:bodyPr lIns="0" tIns="0" rIns="0" bIns="0">
                        <a:noAutoFit/>
                      </wps:bodyPr>
                    </wps:wsp>
                  </a:graphicData>
                </a:graphic>
              </wp:anchor>
            </w:drawing>
          </mc:Choice>
          <mc:Fallback>
            <w:pict>
              <v:shape id="_x0000_s1405" type="#_x0000_t202" style="position:absolute;margin-left:168.pt;margin-top:217.65000000000001pt;width:29.300000000000001pt;height:15.1pt;z-index:-125829288;mso-wrap-distance-left:74.299999999999997pt;mso-wrap-distance-top:144.95000000000002pt;mso-wrap-distance-right:297.90000000000003pt;mso-wrap-distance-bottom:76.600000000000009pt;mso-position-horizontal-relative:page;mso-position-vertical-relative:margin" filled="f" stroked="f">
                <v:textbox inset="0,0,0,0">
                  <w:txbxContent>
                    <w:p>
                      <w:pPr>
                        <w:pStyle w:val="Style133"/>
                        <w:keepNext w:val="0"/>
                        <w:keepLines w:val="0"/>
                        <w:widowControl w:val="0"/>
                        <w:pBdr>
                          <w:top w:val="single" w:sz="0" w:space="0" w:color="278B45"/>
                          <w:left w:val="single" w:sz="0" w:space="0" w:color="278B45"/>
                          <w:bottom w:val="single" w:sz="0" w:space="0" w:color="278B45"/>
                          <w:right w:val="single" w:sz="0" w:space="0" w:color="278B45"/>
                        </w:pBdr>
                        <w:shd w:val="clear" w:color="auto" w:fill="278B45"/>
                        <w:bidi w:val="0"/>
                        <w:spacing w:before="0" w:after="0" w:line="350" w:lineRule="auto"/>
                        <w:ind w:left="0" w:right="0" w:firstLine="0"/>
                        <w:jc w:val="center"/>
                      </w:pPr>
                      <w:r>
                        <w:rPr>
                          <w:color w:val="FFFFFF"/>
                          <w:spacing w:val="0"/>
                          <w:w w:val="100"/>
                          <w:position w:val="0"/>
                          <w:shd w:val="clear" w:color="auto" w:fill="auto"/>
                          <w:lang w:val="en-US" w:eastAsia="en-US" w:bidi="en-US"/>
                        </w:rPr>
                        <w:t>HAUT-</w:t>
                        <w:br/>
                        <w:t>SASSANDR;</w:t>
                      </w:r>
                    </w:p>
                  </w:txbxContent>
                </v:textbox>
                <w10:wrap type="topAndBottom" anchorx="page" anchory="margin"/>
              </v:shape>
            </w:pict>
          </mc:Fallback>
        </mc:AlternateContent>
      </w:r>
      <w:r>
        <mc:AlternateContent>
          <mc:Choice Requires="wps">
            <w:drawing>
              <wp:anchor distT="2035810" distB="878205" distL="2178050" distR="2668270" simplePos="0" relativeHeight="125829467" behindDoc="0" locked="0" layoutInCell="1" allowOverlap="1">
                <wp:simplePos x="0" y="0"/>
                <wp:positionH relativeFrom="page">
                  <wp:posOffset>3368040</wp:posOffset>
                </wp:positionH>
                <wp:positionV relativeFrom="margin">
                  <wp:posOffset>2959100</wp:posOffset>
                </wp:positionV>
                <wp:extent cx="252730" cy="91440"/>
                <wp:wrapTopAndBottom/>
                <wp:docPr id="381" name="Shape 381"/>
                <a:graphic xmlns:a="http://schemas.openxmlformats.org/drawingml/2006/main">
                  <a:graphicData uri="http://schemas.microsoft.com/office/word/2010/wordprocessingShape">
                    <wps:wsp>
                      <wps:cNvSpPr txBox="1"/>
                      <wps:spPr>
                        <a:xfrm>
                          <a:ext cx="252730" cy="91440"/>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IORONOI</w:t>
                            </w:r>
                          </w:p>
                        </w:txbxContent>
                      </wps:txbx>
                      <wps:bodyPr wrap="none" lIns="0" tIns="0" rIns="0" bIns="0">
                        <a:noAutoFit/>
                      </wps:bodyPr>
                    </wps:wsp>
                  </a:graphicData>
                </a:graphic>
              </wp:anchor>
            </w:drawing>
          </mc:Choice>
          <mc:Fallback>
            <w:pict>
              <v:shape id="_x0000_s1407" type="#_x0000_t202" style="position:absolute;margin-left:265.19999999999999pt;margin-top:233.pt;width:19.900000000000002pt;height:7.2000000000000002pt;z-index:-125829286;mso-wrap-distance-left:171.5pt;mso-wrap-distance-top:160.30000000000001pt;mso-wrap-distance-right:210.09999999999999pt;mso-wrap-distance-bottom:69.150000000000006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IORONOI</w:t>
                      </w:r>
                    </w:p>
                  </w:txbxContent>
                </v:textbox>
                <w10:wrap type="topAndBottom" anchorx="page" anchory="margin"/>
              </v:shape>
            </w:pict>
          </mc:Fallback>
        </mc:AlternateContent>
      </w:r>
      <w:r>
        <mc:AlternateContent>
          <mc:Choice Requires="wps">
            <w:drawing>
              <wp:anchor distT="2011680" distB="890270" distL="2701925" distR="2180590" simplePos="0" relativeHeight="125829469" behindDoc="0" locked="0" layoutInCell="1" allowOverlap="1">
                <wp:simplePos x="0" y="0"/>
                <wp:positionH relativeFrom="page">
                  <wp:posOffset>3891915</wp:posOffset>
                </wp:positionH>
                <wp:positionV relativeFrom="margin">
                  <wp:posOffset>2934970</wp:posOffset>
                </wp:positionV>
                <wp:extent cx="216535" cy="103505"/>
                <wp:wrapTopAndBottom/>
                <wp:docPr id="383" name="Shape 383"/>
                <a:graphic xmlns:a="http://schemas.openxmlformats.org/drawingml/2006/main">
                  <a:graphicData uri="http://schemas.microsoft.com/office/word/2010/wordprocessingShape">
                    <wps:wsp>
                      <wps:cNvSpPr txBox="1"/>
                      <wps:spPr>
                        <a:xfrm>
                          <a:ext cx="216535" cy="10350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ABLIN</w:t>
                            </w:r>
                          </w:p>
                        </w:txbxContent>
                      </wps:txbx>
                      <wps:bodyPr wrap="none" lIns="0" tIns="0" rIns="0" bIns="0">
                        <a:noAutoFit/>
                      </wps:bodyPr>
                    </wps:wsp>
                  </a:graphicData>
                </a:graphic>
              </wp:anchor>
            </w:drawing>
          </mc:Choice>
          <mc:Fallback>
            <w:pict>
              <v:shape id="_x0000_s1409" type="#_x0000_t202" style="position:absolute;margin-left:306.44999999999999pt;margin-top:231.09999999999999pt;width:17.050000000000001pt;height:8.1500000000000004pt;z-index:-125829284;mso-wrap-distance-left:212.75pt;mso-wrap-distance-top:158.40000000000001pt;mso-wrap-distance-right:171.70000000000002pt;mso-wrap-distance-bottom:70.100000000000009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ABLIN</w:t>
                      </w:r>
                    </w:p>
                  </w:txbxContent>
                </v:textbox>
                <w10:wrap type="topAndBottom" anchorx="page" anchory="margin"/>
              </v:shape>
            </w:pict>
          </mc:Fallback>
        </mc:AlternateContent>
      </w:r>
      <w:r>
        <mc:AlternateContent>
          <mc:Choice Requires="wps">
            <w:drawing>
              <wp:anchor distT="2426335" distB="487680" distL="982980" distR="3893820" simplePos="0" relativeHeight="125829471" behindDoc="0" locked="0" layoutInCell="1" allowOverlap="1">
                <wp:simplePos x="0" y="0"/>
                <wp:positionH relativeFrom="page">
                  <wp:posOffset>2172970</wp:posOffset>
                </wp:positionH>
                <wp:positionV relativeFrom="margin">
                  <wp:posOffset>3349625</wp:posOffset>
                </wp:positionV>
                <wp:extent cx="222250" cy="91440"/>
                <wp:wrapTopAndBottom/>
                <wp:docPr id="385" name="Shape 385"/>
                <a:graphic xmlns:a="http://schemas.openxmlformats.org/drawingml/2006/main">
                  <a:graphicData uri="http://schemas.microsoft.com/office/word/2010/wordprocessingShape">
                    <wps:wsp>
                      <wps:cNvSpPr txBox="1"/>
                      <wps:spPr>
                        <a:xfrm>
                          <a:ext cx="222250" cy="91440"/>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NAWA</w:t>
                            </w:r>
                          </w:p>
                        </w:txbxContent>
                      </wps:txbx>
                      <wps:bodyPr wrap="none" lIns="0" tIns="0" rIns="0" bIns="0">
                        <a:noAutoFit/>
                      </wps:bodyPr>
                    </wps:wsp>
                  </a:graphicData>
                </a:graphic>
              </wp:anchor>
            </w:drawing>
          </mc:Choice>
          <mc:Fallback>
            <w:pict>
              <v:shape id="_x0000_s1411" type="#_x0000_t202" style="position:absolute;margin-left:171.09999999999999pt;margin-top:263.75pt;width:17.5pt;height:7.2000000000000002pt;z-index:-125829282;mso-wrap-distance-left:77.400000000000006pt;mso-wrap-distance-top:191.05000000000001pt;mso-wrap-distance-right:306.60000000000002pt;mso-wrap-distance-bottom:38.399999999999999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NAWA</w:t>
                      </w:r>
                    </w:p>
                  </w:txbxContent>
                </v:textbox>
                <w10:wrap type="topAndBottom" anchorx="page" anchory="margin"/>
              </v:shape>
            </w:pict>
          </mc:Fallback>
        </mc:AlternateContent>
      </w:r>
      <w:r>
        <mc:AlternateContent>
          <mc:Choice Requires="wps">
            <w:drawing>
              <wp:anchor distT="2831465" distB="79375" distL="763270" distR="3957955" simplePos="0" relativeHeight="125829473" behindDoc="0" locked="0" layoutInCell="1" allowOverlap="1">
                <wp:simplePos x="0" y="0"/>
                <wp:positionH relativeFrom="page">
                  <wp:posOffset>1953260</wp:posOffset>
                </wp:positionH>
                <wp:positionV relativeFrom="margin">
                  <wp:posOffset>3754755</wp:posOffset>
                </wp:positionV>
                <wp:extent cx="377825" cy="94615"/>
                <wp:wrapTopAndBottom/>
                <wp:docPr id="387" name="Shape 387"/>
                <a:graphic xmlns:a="http://schemas.openxmlformats.org/drawingml/2006/main">
                  <a:graphicData uri="http://schemas.microsoft.com/office/word/2010/wordprocessingShape">
                    <wps:wsp>
                      <wps:cNvSpPr txBox="1"/>
                      <wps:spPr>
                        <a:xfrm>
                          <a:ext cx="377825" cy="9461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SAN-PEDRO</w:t>
                            </w:r>
                          </w:p>
                        </w:txbxContent>
                      </wps:txbx>
                      <wps:bodyPr wrap="none" lIns="0" tIns="0" rIns="0" bIns="0">
                        <a:noAutoFit/>
                      </wps:bodyPr>
                    </wps:wsp>
                  </a:graphicData>
                </a:graphic>
              </wp:anchor>
            </w:drawing>
          </mc:Choice>
          <mc:Fallback>
            <w:pict>
              <v:shape id="_x0000_s1413" type="#_x0000_t202" style="position:absolute;margin-left:153.80000000000001pt;margin-top:295.65000000000003pt;width:29.75pt;height:7.4500000000000002pt;z-index:-125829280;mso-wrap-distance-left:60.100000000000001pt;mso-wrap-distance-top:222.95000000000002pt;mso-wrap-distance-right:311.65000000000003pt;mso-wrap-distance-bottom:6.25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SAN-PEDRO</w:t>
                      </w:r>
                    </w:p>
                  </w:txbxContent>
                </v:textbox>
                <w10:wrap type="topAndBottom" anchorx="page" anchory="margin"/>
              </v:shape>
            </w:pict>
          </mc:Fallback>
        </mc:AlternateContent>
      </w:r>
      <w:r>
        <mc:AlternateContent>
          <mc:Choice Requires="wps">
            <w:drawing>
              <wp:anchor distT="2200910" distB="701040" distL="1431290" distR="3515360" simplePos="0" relativeHeight="125829475" behindDoc="0" locked="0" layoutInCell="1" allowOverlap="1">
                <wp:simplePos x="0" y="0"/>
                <wp:positionH relativeFrom="page">
                  <wp:posOffset>2621280</wp:posOffset>
                </wp:positionH>
                <wp:positionV relativeFrom="margin">
                  <wp:posOffset>3124200</wp:posOffset>
                </wp:positionV>
                <wp:extent cx="152400" cy="103505"/>
                <wp:wrapTopAndBottom/>
                <wp:docPr id="389" name="Shape 389"/>
                <a:graphic xmlns:a="http://schemas.openxmlformats.org/drawingml/2006/main">
                  <a:graphicData uri="http://schemas.microsoft.com/office/word/2010/wordprocessingShape">
                    <wps:wsp>
                      <wps:cNvSpPr txBox="1"/>
                      <wps:spPr>
                        <a:xfrm>
                          <a:ext cx="152400" cy="10350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GOH</w:t>
                            </w:r>
                          </w:p>
                        </w:txbxContent>
                      </wps:txbx>
                      <wps:bodyPr wrap="none" lIns="0" tIns="0" rIns="0" bIns="0">
                        <a:noAutoFit/>
                      </wps:bodyPr>
                    </wps:wsp>
                  </a:graphicData>
                </a:graphic>
              </wp:anchor>
            </w:drawing>
          </mc:Choice>
          <mc:Fallback>
            <w:pict>
              <v:shape id="_x0000_s1415" type="#_x0000_t202" style="position:absolute;margin-left:206.40000000000001pt;margin-top:246.pt;width:12.pt;height:8.1500000000000004pt;z-index:-125829278;mso-wrap-distance-left:112.7pt;mso-wrap-distance-top:173.30000000000001pt;mso-wrap-distance-right:276.80000000000001pt;mso-wrap-distance-bottom:55.200000000000003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GOH</w:t>
                      </w:r>
                    </w:p>
                  </w:txbxContent>
                </v:textbox>
                <w10:wrap type="topAndBottom" anchorx="page" anchory="margin"/>
              </v:shape>
            </w:pict>
          </mc:Fallback>
        </mc:AlternateContent>
      </w:r>
      <w:r>
        <w:drawing>
          <wp:anchor distT="1502410" distB="789940" distL="3348355" distR="1525270" simplePos="0" relativeHeight="125829477" behindDoc="0" locked="0" layoutInCell="1" allowOverlap="1">
            <wp:simplePos x="0" y="0"/>
            <wp:positionH relativeFrom="page">
              <wp:posOffset>4538345</wp:posOffset>
            </wp:positionH>
            <wp:positionV relativeFrom="margin">
              <wp:posOffset>2425700</wp:posOffset>
            </wp:positionV>
            <wp:extent cx="225425" cy="713105"/>
            <wp:wrapTopAndBottom/>
            <wp:docPr id="391" name="Shape 391"/>
            <a:graphic xmlns:a="http://schemas.openxmlformats.org/drawingml/2006/main">
              <a:graphicData uri="http://schemas.openxmlformats.org/drawingml/2006/picture">
                <pic:pic xmlns:pic="http://schemas.openxmlformats.org/drawingml/2006/picture">
                  <pic:nvPicPr>
                    <pic:cNvPr id="392" name="Picture box 392"/>
                    <pic:cNvPicPr/>
                  </pic:nvPicPr>
                  <pic:blipFill>
                    <a:blip r:embed="rId141"/>
                    <a:stretch/>
                  </pic:blipFill>
                  <pic:spPr>
                    <a:xfrm>
                      <a:ext cx="225425" cy="713105"/>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page">
                  <wp:posOffset>4821555</wp:posOffset>
                </wp:positionH>
                <wp:positionV relativeFrom="margin">
                  <wp:posOffset>2398395</wp:posOffset>
                </wp:positionV>
                <wp:extent cx="1329055" cy="847090"/>
                <wp:wrapNone/>
                <wp:docPr id="393" name="Shape 393"/>
                <a:graphic xmlns:a="http://schemas.openxmlformats.org/drawingml/2006/main">
                  <a:graphicData uri="http://schemas.microsoft.com/office/word/2010/wordprocessingShape">
                    <wps:wsp>
                      <wps:cNvSpPr txBox="1"/>
                      <wps:spPr>
                        <a:xfrm>
                          <a:ext cx="1329055" cy="847090"/>
                        </a:xfrm>
                        <a:prstGeom prst="rect"/>
                        <a:noFill/>
                      </wps:spPr>
                      <wps:txbx>
                        <w:txbxContent>
                          <w:p>
                            <w:pPr>
                              <w:pStyle w:val="Style5"/>
                              <w:keepNext w:val="0"/>
                              <w:keepLines w:val="0"/>
                              <w:widowControl w:val="0"/>
                              <w:shd w:val="clear" w:color="auto" w:fill="auto"/>
                              <w:bidi w:val="0"/>
                              <w:spacing w:before="0" w:after="120" w:line="415"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Niveau de perception d’alignement* equivalent (+/-1%) au niveau national de 50%</w:t>
                            </w:r>
                          </w:p>
                          <w:p>
                            <w:pPr>
                              <w:pStyle w:val="Style5"/>
                              <w:keepNext w:val="0"/>
                              <w:keepLines w:val="0"/>
                              <w:widowControl w:val="0"/>
                              <w:shd w:val="clear" w:color="auto" w:fill="auto"/>
                              <w:bidi w:val="0"/>
                              <w:spacing w:before="0" w:after="0" w:line="415"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Niveau de perception d’alignement* inferieur au niveau national de 50%</w:t>
                            </w:r>
                          </w:p>
                          <w:p>
                            <w:pPr>
                              <w:pStyle w:val="Style5"/>
                              <w:keepNext w:val="0"/>
                              <w:keepLines w:val="0"/>
                              <w:widowControl w:val="0"/>
                              <w:shd w:val="clear" w:color="auto" w:fill="auto"/>
                              <w:bidi w:val="0"/>
                              <w:spacing w:before="0" w:after="60" w:line="415"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Perception du PNIA pergu comme « faiblement » ou « non ligne » aux objectifs et priorites</w:t>
                            </w:r>
                          </w:p>
                        </w:txbxContent>
                      </wps:txbx>
                      <wps:bodyPr lIns="0" tIns="0" rIns="0" bIns="0">
                        <a:noAutoFit/>
                      </wps:bodyPr>
                    </wps:wsp>
                  </a:graphicData>
                </a:graphic>
              </wp:anchor>
            </w:drawing>
          </mc:Choice>
          <mc:Fallback>
            <w:pict>
              <v:shape id="_x0000_s1419" type="#_x0000_t202" style="position:absolute;margin-left:379.65000000000003pt;margin-top:188.84999999999999pt;width:104.65000000000001pt;height:66.700000000000003pt;z-index:251657843;mso-wrap-distance-left:0;mso-wrap-distance-right:0;mso-position-horizontal-relative:page;mso-position-vertical-relative:margin" filled="f" stroked="f">
                <v:textbox inset="0,0,0,0">
                  <w:txbxContent>
                    <w:p>
                      <w:pPr>
                        <w:pStyle w:val="Style5"/>
                        <w:keepNext w:val="0"/>
                        <w:keepLines w:val="0"/>
                        <w:widowControl w:val="0"/>
                        <w:shd w:val="clear" w:color="auto" w:fill="auto"/>
                        <w:bidi w:val="0"/>
                        <w:spacing w:before="0" w:after="120" w:line="415"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Niveau de perception d’alignement* equivalent (+/-1%) au niveau national de 50%</w:t>
                      </w:r>
                    </w:p>
                    <w:p>
                      <w:pPr>
                        <w:pStyle w:val="Style5"/>
                        <w:keepNext w:val="0"/>
                        <w:keepLines w:val="0"/>
                        <w:widowControl w:val="0"/>
                        <w:shd w:val="clear" w:color="auto" w:fill="auto"/>
                        <w:bidi w:val="0"/>
                        <w:spacing w:before="0" w:after="0" w:line="415"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Niveau de perception d’alignement* inferieur au niveau national de 50%</w:t>
                      </w:r>
                    </w:p>
                    <w:p>
                      <w:pPr>
                        <w:pStyle w:val="Style5"/>
                        <w:keepNext w:val="0"/>
                        <w:keepLines w:val="0"/>
                        <w:widowControl w:val="0"/>
                        <w:shd w:val="clear" w:color="auto" w:fill="auto"/>
                        <w:bidi w:val="0"/>
                        <w:spacing w:before="0" w:after="60" w:line="415"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Perception du PNIA pergu comme « faiblement » ou « non ligne » aux objectifs et priorites</w:t>
                      </w:r>
                    </w:p>
                  </w:txbxContent>
                </v:textbox>
                <w10:wrap anchorx="page" anchory="margin"/>
              </v:shape>
            </w:pict>
          </mc:Fallback>
        </mc:AlternateContent>
      </w:r>
      <w:r>
        <mc:AlternateContent>
          <mc:Choice Requires="wps">
            <w:drawing>
              <wp:anchor distT="2487295" distB="414655" distL="1553210" distR="3247390" simplePos="0" relativeHeight="125829478" behindDoc="0" locked="0" layoutInCell="1" allowOverlap="1">
                <wp:simplePos x="0" y="0"/>
                <wp:positionH relativeFrom="page">
                  <wp:posOffset>2743200</wp:posOffset>
                </wp:positionH>
                <wp:positionV relativeFrom="margin">
                  <wp:posOffset>3410585</wp:posOffset>
                </wp:positionV>
                <wp:extent cx="298450" cy="103505"/>
                <wp:wrapTopAndBottom/>
                <wp:docPr id="395" name="Shape 395"/>
                <a:graphic xmlns:a="http://schemas.openxmlformats.org/drawingml/2006/main">
                  <a:graphicData uri="http://schemas.microsoft.com/office/word/2010/wordprocessingShape">
                    <wps:wsp>
                      <wps:cNvSpPr txBox="1"/>
                      <wps:spPr>
                        <a:xfrm>
                          <a:ext cx="298450" cy="10350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DJIBOUA</w:t>
                            </w:r>
                          </w:p>
                        </w:txbxContent>
                      </wps:txbx>
                      <wps:bodyPr wrap="none" lIns="0" tIns="0" rIns="0" bIns="0">
                        <a:noAutoFit/>
                      </wps:bodyPr>
                    </wps:wsp>
                  </a:graphicData>
                </a:graphic>
              </wp:anchor>
            </w:drawing>
          </mc:Choice>
          <mc:Fallback>
            <w:pict>
              <v:shape id="_x0000_s1421" type="#_x0000_t202" style="position:absolute;margin-left:216.pt;margin-top:268.55000000000001pt;width:23.5pt;height:8.1500000000000004pt;z-index:-125829275;mso-wrap-distance-left:122.3pt;mso-wrap-distance-top:195.84999999999999pt;mso-wrap-distance-right:255.70000000000002pt;mso-wrap-distance-bottom:32.649999999999999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DJIBOUA</w:t>
                      </w:r>
                    </w:p>
                  </w:txbxContent>
                </v:textbox>
                <w10:wrap type="topAndBottom" anchorx="page" anchory="margin"/>
              </v:shape>
            </w:pict>
          </mc:Fallback>
        </mc:AlternateContent>
      </w:r>
      <w:r>
        <mc:AlternateContent>
          <mc:Choice Requires="wps">
            <w:drawing>
              <wp:anchor distT="2340610" distB="448310" distL="1988820" distR="2823845" simplePos="0" relativeHeight="125829480" behindDoc="0" locked="0" layoutInCell="1" allowOverlap="1">
                <wp:simplePos x="0" y="0"/>
                <wp:positionH relativeFrom="page">
                  <wp:posOffset>3178810</wp:posOffset>
                </wp:positionH>
                <wp:positionV relativeFrom="margin">
                  <wp:posOffset>3263900</wp:posOffset>
                </wp:positionV>
                <wp:extent cx="286385" cy="216535"/>
                <wp:wrapTopAndBottom/>
                <wp:docPr id="397" name="Shape 397"/>
                <a:graphic xmlns:a="http://schemas.openxmlformats.org/drawingml/2006/main">
                  <a:graphicData uri="http://schemas.microsoft.com/office/word/2010/wordprocessingShape">
                    <wps:wsp>
                      <wps:cNvSpPr txBox="1"/>
                      <wps:spPr>
                        <a:xfrm>
                          <a:ext cx="286385" cy="216535"/>
                        </a:xfrm>
                        <a:prstGeom prst="rect"/>
                        <a:noFill/>
                      </wps:spPr>
                      <wps:txbx>
                        <w:txbxContent>
                          <w:p>
                            <w:pPr>
                              <w:pStyle w:val="Style133"/>
                              <w:keepNext w:val="0"/>
                              <w:keepLines w:val="0"/>
                              <w:widowControl w:val="0"/>
                              <w:shd w:val="clear" w:color="auto" w:fill="auto"/>
                              <w:bidi w:val="0"/>
                              <w:spacing w:before="0" w:after="0" w:line="377" w:lineRule="auto"/>
                              <w:ind w:left="0" w:right="0" w:firstLine="0"/>
                              <w:jc w:val="left"/>
                            </w:pPr>
                            <w:r>
                              <w:rPr>
                                <w:color w:val="000000"/>
                                <w:spacing w:val="0"/>
                                <w:w w:val="100"/>
                                <w:position w:val="0"/>
                                <w:shd w:val="clear" w:color="auto" w:fill="auto"/>
                                <w:lang w:val="en-US" w:eastAsia="en-US" w:bidi="en-US"/>
                              </w:rPr>
                              <w:t>AGNEBY -TIASSA</w:t>
                            </w:r>
                          </w:p>
                        </w:txbxContent>
                      </wps:txbx>
                      <wps:bodyPr lIns="0" tIns="0" rIns="0" bIns="0">
                        <a:noAutoFit/>
                      </wps:bodyPr>
                    </wps:wsp>
                  </a:graphicData>
                </a:graphic>
              </wp:anchor>
            </w:drawing>
          </mc:Choice>
          <mc:Fallback>
            <w:pict>
              <v:shape id="_x0000_s1423" type="#_x0000_t202" style="position:absolute;margin-left:250.30000000000001pt;margin-top:257.pt;width:22.550000000000001pt;height:17.050000000000001pt;z-index:-125829273;mso-wrap-distance-left:156.59999999999999pt;mso-wrap-distance-top:184.30000000000001pt;mso-wrap-distance-right:222.34999999999999pt;mso-wrap-distance-bottom:35.300000000000004pt;mso-position-horizontal-relative:page;mso-position-vertical-relative:margin" filled="f" stroked="f">
                <v:textbox inset="0,0,0,0">
                  <w:txbxContent>
                    <w:p>
                      <w:pPr>
                        <w:pStyle w:val="Style133"/>
                        <w:keepNext w:val="0"/>
                        <w:keepLines w:val="0"/>
                        <w:widowControl w:val="0"/>
                        <w:shd w:val="clear" w:color="auto" w:fill="auto"/>
                        <w:bidi w:val="0"/>
                        <w:spacing w:before="0" w:after="0" w:line="377" w:lineRule="auto"/>
                        <w:ind w:left="0" w:right="0" w:firstLine="0"/>
                        <w:jc w:val="left"/>
                      </w:pPr>
                      <w:r>
                        <w:rPr>
                          <w:color w:val="000000"/>
                          <w:spacing w:val="0"/>
                          <w:w w:val="100"/>
                          <w:position w:val="0"/>
                          <w:shd w:val="clear" w:color="auto" w:fill="auto"/>
                          <w:lang w:val="en-US" w:eastAsia="en-US" w:bidi="en-US"/>
                        </w:rPr>
                        <w:t>AGNEBY -TIASSA</w:t>
                      </w:r>
                    </w:p>
                  </w:txbxContent>
                </v:textbox>
                <w10:wrap type="topAndBottom" anchorx="page" anchory="margin"/>
              </v:shape>
            </w:pict>
          </mc:Fallback>
        </mc:AlternateContent>
      </w:r>
      <w:r>
        <mc:AlternateContent>
          <mc:Choice Requires="wps">
            <w:drawing>
              <wp:anchor distT="2240280" distB="658495" distL="2372995" distR="2604135" simplePos="0" relativeHeight="125829482" behindDoc="0" locked="0" layoutInCell="1" allowOverlap="1">
                <wp:simplePos x="0" y="0"/>
                <wp:positionH relativeFrom="page">
                  <wp:posOffset>3562985</wp:posOffset>
                </wp:positionH>
                <wp:positionV relativeFrom="margin">
                  <wp:posOffset>3163570</wp:posOffset>
                </wp:positionV>
                <wp:extent cx="121920" cy="106680"/>
                <wp:wrapTopAndBottom/>
                <wp:docPr id="399" name="Shape 399"/>
                <a:graphic xmlns:a="http://schemas.openxmlformats.org/drawingml/2006/main">
                  <a:graphicData uri="http://schemas.microsoft.com/office/word/2010/wordprocessingShape">
                    <wps:wsp>
                      <wps:cNvSpPr txBox="1"/>
                      <wps:spPr>
                        <a:xfrm>
                          <a:ext cx="121920" cy="106680"/>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w:t>
                            </w:r>
                          </w:p>
                        </w:txbxContent>
                      </wps:txbx>
                      <wps:bodyPr wrap="none" lIns="0" tIns="0" rIns="0" bIns="0">
                        <a:noAutoFit/>
                      </wps:bodyPr>
                    </wps:wsp>
                  </a:graphicData>
                </a:graphic>
              </wp:anchor>
            </w:drawing>
          </mc:Choice>
          <mc:Fallback>
            <w:pict>
              <v:shape id="_x0000_s1425" type="#_x0000_t202" style="position:absolute;margin-left:280.55000000000001pt;margin-top:249.09999999999999pt;width:9.5999999999999996pt;height:8.4000000000000004pt;z-index:-125829271;mso-wrap-distance-left:186.84999999999999pt;mso-wrap-distance-top:176.40000000000001pt;mso-wrap-distance-right:205.05000000000001pt;mso-wrap-distance-bottom:51.850000000000001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w:t>
                      </w:r>
                    </w:p>
                  </w:txbxContent>
                </v:textbox>
                <w10:wrap type="topAndBottom" anchorx="page" anchory="margin"/>
              </v:shape>
            </w:pict>
          </mc:Fallback>
        </mc:AlternateContent>
      </w:r>
      <w:r>
        <mc:AlternateContent>
          <mc:Choice Requires="wps">
            <w:drawing>
              <wp:anchor distT="2697480" distB="189230" distL="1333500" distR="3500120" simplePos="0" relativeHeight="125829484" behindDoc="0" locked="0" layoutInCell="1" allowOverlap="1">
                <wp:simplePos x="0" y="0"/>
                <wp:positionH relativeFrom="page">
                  <wp:posOffset>2523490</wp:posOffset>
                </wp:positionH>
                <wp:positionV relativeFrom="margin">
                  <wp:posOffset>3620770</wp:posOffset>
                </wp:positionV>
                <wp:extent cx="265430" cy="118745"/>
                <wp:wrapTopAndBottom/>
                <wp:docPr id="401" name="Shape 401"/>
                <a:graphic xmlns:a="http://schemas.openxmlformats.org/drawingml/2006/main">
                  <a:graphicData uri="http://schemas.microsoft.com/office/word/2010/wordprocessingShape">
                    <wps:wsp>
                      <wps:cNvSpPr txBox="1"/>
                      <wps:spPr>
                        <a:xfrm>
                          <a:ext cx="265430" cy="118745"/>
                        </a:xfrm>
                        <a:prstGeom prst="rect"/>
                        <a:noFill/>
                      </wps:spPr>
                      <wps:txbx>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GBOKLE</w:t>
                            </w:r>
                          </w:p>
                        </w:txbxContent>
                      </wps:txbx>
                      <wps:bodyPr wrap="none" lIns="0" tIns="0" rIns="0" bIns="0">
                        <a:noAutoFit/>
                      </wps:bodyPr>
                    </wps:wsp>
                  </a:graphicData>
                </a:graphic>
              </wp:anchor>
            </w:drawing>
          </mc:Choice>
          <mc:Fallback>
            <w:pict>
              <v:shape id="_x0000_s1427" type="#_x0000_t202" style="position:absolute;margin-left:198.70000000000002pt;margin-top:285.10000000000002pt;width:20.900000000000002pt;height:9.3499999999999996pt;z-index:-125829269;mso-wrap-distance-left:105.pt;mso-wrap-distance-top:212.40000000000001pt;mso-wrap-distance-right:275.60000000000002pt;mso-wrap-distance-bottom:14.9pt;mso-position-horizontal-relative:page;mso-position-vertical-relative:margin" filled="f" stroked="f">
                <v:textbox inset="0,0,0,0">
                  <w:txbxContent>
                    <w:p>
                      <w:pPr>
                        <w:pStyle w:val="Style1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GBOKLE</w:t>
                      </w:r>
                    </w:p>
                  </w:txbxContent>
                </v:textbox>
                <w10:wrap type="topAndBottom" anchorx="page" anchory="margin"/>
              </v:shape>
            </w:pict>
          </mc:Fallback>
        </mc:AlternateContent>
      </w:r>
      <w:r>
        <mc:AlternateContent>
          <mc:Choice Requires="wps">
            <w:drawing>
              <wp:anchor distT="2606040" distB="219710" distL="1912620" distR="2884805" simplePos="0" relativeHeight="125829486" behindDoc="0" locked="0" layoutInCell="1" allowOverlap="1">
                <wp:simplePos x="0" y="0"/>
                <wp:positionH relativeFrom="page">
                  <wp:posOffset>3102610</wp:posOffset>
                </wp:positionH>
                <wp:positionV relativeFrom="margin">
                  <wp:posOffset>3529330</wp:posOffset>
                </wp:positionV>
                <wp:extent cx="301625" cy="179705"/>
                <wp:wrapTopAndBottom/>
                <wp:docPr id="403" name="Shape 403"/>
                <a:graphic xmlns:a="http://schemas.openxmlformats.org/drawingml/2006/main">
                  <a:graphicData uri="http://schemas.microsoft.com/office/word/2010/wordprocessingShape">
                    <wps:wsp>
                      <wps:cNvSpPr txBox="1"/>
                      <wps:spPr>
                        <a:xfrm>
                          <a:ext cx="301625" cy="179705"/>
                        </a:xfrm>
                        <a:prstGeom prst="rect"/>
                        <a:noFill/>
                      </wps:spPr>
                      <wps:txbx>
                        <w:txbxContent>
                          <w:p>
                            <w:pPr>
                              <w:pStyle w:val="Style133"/>
                              <w:keepNext w:val="0"/>
                              <w:keepLines w:val="0"/>
                              <w:widowControl w:val="0"/>
                              <w:shd w:val="clear" w:color="auto" w:fill="auto"/>
                              <w:bidi w:val="0"/>
                              <w:spacing w:before="0" w:after="0" w:line="377" w:lineRule="auto"/>
                              <w:ind w:left="0" w:right="0" w:firstLine="0"/>
                              <w:jc w:val="left"/>
                            </w:pPr>
                            <w:r>
                              <w:rPr>
                                <w:color w:val="000000"/>
                                <w:spacing w:val="0"/>
                                <w:w w:val="100"/>
                                <w:position w:val="0"/>
                                <w:shd w:val="clear" w:color="auto" w:fill="auto"/>
                                <w:lang w:val="en-US" w:eastAsia="en-US" w:bidi="en-US"/>
                              </w:rPr>
                              <w:t>GRANDS- PONTS</w:t>
                            </w:r>
                          </w:p>
                        </w:txbxContent>
                      </wps:txbx>
                      <wps:bodyPr lIns="0" tIns="0" rIns="0" bIns="0">
                        <a:noAutoFit/>
                      </wps:bodyPr>
                    </wps:wsp>
                  </a:graphicData>
                </a:graphic>
              </wp:anchor>
            </w:drawing>
          </mc:Choice>
          <mc:Fallback>
            <w:pict>
              <v:shape id="_x0000_s1429" type="#_x0000_t202" style="position:absolute;margin-left:244.30000000000001pt;margin-top:277.90000000000003pt;width:23.75pt;height:14.15pt;z-index:-125829267;mso-wrap-distance-left:150.59999999999999pt;mso-wrap-distance-top:205.20000000000002pt;mso-wrap-distance-right:227.15000000000001pt;mso-wrap-distance-bottom:17.300000000000001pt;mso-position-horizontal-relative:page;mso-position-vertical-relative:margin" filled="f" stroked="f">
                <v:textbox inset="0,0,0,0">
                  <w:txbxContent>
                    <w:p>
                      <w:pPr>
                        <w:pStyle w:val="Style133"/>
                        <w:keepNext w:val="0"/>
                        <w:keepLines w:val="0"/>
                        <w:widowControl w:val="0"/>
                        <w:shd w:val="clear" w:color="auto" w:fill="auto"/>
                        <w:bidi w:val="0"/>
                        <w:spacing w:before="0" w:after="0" w:line="377" w:lineRule="auto"/>
                        <w:ind w:left="0" w:right="0" w:firstLine="0"/>
                        <w:jc w:val="left"/>
                      </w:pPr>
                      <w:r>
                        <w:rPr>
                          <w:color w:val="000000"/>
                          <w:spacing w:val="0"/>
                          <w:w w:val="100"/>
                          <w:position w:val="0"/>
                          <w:shd w:val="clear" w:color="auto" w:fill="auto"/>
                          <w:lang w:val="en-US" w:eastAsia="en-US" w:bidi="en-US"/>
                        </w:rPr>
                        <w:t>GRANDS- PONTS</w:t>
                      </w:r>
                    </w:p>
                  </w:txbxContent>
                </v:textbox>
                <w10:wrap type="topAndBottom" anchorx="page" anchory="margin"/>
              </v:shape>
            </w:pict>
          </mc:Fallback>
        </mc:AlternateContent>
      </w:r>
      <w:r>
        <mc:AlternateContent>
          <mc:Choice Requires="wps">
            <w:drawing>
              <wp:anchor distT="2560320" distB="262255" distL="2607310" distR="2239010" simplePos="0" relativeHeight="125829488" behindDoc="0" locked="0" layoutInCell="1" allowOverlap="1">
                <wp:simplePos x="0" y="0"/>
                <wp:positionH relativeFrom="page">
                  <wp:posOffset>3797300</wp:posOffset>
                </wp:positionH>
                <wp:positionV relativeFrom="margin">
                  <wp:posOffset>3483610</wp:posOffset>
                </wp:positionV>
                <wp:extent cx="252730" cy="182880"/>
                <wp:wrapTopAndBottom/>
                <wp:docPr id="405" name="Shape 405"/>
                <a:graphic xmlns:a="http://schemas.openxmlformats.org/drawingml/2006/main">
                  <a:graphicData uri="http://schemas.microsoft.com/office/word/2010/wordprocessingShape">
                    <wps:wsp>
                      <wps:cNvSpPr txBox="1"/>
                      <wps:spPr>
                        <a:xfrm>
                          <a:ext cx="252730" cy="182880"/>
                        </a:xfrm>
                        <a:prstGeom prst="rect"/>
                        <a:noFill/>
                      </wps:spPr>
                      <wps:txbx>
                        <w:txbxContent>
                          <w:p>
                            <w:pPr>
                              <w:pStyle w:val="Style133"/>
                              <w:keepNext w:val="0"/>
                              <w:keepLines w:val="0"/>
                              <w:widowControl w:val="0"/>
                              <w:pBdr>
                                <w:top w:val="single" w:sz="0" w:space="0" w:color="268B45"/>
                                <w:left w:val="single" w:sz="0" w:space="0" w:color="268B45"/>
                                <w:bottom w:val="single" w:sz="0" w:space="1" w:color="268B45"/>
                                <w:right w:val="single" w:sz="0" w:space="0" w:color="268B45"/>
                              </w:pBdr>
                              <w:shd w:val="clear" w:color="auto" w:fill="268B45"/>
                              <w:bidi w:val="0"/>
                              <w:spacing w:before="0" w:after="40" w:line="240" w:lineRule="auto"/>
                              <w:ind w:left="0" w:right="0" w:firstLine="0"/>
                              <w:jc w:val="left"/>
                            </w:pPr>
                            <w:r>
                              <w:rPr>
                                <w:color w:val="FFFFFF"/>
                                <w:spacing w:val="0"/>
                                <w:w w:val="100"/>
                                <w:position w:val="0"/>
                                <w:shd w:val="clear" w:color="auto" w:fill="auto"/>
                                <w:lang w:val="en-US" w:eastAsia="en-US" w:bidi="en-US"/>
                              </w:rPr>
                              <w:t>SUD-</w:t>
                            </w:r>
                          </w:p>
                          <w:p>
                            <w:pPr>
                              <w:pStyle w:val="Style133"/>
                              <w:keepNext w:val="0"/>
                              <w:keepLines w:val="0"/>
                              <w:widowControl w:val="0"/>
                              <w:pBdr>
                                <w:top w:val="single" w:sz="0" w:space="0" w:color="268B45"/>
                                <w:left w:val="single" w:sz="0" w:space="0" w:color="268B45"/>
                                <w:bottom w:val="single" w:sz="0" w:space="1" w:color="268B45"/>
                                <w:right w:val="single" w:sz="0" w:space="0" w:color="268B45"/>
                              </w:pBdr>
                              <w:shd w:val="clear" w:color="auto" w:fill="268B45"/>
                              <w:bidi w:val="0"/>
                              <w:spacing w:before="0" w:after="0" w:line="240" w:lineRule="auto"/>
                              <w:ind w:left="0" w:right="0" w:firstLine="0"/>
                              <w:jc w:val="left"/>
                            </w:pPr>
                            <w:r>
                              <w:rPr>
                                <w:color w:val="FFFFFF"/>
                                <w:spacing w:val="0"/>
                                <w:w w:val="100"/>
                                <w:position w:val="0"/>
                                <w:shd w:val="clear" w:color="auto" w:fill="auto"/>
                                <w:lang w:val="en-US" w:eastAsia="en-US" w:bidi="en-US"/>
                              </w:rPr>
                              <w:t>C0M0E</w:t>
                            </w:r>
                          </w:p>
                        </w:txbxContent>
                      </wps:txbx>
                      <wps:bodyPr lIns="0" tIns="0" rIns="0" bIns="0">
                        <a:noAutoFit/>
                      </wps:bodyPr>
                    </wps:wsp>
                  </a:graphicData>
                </a:graphic>
              </wp:anchor>
            </w:drawing>
          </mc:Choice>
          <mc:Fallback>
            <w:pict>
              <v:shape id="_x0000_s1431" type="#_x0000_t202" style="position:absolute;margin-left:299.pt;margin-top:274.30000000000001pt;width:19.900000000000002pt;height:14.4pt;z-index:-125829265;mso-wrap-distance-left:205.30000000000001pt;mso-wrap-distance-top:201.59999999999999pt;mso-wrap-distance-right:176.30000000000001pt;mso-wrap-distance-bottom:20.650000000000002pt;mso-position-horizontal-relative:page;mso-position-vertical-relative:margin" filled="f" stroked="f">
                <v:textbox inset="0,0,0,0">
                  <w:txbxContent>
                    <w:p>
                      <w:pPr>
                        <w:pStyle w:val="Style133"/>
                        <w:keepNext w:val="0"/>
                        <w:keepLines w:val="0"/>
                        <w:widowControl w:val="0"/>
                        <w:pBdr>
                          <w:top w:val="single" w:sz="0" w:space="0" w:color="268B45"/>
                          <w:left w:val="single" w:sz="0" w:space="0" w:color="268B45"/>
                          <w:bottom w:val="single" w:sz="0" w:space="1" w:color="268B45"/>
                          <w:right w:val="single" w:sz="0" w:space="0" w:color="268B45"/>
                        </w:pBdr>
                        <w:shd w:val="clear" w:color="auto" w:fill="268B45"/>
                        <w:bidi w:val="0"/>
                        <w:spacing w:before="0" w:after="40" w:line="240" w:lineRule="auto"/>
                        <w:ind w:left="0" w:right="0" w:firstLine="0"/>
                        <w:jc w:val="left"/>
                      </w:pPr>
                      <w:r>
                        <w:rPr>
                          <w:color w:val="FFFFFF"/>
                          <w:spacing w:val="0"/>
                          <w:w w:val="100"/>
                          <w:position w:val="0"/>
                          <w:shd w:val="clear" w:color="auto" w:fill="auto"/>
                          <w:lang w:val="en-US" w:eastAsia="en-US" w:bidi="en-US"/>
                        </w:rPr>
                        <w:t>SUD-</w:t>
                      </w:r>
                    </w:p>
                    <w:p>
                      <w:pPr>
                        <w:pStyle w:val="Style133"/>
                        <w:keepNext w:val="0"/>
                        <w:keepLines w:val="0"/>
                        <w:widowControl w:val="0"/>
                        <w:pBdr>
                          <w:top w:val="single" w:sz="0" w:space="0" w:color="268B45"/>
                          <w:left w:val="single" w:sz="0" w:space="0" w:color="268B45"/>
                          <w:bottom w:val="single" w:sz="0" w:space="1" w:color="268B45"/>
                          <w:right w:val="single" w:sz="0" w:space="0" w:color="268B45"/>
                        </w:pBdr>
                        <w:shd w:val="clear" w:color="auto" w:fill="268B45"/>
                        <w:bidi w:val="0"/>
                        <w:spacing w:before="0" w:after="0" w:line="240" w:lineRule="auto"/>
                        <w:ind w:left="0" w:right="0" w:firstLine="0"/>
                        <w:jc w:val="left"/>
                      </w:pPr>
                      <w:r>
                        <w:rPr>
                          <w:color w:val="FFFFFF"/>
                          <w:spacing w:val="0"/>
                          <w:w w:val="100"/>
                          <w:position w:val="0"/>
                          <w:shd w:val="clear" w:color="auto" w:fill="auto"/>
                          <w:lang w:val="en-US" w:eastAsia="en-US" w:bidi="en-US"/>
                        </w:rPr>
                        <w:t>C0M0E</w:t>
                      </w:r>
                    </w:p>
                  </w:txbxContent>
                </v:textbox>
                <w10:wrap type="topAndBottom" anchorx="page" anchory="margin"/>
              </v:shape>
            </w:pict>
          </mc:Fallback>
        </mc:AlternateContent>
      </w:r>
      <w:r>
        <mc:AlternateContent>
          <mc:Choice Requires="wps">
            <w:drawing>
              <wp:anchor distT="2785745" distB="0" distL="2073910" distR="2485390" simplePos="0" relativeHeight="125829490" behindDoc="0" locked="0" layoutInCell="1" allowOverlap="1">
                <wp:simplePos x="0" y="0"/>
                <wp:positionH relativeFrom="page">
                  <wp:posOffset>3263900</wp:posOffset>
                </wp:positionH>
                <wp:positionV relativeFrom="margin">
                  <wp:posOffset>3709035</wp:posOffset>
                </wp:positionV>
                <wp:extent cx="539750" cy="219710"/>
                <wp:wrapTopAndBottom/>
                <wp:docPr id="407" name="Shape 407"/>
                <a:graphic xmlns:a="http://schemas.openxmlformats.org/drawingml/2006/main">
                  <a:graphicData uri="http://schemas.microsoft.com/office/word/2010/wordprocessingShape">
                    <wps:wsp>
                      <wps:cNvSpPr txBox="1"/>
                      <wps:spPr>
                        <a:xfrm>
                          <a:ext cx="539750" cy="219710"/>
                        </a:xfrm>
                        <a:prstGeom prst="rect"/>
                        <a:noFill/>
                      </wps:spPr>
                      <wps:txbx>
                        <w:txbxContent>
                          <w:p>
                            <w:pPr>
                              <w:pStyle w:val="Style133"/>
                              <w:keepNext w:val="0"/>
                              <w:keepLines w:val="0"/>
                              <w:widowControl w:val="0"/>
                              <w:shd w:val="clear" w:color="auto" w:fill="auto"/>
                              <w:bidi w:val="0"/>
                              <w:spacing w:before="0" w:after="0" w:line="389" w:lineRule="auto"/>
                              <w:ind w:left="0" w:right="0" w:firstLine="0"/>
                              <w:jc w:val="center"/>
                            </w:pPr>
                            <w:r>
                              <w:rPr>
                                <w:color w:val="000000"/>
                                <w:spacing w:val="0"/>
                                <w:w w:val="100"/>
                                <w:position w:val="0"/>
                                <w:shd w:val="clear" w:color="auto" w:fill="auto"/>
                                <w:lang w:val="en-US" w:eastAsia="en-US" w:bidi="en-US"/>
                              </w:rPr>
                              <w:t>District Autonome</w:t>
                              <w:br/>
                              <w:t>d’Abidjan</w:t>
                            </w:r>
                          </w:p>
                        </w:txbxContent>
                      </wps:txbx>
                      <wps:bodyPr lIns="0" tIns="0" rIns="0" bIns="0">
                        <a:noAutoFit/>
                      </wps:bodyPr>
                    </wps:wsp>
                  </a:graphicData>
                </a:graphic>
              </wp:anchor>
            </w:drawing>
          </mc:Choice>
          <mc:Fallback>
            <w:pict>
              <v:shape id="_x0000_s1433" type="#_x0000_t202" style="position:absolute;margin-left:257.pt;margin-top:292.05000000000001pt;width:42.5pt;height:17.300000000000001pt;z-index:-125829263;mso-wrap-distance-left:163.30000000000001pt;mso-wrap-distance-top:219.34999999999999pt;mso-wrap-distance-right:195.70000000000002pt;mso-position-horizontal-relative:page;mso-position-vertical-relative:margin" filled="f" stroked="f">
                <v:textbox inset="0,0,0,0">
                  <w:txbxContent>
                    <w:p>
                      <w:pPr>
                        <w:pStyle w:val="Style133"/>
                        <w:keepNext w:val="0"/>
                        <w:keepLines w:val="0"/>
                        <w:widowControl w:val="0"/>
                        <w:shd w:val="clear" w:color="auto" w:fill="auto"/>
                        <w:bidi w:val="0"/>
                        <w:spacing w:before="0" w:after="0" w:line="389" w:lineRule="auto"/>
                        <w:ind w:left="0" w:right="0" w:firstLine="0"/>
                        <w:jc w:val="center"/>
                      </w:pPr>
                      <w:r>
                        <w:rPr>
                          <w:color w:val="000000"/>
                          <w:spacing w:val="0"/>
                          <w:w w:val="100"/>
                          <w:position w:val="0"/>
                          <w:shd w:val="clear" w:color="auto" w:fill="auto"/>
                          <w:lang w:val="en-US" w:eastAsia="en-US" w:bidi="en-US"/>
                        </w:rPr>
                        <w:t>District Autonome</w:t>
                        <w:br/>
                        <w:t>d’Abidjan</w:t>
                      </w:r>
                    </w:p>
                  </w:txbxContent>
                </v:textbox>
                <w10:wrap type="topAndBottom" anchorx="page" anchory="margin"/>
              </v:shape>
            </w:pict>
          </mc:Fallback>
        </mc:AlternateContent>
      </w:r>
      <w:r>
        <mc:AlternateContent>
          <mc:Choice Requires="wps">
            <w:drawing>
              <wp:anchor distT="1188720" distB="1624965" distL="3631565" distR="114300" simplePos="0" relativeHeight="125829492" behindDoc="0" locked="0" layoutInCell="1" allowOverlap="1">
                <wp:simplePos x="0" y="0"/>
                <wp:positionH relativeFrom="page">
                  <wp:posOffset>4821555</wp:posOffset>
                </wp:positionH>
                <wp:positionV relativeFrom="margin">
                  <wp:posOffset>2112010</wp:posOffset>
                </wp:positionV>
                <wp:extent cx="1353185" cy="191770"/>
                <wp:wrapTopAndBottom/>
                <wp:docPr id="409" name="Shape 409"/>
                <a:graphic xmlns:a="http://schemas.openxmlformats.org/drawingml/2006/main">
                  <a:graphicData uri="http://schemas.microsoft.com/office/word/2010/wordprocessingShape">
                    <wps:wsp>
                      <wps:cNvSpPr txBox="1"/>
                      <wps:spPr>
                        <a:xfrm>
                          <a:ext cx="1353185" cy="191770"/>
                        </a:xfrm>
                        <a:prstGeom prst="rect"/>
                        <a:noFill/>
                      </wps:spPr>
                      <wps:txbx>
                        <w:txbxContent>
                          <w:p>
                            <w:pPr>
                              <w:pStyle w:val="Style133"/>
                              <w:keepNext w:val="0"/>
                              <w:keepLines w:val="0"/>
                              <w:widowControl w:val="0"/>
                              <w:shd w:val="clear" w:color="auto" w:fill="auto"/>
                              <w:bidi w:val="0"/>
                              <w:spacing w:before="0" w:after="0" w:line="415" w:lineRule="auto"/>
                              <w:ind w:left="0" w:right="0" w:firstLine="0"/>
                              <w:jc w:val="left"/>
                            </w:pPr>
                            <w:r>
                              <w:rPr>
                                <w:color w:val="000000"/>
                                <w:spacing w:val="0"/>
                                <w:w w:val="100"/>
                                <w:position w:val="0"/>
                                <w:shd w:val="clear" w:color="auto" w:fill="auto"/>
                                <w:lang w:val="en-US" w:eastAsia="en-US" w:bidi="en-US"/>
                              </w:rPr>
                              <w:t>Niveau de perception d’alignement* superieur au niveau national de 50%</w:t>
                            </w:r>
                          </w:p>
                        </w:txbxContent>
                      </wps:txbx>
                      <wps:bodyPr lIns="0" tIns="0" rIns="0" bIns="0">
                        <a:noAutoFit/>
                      </wps:bodyPr>
                    </wps:wsp>
                  </a:graphicData>
                </a:graphic>
              </wp:anchor>
            </w:drawing>
          </mc:Choice>
          <mc:Fallback>
            <w:pict>
              <v:shape id="_x0000_s1435" type="#_x0000_t202" style="position:absolute;margin-left:379.65000000000003pt;margin-top:166.30000000000001pt;width:106.55pt;height:15.1pt;z-index:-125829261;mso-wrap-distance-left:285.94999999999999pt;mso-wrap-distance-top:93.600000000000009pt;mso-wrap-distance-right:9.pt;mso-wrap-distance-bottom:127.95pt;mso-position-horizontal-relative:page;mso-position-vertical-relative:margin" filled="f" stroked="f">
                <v:textbox inset="0,0,0,0">
                  <w:txbxContent>
                    <w:p>
                      <w:pPr>
                        <w:pStyle w:val="Style133"/>
                        <w:keepNext w:val="0"/>
                        <w:keepLines w:val="0"/>
                        <w:widowControl w:val="0"/>
                        <w:shd w:val="clear" w:color="auto" w:fill="auto"/>
                        <w:bidi w:val="0"/>
                        <w:spacing w:before="0" w:after="0" w:line="415" w:lineRule="auto"/>
                        <w:ind w:left="0" w:right="0" w:firstLine="0"/>
                        <w:jc w:val="left"/>
                      </w:pPr>
                      <w:r>
                        <w:rPr>
                          <w:color w:val="000000"/>
                          <w:spacing w:val="0"/>
                          <w:w w:val="100"/>
                          <w:position w:val="0"/>
                          <w:shd w:val="clear" w:color="auto" w:fill="auto"/>
                          <w:lang w:val="en-US" w:eastAsia="en-US" w:bidi="en-US"/>
                        </w:rPr>
                        <w:t>Niveau de perception d’alignement* superieur au niveau national de 50%</w:t>
                      </w:r>
                    </w:p>
                  </w:txbxContent>
                </v:textbox>
                <w10:wrap type="topAndBottom" anchorx="page" anchory="margin"/>
              </v:shape>
            </w:pict>
          </mc:Fallback>
        </mc:AlternateContent>
      </w:r>
      <w:r>
        <w:drawing>
          <wp:anchor distT="0" distB="0" distL="0" distR="0" simplePos="0" relativeHeight="62914832" behindDoc="1" locked="0" layoutInCell="1" allowOverlap="1">
            <wp:simplePos x="0" y="0"/>
            <wp:positionH relativeFrom="margin">
              <wp:posOffset>306070</wp:posOffset>
            </wp:positionH>
            <wp:positionV relativeFrom="margin">
              <wp:posOffset>1033145</wp:posOffset>
            </wp:positionV>
            <wp:extent cx="3102610" cy="3145790"/>
            <wp:wrapNone/>
            <wp:docPr id="411" name="Shape 411"/>
            <a:graphic xmlns:a="http://schemas.openxmlformats.org/drawingml/2006/main">
              <a:graphicData uri="http://schemas.openxmlformats.org/drawingml/2006/picture">
                <pic:pic xmlns:pic="http://schemas.openxmlformats.org/drawingml/2006/picture">
                  <pic:nvPicPr>
                    <pic:cNvPr id="412" name="Picture box 412"/>
                    <pic:cNvPicPr/>
                  </pic:nvPicPr>
                  <pic:blipFill>
                    <a:blip r:embed="rId143"/>
                    <a:stretch/>
                  </pic:blipFill>
                  <pic:spPr>
                    <a:xfrm>
                      <a:ext cx="3102610" cy="3145790"/>
                    </a:xfrm>
                    <a:prstGeom prst="rect"/>
                  </pic:spPr>
                </pic:pic>
              </a:graphicData>
            </a:graphic>
          </wp:anchor>
        </w:drawing>
      </w:r>
      <w:r>
        <w:rPr>
          <w:color w:val="000000"/>
          <w:spacing w:val="0"/>
          <w:w w:val="100"/>
          <w:position w:val="0"/>
          <w:shd w:val="clear" w:color="auto" w:fill="auto"/>
          <w:lang w:val="en-US" w:eastAsia="en-US" w:bidi="en-US"/>
        </w:rPr>
        <w:t>District Autonome de</w:t>
        <w:br/>
        <w:t>Yamoussoukro</w:t>
      </w:r>
    </w:p>
    <w:p>
      <w:pPr>
        <w:pStyle w:val="Style9"/>
        <w:keepNext w:val="0"/>
        <w:keepLines w:val="0"/>
        <w:widowControl w:val="0"/>
        <w:shd w:val="clear" w:color="auto" w:fill="auto"/>
        <w:bidi w:val="0"/>
        <w:spacing w:before="0" w:after="0" w:line="302" w:lineRule="auto"/>
        <w:ind w:left="0" w:right="0" w:firstLine="36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Sources : Questionnaire en ligne Dalberg aupres de Directions Regionales et Departementales (n=137) sur le Bilan du PNIA I, avril 2017 ; Banque mondiale</w:t>
      </w:r>
    </w:p>
    <w:p>
      <w:pPr>
        <w:pStyle w:val="Style9"/>
        <w:keepNext w:val="0"/>
        <w:keepLines w:val="0"/>
        <w:widowControl w:val="0"/>
        <w:shd w:val="clear" w:color="auto" w:fill="auto"/>
        <w:bidi w:val="0"/>
        <w:spacing w:before="0" w:after="0" w:line="302" w:lineRule="auto"/>
        <w:ind w:left="0" w:right="0" w:firstLine="36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Revue des depenses publiques agricoles sommaires, rapport provisoire 2017</w:t>
      </w:r>
    </w:p>
    <w:p>
      <w:pPr>
        <w:pStyle w:val="Style9"/>
        <w:keepNext w:val="0"/>
        <w:keepLines w:val="0"/>
        <w:widowControl w:val="0"/>
        <w:shd w:val="clear" w:color="auto" w:fill="auto"/>
        <w:bidi w:val="0"/>
        <w:spacing w:before="0" w:after="80" w:line="302" w:lineRule="auto"/>
        <w:ind w:left="360" w:right="0" w:firstLine="0"/>
        <w:jc w:val="both"/>
        <w:rPr>
          <w:sz w:val="11"/>
          <w:szCs w:val="11"/>
        </w:rPr>
      </w:pPr>
      <w:r>
        <w:rPr>
          <w:rFonts w:ascii="Arial" w:eastAsia="Arial" w:hAnsi="Arial" w:cs="Arial"/>
          <w:color w:val="000000"/>
          <w:spacing w:val="0"/>
          <w:w w:val="100"/>
          <w:position w:val="0"/>
          <w:sz w:val="11"/>
          <w:szCs w:val="11"/>
          <w:shd w:val="clear" w:color="auto" w:fill="auto"/>
          <w:lang w:val="en-US" w:eastAsia="en-US" w:bidi="en-US"/>
        </w:rPr>
        <w:t>(*) Niveau de perception d’alignement = part moyenne des repondants - par region - ayant pergu le PNIA I comme « moyennement aligne », « tres aligne » et « parfaitement aligne » a leurs objectifs et priorites regionaux</w:t>
      </w:r>
    </w:p>
    <w:p>
      <w:pPr>
        <w:pStyle w:val="Style9"/>
        <w:keepNext w:val="0"/>
        <w:keepLines w:val="0"/>
        <w:widowControl w:val="0"/>
        <w:shd w:val="clear" w:color="auto" w:fill="auto"/>
        <w:bidi w:val="0"/>
        <w:spacing w:before="0" w:after="400" w:line="240" w:lineRule="auto"/>
        <w:ind w:left="0" w:right="0" w:firstLine="540"/>
        <w:jc w:val="both"/>
        <w:rPr>
          <w:sz w:val="12"/>
          <w:szCs w:val="12"/>
        </w:rPr>
      </w:pPr>
      <w:r>
        <w:rPr>
          <w:b/>
          <w:bCs/>
          <w:color w:val="000000"/>
          <w:spacing w:val="0"/>
          <w:w w:val="100"/>
          <w:position w:val="0"/>
          <w:sz w:val="12"/>
          <w:szCs w:val="12"/>
          <w:shd w:val="clear" w:color="auto" w:fill="auto"/>
          <w:lang w:val="en-US" w:eastAsia="en-US" w:bidi="en-US"/>
        </w:rPr>
        <w:t>Figure 3: Perceptions de la mesure dans laquelle le PNIA I s’aligne avec les priorites regionales</w:t>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 xml:space="preserve">Bien qu’apportant chacun des nuances qui leur sont propres, les acteurs publics et prives, les OPA, et les PTF ont releve </w:t>
      </w:r>
      <w:r>
        <w:rPr>
          <w:b/>
          <w:bCs/>
          <w:color w:val="000000"/>
          <w:spacing w:val="0"/>
          <w:position w:val="0"/>
          <w:shd w:val="clear" w:color="auto" w:fill="auto"/>
          <w:lang w:val="en-US" w:eastAsia="en-US" w:bidi="en-US"/>
        </w:rPr>
        <w:t xml:space="preserve">un manque a gagner en termes de coordination intersectorielle </w:t>
      </w:r>
      <w:r>
        <w:rPr>
          <w:color w:val="000000"/>
          <w:spacing w:val="0"/>
          <w:position w:val="0"/>
          <w:shd w:val="clear" w:color="auto" w:fill="auto"/>
          <w:lang w:val="en-US" w:eastAsia="en-US" w:bidi="en-US"/>
        </w:rPr>
        <w:t xml:space="preserve">- au niveau de la strategie comme de l’execution. </w:t>
      </w:r>
      <w:r>
        <w:rPr>
          <w:b/>
          <w:bCs/>
          <w:color w:val="000000"/>
          <w:spacing w:val="0"/>
          <w:position w:val="0"/>
          <w:shd w:val="clear" w:color="auto" w:fill="auto"/>
          <w:lang w:val="en-US" w:eastAsia="en-US" w:bidi="en-US"/>
        </w:rPr>
        <w:t xml:space="preserve">L’opportunite de communiquer davantage sur les objectifs du PNIA comme sur ses realisations </w:t>
      </w:r>
      <w:r>
        <w:rPr>
          <w:color w:val="000000"/>
          <w:spacing w:val="0"/>
          <w:position w:val="0"/>
          <w:shd w:val="clear" w:color="auto" w:fill="auto"/>
          <w:lang w:val="en-US" w:eastAsia="en-US" w:bidi="en-US"/>
        </w:rPr>
        <w:t>a egalement ete souligne.</w:t>
      </w:r>
    </w:p>
    <w:p>
      <w:pPr>
        <w:pStyle w:val="Style28"/>
        <w:keepNext w:val="0"/>
        <w:keepLines w:val="0"/>
        <w:widowControl w:val="0"/>
        <w:shd w:val="clear" w:color="auto" w:fill="auto"/>
        <w:bidi w:val="0"/>
        <w:spacing w:before="0" w:after="240"/>
        <w:ind w:left="0" w:right="0" w:firstLine="0"/>
        <w:jc w:val="both"/>
      </w:pPr>
      <w:r>
        <w:rPr>
          <w:b/>
          <w:bCs/>
          <w:color w:val="000000"/>
          <w:spacing w:val="0"/>
          <w:position w:val="0"/>
          <w:shd w:val="clear" w:color="auto" w:fill="auto"/>
          <w:lang w:val="en-US" w:eastAsia="en-US" w:bidi="en-US"/>
        </w:rPr>
        <w:t xml:space="preserve">Enfin, en termes de mobilisation des ressources, le PNIA a permis d’enclencher une dynamique positive, qu’il sera important de soutenir. </w:t>
      </w:r>
      <w:r>
        <w:rPr>
          <w:color w:val="000000"/>
          <w:spacing w:val="0"/>
          <w:position w:val="0"/>
          <w:shd w:val="clear" w:color="auto" w:fill="auto"/>
          <w:lang w:val="en-US" w:eastAsia="en-US" w:bidi="en-US"/>
        </w:rPr>
        <w:t xml:space="preserve">La strategie globale du PNIA, repondant aux defis les plus importants du secteur, a impulse une mobilisation des acteurs cles en faveur de l’agriculture ivoirienne. Les financements obtenus dans le cadre du PNIA I ont ainsi pu couvrir la totalite des coOts initialement estimes pour sa mise en reuvre et le suivi et evaluation. Cependant, les depenses publiques allouees a l’agriculture restent en dega de l’engagement cible de Maputo de 10% du budget national - le secteur agricole n’en ayant pergu au mieux que 4% sur la periode 2010-2015. De plus, les processus d’execution budgetaire ont parfois retarde la mise en reuvre de projets au regard des calendriers agricoles - les delais de decaissement entrainant des ecarts entre les budgets alloues et executes sur une periode donnee. Enfin, si les investissements prives dans le secteur ont ete stimules par les nombreuses incitations fiscales mises en place, ceux mobilises dans le cadre du PNIA sont restes inferieurs aux intentions initiales. Ce dernier point met en exergue la </w:t>
      </w:r>
      <w:r>
        <w:rPr>
          <w:b/>
          <w:bCs/>
          <w:color w:val="000000"/>
          <w:spacing w:val="0"/>
          <w:position w:val="0"/>
          <w:shd w:val="clear" w:color="auto" w:fill="auto"/>
          <w:lang w:val="en-US" w:eastAsia="en-US" w:bidi="en-US"/>
        </w:rPr>
        <w:t xml:space="preserve">necessite de porter une attention particuliere aux mecanismes de collaboration publique-privee, </w:t>
      </w:r>
      <w:r>
        <w:rPr>
          <w:color w:val="000000"/>
          <w:spacing w:val="0"/>
          <w:position w:val="0"/>
          <w:shd w:val="clear" w:color="auto" w:fill="auto"/>
          <w:lang w:val="en-US" w:eastAsia="en-US" w:bidi="en-US"/>
        </w:rPr>
        <w:t>et de penser de nouveaux instruments qui seraient a meme de renforcer cette collaboration a l’avenir.</w:t>
      </w:r>
      <w:r>
        <w:br w:type="page"/>
      </w:r>
    </w:p>
    <w:p>
      <w:pPr>
        <w:pStyle w:val="Style41"/>
        <w:keepNext/>
        <w:keepLines/>
        <w:widowControl w:val="0"/>
        <w:numPr>
          <w:ilvl w:val="1"/>
          <w:numId w:val="51"/>
        </w:numPr>
        <w:shd w:val="clear" w:color="auto" w:fill="auto"/>
        <w:tabs>
          <w:tab w:pos="531" w:val="left"/>
        </w:tabs>
        <w:bidi w:val="0"/>
        <w:spacing w:before="0" w:after="280" w:line="240" w:lineRule="auto"/>
        <w:ind w:left="0" w:right="0" w:firstLine="0"/>
        <w:jc w:val="left"/>
      </w:pPr>
      <w:bookmarkStart w:id="74" w:name="bookmark74"/>
      <w:r>
        <w:rPr>
          <w:color w:val="000000"/>
          <w:spacing w:val="0"/>
          <w:position w:val="0"/>
          <w:shd w:val="clear" w:color="auto" w:fill="auto"/>
          <w:lang w:val="en-US" w:eastAsia="en-US" w:bidi="en-US"/>
        </w:rPr>
        <w:t>SCENARII DE CROISSANCE</w:t>
      </w:r>
      <w:bookmarkEnd w:id="74"/>
    </w:p>
    <w:p>
      <w:pPr>
        <w:pStyle w:val="Style28"/>
        <w:keepNext w:val="0"/>
        <w:keepLines w:val="0"/>
        <w:widowControl w:val="0"/>
        <w:shd w:val="clear" w:color="auto" w:fill="auto"/>
        <w:bidi w:val="0"/>
        <w:spacing w:before="0" w:after="386"/>
        <w:ind w:left="0" w:right="0" w:firstLine="0"/>
        <w:jc w:val="left"/>
      </w:pPr>
      <w:r>
        <w:rPr>
          <w:color w:val="000000"/>
          <w:spacing w:val="0"/>
          <w:position w:val="0"/>
          <w:shd w:val="clear" w:color="auto" w:fill="auto"/>
          <w:lang w:val="en-US" w:eastAsia="en-US" w:bidi="en-US"/>
        </w:rPr>
        <w:t>La complexite des objectifs vises dans le cadre de la declaration de Malabo necessite la combinaison de plusieurs instruments d’analyse. Dans le processus de l’elaboration du PNIA 2, un cadre integre a ete congu en vue de prendre en compte les multiples aspects et objectifs de la declaration de Malabo. Le cadre de modelisation se presente schematiquement comme suit :</w:t>
      </w:r>
    </w:p>
    <w:p>
      <w:pPr>
        <w:pStyle w:val="Style25"/>
        <w:keepNext w:val="0"/>
        <w:keepLines w:val="0"/>
        <w:widowControl w:val="0"/>
        <w:pBdr>
          <w:top w:val="single" w:sz="0" w:space="1" w:color="217037"/>
          <w:left w:val="single" w:sz="0" w:space="0" w:color="217037"/>
          <w:bottom w:val="single" w:sz="0" w:space="7" w:color="217037"/>
          <w:right w:val="single" w:sz="0" w:space="0" w:color="217037"/>
        </w:pBdr>
        <w:shd w:val="clear" w:color="auto" w:fill="217037"/>
        <w:bidi w:val="0"/>
        <w:spacing w:before="0" w:after="0" w:line="240" w:lineRule="auto"/>
        <w:ind w:left="0" w:right="0" w:firstLine="480"/>
        <w:jc w:val="left"/>
        <w:rPr>
          <w:sz w:val="22"/>
          <w:szCs w:val="22"/>
        </w:rPr>
      </w:pPr>
      <w:r>
        <w:rPr>
          <w:b/>
          <w:bCs/>
          <w:color w:val="FFFFFF"/>
          <w:spacing w:val="0"/>
          <w:w w:val="60"/>
          <w:position w:val="0"/>
          <w:sz w:val="22"/>
          <w:szCs w:val="22"/>
          <w:shd w:val="clear" w:color="auto" w:fill="auto"/>
          <w:lang w:val="en-US" w:eastAsia="en-US" w:bidi="en-US"/>
        </w:rPr>
        <w:t>Analyse micro-economique</w:t>
      </w:r>
    </w:p>
    <w:p>
      <w:pPr>
        <w:pStyle w:val="Style25"/>
        <w:keepNext w:val="0"/>
        <w:keepLines w:val="0"/>
        <w:widowControl w:val="0"/>
        <w:shd w:val="clear" w:color="auto" w:fill="auto"/>
        <w:bidi w:val="0"/>
        <w:spacing w:before="0" w:after="0" w:line="240" w:lineRule="auto"/>
        <w:ind w:left="0" w:right="0" w:firstLine="300"/>
        <w:jc w:val="left"/>
      </w:pPr>
      <w:r>
        <w:rPr>
          <w:b/>
          <w:bCs/>
          <w:color w:val="000000"/>
          <w:spacing w:val="0"/>
          <w:position w:val="0"/>
          <w:shd w:val="clear" w:color="auto" w:fill="auto"/>
          <w:lang w:val="en-US" w:eastAsia="en-US" w:bidi="en-US"/>
        </w:rPr>
        <w:t>Intrants</w:t>
      </w:r>
    </w:p>
    <w:p>
      <w:pPr>
        <w:pStyle w:val="Style25"/>
        <w:keepNext w:val="0"/>
        <w:keepLines w:val="0"/>
        <w:widowControl w:val="0"/>
        <w:numPr>
          <w:ilvl w:val="0"/>
          <w:numId w:val="55"/>
        </w:numPr>
        <w:shd w:val="clear" w:color="auto" w:fill="auto"/>
        <w:tabs>
          <w:tab w:pos="548" w:val="left"/>
        </w:tabs>
        <w:bidi w:val="0"/>
        <w:spacing w:before="0" w:after="0" w:line="230" w:lineRule="auto"/>
        <w:ind w:left="0" w:right="0" w:firstLine="300"/>
        <w:jc w:val="left"/>
      </w:pPr>
      <w:r>
        <w:rPr>
          <w:color w:val="000000"/>
          <w:spacing w:val="0"/>
          <w:position w:val="0"/>
          <w:shd w:val="clear" w:color="auto" w:fill="auto"/>
          <w:lang w:val="en-US" w:eastAsia="en-US" w:bidi="en-US"/>
        </w:rPr>
        <w:t>Cible de Malabo sur la pauvrete</w:t>
      </w:r>
    </w:p>
    <w:p>
      <w:pPr>
        <w:pStyle w:val="Style25"/>
        <w:keepNext w:val="0"/>
        <w:keepLines w:val="0"/>
        <w:widowControl w:val="0"/>
        <w:numPr>
          <w:ilvl w:val="0"/>
          <w:numId w:val="55"/>
        </w:numPr>
        <w:shd w:val="clear" w:color="auto" w:fill="auto"/>
        <w:tabs>
          <w:tab w:pos="548" w:val="left"/>
        </w:tabs>
        <w:bidi w:val="0"/>
        <w:spacing w:before="0" w:after="0" w:line="240" w:lineRule="auto"/>
        <w:ind w:left="0" w:right="0" w:firstLine="300"/>
        <w:jc w:val="left"/>
      </w:pPr>
      <w:r>
        <mc:AlternateContent>
          <mc:Choice Requires="wps">
            <w:drawing>
              <wp:anchor distT="0" distB="0" distL="114300" distR="114300" simplePos="0" relativeHeight="125829494" behindDoc="0" locked="0" layoutInCell="1" allowOverlap="1">
                <wp:simplePos x="0" y="0"/>
                <wp:positionH relativeFrom="page">
                  <wp:posOffset>3038475</wp:posOffset>
                </wp:positionH>
                <wp:positionV relativeFrom="margin">
                  <wp:posOffset>1962785</wp:posOffset>
                </wp:positionV>
                <wp:extent cx="1600200" cy="237490"/>
                <wp:wrapSquare wrapText="left"/>
                <wp:docPr id="413" name="Shape 413"/>
                <a:graphic xmlns:a="http://schemas.openxmlformats.org/drawingml/2006/main">
                  <a:graphicData uri="http://schemas.microsoft.com/office/word/2010/wordprocessingShape">
                    <wps:wsp>
                      <wps:cNvSpPr txBox="1"/>
                      <wps:spPr>
                        <a:xfrm>
                          <a:ext cx="1600200" cy="237490"/>
                        </a:xfrm>
                        <a:prstGeom prst="rect"/>
                        <a:solidFill>
                          <a:srgbClr val="217037"/>
                        </a:solidFill>
                      </wps:spPr>
                      <wps:txbx>
                        <w:txbxContent>
                          <w:p>
                            <w:pPr>
                              <w:pStyle w:val="Style2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center"/>
                              <w:rPr>
                                <w:sz w:val="22"/>
                                <w:szCs w:val="22"/>
                              </w:rPr>
                            </w:pPr>
                            <w:r>
                              <w:rPr>
                                <w:b/>
                                <w:bCs/>
                                <w:color w:val="FFFFFF"/>
                                <w:spacing w:val="0"/>
                                <w:w w:val="60"/>
                                <w:position w:val="0"/>
                                <w:sz w:val="22"/>
                                <w:szCs w:val="22"/>
                                <w:shd w:val="clear" w:color="auto" w:fill="auto"/>
                                <w:lang w:val="en-US" w:eastAsia="en-US" w:bidi="en-US"/>
                              </w:rPr>
                              <w:t>Analyse macro-economique</w:t>
                            </w:r>
                          </w:p>
                        </w:txbxContent>
                      </wps:txbx>
                      <wps:bodyPr wrap="none" lIns="0" tIns="0" rIns="0" bIns="0">
                        <a:noAutoFit/>
                      </wps:bodyPr>
                    </wps:wsp>
                  </a:graphicData>
                </a:graphic>
              </wp:anchor>
            </w:drawing>
          </mc:Choice>
          <mc:Fallback>
            <w:pict>
              <v:shape id="_x0000_s1439" type="#_x0000_t202" style="position:absolute;margin-left:239.25pt;margin-top:154.55000000000001pt;width:126.pt;height:18.699999999999999pt;z-index:-125829259;mso-wrap-distance-left:9.pt;mso-wrap-distance-right:9.pt;mso-position-horizontal-relative:page;mso-position-vertical-relative:margin" fillcolor="#217037" stroked="f">
                <v:textbox inset="0,0,0,0">
                  <w:txbxContent>
                    <w:p>
                      <w:pPr>
                        <w:pStyle w:val="Style2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center"/>
                        <w:rPr>
                          <w:sz w:val="22"/>
                          <w:szCs w:val="22"/>
                        </w:rPr>
                      </w:pPr>
                      <w:r>
                        <w:rPr>
                          <w:b/>
                          <w:bCs/>
                          <w:color w:val="FFFFFF"/>
                          <w:spacing w:val="0"/>
                          <w:w w:val="60"/>
                          <w:position w:val="0"/>
                          <w:sz w:val="22"/>
                          <w:szCs w:val="22"/>
                          <w:shd w:val="clear" w:color="auto" w:fill="auto"/>
                          <w:lang w:val="en-US" w:eastAsia="en-US" w:bidi="en-US"/>
                        </w:rPr>
                        <w:t>Analyse macro-economique</w:t>
                      </w:r>
                    </w:p>
                  </w:txbxContent>
                </v:textbox>
                <w10:wrap type="square" side="left" anchorx="page" anchory="margin"/>
              </v:shape>
            </w:pict>
          </mc:Fallback>
        </mc:AlternateContent>
      </w:r>
      <w:r>
        <mc:AlternateContent>
          <mc:Choice Requires="wps">
            <w:drawing>
              <wp:anchor distT="0" distB="1691640" distL="114300" distR="4089400" simplePos="0" relativeHeight="125829496" behindDoc="0" locked="0" layoutInCell="1" allowOverlap="1">
                <wp:simplePos x="0" y="0"/>
                <wp:positionH relativeFrom="page">
                  <wp:posOffset>1139825</wp:posOffset>
                </wp:positionH>
                <wp:positionV relativeFrom="margin">
                  <wp:posOffset>2203450</wp:posOffset>
                </wp:positionV>
                <wp:extent cx="1456690" cy="890270"/>
                <wp:wrapTopAndBottom/>
                <wp:docPr id="415" name="Shape 415"/>
                <a:graphic xmlns:a="http://schemas.openxmlformats.org/drawingml/2006/main">
                  <a:graphicData uri="http://schemas.microsoft.com/office/word/2010/wordprocessingShape">
                    <wps:wsp>
                      <wps:cNvSpPr txBox="1"/>
                      <wps:spPr>
                        <a:xfrm>
                          <a:ext cx="1456690" cy="89027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Extrants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de consommation finale des manages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alimentaires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Indicateur sur les inegalites economiques</w:t>
                            </w:r>
                          </w:p>
                        </w:txbxContent>
                      </wps:txbx>
                      <wps:bodyPr lIns="0" tIns="0" rIns="0" bIns="0">
                        <a:noAutoFit/>
                      </wps:bodyPr>
                    </wps:wsp>
                  </a:graphicData>
                </a:graphic>
              </wp:anchor>
            </w:drawing>
          </mc:Choice>
          <mc:Fallback>
            <w:pict>
              <v:shape id="_x0000_s1441" type="#_x0000_t202" style="position:absolute;margin-left:89.75pt;margin-top:173.5pt;width:114.7pt;height:70.100000000000009pt;z-index:-125829257;mso-wrap-distance-left:9.pt;mso-wrap-distance-right:322.pt;mso-wrap-distance-bottom:133.19999999999999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Extrants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de consommation finale des manages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alimentaires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Indicateur sur les inegalites economiques</w:t>
                      </w:r>
                    </w:p>
                  </w:txbxContent>
                </v:textbox>
                <w10:wrap type="topAndBottom" anchorx="page" anchory="margin"/>
              </v:shape>
            </w:pict>
          </mc:Fallback>
        </mc:AlternateContent>
      </w:r>
      <w:r>
        <w:drawing>
          <wp:anchor distT="125095" distB="1764665" distL="1736090" distR="3717290" simplePos="0" relativeHeight="125829498" behindDoc="0" locked="0" layoutInCell="1" allowOverlap="1">
            <wp:simplePos x="0" y="0"/>
            <wp:positionH relativeFrom="page">
              <wp:posOffset>2761615</wp:posOffset>
            </wp:positionH>
            <wp:positionV relativeFrom="margin">
              <wp:posOffset>2328545</wp:posOffset>
            </wp:positionV>
            <wp:extent cx="207010" cy="694690"/>
            <wp:wrapTopAndBottom/>
            <wp:docPr id="417" name="Shape 417"/>
            <a:graphic xmlns:a="http://schemas.openxmlformats.org/drawingml/2006/main">
              <a:graphicData uri="http://schemas.openxmlformats.org/drawingml/2006/picture">
                <pic:pic xmlns:pic="http://schemas.openxmlformats.org/drawingml/2006/picture">
                  <pic:nvPicPr>
                    <pic:cNvPr id="418" name="Picture box 418"/>
                    <pic:cNvPicPr/>
                  </pic:nvPicPr>
                  <pic:blipFill>
                    <a:blip r:embed="rId145"/>
                    <a:stretch/>
                  </pic:blipFill>
                  <pic:spPr>
                    <a:xfrm>
                      <a:ext cx="207010" cy="694690"/>
                    </a:xfrm>
                    <a:prstGeom prst="rect"/>
                  </pic:spPr>
                </pic:pic>
              </a:graphicData>
            </a:graphic>
          </wp:anchor>
        </w:drawing>
      </w:r>
      <w:r>
        <mc:AlternateContent>
          <mc:Choice Requires="wps">
            <w:drawing>
              <wp:anchor distT="0" distB="768350" distL="2052955" distR="2147570" simplePos="0" relativeHeight="125829499" behindDoc="0" locked="0" layoutInCell="1" allowOverlap="1">
                <wp:simplePos x="0" y="0"/>
                <wp:positionH relativeFrom="page">
                  <wp:posOffset>3078480</wp:posOffset>
                </wp:positionH>
                <wp:positionV relativeFrom="margin">
                  <wp:posOffset>2203450</wp:posOffset>
                </wp:positionV>
                <wp:extent cx="1459865" cy="1813560"/>
                <wp:wrapTopAndBottom/>
                <wp:docPr id="419" name="Shape 419"/>
                <a:graphic xmlns:a="http://schemas.openxmlformats.org/drawingml/2006/main">
                  <a:graphicData uri="http://schemas.microsoft.com/office/word/2010/wordprocessingShape">
                    <wps:wsp>
                      <wps:cNvSpPr txBox="1"/>
                      <wps:spPr>
                        <a:xfrm>
                          <a:ext cx="1459865" cy="181356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Intrants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de consommation finale desmenages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alimentaires</w:t>
                            </w:r>
                          </w:p>
                          <w:p>
                            <w:pPr>
                              <w:pStyle w:val="Style25"/>
                              <w:keepNext w:val="0"/>
                              <w:keepLines w:val="0"/>
                              <w:widowControl w:val="0"/>
                              <w:numPr>
                                <w:ilvl w:val="0"/>
                                <w:numId w:val="53"/>
                              </w:numPr>
                              <w:shd w:val="clear" w:color="auto" w:fill="auto"/>
                              <w:tabs>
                                <w:tab w:pos="101" w:val="left"/>
                              </w:tabs>
                              <w:bidi w:val="0"/>
                              <w:spacing w:before="0" w:after="60" w:line="240" w:lineRule="auto"/>
                              <w:ind w:left="0" w:right="0" w:firstLine="0"/>
                              <w:jc w:val="left"/>
                            </w:pPr>
                            <w:r>
                              <w:rPr>
                                <w:color w:val="000000"/>
                                <w:spacing w:val="0"/>
                                <w:position w:val="0"/>
                                <w:shd w:val="clear" w:color="auto" w:fill="auto"/>
                                <w:lang w:val="en-US" w:eastAsia="en-US" w:bidi="en-US"/>
                              </w:rPr>
                              <w:t>Indicateur sur les inegalites economiques</w:t>
                            </w:r>
                          </w:p>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Extrants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Produit Interieur Brut</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Production et productivite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Investissements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Exportaions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Emploi</w:t>
                            </w:r>
                          </w:p>
                        </w:txbxContent>
                      </wps:txbx>
                      <wps:bodyPr lIns="0" tIns="0" rIns="0" bIns="0">
                        <a:noAutoFit/>
                      </wps:bodyPr>
                    </wps:wsp>
                  </a:graphicData>
                </a:graphic>
              </wp:anchor>
            </w:drawing>
          </mc:Choice>
          <mc:Fallback>
            <w:pict>
              <v:shape id="_x0000_s1445" type="#_x0000_t202" style="position:absolute;margin-left:242.40000000000001pt;margin-top:173.5pt;width:114.95pt;height:142.80000000000001pt;z-index:-125829254;mso-wrap-distance-left:161.65000000000001pt;mso-wrap-distance-right:169.09999999999999pt;mso-wrap-distance-bottom:60.5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Intrants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de consommation finale desmenages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depenses alimentaires</w:t>
                      </w:r>
                    </w:p>
                    <w:p>
                      <w:pPr>
                        <w:pStyle w:val="Style25"/>
                        <w:keepNext w:val="0"/>
                        <w:keepLines w:val="0"/>
                        <w:widowControl w:val="0"/>
                        <w:numPr>
                          <w:ilvl w:val="0"/>
                          <w:numId w:val="53"/>
                        </w:numPr>
                        <w:shd w:val="clear" w:color="auto" w:fill="auto"/>
                        <w:tabs>
                          <w:tab w:pos="101" w:val="left"/>
                        </w:tabs>
                        <w:bidi w:val="0"/>
                        <w:spacing w:before="0" w:after="60" w:line="240" w:lineRule="auto"/>
                        <w:ind w:left="0" w:right="0" w:firstLine="0"/>
                        <w:jc w:val="left"/>
                      </w:pPr>
                      <w:r>
                        <w:rPr>
                          <w:color w:val="000000"/>
                          <w:spacing w:val="0"/>
                          <w:position w:val="0"/>
                          <w:shd w:val="clear" w:color="auto" w:fill="auto"/>
                          <w:lang w:val="en-US" w:eastAsia="en-US" w:bidi="en-US"/>
                        </w:rPr>
                        <w:t>Indicateur sur les inegalites economiques</w:t>
                      </w:r>
                    </w:p>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Extrants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Produit Interieur Brut</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Production et productivite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Investissements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Exportaions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Emploi</w:t>
                      </w:r>
                    </w:p>
                  </w:txbxContent>
                </v:textbox>
                <w10:wrap type="topAndBottom" anchorx="page" anchory="margin"/>
              </v:shape>
            </w:pict>
          </mc:Fallback>
        </mc:AlternateContent>
      </w:r>
      <w:r>
        <w:drawing>
          <wp:anchor distT="996950" distB="892810" distL="3680460" distR="1772920" simplePos="0" relativeHeight="125829501" behindDoc="0" locked="0" layoutInCell="1" allowOverlap="1">
            <wp:simplePos x="0" y="0"/>
            <wp:positionH relativeFrom="page">
              <wp:posOffset>4705985</wp:posOffset>
            </wp:positionH>
            <wp:positionV relativeFrom="margin">
              <wp:posOffset>3200400</wp:posOffset>
            </wp:positionV>
            <wp:extent cx="207010" cy="694690"/>
            <wp:wrapTopAndBottom/>
            <wp:docPr id="421" name="Shape 421"/>
            <a:graphic xmlns:a="http://schemas.openxmlformats.org/drawingml/2006/main">
              <a:graphicData uri="http://schemas.openxmlformats.org/drawingml/2006/picture">
                <pic:pic xmlns:pic="http://schemas.openxmlformats.org/drawingml/2006/picture">
                  <pic:nvPicPr>
                    <pic:cNvPr id="422" name="Picture box 422"/>
                    <pic:cNvPicPr/>
                  </pic:nvPicPr>
                  <pic:blipFill>
                    <a:blip r:embed="rId147"/>
                    <a:stretch/>
                  </pic:blipFill>
                  <pic:spPr>
                    <a:xfrm>
                      <a:ext cx="207010" cy="694690"/>
                    </a:xfrm>
                    <a:prstGeom prst="rect"/>
                  </pic:spPr>
                </pic:pic>
              </a:graphicData>
            </a:graphic>
          </wp:anchor>
        </w:drawing>
      </w:r>
      <w:r>
        <mc:AlternateContent>
          <mc:Choice Requires="wps">
            <w:drawing>
              <wp:anchor distT="694690" distB="1695450" distL="3988435" distR="114300" simplePos="0" relativeHeight="125829502" behindDoc="0" locked="0" layoutInCell="1" allowOverlap="1">
                <wp:simplePos x="0" y="0"/>
                <wp:positionH relativeFrom="page">
                  <wp:posOffset>5013960</wp:posOffset>
                </wp:positionH>
                <wp:positionV relativeFrom="margin">
                  <wp:posOffset>2898140</wp:posOffset>
                </wp:positionV>
                <wp:extent cx="1557655" cy="191770"/>
                <wp:wrapTopAndBottom/>
                <wp:docPr id="423" name="Shape 423"/>
                <a:graphic xmlns:a="http://schemas.openxmlformats.org/drawingml/2006/main">
                  <a:graphicData uri="http://schemas.microsoft.com/office/word/2010/wordprocessingShape">
                    <wps:wsp>
                      <wps:cNvSpPr txBox="1"/>
                      <wps:spPr>
                        <a:xfrm>
                          <a:ext cx="1557655" cy="191770"/>
                        </a:xfrm>
                        <a:prstGeom prst="rect"/>
                        <a:noFill/>
                      </wps:spPr>
                      <wps:txbx>
                        <w:txbxContent>
                          <w:p>
                            <w:pPr>
                              <w:pStyle w:val="Style2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22"/>
                                <w:szCs w:val="22"/>
                              </w:rPr>
                            </w:pPr>
                            <w:r>
                              <w:rPr>
                                <w:b/>
                                <w:bCs/>
                                <w:color w:val="FFFFFF"/>
                                <w:spacing w:val="0"/>
                                <w:w w:val="60"/>
                                <w:position w:val="0"/>
                                <w:sz w:val="22"/>
                                <w:szCs w:val="22"/>
                                <w:shd w:val="clear" w:color="auto" w:fill="auto"/>
                                <w:lang w:val="en-US" w:eastAsia="en-US" w:bidi="en-US"/>
                              </w:rPr>
                              <w:t>Analyse de la production agricole</w:t>
                            </w:r>
                          </w:p>
                        </w:txbxContent>
                      </wps:txbx>
                      <wps:bodyPr wrap="none" lIns="0" tIns="0" rIns="0" bIns="0">
                        <a:noAutoFit/>
                      </wps:bodyPr>
                    </wps:wsp>
                  </a:graphicData>
                </a:graphic>
              </wp:anchor>
            </w:drawing>
          </mc:Choice>
          <mc:Fallback>
            <w:pict>
              <v:shape id="_x0000_s1449" type="#_x0000_t202" style="position:absolute;margin-left:394.80000000000001pt;margin-top:228.20000000000002pt;width:122.65000000000001pt;height:15.1pt;z-index:-125829251;mso-wrap-distance-left:314.05000000000001pt;mso-wrap-distance-top:54.700000000000003pt;mso-wrap-distance-right:9.pt;mso-wrap-distance-bottom:133.5pt;mso-position-horizontal-relative:page;mso-position-vertical-relative:margin" filled="f" stroked="f">
                <v:textbox inset="0,0,0,0">
                  <w:txbxContent>
                    <w:p>
                      <w:pPr>
                        <w:pStyle w:val="Style2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22"/>
                          <w:szCs w:val="22"/>
                        </w:rPr>
                      </w:pPr>
                      <w:r>
                        <w:rPr>
                          <w:b/>
                          <w:bCs/>
                          <w:color w:val="FFFFFF"/>
                          <w:spacing w:val="0"/>
                          <w:w w:val="60"/>
                          <w:position w:val="0"/>
                          <w:sz w:val="22"/>
                          <w:szCs w:val="22"/>
                          <w:shd w:val="clear" w:color="auto" w:fill="auto"/>
                          <w:lang w:val="en-US" w:eastAsia="en-US" w:bidi="en-US"/>
                        </w:rPr>
                        <w:t>Analyse de la production agricole</w:t>
                      </w:r>
                    </w:p>
                  </w:txbxContent>
                </v:textbox>
                <w10:wrap type="topAndBottom" anchorx="page" anchory="margin"/>
              </v:shape>
            </w:pict>
          </mc:Fallback>
        </mc:AlternateContent>
      </w:r>
      <w:r>
        <mc:AlternateContent>
          <mc:Choice Requires="wps">
            <w:drawing>
              <wp:anchor distT="975360" distB="1003300" distL="3994150" distR="194310" simplePos="0" relativeHeight="125829504" behindDoc="0" locked="0" layoutInCell="1" allowOverlap="1">
                <wp:simplePos x="0" y="0"/>
                <wp:positionH relativeFrom="page">
                  <wp:posOffset>5019675</wp:posOffset>
                </wp:positionH>
                <wp:positionV relativeFrom="margin">
                  <wp:posOffset>3178810</wp:posOffset>
                </wp:positionV>
                <wp:extent cx="1471930" cy="603250"/>
                <wp:wrapTopAndBottom/>
                <wp:docPr id="425" name="Shape 425"/>
                <a:graphic xmlns:a="http://schemas.openxmlformats.org/drawingml/2006/main">
                  <a:graphicData uri="http://schemas.microsoft.com/office/word/2010/wordprocessingShape">
                    <wps:wsp>
                      <wps:cNvSpPr txBox="1"/>
                      <wps:spPr>
                        <a:xfrm>
                          <a:ext cx="1471930" cy="60325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Intrants</w:t>
                            </w:r>
                          </w:p>
                          <w:p>
                            <w:pPr>
                              <w:pStyle w:val="Style25"/>
                              <w:keepNext w:val="0"/>
                              <w:keepLines w:val="0"/>
                              <w:widowControl w:val="0"/>
                              <w:numPr>
                                <w:ilvl w:val="0"/>
                                <w:numId w:val="53"/>
                              </w:numPr>
                              <w:shd w:val="clear" w:color="auto" w:fill="auto"/>
                              <w:tabs>
                                <w:tab w:pos="101" w:val="left"/>
                              </w:tabs>
                              <w:bidi w:val="0"/>
                              <w:spacing w:before="0" w:after="0" w:line="230" w:lineRule="auto"/>
                              <w:ind w:left="0" w:right="0" w:firstLine="0"/>
                              <w:jc w:val="left"/>
                            </w:pPr>
                            <w:r>
                              <w:rPr>
                                <w:color w:val="000000"/>
                                <w:spacing w:val="0"/>
                                <w:position w:val="0"/>
                                <w:shd w:val="clear" w:color="auto" w:fill="auto"/>
                                <w:lang w:val="en-US" w:eastAsia="en-US" w:bidi="en-US"/>
                              </w:rPr>
                              <w:t>Production et productivite agricole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Investissements agricoles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Emplois agricoles</w:t>
                            </w:r>
                          </w:p>
                        </w:txbxContent>
                      </wps:txbx>
                      <wps:bodyPr lIns="0" tIns="0" rIns="0" bIns="0">
                        <a:noAutoFit/>
                      </wps:bodyPr>
                    </wps:wsp>
                  </a:graphicData>
                </a:graphic>
              </wp:anchor>
            </w:drawing>
          </mc:Choice>
          <mc:Fallback>
            <w:pict>
              <v:shape id="_x0000_s1451" type="#_x0000_t202" style="position:absolute;margin-left:395.25pt;margin-top:250.30000000000001pt;width:115.90000000000001pt;height:47.5pt;z-index:-125829249;mso-wrap-distance-left:314.5pt;mso-wrap-distance-top:76.799999999999997pt;mso-wrap-distance-right:15.300000000000001pt;mso-wrap-distance-bottom:79.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Intrants</w:t>
                      </w:r>
                    </w:p>
                    <w:p>
                      <w:pPr>
                        <w:pStyle w:val="Style25"/>
                        <w:keepNext w:val="0"/>
                        <w:keepLines w:val="0"/>
                        <w:widowControl w:val="0"/>
                        <w:numPr>
                          <w:ilvl w:val="0"/>
                          <w:numId w:val="53"/>
                        </w:numPr>
                        <w:shd w:val="clear" w:color="auto" w:fill="auto"/>
                        <w:tabs>
                          <w:tab w:pos="101" w:val="left"/>
                        </w:tabs>
                        <w:bidi w:val="0"/>
                        <w:spacing w:before="0" w:after="0" w:line="230" w:lineRule="auto"/>
                        <w:ind w:left="0" w:right="0" w:firstLine="0"/>
                        <w:jc w:val="left"/>
                      </w:pPr>
                      <w:r>
                        <w:rPr>
                          <w:color w:val="000000"/>
                          <w:spacing w:val="0"/>
                          <w:position w:val="0"/>
                          <w:shd w:val="clear" w:color="auto" w:fill="auto"/>
                          <w:lang w:val="en-US" w:eastAsia="en-US" w:bidi="en-US"/>
                        </w:rPr>
                        <w:t>Production et productivite agricole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Investissements agricoles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Emplois agricoles</w:t>
                      </w:r>
                    </w:p>
                  </w:txbxContent>
                </v:textbox>
                <w10:wrap type="topAndBottom" anchorx="page" anchory="margin"/>
              </v:shape>
            </w:pict>
          </mc:Fallback>
        </mc:AlternateContent>
      </w:r>
      <w:r>
        <mc:AlternateContent>
          <mc:Choice Requires="wps">
            <w:drawing>
              <wp:anchor distT="1691640" distB="0" distL="3994150" distR="288290" simplePos="0" relativeHeight="125829506" behindDoc="0" locked="0" layoutInCell="1" allowOverlap="1">
                <wp:simplePos x="0" y="0"/>
                <wp:positionH relativeFrom="page">
                  <wp:posOffset>5019675</wp:posOffset>
                </wp:positionH>
                <wp:positionV relativeFrom="margin">
                  <wp:posOffset>3895090</wp:posOffset>
                </wp:positionV>
                <wp:extent cx="1377950" cy="890270"/>
                <wp:wrapTopAndBottom/>
                <wp:docPr id="427" name="Shape 427"/>
                <a:graphic xmlns:a="http://schemas.openxmlformats.org/drawingml/2006/main">
                  <a:graphicData uri="http://schemas.microsoft.com/office/word/2010/wordprocessingShape">
                    <wps:wsp>
                      <wps:cNvSpPr txBox="1"/>
                      <wps:spPr>
                        <a:xfrm>
                          <a:ext cx="1377950" cy="89027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Extrants par speculation agricole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Valeur ajoutee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Production et productivite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Utilisation des intrants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Investissements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Revenus agricoles</w:t>
                            </w:r>
                          </w:p>
                        </w:txbxContent>
                      </wps:txbx>
                      <wps:bodyPr lIns="0" tIns="0" rIns="0" bIns="0">
                        <a:noAutoFit/>
                      </wps:bodyPr>
                    </wps:wsp>
                  </a:graphicData>
                </a:graphic>
              </wp:anchor>
            </w:drawing>
          </mc:Choice>
          <mc:Fallback>
            <w:pict>
              <v:shape id="_x0000_s1453" type="#_x0000_t202" style="position:absolute;margin-left:395.25pt;margin-top:306.69999999999999pt;width:108.5pt;height:70.100000000000009pt;z-index:-125829247;mso-wrap-distance-left:314.5pt;mso-wrap-distance-top:133.19999999999999pt;mso-wrap-distance-right:22.699999999999999pt;mso-position-horizontal-relative:page;mso-position-vertical-relative:margin"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Extrants par speculation agricole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Valeur ajoutee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Production et productivite</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Utilisation des intrants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Investissements</w:t>
                      </w:r>
                    </w:p>
                    <w:p>
                      <w:pPr>
                        <w:pStyle w:val="Style25"/>
                        <w:keepNext w:val="0"/>
                        <w:keepLines w:val="0"/>
                        <w:widowControl w:val="0"/>
                        <w:numPr>
                          <w:ilvl w:val="0"/>
                          <w:numId w:val="53"/>
                        </w:numPr>
                        <w:shd w:val="clear" w:color="auto" w:fill="auto"/>
                        <w:tabs>
                          <w:tab w:pos="101" w:val="left"/>
                        </w:tabs>
                        <w:bidi w:val="0"/>
                        <w:spacing w:before="0" w:after="0" w:line="240" w:lineRule="auto"/>
                        <w:ind w:left="0" w:right="0" w:firstLine="0"/>
                        <w:jc w:val="left"/>
                      </w:pPr>
                      <w:r>
                        <w:rPr>
                          <w:color w:val="000000"/>
                          <w:spacing w:val="0"/>
                          <w:position w:val="0"/>
                          <w:shd w:val="clear" w:color="auto" w:fill="auto"/>
                          <w:lang w:val="en-US" w:eastAsia="en-US" w:bidi="en-US"/>
                        </w:rPr>
                        <w:t>Revenus agricoles</w:t>
                      </w:r>
                    </w:p>
                  </w:txbxContent>
                </v:textbox>
                <w10:wrap type="topAndBottom" anchorx="page" anchory="margin"/>
              </v:shape>
            </w:pict>
          </mc:Fallback>
        </mc:AlternateContent>
      </w:r>
      <w:r>
        <w:rPr>
          <w:color w:val="000000"/>
          <w:spacing w:val="0"/>
          <w:position w:val="0"/>
          <w:shd w:val="clear" w:color="auto" w:fill="auto"/>
          <w:lang w:val="en-US" w:eastAsia="en-US" w:bidi="en-US"/>
        </w:rPr>
        <w:t>Cible de Malabo sur la faim</w:t>
      </w:r>
    </w:p>
    <w:p>
      <w:pPr>
        <w:pStyle w:val="Style9"/>
        <w:keepNext w:val="0"/>
        <w:keepLines w:val="0"/>
        <w:widowControl w:val="0"/>
        <w:shd w:val="clear" w:color="auto" w:fill="auto"/>
        <w:bidi w:val="0"/>
        <w:spacing w:before="0" w:after="3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4 : Cadre de modelisation IFPRI</w:t>
      </w:r>
    </w:p>
    <w:p>
      <w:pPr>
        <w:pStyle w:val="Style28"/>
        <w:keepNext w:val="0"/>
        <w:keepLines w:val="0"/>
        <w:widowControl w:val="0"/>
        <w:shd w:val="clear" w:color="auto" w:fill="auto"/>
        <w:bidi w:val="0"/>
        <w:spacing w:before="0" w:after="280" w:line="240" w:lineRule="auto"/>
        <w:ind w:left="0" w:right="0" w:firstLine="0"/>
        <w:jc w:val="left"/>
      </w:pPr>
      <w:r>
        <w:rPr>
          <w:color w:val="000000"/>
          <w:spacing w:val="0"/>
          <w:position w:val="0"/>
          <w:shd w:val="clear" w:color="auto" w:fill="auto"/>
          <w:lang w:val="en-US" w:eastAsia="en-US" w:bidi="en-US"/>
        </w:rPr>
        <w:t>Ainsi, ce cadre integre utilise :</w:t>
      </w:r>
    </w:p>
    <w:p>
      <w:pPr>
        <w:pStyle w:val="Style28"/>
        <w:keepNext w:val="0"/>
        <w:keepLines w:val="0"/>
        <w:widowControl w:val="0"/>
        <w:numPr>
          <w:ilvl w:val="0"/>
          <w:numId w:val="57"/>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Un modele de micro simulation pour determiner le rythme devolution de consommation des menages en vue d’atteindre les objectifs de reduction de la pauvrete et de la faim qui ont ete cibles a l’horizon 2025 ;</w:t>
      </w:r>
    </w:p>
    <w:p>
      <w:pPr>
        <w:pStyle w:val="Style28"/>
        <w:keepNext w:val="0"/>
        <w:keepLines w:val="0"/>
        <w:widowControl w:val="0"/>
        <w:numPr>
          <w:ilvl w:val="0"/>
          <w:numId w:val="57"/>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Les resultats du modele de micro simulation servent d’inputs en vue de determiner, a l’aide d’un modele dynamique d’equilibre general calculable, le niveau d’investissement, le commerce, l’emploi, la productivite necessaires pour atteindre les cibles de la declaration de Malabo ;</w:t>
      </w:r>
    </w:p>
    <w:p>
      <w:pPr>
        <w:pStyle w:val="Style28"/>
        <w:keepNext w:val="0"/>
        <w:keepLines w:val="0"/>
        <w:widowControl w:val="0"/>
        <w:numPr>
          <w:ilvl w:val="0"/>
          <w:numId w:val="57"/>
        </w:numPr>
        <w:shd w:val="clear" w:color="auto" w:fill="auto"/>
        <w:tabs>
          <w:tab w:pos="857" w:val="left"/>
        </w:tabs>
        <w:bidi w:val="0"/>
        <w:spacing w:before="0" w:after="280"/>
        <w:ind w:left="860" w:right="0" w:hanging="560"/>
        <w:jc w:val="both"/>
      </w:pPr>
      <w:r>
        <w:rPr>
          <w:color w:val="000000"/>
          <w:spacing w:val="0"/>
          <w:position w:val="0"/>
          <w:shd w:val="clear" w:color="auto" w:fill="auto"/>
          <w:lang w:val="en-US" w:eastAsia="en-US" w:bidi="en-US"/>
        </w:rPr>
        <w:t>Les resultats du modele d’equilibre general calculable servent a leur tour d’inputs au modele de production agricole pour determiner la production, la valeur ajoutee, le niveau d’inputs et les investissements necessaires et le revenu agricole par bien.</w:t>
      </w:r>
    </w:p>
    <w:p>
      <w:pPr>
        <w:pStyle w:val="Style28"/>
        <w:keepNext w:val="0"/>
        <w:keepLines w:val="0"/>
        <w:widowControl w:val="0"/>
        <w:shd w:val="clear" w:color="auto" w:fill="auto"/>
        <w:bidi w:val="0"/>
        <w:spacing w:before="0" w:after="280"/>
        <w:ind w:left="0" w:right="0" w:firstLine="0"/>
        <w:jc w:val="left"/>
      </w:pPr>
      <w:r>
        <w:rPr>
          <w:color w:val="000000"/>
          <w:spacing w:val="0"/>
          <w:position w:val="0"/>
          <w:shd w:val="clear" w:color="auto" w:fill="auto"/>
          <w:lang w:val="en-US" w:eastAsia="en-US" w:bidi="en-US"/>
        </w:rPr>
        <w:t>L’objectif de cet exercice est de contribuer a :</w:t>
      </w:r>
    </w:p>
    <w:p>
      <w:pPr>
        <w:pStyle w:val="Style28"/>
        <w:keepNext w:val="0"/>
        <w:keepLines w:val="0"/>
        <w:widowControl w:val="0"/>
        <w:shd w:val="clear" w:color="auto" w:fill="auto"/>
        <w:bidi w:val="0"/>
        <w:spacing w:before="0" w:after="280"/>
        <w:ind w:left="860" w:right="0" w:firstLine="0"/>
        <w:jc w:val="left"/>
        <w:sectPr>
          <w:headerReference w:type="default" r:id="rId149"/>
          <w:footerReference w:type="default" r:id="rId150"/>
          <w:headerReference w:type="even" r:id="rId151"/>
          <w:footerReference w:type="even" r:id="rId152"/>
          <w:headerReference w:type="first" r:id="rId153"/>
          <w:footerReference w:type="first" r:id="rId154"/>
          <w:footnotePr>
            <w:pos w:val="pageBottom"/>
            <w:numFmt w:val="decimal"/>
            <w:numStart w:val="1"/>
            <w:numRestart w:val="continuous"/>
            <w15:footnoteColumns w:val="1"/>
          </w:footnotePr>
          <w:pgSz w:w="12142" w:h="17228"/>
          <w:pgMar w:top="1443" w:right="1498" w:bottom="1304" w:left="1514" w:header="0" w:footer="3" w:gutter="0"/>
          <w:cols w:space="720"/>
          <w:noEndnote/>
          <w:titlePg/>
          <w:rtlGutter w:val="0"/>
          <w:docGrid w:linePitch="360"/>
        </w:sectPr>
      </w:pPr>
      <w:r>
        <w:rPr>
          <w:color w:val="000000"/>
          <w:spacing w:val="0"/>
          <w:position w:val="0"/>
          <w:shd w:val="clear" w:color="auto" w:fill="auto"/>
          <w:lang w:val="en-US" w:eastAsia="en-US" w:bidi="en-US"/>
        </w:rPr>
        <w:t>creer une coherence entre les multiples objectifs et cibles de Malabo ; lier les interventions et les actions aux objectifs et cibles de Malabo ; faciliter la priorisation et le ciblage pour les resultats.</w:t>
      </w:r>
    </w:p>
    <w:p>
      <w:pPr>
        <w:pStyle w:val="Style28"/>
        <w:keepNext w:val="0"/>
        <w:keepLines w:val="0"/>
        <w:widowControl w:val="0"/>
        <w:shd w:val="clear" w:color="auto" w:fill="auto"/>
        <w:bidi w:val="0"/>
        <w:spacing w:before="0" w:after="300" w:line="240" w:lineRule="auto"/>
        <w:ind w:left="0" w:right="0" w:firstLine="700"/>
        <w:jc w:val="both"/>
      </w:pPr>
      <w:r>
        <w:rPr>
          <w:b/>
          <w:bCs/>
          <w:color w:val="006533"/>
          <w:spacing w:val="0"/>
          <w:position w:val="0"/>
          <w:shd w:val="clear" w:color="auto" w:fill="auto"/>
          <w:lang w:val="en-US" w:eastAsia="en-US" w:bidi="en-US"/>
        </w:rPr>
        <w:t>2.2.1 Situation de reference et scenarii de simulation</w:t>
      </w:r>
    </w:p>
    <w:p>
      <w:pPr>
        <w:pStyle w:val="Style28"/>
        <w:keepNext w:val="0"/>
        <w:keepLines w:val="0"/>
        <w:widowControl w:val="0"/>
        <w:shd w:val="clear" w:color="auto" w:fill="auto"/>
        <w:bidi w:val="0"/>
        <w:spacing w:before="0" w:after="300" w:line="252" w:lineRule="auto"/>
        <w:ind w:left="0" w:right="0" w:firstLine="0"/>
        <w:jc w:val="both"/>
      </w:pPr>
      <w:r>
        <w:rPr>
          <w:color w:val="000000"/>
          <w:spacing w:val="0"/>
          <w:position w:val="0"/>
          <w:shd w:val="clear" w:color="auto" w:fill="auto"/>
          <w:lang w:val="en-US" w:eastAsia="en-US" w:bidi="en-US"/>
        </w:rPr>
        <w:t>La situation de reference a ete determines a partir des donnees de l’Enquete sur le Niveau de Vie de I’INS (ENV, 2015). Les resultats sont resumes dans le tableau ci-dessous.</w:t>
      </w:r>
    </w:p>
    <w:p>
      <w:pPr>
        <w:pStyle w:val="Style9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4 : Situation de la pauvrete et de l’extreme pauvrete au niveau national et en milieu rural en annee de base</w:t>
      </w:r>
    </w:p>
    <w:tbl>
      <w:tblPr>
        <w:tblOverlap w:val="never"/>
        <w:jc w:val="center"/>
        <w:tblLayout w:type="fixed"/>
      </w:tblPr>
      <w:tblGrid>
        <w:gridCol w:w="2952"/>
        <w:gridCol w:w="1411"/>
        <w:gridCol w:w="1454"/>
        <w:gridCol w:w="432"/>
        <w:gridCol w:w="1296"/>
        <w:gridCol w:w="1522"/>
      </w:tblGrid>
      <w:tr>
        <w:trPr>
          <w:trHeight w:val="485" w:hRule="exact"/>
        </w:trPr>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Indice</w:t>
            </w:r>
          </w:p>
        </w:tc>
        <w:tc>
          <w:tcPr>
            <w:gridSpan w:val="2"/>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National</w:t>
            </w:r>
          </w:p>
        </w:tc>
        <w:tc>
          <w:tcPr>
            <w:tcBorders>
              <w:top w:val="single" w:sz="4"/>
            </w:tcBorders>
            <w:shd w:val="clear" w:color="auto" w:fill="auto"/>
            <w:vAlign w:val="top"/>
          </w:tcPr>
          <w:p>
            <w:pPr>
              <w:widowControl w:val="0"/>
              <w:rPr>
                <w:sz w:val="10"/>
                <w:szCs w:val="10"/>
              </w:rPr>
            </w:pPr>
          </w:p>
        </w:tc>
        <w:tc>
          <w:tcPr>
            <w:gridSpan w:val="2"/>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Rural</w:t>
            </w:r>
          </w:p>
        </w:tc>
      </w:tr>
      <w:tr>
        <w:trPr>
          <w:trHeight w:val="590" w:hRule="exact"/>
        </w:trPr>
        <w:tc>
          <w:tcPr>
            <w:vMerge/>
            <w:tcBorders>
              <w:left w:val="single" w:sz="4"/>
            </w:tcBorders>
            <w:shd w:val="clear" w:color="auto" w:fill="E6F1E0"/>
            <w:vAlign w:val="center"/>
          </w:tcPr>
          <w:p>
            <w:pPr/>
          </w:p>
        </w:tc>
        <w:tc>
          <w:tcPr>
            <w:tcBorders>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Ratio (%)</w:t>
            </w:r>
          </w:p>
        </w:tc>
        <w:tc>
          <w:tcPr>
            <w:tcBorders>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Nombre de personnes</w:t>
            </w:r>
          </w:p>
        </w:tc>
        <w:tc>
          <w:tcPr>
            <w:tcBorders>
              <w:top w:val="single" w:sz="4"/>
              <w:left w:val="single" w:sz="4"/>
            </w:tcBorders>
            <w:shd w:val="clear" w:color="auto" w:fill="auto"/>
            <w:vAlign w:val="top"/>
          </w:tcPr>
          <w:p>
            <w:pPr>
              <w:widowControl w:val="0"/>
              <w:rPr>
                <w:sz w:val="10"/>
                <w:szCs w:val="10"/>
              </w:rPr>
            </w:pPr>
          </w:p>
        </w:tc>
        <w:tc>
          <w:tcPr>
            <w:tcBorders>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Ratio (%)</w:t>
            </w:r>
          </w:p>
        </w:tc>
        <w:tc>
          <w:tcPr>
            <w:tcBorders>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Nombre de personnes</w:t>
            </w:r>
          </w:p>
        </w:tc>
      </w:tr>
      <w:tr>
        <w:trPr>
          <w:trHeight w:val="552"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21" w:lineRule="auto"/>
              <w:ind w:left="160" w:right="0" w:firstLine="0"/>
              <w:jc w:val="left"/>
            </w:pPr>
            <w:r>
              <w:rPr>
                <w:b/>
                <w:bCs/>
                <w:color w:val="000000"/>
                <w:spacing w:val="0"/>
                <w:position w:val="0"/>
                <w:shd w:val="clear" w:color="auto" w:fill="auto"/>
                <w:lang w:val="en-US" w:eastAsia="en-US" w:bidi="en-US"/>
              </w:rPr>
              <w:t>Incidence et effectif (seuil de pauvrete alimentaire)</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140" w:after="0" w:line="240" w:lineRule="auto"/>
              <w:ind w:left="0" w:right="0" w:firstLine="0"/>
              <w:jc w:val="center"/>
            </w:pPr>
            <w:r>
              <w:rPr>
                <w:color w:val="000000"/>
                <w:spacing w:val="0"/>
                <w:position w:val="0"/>
                <w:shd w:val="clear" w:color="auto" w:fill="auto"/>
                <w:lang w:val="en-US" w:eastAsia="en-US" w:bidi="en-US"/>
              </w:rPr>
              <w:t>10,0</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140" w:after="0" w:line="240" w:lineRule="auto"/>
              <w:ind w:left="0" w:right="0" w:firstLine="0"/>
              <w:jc w:val="center"/>
            </w:pPr>
            <w:r>
              <w:rPr>
                <w:color w:val="000000"/>
                <w:spacing w:val="0"/>
                <w:position w:val="0"/>
                <w:shd w:val="clear" w:color="auto" w:fill="auto"/>
                <w:lang w:val="en-US" w:eastAsia="en-US" w:bidi="en-US"/>
              </w:rPr>
              <w:t>2 304 858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20,6</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1 700 312</w:t>
            </w:r>
          </w:p>
        </w:tc>
      </w:tr>
      <w:tr>
        <w:trPr>
          <w:trHeight w:val="552"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21" w:lineRule="auto"/>
              <w:ind w:left="160" w:right="0" w:firstLine="0"/>
              <w:jc w:val="left"/>
            </w:pPr>
            <w:r>
              <w:rPr>
                <w:b/>
                <w:bCs/>
                <w:color w:val="000000"/>
                <w:spacing w:val="0"/>
                <w:position w:val="0"/>
                <w:shd w:val="clear" w:color="auto" w:fill="auto"/>
                <w:lang w:val="en-US" w:eastAsia="en-US" w:bidi="en-US"/>
              </w:rPr>
              <w:t>Incidence et effectif (seuil de pauvrete national)</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140" w:after="0" w:line="240" w:lineRule="auto"/>
              <w:ind w:left="0" w:right="0" w:firstLine="0"/>
              <w:jc w:val="center"/>
            </w:pPr>
            <w:r>
              <w:rPr>
                <w:color w:val="000000"/>
                <w:spacing w:val="0"/>
                <w:position w:val="0"/>
                <w:shd w:val="clear" w:color="auto" w:fill="auto"/>
                <w:lang w:val="en-US" w:eastAsia="en-US" w:bidi="en-US"/>
              </w:rPr>
              <w:t>46,3</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140" w:after="0" w:line="240" w:lineRule="auto"/>
              <w:ind w:left="0" w:right="0" w:firstLine="0"/>
              <w:jc w:val="center"/>
            </w:pPr>
            <w:r>
              <w:rPr>
                <w:color w:val="000000"/>
                <w:spacing w:val="0"/>
                <w:position w:val="0"/>
                <w:shd w:val="clear" w:color="auto" w:fill="auto"/>
                <w:lang w:val="en-US" w:eastAsia="en-US" w:bidi="en-US"/>
              </w:rPr>
              <w:t>10 709 190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55,4</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6 549 999</w:t>
            </w:r>
          </w:p>
        </w:tc>
      </w:tr>
      <w:tr>
        <w:trPr>
          <w:trHeight w:val="398" w:hRule="exact"/>
        </w:trPr>
        <w:tc>
          <w:tcPr>
            <w:tcBorders>
              <w:top w:val="single" w:sz="4"/>
              <w:left w:val="single" w:sz="4"/>
              <w:bottom w:val="single" w:sz="4"/>
            </w:tcBorders>
            <w:shd w:val="clear" w:color="auto" w:fill="E6F1E0"/>
            <w:vAlign w:val="center"/>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Coefficient de Gini</w:t>
            </w:r>
          </w:p>
        </w:tc>
        <w:tc>
          <w:tcPr>
            <w:tcBorders>
              <w:top w:val="single" w:sz="4"/>
              <w:left w:val="single" w:sz="4"/>
              <w:bottom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40.0</w:t>
            </w:r>
          </w:p>
        </w:tc>
        <w:tc>
          <w:tcPr>
            <w:tcBorders>
              <w:top w:val="single" w:sz="4"/>
              <w:left w:val="single" w:sz="4"/>
              <w:bottom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bl>
    <w:p>
      <w:pPr>
        <w:pStyle w:val="Style9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en-US" w:eastAsia="en-US" w:bidi="en-US"/>
        </w:rPr>
        <w:t>Source : Estimations IFPRI</w:t>
      </w:r>
    </w:p>
    <w:p>
      <w:pPr>
        <w:widowControl w:val="0"/>
        <w:spacing w:after="79" w:line="1" w:lineRule="exact"/>
      </w:pPr>
    </w:p>
    <w:p>
      <w:pPr>
        <w:pStyle w:val="Style28"/>
        <w:keepNext w:val="0"/>
        <w:keepLines w:val="0"/>
        <w:widowControl w:val="0"/>
        <w:shd w:val="clear" w:color="auto" w:fill="auto"/>
        <w:bidi w:val="0"/>
        <w:spacing w:before="0" w:after="220" w:line="226" w:lineRule="auto"/>
        <w:ind w:left="0" w:right="0" w:firstLine="0"/>
        <w:jc w:val="both"/>
      </w:pPr>
      <w:r>
        <w:rPr>
          <w:color w:val="000000"/>
          <w:spacing w:val="0"/>
          <w:position w:val="0"/>
          <w:shd w:val="clear" w:color="auto" w:fill="auto"/>
          <w:lang w:val="en-US" w:eastAsia="en-US" w:bidi="en-US"/>
        </w:rPr>
        <w:t>Il en ressort qu’en annee de base, pres de la moitie de la population est pauvre. Avec le taux de pauvrete de 46,3%, le nombre total de pauvres est estime a environ 10 709 190 personnes tandis que l’extreme pauvrete et la faim touchent 2 304 858 personnes, soit environ 10% de la population. En milieu rural, plus de la moitie de la population (55,4%) se retrouve en dessous de la ligne de pauvrete. Cela correspond a 6 549 999 personnes. L’extreme pauvrete et la faim affectent environ 20,6% des ruraux, soit 1 700 312 personnes.</w:t>
      </w:r>
    </w:p>
    <w:p>
      <w:pPr>
        <w:pStyle w:val="Style28"/>
        <w:keepNext w:val="0"/>
        <w:keepLines w:val="0"/>
        <w:widowControl w:val="0"/>
        <w:shd w:val="clear" w:color="auto" w:fill="auto"/>
        <w:bidi w:val="0"/>
        <w:spacing w:before="0" w:after="220" w:line="226" w:lineRule="auto"/>
        <w:ind w:left="0" w:right="0" w:firstLine="0"/>
        <w:jc w:val="both"/>
      </w:pPr>
      <w:r>
        <w:rPr>
          <w:color w:val="000000"/>
          <w:spacing w:val="0"/>
          <w:position w:val="0"/>
          <w:shd w:val="clear" w:color="auto" w:fill="auto"/>
          <w:lang w:val="en-US" w:eastAsia="en-US" w:bidi="en-US"/>
        </w:rPr>
        <w:t>Deux scenarii ont ete etudies, dans l’optique d’atteindre les deux objectifs d’eradication de l’extreme pauvrete et de la faim et de reduction de moitie de la pauvrete a horizon 2025. Il s’agit :</w:t>
      </w:r>
    </w:p>
    <w:p>
      <w:pPr>
        <w:pStyle w:val="Style28"/>
        <w:keepNext w:val="0"/>
        <w:keepLines w:val="0"/>
        <w:widowControl w:val="0"/>
        <w:numPr>
          <w:ilvl w:val="0"/>
          <w:numId w:val="59"/>
        </w:numPr>
        <w:shd w:val="clear" w:color="auto" w:fill="auto"/>
        <w:tabs>
          <w:tab w:pos="852" w:val="left"/>
        </w:tabs>
        <w:bidi w:val="0"/>
        <w:spacing w:before="0" w:after="0" w:line="226" w:lineRule="auto"/>
        <w:ind w:left="860" w:right="0" w:hanging="560"/>
        <w:jc w:val="both"/>
      </w:pPr>
      <w:r>
        <w:rPr>
          <w:color w:val="000000"/>
          <w:spacing w:val="0"/>
          <w:position w:val="0"/>
          <w:shd w:val="clear" w:color="auto" w:fill="auto"/>
          <w:lang w:val="en-US" w:eastAsia="en-US" w:bidi="en-US"/>
        </w:rPr>
        <w:t>du scenario de la continuite qui suppose que les recentes performances de croissance de l’economie nationale, y compris celles du secteur agricole, sont projetees dans la prochaine decennie (« Business as Usual » - BaU), et</w:t>
      </w:r>
    </w:p>
    <w:p>
      <w:pPr>
        <w:pStyle w:val="Style28"/>
        <w:keepNext w:val="0"/>
        <w:keepLines w:val="0"/>
        <w:widowControl w:val="0"/>
        <w:numPr>
          <w:ilvl w:val="0"/>
          <w:numId w:val="59"/>
        </w:numPr>
        <w:shd w:val="clear" w:color="auto" w:fill="auto"/>
        <w:tabs>
          <w:tab w:pos="852" w:val="left"/>
        </w:tabs>
        <w:bidi w:val="0"/>
        <w:spacing w:before="0" w:after="220" w:line="226" w:lineRule="auto"/>
        <w:ind w:left="860" w:right="0" w:hanging="560"/>
        <w:jc w:val="both"/>
      </w:pPr>
      <w:r>
        <w:rPr>
          <w:color w:val="000000"/>
          <w:spacing w:val="0"/>
          <w:position w:val="0"/>
          <w:shd w:val="clear" w:color="auto" w:fill="auto"/>
          <w:lang w:val="en-US" w:eastAsia="en-US" w:bidi="en-US"/>
        </w:rPr>
        <w:t>du scenario de Malabo qui suppose la combinaison de plusieurs instruments de politiques publiques en vue d’atteindre multiples objectifs (croissance economique, croissance agricole, accroissement de la productivite agricole, reduction de la pauvrete et des inegalites, elimination de la faim et de l’extreme pauvrete, hausse du commerce de produits agricoles et agroalimentaires, etc.).</w:t>
      </w:r>
    </w:p>
    <w:p>
      <w:pPr>
        <w:pStyle w:val="Style28"/>
        <w:keepNext w:val="0"/>
        <w:keepLines w:val="0"/>
        <w:widowControl w:val="0"/>
        <w:shd w:val="clear" w:color="auto" w:fill="auto"/>
        <w:bidi w:val="0"/>
        <w:spacing w:before="0" w:after="220" w:line="230" w:lineRule="auto"/>
        <w:ind w:left="0" w:right="0" w:firstLine="0"/>
        <w:jc w:val="both"/>
      </w:pPr>
      <w:r>
        <w:rPr>
          <w:color w:val="000000"/>
          <w:spacing w:val="0"/>
          <w:position w:val="0"/>
          <w:shd w:val="clear" w:color="auto" w:fill="auto"/>
          <w:lang w:val="en-US" w:eastAsia="en-US" w:bidi="en-US"/>
        </w:rPr>
        <w:t>Pour chacun des scenarii, les simulations permettent d’obtenir les resultats en termes de reduction de la pauvrete et des inegalites, d’extreme pauvrete, de croissance economique globale, de production et de productivite agricole, de commerce, etc.</w:t>
      </w:r>
    </w:p>
    <w:p>
      <w:pPr>
        <w:pStyle w:val="Style28"/>
        <w:keepNext w:val="0"/>
        <w:keepLines w:val="0"/>
        <w:widowControl w:val="0"/>
        <w:shd w:val="clear" w:color="auto" w:fill="auto"/>
        <w:bidi w:val="0"/>
        <w:spacing w:before="0" w:after="220" w:line="240" w:lineRule="auto"/>
        <w:ind w:left="0" w:right="0" w:firstLine="700"/>
        <w:jc w:val="both"/>
      </w:pPr>
      <w:r>
        <w:rPr>
          <w:b/>
          <w:bCs/>
          <w:color w:val="006533"/>
          <w:spacing w:val="0"/>
          <w:position w:val="0"/>
          <w:shd w:val="clear" w:color="auto" w:fill="auto"/>
          <w:lang w:val="en-US" w:eastAsia="en-US" w:bidi="en-US"/>
        </w:rPr>
        <w:t>2.2.2 Implications des scenarii et contribution a l’atteinte des objectifs du PNIA</w:t>
      </w:r>
    </w:p>
    <w:p>
      <w:pPr>
        <w:pStyle w:val="Style28"/>
        <w:keepNext w:val="0"/>
        <w:keepLines w:val="0"/>
        <w:widowControl w:val="0"/>
        <w:shd w:val="clear" w:color="auto" w:fill="auto"/>
        <w:bidi w:val="0"/>
        <w:spacing w:before="0" w:after="0" w:line="240" w:lineRule="auto"/>
        <w:ind w:left="0" w:right="0" w:firstLine="0"/>
        <w:jc w:val="both"/>
      </w:pPr>
      <w:r>
        <w:rPr>
          <w:color w:val="3FA535"/>
          <w:spacing w:val="0"/>
          <w:position w:val="0"/>
          <w:shd w:val="clear" w:color="auto" w:fill="auto"/>
          <w:lang w:val="en-US" w:eastAsia="en-US" w:bidi="en-US"/>
        </w:rPr>
        <w:t>Impact sur la pauvrete</w:t>
      </w:r>
    </w:p>
    <w:p>
      <w:pPr>
        <w:widowControl w:val="0"/>
        <w:spacing w:line="1" w:lineRule="exact"/>
      </w:pPr>
      <w:r>
        <w:drawing>
          <wp:anchor distT="139700" distB="69850" distL="0" distR="0" simplePos="0" relativeHeight="125829508" behindDoc="0" locked="0" layoutInCell="1" allowOverlap="1">
            <wp:simplePos x="0" y="0"/>
            <wp:positionH relativeFrom="page">
              <wp:posOffset>1075690</wp:posOffset>
            </wp:positionH>
            <wp:positionV relativeFrom="paragraph">
              <wp:posOffset>139700</wp:posOffset>
            </wp:positionV>
            <wp:extent cx="2724785" cy="1090930"/>
            <wp:wrapTopAndBottom/>
            <wp:docPr id="445" name="Shape 445"/>
            <a:graphic xmlns:a="http://schemas.openxmlformats.org/drawingml/2006/main">
              <a:graphicData uri="http://schemas.openxmlformats.org/drawingml/2006/picture">
                <pic:pic xmlns:pic="http://schemas.openxmlformats.org/drawingml/2006/picture">
                  <pic:nvPicPr>
                    <pic:cNvPr id="446" name="Picture box 446"/>
                    <pic:cNvPicPr/>
                  </pic:nvPicPr>
                  <pic:blipFill>
                    <a:blip r:embed="rId155"/>
                    <a:stretch/>
                  </pic:blipFill>
                  <pic:spPr>
                    <a:xfrm>
                      <a:ext cx="2724785" cy="1090930"/>
                    </a:xfrm>
                    <a:prstGeom prst="rect"/>
                  </pic:spPr>
                </pic:pic>
              </a:graphicData>
            </a:graphic>
          </wp:anchor>
        </w:drawing>
      </w:r>
      <w:r>
        <w:drawing>
          <wp:anchor distT="179070" distB="0" distL="0" distR="0" simplePos="0" relativeHeight="125829509" behindDoc="0" locked="0" layoutInCell="1" allowOverlap="1">
            <wp:simplePos x="0" y="0"/>
            <wp:positionH relativeFrom="page">
              <wp:posOffset>4008120</wp:posOffset>
            </wp:positionH>
            <wp:positionV relativeFrom="paragraph">
              <wp:posOffset>179070</wp:posOffset>
            </wp:positionV>
            <wp:extent cx="2523490" cy="1121410"/>
            <wp:wrapTopAndBottom/>
            <wp:docPr id="447" name="Shape 447"/>
            <a:graphic xmlns:a="http://schemas.openxmlformats.org/drawingml/2006/main">
              <a:graphicData uri="http://schemas.openxmlformats.org/drawingml/2006/picture">
                <pic:pic xmlns:pic="http://schemas.openxmlformats.org/drawingml/2006/picture">
                  <pic:nvPicPr>
                    <pic:cNvPr id="448" name="Picture box 448"/>
                    <pic:cNvPicPr/>
                  </pic:nvPicPr>
                  <pic:blipFill>
                    <a:blip r:embed="rId157"/>
                    <a:stretch/>
                  </pic:blipFill>
                  <pic:spPr>
                    <a:xfrm>
                      <a:ext cx="2523490" cy="1121410"/>
                    </a:xfrm>
                    <a:prstGeom prst="rect"/>
                  </pic:spPr>
                </pic:pic>
              </a:graphicData>
            </a:graphic>
          </wp:anchor>
        </w:drawing>
      </w:r>
    </w:p>
    <w:p>
      <w:pPr>
        <w:pStyle w:val="Style9"/>
        <w:keepNext w:val="0"/>
        <w:keepLines w:val="0"/>
        <w:widowControl w:val="0"/>
        <w:shd w:val="clear" w:color="auto" w:fill="auto"/>
        <w:tabs>
          <w:tab w:pos="4714" w:val="left"/>
        </w:tabs>
        <w:bidi w:val="0"/>
        <w:spacing w:before="0" w:after="34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5 : Variation (%) de taux de pauvrete a horizon 2025</w:t>
        <w:tab/>
        <w:t>Figure 6 : Nombre de personnes sorties de la pauvrete</w:t>
      </w:r>
    </w:p>
    <w:p>
      <w:pPr>
        <w:pStyle w:val="Style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Source : Resultats des simulations IFPRI</w:t>
      </w:r>
      <w:r>
        <w:br w:type="page"/>
      </w:r>
    </w:p>
    <w:p>
      <w:pPr>
        <w:pStyle w:val="Style28"/>
        <w:keepNext w:val="0"/>
        <w:keepLines w:val="0"/>
        <w:widowControl w:val="0"/>
        <w:shd w:val="clear" w:color="auto" w:fill="auto"/>
        <w:bidi w:val="0"/>
        <w:spacing w:before="0" w:after="280"/>
        <w:ind w:left="0" w:right="0" w:firstLine="0"/>
        <w:jc w:val="both"/>
      </w:pPr>
      <w:r>
        <w:rPr>
          <w:color w:val="000000"/>
          <w:spacing w:val="0"/>
          <w:position w:val="0"/>
          <w:shd w:val="clear" w:color="auto" w:fill="auto"/>
          <w:lang w:val="en-US" w:eastAsia="en-US" w:bidi="en-US"/>
        </w:rPr>
        <w:t>Il ressort des resultats de simulation que I’objectif de Malabo de diminuer la pauvrete de moitie entre 2015 et 2025 sera atteint avec les performances economiques actuelles de la Cote d’Ivoire (8,2% de taux de croissance economique moyen annuel) correspondant au scenario de continuite. Cette situation de statu quo ne s’accompagnera que d’une tres faible reduction des inegalites illustree par l’indice de Gini passant de 0,40 a 0,38 entre 2015 et 2025. Ainsi, avec le scenario Business as Usual (BaU), la Cote d’Ivoire est en mesure de tirer, toutes choses etant egales par ailleurs, plus de 6 476 000 personnes de la pauvrete a l’horizon 2025 dont 3 721 877 en milieu rural et 2 754 844 personnes en milieu urbain. En termes de reduction de la pauvrete, le scenario de la continuite se traduit par un impact plus important.</w:t>
      </w:r>
    </w:p>
    <w:p>
      <w:pPr>
        <w:pStyle w:val="Style28"/>
        <w:keepNext w:val="0"/>
        <w:keepLines w:val="0"/>
        <w:widowControl w:val="0"/>
        <w:shd w:val="clear" w:color="auto" w:fill="auto"/>
        <w:bidi w:val="0"/>
        <w:spacing w:before="0" w:after="280" w:line="252" w:lineRule="auto"/>
        <w:ind w:left="0" w:right="0" w:firstLine="0"/>
        <w:jc w:val="both"/>
      </w:pPr>
      <w:r>
        <w:rPr>
          <w:color w:val="000000"/>
          <w:spacing w:val="0"/>
          <w:position w:val="0"/>
          <w:shd w:val="clear" w:color="auto" w:fill="auto"/>
          <w:lang w:val="en-US" w:eastAsia="en-US" w:bidi="en-US"/>
        </w:rPr>
        <w:t>En ce qui concerne le scenario de Malabo, il se traduit par une reduction de la pauvrete de moitie, permettant a 5 354 595 personnes de sortir de la pauvrete dont 3 013 000 en milieu rural et 2 828 250 en milieu urbain a l’horizon 2025. Quel que soit le scenario, la contribution du milieu rural a la reduction de la pauvrete entre 2015 et 2025 est plus importante que celle du milieu urbain. Cela conforte les resultats obtenus entre 2008 et 2015 qui ont permis d’enregistrer une reduction de la pauvrete rurale alors qu’elle etait en hausse dans les centres urbains.</w:t>
      </w:r>
    </w:p>
    <w:p>
      <w:pPr>
        <w:pStyle w:val="Style28"/>
        <w:keepNext w:val="0"/>
        <w:keepLines w:val="0"/>
        <w:widowControl w:val="0"/>
        <w:shd w:val="clear" w:color="auto" w:fill="auto"/>
        <w:bidi w:val="0"/>
        <w:spacing w:before="0" w:after="280" w:line="240" w:lineRule="auto"/>
        <w:ind w:left="0" w:right="0" w:firstLine="0"/>
        <w:jc w:val="both"/>
      </w:pPr>
      <w:r>
        <w:rPr>
          <w:color w:val="3FA535"/>
          <w:spacing w:val="0"/>
          <w:position w:val="0"/>
          <w:shd w:val="clear" w:color="auto" w:fill="auto"/>
          <w:lang w:val="en-US" w:eastAsia="en-US" w:bidi="en-US"/>
        </w:rPr>
        <w:t>Impact sur l’extreme pauvrete et la faim</w:t>
      </w:r>
    </w:p>
    <w:p>
      <w:pPr>
        <w:pStyle w:val="Style28"/>
        <w:keepNext w:val="0"/>
        <w:keepLines w:val="0"/>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Les graphiques ci-dessous presentent l’impact des options BaU et Malabo sur l’extreme pauvrete et la faim.</w:t>
      </w:r>
    </w:p>
    <w:p>
      <w:pPr>
        <w:widowControl w:val="0"/>
        <w:spacing w:line="1" w:lineRule="exact"/>
      </w:pPr>
      <w:r>
        <w:drawing>
          <wp:anchor distT="127000" distB="341630" distL="54610" distR="0" simplePos="0" relativeHeight="125829510" behindDoc="0" locked="0" layoutInCell="1" allowOverlap="1">
            <wp:simplePos x="0" y="0"/>
            <wp:positionH relativeFrom="page">
              <wp:posOffset>1061720</wp:posOffset>
            </wp:positionH>
            <wp:positionV relativeFrom="paragraph">
              <wp:posOffset>127000</wp:posOffset>
            </wp:positionV>
            <wp:extent cx="2761615" cy="1212850"/>
            <wp:wrapTopAndBottom/>
            <wp:docPr id="449" name="Shape 449"/>
            <a:graphic xmlns:a="http://schemas.openxmlformats.org/drawingml/2006/main">
              <a:graphicData uri="http://schemas.openxmlformats.org/drawingml/2006/picture">
                <pic:pic xmlns:pic="http://schemas.openxmlformats.org/drawingml/2006/picture">
                  <pic:nvPicPr>
                    <pic:cNvPr id="450" name="Picture box 450"/>
                    <pic:cNvPicPr/>
                  </pic:nvPicPr>
                  <pic:blipFill>
                    <a:blip r:embed="rId159"/>
                    <a:stretch/>
                  </pic:blipFill>
                  <pic:spPr>
                    <a:xfrm>
                      <a:ext cx="2761615" cy="1212850"/>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page">
                  <wp:posOffset>1007110</wp:posOffset>
                </wp:positionH>
                <wp:positionV relativeFrom="paragraph">
                  <wp:posOffset>1388745</wp:posOffset>
                </wp:positionV>
                <wp:extent cx="2770505" cy="292735"/>
                <wp:wrapNone/>
                <wp:docPr id="451" name="Shape 451"/>
                <a:graphic xmlns:a="http://schemas.openxmlformats.org/drawingml/2006/main">
                  <a:graphicData uri="http://schemas.microsoft.com/office/word/2010/wordprocessingShape">
                    <wps:wsp>
                      <wps:cNvSpPr txBox="1"/>
                      <wps:spPr>
                        <a:xfrm>
                          <a:ext cx="2770505" cy="292735"/>
                        </a:xfrm>
                        <a:prstGeom prst="rect"/>
                        <a:noFill/>
                      </wps:spPr>
                      <wps:txbx>
                        <w:txbxContent>
                          <w:p>
                            <w:pPr>
                              <w:pStyle w:val="Style5"/>
                              <w:keepNext w:val="0"/>
                              <w:keepLines w:val="0"/>
                              <w:widowControl w:val="0"/>
                              <w:shd w:val="clear" w:color="auto" w:fill="auto"/>
                              <w:bidi w:val="0"/>
                              <w:spacing w:before="0" w:after="0" w:line="334"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7 : Variation (%) de l’indice numerique de la pauvrete alimentaire 2015-2025</w:t>
                            </w:r>
                          </w:p>
                        </w:txbxContent>
                      </wps:txbx>
                      <wps:bodyPr lIns="0" tIns="0" rIns="0" bIns="0">
                        <a:noAutoFit/>
                      </wps:bodyPr>
                    </wps:wsp>
                  </a:graphicData>
                </a:graphic>
              </wp:anchor>
            </w:drawing>
          </mc:Choice>
          <mc:Fallback>
            <w:pict>
              <v:shape id="_x0000_s1477" type="#_x0000_t202" style="position:absolute;margin-left:79.299999999999997pt;margin-top:109.35000000000001pt;width:218.15000000000001pt;height:23.050000000000001pt;z-index:25165784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34"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7 : Variation (%) de l’indice numerique de la pauvrete alimentaire 2015-2025</w:t>
                      </w:r>
                    </w:p>
                  </w:txbxContent>
                </v:textbox>
                <w10:wrap anchorx="page"/>
              </v:shape>
            </w:pict>
          </mc:Fallback>
        </mc:AlternateContent>
      </w:r>
      <w:r>
        <mc:AlternateContent>
          <mc:Choice Requires="wps">
            <w:drawing>
              <wp:anchor distT="142240" distB="1417320" distL="0" distR="0" simplePos="0" relativeHeight="125829511" behindDoc="0" locked="0" layoutInCell="1" allowOverlap="1">
                <wp:simplePos x="0" y="0"/>
                <wp:positionH relativeFrom="page">
                  <wp:posOffset>4137660</wp:posOffset>
                </wp:positionH>
                <wp:positionV relativeFrom="paragraph">
                  <wp:posOffset>142240</wp:posOffset>
                </wp:positionV>
                <wp:extent cx="247015" cy="121920"/>
                <wp:wrapTopAndBottom/>
                <wp:docPr id="453" name="Shape 453"/>
                <a:graphic xmlns:a="http://schemas.openxmlformats.org/drawingml/2006/main">
                  <a:graphicData uri="http://schemas.microsoft.com/office/word/2010/wordprocessingShape">
                    <wps:wsp>
                      <wps:cNvSpPr txBox="1"/>
                      <wps:spPr>
                        <a:xfrm>
                          <a:ext cx="247015" cy="121920"/>
                        </a:xfrm>
                        <a:prstGeom prst="rect"/>
                        <a:noFill/>
                      </wps:spPr>
                      <wps:txbx>
                        <w:txbxContent>
                          <w:p>
                            <w:pPr>
                              <w:pStyle w:val="Style9"/>
                              <w:keepNext w:val="0"/>
                              <w:keepLines w:val="0"/>
                              <w:widowControl w:val="0"/>
                              <w:pBdr>
                                <w:bottom w:val="single" w:sz="4" w:space="0" w:color="auto"/>
                              </w:pBdr>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663 439</w:t>
                            </w:r>
                          </w:p>
                        </w:txbxContent>
                      </wps:txbx>
                      <wps:bodyPr wrap="none" lIns="0" tIns="0" rIns="0" bIns="0">
                        <a:noAutoFit/>
                      </wps:bodyPr>
                    </wps:wsp>
                  </a:graphicData>
                </a:graphic>
              </wp:anchor>
            </w:drawing>
          </mc:Choice>
          <mc:Fallback>
            <w:pict>
              <v:shape id="_x0000_s1479" type="#_x0000_t202" style="position:absolute;margin-left:325.80000000000001pt;margin-top:11.200000000000001pt;width:19.449999999999999pt;height:9.5999999999999996pt;z-index:-125829242;mso-wrap-distance-left:0;mso-wrap-distance-top:11.200000000000001pt;mso-wrap-distance-right:0;mso-wrap-distance-bottom:111.60000000000001pt;mso-position-horizontal-relative:page" filled="f" stroked="f">
                <v:textbox inset="0,0,0,0">
                  <w:txbxContent>
                    <w:p>
                      <w:pPr>
                        <w:pStyle w:val="Style9"/>
                        <w:keepNext w:val="0"/>
                        <w:keepLines w:val="0"/>
                        <w:widowControl w:val="0"/>
                        <w:pBdr>
                          <w:bottom w:val="single" w:sz="4" w:space="0" w:color="auto"/>
                        </w:pBdr>
                        <w:shd w:val="clear" w:color="auto" w:fill="auto"/>
                        <w:bidi w:val="0"/>
                        <w:spacing w:before="0" w:after="0" w:line="240" w:lineRule="auto"/>
                        <w:ind w:left="0" w:right="0" w:firstLine="0"/>
                        <w:jc w:val="left"/>
                        <w:rPr>
                          <w:sz w:val="9"/>
                          <w:szCs w:val="9"/>
                        </w:rPr>
                      </w:pPr>
                      <w:r>
                        <w:rPr>
                          <w:rFonts w:ascii="Arial" w:eastAsia="Arial" w:hAnsi="Arial" w:cs="Arial"/>
                          <w:color w:val="000000"/>
                          <w:spacing w:val="0"/>
                          <w:w w:val="100"/>
                          <w:position w:val="0"/>
                          <w:sz w:val="9"/>
                          <w:szCs w:val="9"/>
                          <w:shd w:val="clear" w:color="auto" w:fill="auto"/>
                          <w:lang w:val="en-US" w:eastAsia="en-US" w:bidi="en-US"/>
                        </w:rPr>
                        <w:t>663 439</w:t>
                      </w:r>
                    </w:p>
                  </w:txbxContent>
                </v:textbox>
                <w10:wrap type="topAndBottom" anchorx="page"/>
              </v:shape>
            </w:pict>
          </mc:Fallback>
        </mc:AlternateContent>
      </w:r>
      <w:r>
        <w:drawing>
          <wp:anchor distT="325120" distB="396240" distL="204470" distR="0" simplePos="0" relativeHeight="125829513" behindDoc="0" locked="0" layoutInCell="1" allowOverlap="1">
            <wp:simplePos x="0" y="0"/>
            <wp:positionH relativeFrom="page">
              <wp:posOffset>4268470</wp:posOffset>
            </wp:positionH>
            <wp:positionV relativeFrom="paragraph">
              <wp:posOffset>325120</wp:posOffset>
            </wp:positionV>
            <wp:extent cx="2279650" cy="963295"/>
            <wp:wrapTopAndBottom/>
            <wp:docPr id="455" name="Shape 455"/>
            <a:graphic xmlns:a="http://schemas.openxmlformats.org/drawingml/2006/main">
              <a:graphicData uri="http://schemas.openxmlformats.org/drawingml/2006/picture">
                <pic:pic xmlns:pic="http://schemas.openxmlformats.org/drawingml/2006/picture">
                  <pic:nvPicPr>
                    <pic:cNvPr id="456" name="Picture box 456"/>
                    <pic:cNvPicPr/>
                  </pic:nvPicPr>
                  <pic:blipFill>
                    <a:blip r:embed="rId161"/>
                    <a:stretch/>
                  </pic:blipFill>
                  <pic:spPr>
                    <a:xfrm>
                      <a:ext cx="2279650" cy="963295"/>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page">
                  <wp:posOffset>4064000</wp:posOffset>
                </wp:positionH>
                <wp:positionV relativeFrom="paragraph">
                  <wp:posOffset>1388745</wp:posOffset>
                </wp:positionV>
                <wp:extent cx="2447290" cy="140335"/>
                <wp:wrapNone/>
                <wp:docPr id="457" name="Shape 457"/>
                <a:graphic xmlns:a="http://schemas.openxmlformats.org/drawingml/2006/main">
                  <a:graphicData uri="http://schemas.microsoft.com/office/word/2010/wordprocessingShape">
                    <wps:wsp>
                      <wps:cNvSpPr txBox="1"/>
                      <wps:spPr>
                        <a:xfrm>
                          <a:ext cx="2447290" cy="14033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8 : Nombre de personnes sorties de la faim 2015-2025</w:t>
                            </w:r>
                          </w:p>
                        </w:txbxContent>
                      </wps:txbx>
                      <wps:bodyPr lIns="0" tIns="0" rIns="0" bIns="0">
                        <a:noAutoFit/>
                      </wps:bodyPr>
                    </wps:wsp>
                  </a:graphicData>
                </a:graphic>
              </wp:anchor>
            </w:drawing>
          </mc:Choice>
          <mc:Fallback>
            <w:pict>
              <v:shape id="_x0000_s1483" type="#_x0000_t202" style="position:absolute;margin-left:320.pt;margin-top:109.35000000000001pt;width:192.70000000000002pt;height:11.050000000000001pt;z-index:25165784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8 : Nombre de personnes sorties de la faim 2015-2025</w:t>
                      </w:r>
                    </w:p>
                  </w:txbxContent>
                </v:textbox>
                <w10:wrap anchorx="page"/>
              </v:shape>
            </w:pict>
          </mc:Fallback>
        </mc:AlternateContent>
      </w:r>
    </w:p>
    <w:p>
      <w:pPr>
        <w:pStyle w:val="Style9"/>
        <w:keepNext w:val="0"/>
        <w:keepLines w:val="0"/>
        <w:widowControl w:val="0"/>
        <w:shd w:val="clear" w:color="auto" w:fill="auto"/>
        <w:bidi w:val="0"/>
        <w:spacing w:before="0" w:after="180" w:line="240" w:lineRule="auto"/>
        <w:ind w:left="0" w:right="0" w:firstLine="240"/>
        <w:jc w:val="both"/>
        <w:rPr>
          <w:sz w:val="12"/>
          <w:szCs w:val="12"/>
        </w:rPr>
      </w:pPr>
      <w:r>
        <w:rPr>
          <w:color w:val="000000"/>
          <w:spacing w:val="0"/>
          <w:w w:val="100"/>
          <w:position w:val="0"/>
          <w:sz w:val="12"/>
          <w:szCs w:val="12"/>
          <w:shd w:val="clear" w:color="auto" w:fill="auto"/>
          <w:lang w:val="en-US" w:eastAsia="en-US" w:bidi="en-US"/>
        </w:rPr>
        <w:t>Source : Resultats des simulations IFPRI</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simulations indiquent que l’objectif de Malabo portant sur l’elimination de la faim et de l’extreme pauvrete ne sera pas atteint dans le scenario de continuite (BaU). Dans l’optique de la continuite de la performance actuelle de l’economie ivoirienne, il subsistera encore plus de 663 000 personnes souffrant de la faim en Cote d’Ivoire a l’horizon 2025 dont plus de 538 000 en milieu rural et environ 125 000 en milieu urbain.</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Par contre, l’application du scenario de Malabo se traduira par une reduction de l’indice numerique de pauvrete alimentaire 98,5% au niveau national, contre 98,58% en milieu rural et 98,28% en milieu urbain. Ainsi, le nombre de personnes sortant de la situation d’extreme pauvrete et de faim sera a l’horizon 2025 de 2 270 453 dont 1 676 298 en milieu rural et 594 155 en milieu urbain.</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Comme dans le cas de la pauvrete, la contribution du milieu rural a la reduction de la faim et de l’extreme pauvrete sera plus importante du fait notamment de l’impact positif sur la production agricole.</w:t>
      </w:r>
    </w:p>
    <w:p>
      <w:pPr>
        <w:pStyle w:val="Style28"/>
        <w:keepNext w:val="0"/>
        <w:keepLines w:val="0"/>
        <w:widowControl w:val="0"/>
        <w:shd w:val="clear" w:color="auto" w:fill="auto"/>
        <w:bidi w:val="0"/>
        <w:spacing w:before="0" w:after="0" w:line="257" w:lineRule="auto"/>
        <w:ind w:left="0" w:right="0" w:firstLine="0"/>
        <w:jc w:val="both"/>
      </w:pPr>
      <w:r>
        <w:rPr>
          <w:color w:val="000000"/>
          <w:spacing w:val="0"/>
          <w:position w:val="0"/>
          <w:shd w:val="clear" w:color="auto" w:fill="auto"/>
          <w:lang w:val="en-US" w:eastAsia="en-US" w:bidi="en-US"/>
        </w:rPr>
        <w:t>Impact sur la performance economique globale et la croissance agricole</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L’objectif de Malabo pour la croissance agricole, c’est-a-dire 6,0% de taux de croissance annuel moyen, sera atteint avec le scenario de continuite.</w:t>
      </w:r>
      <w:r>
        <w:br w:type="page"/>
      </w:r>
    </w:p>
    <w:p>
      <w:pPr>
        <w:widowControl w:val="0"/>
        <w:spacing w:line="1" w:lineRule="exact"/>
      </w:pPr>
      <w:r>
        <w:drawing>
          <wp:anchor distT="0" distB="431165" distL="570230" distR="0" simplePos="0" relativeHeight="125829514" behindDoc="0" locked="0" layoutInCell="1" allowOverlap="1">
            <wp:simplePos x="0" y="0"/>
            <wp:positionH relativeFrom="page">
              <wp:posOffset>1718945</wp:posOffset>
            </wp:positionH>
            <wp:positionV relativeFrom="paragraph">
              <wp:posOffset>0</wp:posOffset>
            </wp:positionV>
            <wp:extent cx="4133215" cy="1597025"/>
            <wp:wrapTopAndBottom/>
            <wp:docPr id="459" name="Shape 459"/>
            <a:graphic xmlns:a="http://schemas.openxmlformats.org/drawingml/2006/main">
              <a:graphicData uri="http://schemas.openxmlformats.org/drawingml/2006/picture">
                <pic:pic xmlns:pic="http://schemas.openxmlformats.org/drawingml/2006/picture">
                  <pic:nvPicPr>
                    <pic:cNvPr id="460" name="Picture box 460"/>
                    <pic:cNvPicPr/>
                  </pic:nvPicPr>
                  <pic:blipFill>
                    <a:blip r:embed="rId163"/>
                    <a:stretch/>
                  </pic:blipFill>
                  <pic:spPr>
                    <a:xfrm>
                      <a:ext cx="4133215" cy="1597025"/>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page">
                  <wp:posOffset>1148715</wp:posOffset>
                </wp:positionH>
                <wp:positionV relativeFrom="paragraph">
                  <wp:posOffset>1847215</wp:posOffset>
                </wp:positionV>
                <wp:extent cx="3615055" cy="143510"/>
                <wp:wrapNone/>
                <wp:docPr id="461" name="Shape 461"/>
                <a:graphic xmlns:a="http://schemas.openxmlformats.org/drawingml/2006/main">
                  <a:graphicData uri="http://schemas.microsoft.com/office/word/2010/wordprocessingShape">
                    <wps:wsp>
                      <wps:cNvSpPr txBox="1"/>
                      <wps:spPr>
                        <a:xfrm>
                          <a:ext cx="3615055" cy="1435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9 : PIB, variation moyenne annuelle (%), Source : Resultats des simulations IFPRI</w:t>
                            </w:r>
                          </w:p>
                        </w:txbxContent>
                      </wps:txbx>
                      <wps:bodyPr lIns="0" tIns="0" rIns="0" bIns="0">
                        <a:noAutoFit/>
                      </wps:bodyPr>
                    </wps:wsp>
                  </a:graphicData>
                </a:graphic>
              </wp:anchor>
            </w:drawing>
          </mc:Choice>
          <mc:Fallback>
            <w:pict>
              <v:shape id="_x0000_s1487" type="#_x0000_t202" style="position:absolute;margin-left:90.450000000000003pt;margin-top:145.45000000000002pt;width:284.65000000000003pt;height:11.300000000000001pt;z-index:25165784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9 : PIB, variation moyenne annuelle (%), Source : Resultats des simulations IFPRI</w:t>
                      </w:r>
                    </w:p>
                  </w:txbxContent>
                </v:textbox>
                <w10:wrap anchorx="page"/>
              </v:shape>
            </w:pict>
          </mc:Fallback>
        </mc:AlternateContent>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Les resultats des simulations indiquent que, sous le scenario BaU, la performance de l’economie sera tiree par les secteurs non agricoles avec un taux de croissance moyen annuel de 7,34% contre 6,45% pour le secteur agricole. A contrario, avec la mise en reuvre du PNIA 2 (Malabo), le secteur pourrait enregistrer, toutes choses etant egales par ailleurs, un taux de croissance moyen annuel d’environ 7,54% contre 7,38% pour les secteurs non agricoles. Impact sur la productivity dans le secteur agricole et la demande de main d’reuvre</w:t>
      </w:r>
    </w:p>
    <w:p>
      <w:pPr>
        <w:pStyle w:val="Style28"/>
        <w:keepNext w:val="0"/>
        <w:keepLines w:val="0"/>
        <w:widowControl w:val="0"/>
        <w:shd w:val="clear" w:color="auto" w:fill="auto"/>
        <w:bidi w:val="0"/>
        <w:spacing w:before="0" w:after="2220" w:line="252" w:lineRule="auto"/>
        <w:ind w:left="0" w:right="0" w:firstLine="0"/>
        <w:jc w:val="both"/>
      </w:pPr>
      <w:r>
        <w:drawing>
          <wp:anchor distT="0" distB="365760" distL="182880" distR="0" simplePos="0" relativeHeight="125829515" behindDoc="0" locked="0" layoutInCell="1" allowOverlap="1">
            <wp:simplePos x="0" y="0"/>
            <wp:positionH relativeFrom="page">
              <wp:posOffset>1319530</wp:posOffset>
            </wp:positionH>
            <wp:positionV relativeFrom="paragraph">
              <wp:posOffset>914400</wp:posOffset>
            </wp:positionV>
            <wp:extent cx="2987040" cy="1182370"/>
            <wp:wrapSquare wrapText="right"/>
            <wp:docPr id="463" name="Shape 463"/>
            <a:graphic xmlns:a="http://schemas.openxmlformats.org/drawingml/2006/main">
              <a:graphicData uri="http://schemas.openxmlformats.org/drawingml/2006/picture">
                <pic:pic xmlns:pic="http://schemas.openxmlformats.org/drawingml/2006/picture">
                  <pic:nvPicPr>
                    <pic:cNvPr id="464" name="Picture box 464"/>
                    <pic:cNvPicPr/>
                  </pic:nvPicPr>
                  <pic:blipFill>
                    <a:blip r:embed="rId165"/>
                    <a:stretch/>
                  </pic:blipFill>
                  <pic:spPr>
                    <a:xfrm>
                      <a:ext cx="2987040" cy="118237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page">
                  <wp:posOffset>1136650</wp:posOffset>
                </wp:positionH>
                <wp:positionV relativeFrom="paragraph">
                  <wp:posOffset>2185670</wp:posOffset>
                </wp:positionV>
                <wp:extent cx="2188210" cy="277495"/>
                <wp:wrapNone/>
                <wp:docPr id="465" name="Shape 465"/>
                <a:graphic xmlns:a="http://schemas.openxmlformats.org/drawingml/2006/main">
                  <a:graphicData uri="http://schemas.microsoft.com/office/word/2010/wordprocessingShape">
                    <wps:wsp>
                      <wps:cNvSpPr txBox="1"/>
                      <wps:spPr>
                        <a:xfrm>
                          <a:ext cx="2188210" cy="277495"/>
                        </a:xfrm>
                        <a:prstGeom prst="rect"/>
                        <a:noFill/>
                      </wps:spPr>
                      <wps:txbx>
                        <w:txbxContent>
                          <w:p>
                            <w:pPr>
                              <w:pStyle w:val="Style5"/>
                              <w:keepNext w:val="0"/>
                              <w:keepLines w:val="0"/>
                              <w:widowControl w:val="0"/>
                              <w:shd w:val="clear" w:color="auto" w:fill="auto"/>
                              <w:bidi w:val="0"/>
                              <w:spacing w:before="0" w:after="60" w:line="240" w:lineRule="auto"/>
                              <w:ind w:left="1980" w:right="0" w:firstLine="0"/>
                              <w:jc w:val="left"/>
                              <w:rPr>
                                <w:sz w:val="8"/>
                                <w:szCs w:val="8"/>
                              </w:rPr>
                            </w:pPr>
                            <w:r>
                              <w:rPr>
                                <w:rFonts w:ascii="Arial" w:eastAsia="Arial" w:hAnsi="Arial" w:cs="Arial"/>
                                <w:b/>
                                <w:bCs/>
                                <w:color w:val="FBE9CA"/>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 xml:space="preserve">BaU </w:t>
                            </w:r>
                            <w:r>
                              <w:rPr>
                                <w:rFonts w:ascii="Arial" w:eastAsia="Arial" w:hAnsi="Arial" w:cs="Arial"/>
                                <w:b/>
                                <w:bCs/>
                                <w:color w:val="268B44"/>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Malabo</w:t>
                            </w:r>
                          </w:p>
                          <w:p>
                            <w:pPr>
                              <w:pStyle w:val="Style5"/>
                              <w:keepNext w:val="0"/>
                              <w:keepLines w:val="0"/>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Figure 10 : Productivite (variation globale, 2015-2025)</w:t>
                            </w:r>
                          </w:p>
                        </w:txbxContent>
                      </wps:txbx>
                      <wps:bodyPr lIns="0" tIns="0" rIns="0" bIns="0">
                        <a:noAutoFit/>
                      </wps:bodyPr>
                    </wps:wsp>
                  </a:graphicData>
                </a:graphic>
              </wp:anchor>
            </w:drawing>
          </mc:Choice>
          <mc:Fallback>
            <w:pict>
              <v:shape id="_x0000_s1491" type="#_x0000_t202" style="position:absolute;margin-left:89.5pt;margin-top:172.09999999999999pt;width:172.30000000000001pt;height:21.850000000000001pt;z-index:251657851;mso-wrap-distance-left:0;mso-wrap-distance-right:0;mso-position-horizontal-relative:page" filled="f" stroked="f">
                <v:textbox inset="0,0,0,0">
                  <w:txbxContent>
                    <w:p>
                      <w:pPr>
                        <w:pStyle w:val="Style5"/>
                        <w:keepNext w:val="0"/>
                        <w:keepLines w:val="0"/>
                        <w:widowControl w:val="0"/>
                        <w:shd w:val="clear" w:color="auto" w:fill="auto"/>
                        <w:bidi w:val="0"/>
                        <w:spacing w:before="0" w:after="60" w:line="240" w:lineRule="auto"/>
                        <w:ind w:left="1980" w:right="0" w:firstLine="0"/>
                        <w:jc w:val="left"/>
                        <w:rPr>
                          <w:sz w:val="8"/>
                          <w:szCs w:val="8"/>
                        </w:rPr>
                      </w:pPr>
                      <w:r>
                        <w:rPr>
                          <w:rFonts w:ascii="Arial" w:eastAsia="Arial" w:hAnsi="Arial" w:cs="Arial"/>
                          <w:b/>
                          <w:bCs/>
                          <w:color w:val="FBE9CA"/>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 xml:space="preserve">BaU </w:t>
                      </w:r>
                      <w:r>
                        <w:rPr>
                          <w:rFonts w:ascii="Arial" w:eastAsia="Arial" w:hAnsi="Arial" w:cs="Arial"/>
                          <w:b/>
                          <w:bCs/>
                          <w:color w:val="268B44"/>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Malabo</w:t>
                      </w:r>
                    </w:p>
                    <w:p>
                      <w:pPr>
                        <w:pStyle w:val="Style5"/>
                        <w:keepNext w:val="0"/>
                        <w:keepLines w:val="0"/>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Figure 10 : Productivite (variation globale, 2015-2025)</w:t>
                      </w:r>
                    </w:p>
                  </w:txbxContent>
                </v:textbox>
                <w10:wrap anchorx="page"/>
              </v:shape>
            </w:pict>
          </mc:Fallback>
        </mc:AlternateContent>
      </w:r>
      <w:r>
        <w:rPr>
          <w:color w:val="000000"/>
          <w:spacing w:val="0"/>
          <w:position w:val="0"/>
          <w:shd w:val="clear" w:color="auto" w:fill="auto"/>
          <w:lang w:val="en-US" w:eastAsia="en-US" w:bidi="en-US"/>
        </w:rPr>
        <w:t>Les graphiques ci-dessous presentent l’impact des differents scenarii sur la productivity des facteurs de production agricole et la demande de main-d’reuvre du secteur agricole. La productivite des facteurs de production est mesuree par la valeur ajoutee par travail et le rendement de la terre.</w:t>
      </w:r>
    </w:p>
    <w:p>
      <w:pPr>
        <w:pStyle w:val="Style9"/>
        <w:keepNext w:val="0"/>
        <w:keepLines w:val="0"/>
        <w:widowControl w:val="0"/>
        <w:shd w:val="clear" w:color="auto" w:fill="auto"/>
        <w:bidi w:val="0"/>
        <w:spacing w:before="0" w:after="14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2O15 2O16 2O17 2O18 2O19 2020 2O21 2O22 2O23 2O24 2O25</w:t>
      </w:r>
    </w:p>
    <w:p>
      <w:pPr>
        <w:pStyle w:val="Style9"/>
        <w:keepNext w:val="0"/>
        <w:keepLines w:val="0"/>
        <w:widowControl w:val="0"/>
        <w:shd w:val="clear" w:color="auto" w:fill="auto"/>
        <w:bidi w:val="0"/>
        <w:spacing w:before="0" w:after="220" w:line="240" w:lineRule="auto"/>
        <w:ind w:left="0" w:right="0" w:firstLine="0"/>
        <w:jc w:val="center"/>
        <w:rPr>
          <w:sz w:val="9"/>
          <w:szCs w:val="9"/>
        </w:rPr>
      </w:pPr>
      <w:r>
        <w:rPr>
          <w:rFonts w:ascii="Arial" w:eastAsia="Arial" w:hAnsi="Arial" w:cs="Arial"/>
          <w:color w:val="000000"/>
          <w:spacing w:val="0"/>
          <w:w w:val="100"/>
          <w:position w:val="0"/>
          <w:sz w:val="9"/>
          <w:szCs w:val="9"/>
          <w:shd w:val="clear" w:color="auto" w:fill="auto"/>
          <w:lang w:val="en-US" w:eastAsia="en-US" w:bidi="en-US"/>
        </w:rPr>
        <w:t>Offre ■ Deficit</w:t>
      </w:r>
    </w:p>
    <w:p>
      <w:pPr>
        <w:pStyle w:val="Style9"/>
        <w:keepNext w:val="0"/>
        <w:keepLines w:val="0"/>
        <w:widowControl w:val="0"/>
        <w:shd w:val="clear" w:color="auto" w:fill="auto"/>
        <w:bidi w:val="0"/>
        <w:spacing w:before="0" w:after="140" w:line="240" w:lineRule="auto"/>
        <w:ind w:left="0" w:right="0" w:firstLine="0"/>
        <w:jc w:val="center"/>
        <w:rPr>
          <w:sz w:val="12"/>
          <w:szCs w:val="12"/>
        </w:rPr>
      </w:pPr>
      <w:r>
        <w:rPr>
          <w:b/>
          <w:bCs/>
          <w:color w:val="000000"/>
          <w:spacing w:val="0"/>
          <w:w w:val="100"/>
          <w:position w:val="0"/>
          <w:sz w:val="12"/>
          <w:szCs w:val="12"/>
          <w:shd w:val="clear" w:color="auto" w:fill="auto"/>
          <w:lang w:val="en-US" w:eastAsia="en-US" w:bidi="en-US"/>
        </w:rPr>
        <w:t>Figure 11 : Demande de travail annuelle (2015-2025)</w:t>
      </w:r>
    </w:p>
    <w:p>
      <w:pPr>
        <w:pStyle w:val="Style9"/>
        <w:keepNext w:val="0"/>
        <w:keepLines w:val="0"/>
        <w:widowControl w:val="0"/>
        <w:shd w:val="clear" w:color="auto" w:fill="auto"/>
        <w:bidi w:val="0"/>
        <w:spacing w:before="0" w:after="140" w:line="240" w:lineRule="auto"/>
        <w:ind w:left="0" w:right="0" w:firstLine="220"/>
        <w:jc w:val="both"/>
        <w:rPr>
          <w:sz w:val="12"/>
          <w:szCs w:val="12"/>
        </w:rPr>
      </w:pPr>
      <w:r>
        <w:rPr>
          <w:color w:val="000000"/>
          <w:spacing w:val="0"/>
          <w:w w:val="100"/>
          <w:position w:val="0"/>
          <w:sz w:val="12"/>
          <w:szCs w:val="12"/>
          <w:shd w:val="clear" w:color="auto" w:fill="auto"/>
          <w:lang w:val="en-US" w:eastAsia="en-US" w:bidi="en-US"/>
        </w:rPr>
        <w:t>Source : Resultats des simulations IFPRI</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Il apparait que le scenario de base (BaU) se traduit par une hausse de la productivite plus faible que le scenario Malabo. En effet, dans l’hypothese d’une poursuite de la tendance actuelle de l’economie, la valeur ajoutee agricole par travailleur va enregistrer une hausse globale de 80% sur la periode 2015-2025, soit une croissance moyenne annuelle de 6,1%. En ce qui concerne le rendement de la terre, il va enregistrer une hausse globale de 87% sur la meme periode.</w:t>
      </w:r>
    </w:p>
    <w:p>
      <w:pPr>
        <w:pStyle w:val="Style28"/>
        <w:keepNext w:val="0"/>
        <w:keepLines w:val="0"/>
        <w:widowControl w:val="0"/>
        <w:shd w:val="clear" w:color="auto" w:fill="auto"/>
        <w:bidi w:val="0"/>
        <w:spacing w:before="0" w:after="240" w:line="252" w:lineRule="auto"/>
        <w:ind w:left="0" w:right="0" w:firstLine="0"/>
        <w:jc w:val="both"/>
      </w:pPr>
      <w:r>
        <w:rPr>
          <w:color w:val="000000"/>
          <w:spacing w:val="0"/>
          <w:position w:val="0"/>
          <w:shd w:val="clear" w:color="auto" w:fill="auto"/>
          <w:lang w:val="en-US" w:eastAsia="en-US" w:bidi="en-US"/>
        </w:rPr>
        <w:t>Pour ce qui est du scenario Malabo, sa mise en reuvre induirait, toutes choses etant egales par ailleurs, une hausse globale de 100% entre 2015-2025, soit une croissance moyenne annuelle de 7,2% tandis que les rendements pourraient enregistrer un taux de croissance moyen de 7,5% par an. Ces resultats s’accompagnent d’une forte augmentation de la main-d’reuvre agricole. Et compte tenu de la hausse observee de la population rurale et de l’acceleration de l’urbanisation, le secteur agricole pourrait butter sur une contrainte forte en termes d’offre de travail. En effet, si les tendances actuelles de la population rurale se poursuivent, l’agriculture pourrait connaitre un deficit de main-d’reuvre qui pourrait atteindre 3,7 millions d’actifs en 2025. Ceci pose la necessitee de la mecanisation de l’agriculture pour atteindre les objectifs de developpement du pays.</w:t>
      </w:r>
      <w:r>
        <w:br w:type="page"/>
      </w:r>
    </w:p>
    <w:p>
      <w:pPr>
        <w:pStyle w:val="Style28"/>
        <w:keepNext w:val="0"/>
        <w:keepLines w:val="0"/>
        <w:widowControl w:val="0"/>
        <w:shd w:val="clear" w:color="auto" w:fill="auto"/>
        <w:bidi w:val="0"/>
        <w:spacing w:before="0" w:after="280" w:line="240" w:lineRule="auto"/>
        <w:ind w:left="0" w:right="0" w:firstLine="0"/>
        <w:jc w:val="left"/>
      </w:pPr>
      <w:r>
        <w:rPr>
          <w:color w:val="3FA535"/>
          <w:spacing w:val="0"/>
          <w:position w:val="0"/>
          <w:shd w:val="clear" w:color="auto" w:fill="auto"/>
          <w:lang w:val="en-US" w:eastAsia="en-US" w:bidi="en-US"/>
        </w:rPr>
        <w:t>Impact sur le commerce de produits agricoles et agroalimentaires</w:t>
      </w:r>
    </w:p>
    <w:p>
      <w:pPr>
        <w:pStyle w:val="Style28"/>
        <w:keepNext w:val="0"/>
        <w:keepLines w:val="0"/>
        <w:widowControl w:val="0"/>
        <w:shd w:val="clear" w:color="auto" w:fill="auto"/>
        <w:bidi w:val="0"/>
        <w:spacing w:before="0" w:after="0" w:line="257" w:lineRule="auto"/>
        <w:ind w:left="0" w:right="0" w:firstLine="0"/>
        <w:jc w:val="both"/>
      </w:pPr>
      <w:r>
        <w:rPr>
          <w:color w:val="000000"/>
          <w:spacing w:val="0"/>
          <w:position w:val="0"/>
          <w:shd w:val="clear" w:color="auto" w:fill="auto"/>
          <w:lang w:val="en-US" w:eastAsia="en-US" w:bidi="en-US"/>
        </w:rPr>
        <w:t>L’expansion du commerce de produits agricoles et agroalimentaires est un objectif de la declaration de Malabo. Celle-ci doit contribuer a l’integration sous regionale et regionale a travers l’accroissement du commerce intra- africaine.</w:t>
      </w:r>
    </w:p>
    <w:p>
      <w:pPr>
        <w:pStyle w:val="Style28"/>
        <w:keepNext w:val="0"/>
        <w:keepLines w:val="0"/>
        <w:widowControl w:val="0"/>
        <w:shd w:val="clear" w:color="auto" w:fill="auto"/>
        <w:bidi w:val="0"/>
        <w:spacing w:before="0" w:after="620" w:line="257" w:lineRule="auto"/>
        <w:ind w:left="0" w:right="0" w:firstLine="0"/>
        <w:jc w:val="both"/>
      </w:pPr>
      <w:r>
        <w:drawing>
          <wp:anchor distT="0" distB="420370" distL="114300" distR="114300" simplePos="0" relativeHeight="125829516" behindDoc="0" locked="0" layoutInCell="1" allowOverlap="1">
            <wp:simplePos x="0" y="0"/>
            <wp:positionH relativeFrom="page">
              <wp:posOffset>1156335</wp:posOffset>
            </wp:positionH>
            <wp:positionV relativeFrom="paragraph">
              <wp:posOffset>495300</wp:posOffset>
            </wp:positionV>
            <wp:extent cx="2505710" cy="1029970"/>
            <wp:wrapSquare wrapText="right"/>
            <wp:docPr id="467" name="Shape 467"/>
            <a:graphic xmlns:a="http://schemas.openxmlformats.org/drawingml/2006/main">
              <a:graphicData uri="http://schemas.openxmlformats.org/drawingml/2006/picture">
                <pic:pic xmlns:pic="http://schemas.openxmlformats.org/drawingml/2006/picture">
                  <pic:nvPicPr>
                    <pic:cNvPr id="468" name="Picture box 468"/>
                    <pic:cNvPicPr/>
                  </pic:nvPicPr>
                  <pic:blipFill>
                    <a:blip r:embed="rId167"/>
                    <a:stretch/>
                  </pic:blipFill>
                  <pic:spPr>
                    <a:xfrm>
                      <a:ext cx="2505710" cy="1029970"/>
                    </a:xfrm>
                    <a:prstGeom prst="rect"/>
                  </pic:spPr>
                </pic:pic>
              </a:graphicData>
            </a:graphic>
          </wp:anchor>
        </w:drawing>
      </w:r>
      <w:r>
        <mc:AlternateContent>
          <mc:Choice Requires="wps">
            <w:drawing>
              <wp:anchor distT="0" distB="0" distL="0" distR="0" simplePos="0" relativeHeight="503316606" behindDoc="0" locked="0" layoutInCell="1" allowOverlap="1">
                <wp:simplePos x="0" y="0"/>
                <wp:positionH relativeFrom="page">
                  <wp:posOffset>1302385</wp:posOffset>
                </wp:positionH>
                <wp:positionV relativeFrom="paragraph">
                  <wp:posOffset>1647190</wp:posOffset>
                </wp:positionV>
                <wp:extent cx="1847215" cy="295910"/>
                <wp:wrapNone/>
                <wp:docPr id="469" name="Shape 469"/>
                <a:graphic xmlns:a="http://schemas.openxmlformats.org/drawingml/2006/main">
                  <a:graphicData uri="http://schemas.microsoft.com/office/word/2010/wordprocessingShape">
                    <wps:wsp>
                      <wps:cNvSpPr txBox="1"/>
                      <wps:spPr>
                        <a:xfrm>
                          <a:ext cx="1847215" cy="295910"/>
                        </a:xfrm>
                        <a:prstGeom prst="rect"/>
                        <a:noFill/>
                      </wps:spPr>
                      <wps:txbx>
                        <w:txbxContent>
                          <w:p>
                            <w:pPr>
                              <w:pStyle w:val="Style5"/>
                              <w:keepNext w:val="0"/>
                              <w:keepLines w:val="0"/>
                              <w:widowControl w:val="0"/>
                              <w:shd w:val="clear" w:color="auto" w:fill="auto"/>
                              <w:bidi w:val="0"/>
                              <w:spacing w:before="0" w:after="120" w:line="240" w:lineRule="auto"/>
                              <w:ind w:left="0" w:right="0" w:firstLine="0"/>
                              <w:jc w:val="center"/>
                              <w:rPr>
                                <w:sz w:val="8"/>
                                <w:szCs w:val="8"/>
                              </w:rPr>
                            </w:pPr>
                            <w:r>
                              <w:rPr>
                                <w:rFonts w:ascii="Arial" w:eastAsia="Arial" w:hAnsi="Arial" w:cs="Arial"/>
                                <w:color w:val="FBE9CA"/>
                                <w:spacing w:val="0"/>
                                <w:w w:val="100"/>
                                <w:position w:val="0"/>
                                <w:sz w:val="8"/>
                                <w:szCs w:val="8"/>
                                <w:shd w:val="clear" w:color="auto" w:fill="auto"/>
                                <w:lang w:val="en-US" w:eastAsia="en-US" w:bidi="en-US"/>
                              </w:rPr>
                              <w:t xml:space="preserve">■ </w:t>
                            </w:r>
                            <w:r>
                              <w:rPr>
                                <w:rFonts w:ascii="Arial" w:eastAsia="Arial" w:hAnsi="Arial" w:cs="Arial"/>
                                <w:color w:val="000000"/>
                                <w:spacing w:val="0"/>
                                <w:w w:val="100"/>
                                <w:position w:val="0"/>
                                <w:sz w:val="8"/>
                                <w:szCs w:val="8"/>
                                <w:shd w:val="clear" w:color="auto" w:fill="auto"/>
                                <w:lang w:val="en-US" w:eastAsia="en-US" w:bidi="en-US"/>
                              </w:rPr>
                              <w:t xml:space="preserve">BaU </w:t>
                            </w:r>
                            <w:r>
                              <w:rPr>
                                <w:rFonts w:ascii="Arial" w:eastAsia="Arial" w:hAnsi="Arial" w:cs="Arial"/>
                                <w:color w:val="268B44"/>
                                <w:spacing w:val="0"/>
                                <w:w w:val="100"/>
                                <w:position w:val="0"/>
                                <w:sz w:val="8"/>
                                <w:szCs w:val="8"/>
                                <w:shd w:val="clear" w:color="auto" w:fill="auto"/>
                                <w:lang w:val="en-US" w:eastAsia="en-US" w:bidi="en-US"/>
                              </w:rPr>
                              <w:t xml:space="preserve">■ </w:t>
                            </w:r>
                            <w:r>
                              <w:rPr>
                                <w:rFonts w:ascii="Arial" w:eastAsia="Arial" w:hAnsi="Arial" w:cs="Arial"/>
                                <w:color w:val="000000"/>
                                <w:spacing w:val="0"/>
                                <w:w w:val="100"/>
                                <w:position w:val="0"/>
                                <w:sz w:val="8"/>
                                <w:szCs w:val="8"/>
                                <w:shd w:val="clear" w:color="auto" w:fill="auto"/>
                                <w:lang w:val="en-US" w:eastAsia="en-US" w:bidi="en-US"/>
                              </w:rPr>
                              <w:t>Malabo</w:t>
                            </w:r>
                          </w:p>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12 : Ratios commerce / valeur ajoutee</w:t>
                            </w:r>
                          </w:p>
                        </w:txbxContent>
                      </wps:txbx>
                      <wps:bodyPr lIns="0" tIns="0" rIns="0" bIns="0">
                        <a:noAutoFit/>
                      </wps:bodyPr>
                    </wps:wsp>
                  </a:graphicData>
                </a:graphic>
              </wp:anchor>
            </w:drawing>
          </mc:Choice>
          <mc:Fallback>
            <w:pict>
              <v:shape id="_x0000_s1495" type="#_x0000_t202" style="position:absolute;margin-left:102.55pt;margin-top:129.69999999999999pt;width:145.45000000000002pt;height:23.300000000000001pt;z-index:251657853;mso-wrap-distance-left:0;mso-wrap-distance-right:0;mso-position-horizontal-relative:page" filled="f" stroked="f">
                <v:textbox inset="0,0,0,0">
                  <w:txbxContent>
                    <w:p>
                      <w:pPr>
                        <w:pStyle w:val="Style5"/>
                        <w:keepNext w:val="0"/>
                        <w:keepLines w:val="0"/>
                        <w:widowControl w:val="0"/>
                        <w:shd w:val="clear" w:color="auto" w:fill="auto"/>
                        <w:bidi w:val="0"/>
                        <w:spacing w:before="0" w:after="120" w:line="240" w:lineRule="auto"/>
                        <w:ind w:left="0" w:right="0" w:firstLine="0"/>
                        <w:jc w:val="center"/>
                        <w:rPr>
                          <w:sz w:val="8"/>
                          <w:szCs w:val="8"/>
                        </w:rPr>
                      </w:pPr>
                      <w:r>
                        <w:rPr>
                          <w:rFonts w:ascii="Arial" w:eastAsia="Arial" w:hAnsi="Arial" w:cs="Arial"/>
                          <w:color w:val="FBE9CA"/>
                          <w:spacing w:val="0"/>
                          <w:w w:val="100"/>
                          <w:position w:val="0"/>
                          <w:sz w:val="8"/>
                          <w:szCs w:val="8"/>
                          <w:shd w:val="clear" w:color="auto" w:fill="auto"/>
                          <w:lang w:val="en-US" w:eastAsia="en-US" w:bidi="en-US"/>
                        </w:rPr>
                        <w:t xml:space="preserve">■ </w:t>
                      </w:r>
                      <w:r>
                        <w:rPr>
                          <w:rFonts w:ascii="Arial" w:eastAsia="Arial" w:hAnsi="Arial" w:cs="Arial"/>
                          <w:color w:val="000000"/>
                          <w:spacing w:val="0"/>
                          <w:w w:val="100"/>
                          <w:position w:val="0"/>
                          <w:sz w:val="8"/>
                          <w:szCs w:val="8"/>
                          <w:shd w:val="clear" w:color="auto" w:fill="auto"/>
                          <w:lang w:val="en-US" w:eastAsia="en-US" w:bidi="en-US"/>
                        </w:rPr>
                        <w:t xml:space="preserve">BaU </w:t>
                      </w:r>
                      <w:r>
                        <w:rPr>
                          <w:rFonts w:ascii="Arial" w:eastAsia="Arial" w:hAnsi="Arial" w:cs="Arial"/>
                          <w:color w:val="268B44"/>
                          <w:spacing w:val="0"/>
                          <w:w w:val="100"/>
                          <w:position w:val="0"/>
                          <w:sz w:val="8"/>
                          <w:szCs w:val="8"/>
                          <w:shd w:val="clear" w:color="auto" w:fill="auto"/>
                          <w:lang w:val="en-US" w:eastAsia="en-US" w:bidi="en-US"/>
                        </w:rPr>
                        <w:t xml:space="preserve">■ </w:t>
                      </w:r>
                      <w:r>
                        <w:rPr>
                          <w:rFonts w:ascii="Arial" w:eastAsia="Arial" w:hAnsi="Arial" w:cs="Arial"/>
                          <w:color w:val="000000"/>
                          <w:spacing w:val="0"/>
                          <w:w w:val="100"/>
                          <w:position w:val="0"/>
                          <w:sz w:val="8"/>
                          <w:szCs w:val="8"/>
                          <w:shd w:val="clear" w:color="auto" w:fill="auto"/>
                          <w:lang w:val="en-US" w:eastAsia="en-US" w:bidi="en-US"/>
                        </w:rPr>
                        <w:t>Malabo</w:t>
                      </w:r>
                    </w:p>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12 : Ratios commerce / valeur ajoutee</w:t>
                      </w:r>
                    </w:p>
                  </w:txbxContent>
                </v:textbox>
                <w10:wrap anchorx="page"/>
              </v:shape>
            </w:pict>
          </mc:Fallback>
        </mc:AlternateContent>
      </w:r>
      <w:r>
        <w:rPr>
          <w:color w:val="000000"/>
          <w:spacing w:val="0"/>
          <w:position w:val="0"/>
          <w:shd w:val="clear" w:color="auto" w:fill="auto"/>
          <w:lang w:val="en-US" w:eastAsia="en-US" w:bidi="en-US"/>
        </w:rPr>
        <w:t>Les graphiques ci-dessous presentent l’impact sur le commerce de produits agricoles et agro-alimentaires.</w:t>
      </w:r>
    </w:p>
    <w:p>
      <w:pPr>
        <w:pStyle w:val="Style133"/>
        <w:keepNext w:val="0"/>
        <w:keepLines w:val="0"/>
        <w:widowControl w:val="0"/>
        <w:shd w:val="clear" w:color="auto" w:fill="auto"/>
        <w:bidi w:val="0"/>
        <w:spacing w:before="0" w:after="100" w:line="240" w:lineRule="auto"/>
        <w:ind w:left="0" w:right="0" w:firstLine="0"/>
        <w:jc w:val="center"/>
      </w:pPr>
      <w:r>
        <w:rPr>
          <w:color w:val="000000"/>
          <w:spacing w:val="0"/>
          <w:w w:val="100"/>
          <w:position w:val="0"/>
          <w:shd w:val="clear" w:color="auto" w:fill="auto"/>
          <w:lang w:val="en-US" w:eastAsia="en-US" w:bidi="en-US"/>
        </w:rPr>
        <w:t>150</w:t>
      </w:r>
    </w:p>
    <w:p>
      <w:pPr>
        <w:pStyle w:val="Style9"/>
        <w:keepNext w:val="0"/>
        <w:keepLines w:val="0"/>
        <w:widowControl w:val="0"/>
        <w:pBdr>
          <w:top w:val="single" w:sz="4" w:space="0" w:color="auto"/>
        </w:pBdr>
        <w:shd w:val="clear" w:color="auto" w:fill="auto"/>
        <w:bidi w:val="0"/>
        <w:spacing w:before="0" w:after="0" w:line="180" w:lineRule="auto"/>
        <w:ind w:left="0" w:right="0" w:firstLine="460"/>
        <w:jc w:val="left"/>
        <w:rPr>
          <w:sz w:val="110"/>
          <w:szCs w:val="110"/>
        </w:rPr>
      </w:pPr>
      <w:r>
        <w:rPr>
          <w:rFonts w:ascii="Courier New" w:eastAsia="Courier New" w:hAnsi="Courier New" w:cs="Courier New"/>
          <w:color w:val="268B44"/>
          <w:spacing w:val="0"/>
          <w:w w:val="100"/>
          <w:position w:val="0"/>
          <w:sz w:val="110"/>
          <w:szCs w:val="110"/>
          <w:u w:val="single"/>
          <w:shd w:val="clear" w:color="auto" w:fill="auto"/>
          <w:lang w:val="en-US" w:eastAsia="en-US" w:bidi="en-US"/>
        </w:rPr>
        <w:t>llllllllll</w:t>
      </w:r>
    </w:p>
    <w:p>
      <w:pPr>
        <w:pStyle w:val="Style133"/>
        <w:keepNext w:val="0"/>
        <w:keepLines w:val="0"/>
        <w:widowControl w:val="0"/>
        <w:shd w:val="clear" w:color="auto" w:fill="auto"/>
        <w:bidi w:val="0"/>
        <w:spacing w:before="0" w:after="180" w:line="240" w:lineRule="auto"/>
        <w:ind w:left="0" w:right="0" w:firstLine="460"/>
        <w:jc w:val="both"/>
      </w:pPr>
      <w:r>
        <w:rPr>
          <w:color w:val="000000"/>
          <w:spacing w:val="0"/>
          <w:w w:val="100"/>
          <w:position w:val="0"/>
          <w:shd w:val="clear" w:color="auto" w:fill="auto"/>
          <w:lang w:val="en-US" w:eastAsia="en-US" w:bidi="en-US"/>
        </w:rPr>
        <w:t>2O15 2O16 2O17 2O18 2O19 2O20 2O21 2O22 2O23 2O24 2O25</w:t>
      </w:r>
    </w:p>
    <w:p>
      <w:pPr>
        <w:pStyle w:val="Style133"/>
        <w:keepNext w:val="0"/>
        <w:keepLines w:val="0"/>
        <w:widowControl w:val="0"/>
        <w:shd w:val="clear" w:color="auto" w:fill="auto"/>
        <w:bidi w:val="0"/>
        <w:spacing w:before="0" w:after="280" w:line="240" w:lineRule="auto"/>
        <w:ind w:left="0" w:right="0" w:firstLine="0"/>
        <w:jc w:val="center"/>
      </w:pPr>
      <w:r>
        <w:rPr>
          <w:color w:val="FBE9CA"/>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BaU </w:t>
      </w:r>
      <w:r>
        <w:rPr>
          <w:color w:val="268B44"/>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Malabo</w:t>
      </w:r>
    </w:p>
    <w:p>
      <w:pPr>
        <w:pStyle w:val="Style9"/>
        <w:keepNext w:val="0"/>
        <w:keepLines w:val="0"/>
        <w:widowControl w:val="0"/>
        <w:numPr>
          <w:ilvl w:val="0"/>
          <w:numId w:val="61"/>
        </w:numPr>
        <w:shd w:val="clear" w:color="auto" w:fill="auto"/>
        <w:tabs>
          <w:tab w:pos="1231" w:val="left"/>
        </w:tabs>
        <w:bidi w:val="0"/>
        <w:spacing w:before="0" w:after="180" w:line="240" w:lineRule="auto"/>
        <w:ind w:left="0" w:right="0" w:firstLine="460"/>
        <w:jc w:val="both"/>
        <w:rPr>
          <w:sz w:val="12"/>
          <w:szCs w:val="12"/>
        </w:rPr>
      </w:pPr>
      <w:r>
        <w:rPr>
          <w:b/>
          <w:bCs/>
          <w:color w:val="000000"/>
          <w:spacing w:val="0"/>
          <w:w w:val="100"/>
          <w:position w:val="0"/>
          <w:sz w:val="12"/>
          <w:szCs w:val="12"/>
          <w:shd w:val="clear" w:color="auto" w:fill="auto"/>
          <w:lang w:val="en-US" w:eastAsia="en-US" w:bidi="en-US"/>
        </w:rPr>
        <w:t>: Ratio exportation sur importations</w:t>
      </w:r>
    </w:p>
    <w:p>
      <w:pPr>
        <w:pStyle w:val="Style9"/>
        <w:keepNext w:val="0"/>
        <w:keepLines w:val="0"/>
        <w:widowControl w:val="0"/>
        <w:shd w:val="clear" w:color="auto" w:fill="auto"/>
        <w:bidi w:val="0"/>
        <w:spacing w:before="0" w:after="280" w:line="240" w:lineRule="auto"/>
        <w:ind w:left="0" w:right="0" w:firstLine="0"/>
        <w:jc w:val="both"/>
        <w:rPr>
          <w:sz w:val="12"/>
          <w:szCs w:val="12"/>
        </w:rPr>
      </w:pPr>
      <w:r>
        <w:rPr>
          <w:color w:val="000000"/>
          <w:spacing w:val="0"/>
          <w:w w:val="100"/>
          <w:position w:val="0"/>
          <w:sz w:val="12"/>
          <w:szCs w:val="12"/>
          <w:shd w:val="clear" w:color="auto" w:fill="auto"/>
          <w:lang w:val="en-US" w:eastAsia="en-US" w:bidi="en-US"/>
        </w:rPr>
        <w:t>Source : Resultats des simulations IFPRI</w:t>
      </w:r>
    </w:p>
    <w:p>
      <w:pPr>
        <w:pStyle w:val="Style28"/>
        <w:keepNext w:val="0"/>
        <w:keepLines w:val="0"/>
        <w:widowControl w:val="0"/>
        <w:shd w:val="clear" w:color="auto" w:fill="auto"/>
        <w:bidi w:val="0"/>
        <w:spacing w:before="0" w:after="280"/>
        <w:ind w:left="0" w:right="0" w:firstLine="0"/>
        <w:jc w:val="both"/>
      </w:pPr>
      <w:r>
        <w:rPr>
          <w:color w:val="000000"/>
          <w:spacing w:val="0"/>
          <w:position w:val="0"/>
          <w:shd w:val="clear" w:color="auto" w:fill="auto"/>
          <w:lang w:val="en-US" w:eastAsia="en-US" w:bidi="en-US"/>
        </w:rPr>
        <w:t>Les resultats des simulations sur la performance commerciale mesuree par la part des exportations et des importations dans la valeur ajoutee indiquent que le scenario Malabo offre de meilleures perspectives que celui de la continuite de la tendance actuelle de l’economie (BaU). En effet, sous Malabo, le taux Exportations / valeur ajoutee pourrait enregistrer, toutes choses etant egales par ailleurs, une hausse globale de 120% contre 84% pour le taux importations/valeur ajoutee. Par contre, ces deux indicateurs afficheraient une baisse globale d’environ 7% et 17% respectivement.</w:t>
      </w:r>
    </w:p>
    <w:p>
      <w:pPr>
        <w:pStyle w:val="Style28"/>
        <w:keepNext w:val="0"/>
        <w:keepLines w:val="0"/>
        <w:widowControl w:val="0"/>
        <w:shd w:val="clear" w:color="auto" w:fill="auto"/>
        <w:bidi w:val="0"/>
        <w:spacing w:before="0" w:after="280" w:line="252" w:lineRule="auto"/>
        <w:ind w:left="0" w:right="0" w:firstLine="0"/>
        <w:jc w:val="both"/>
      </w:pPr>
      <w:r>
        <w:rPr>
          <w:color w:val="000000"/>
          <w:spacing w:val="0"/>
          <w:position w:val="0"/>
          <w:shd w:val="clear" w:color="auto" w:fill="auto"/>
          <w:lang w:val="en-US" w:eastAsia="en-US" w:bidi="en-US"/>
        </w:rPr>
        <w:t>Par ailleurs, le ratio exportations/importations de produits agroalimentaires montre que ce taux reste inferieur ou egal a 1, sous scenario BaU indiquant que dans le meilleur des cas, la Cote d’Ivoire va continuer a afficher un solde deficitaire du commerce de produits agroalimentaires. Par contre, la mise en reuvre du scenario Malabo permettrait, toutes choses etant egales par ailleurs, de redresser la tendance et d’enregistrer un solde excedentaire du commerce de produits alimentaires et agroalimentaires. Le ratio exportations / importations de produits alimentaires et agroalimentaires pourrait se situer a 1,26 en 2021 et a 1,08 en 2025.</w:t>
      </w:r>
    </w:p>
    <w:p>
      <w:pPr>
        <w:pStyle w:val="Style22"/>
        <w:keepNext w:val="0"/>
        <w:keepLines w:val="0"/>
        <w:widowControl w:val="0"/>
        <w:numPr>
          <w:ilvl w:val="2"/>
          <w:numId w:val="63"/>
        </w:numPr>
        <w:shd w:val="clear" w:color="auto" w:fill="auto"/>
        <w:tabs>
          <w:tab w:pos="1303" w:val="left"/>
        </w:tabs>
        <w:bidi w:val="0"/>
        <w:spacing w:before="0" w:after="280" w:line="240" w:lineRule="auto"/>
        <w:ind w:left="0" w:right="0" w:firstLine="700"/>
        <w:jc w:val="both"/>
      </w:pPr>
      <w:r>
        <w:rPr>
          <w:b/>
          <w:bCs/>
          <w:i/>
          <w:iCs/>
          <w:color w:val="006533"/>
          <w:spacing w:val="0"/>
          <w:w w:val="100"/>
          <w:position w:val="0"/>
          <w:shd w:val="clear" w:color="auto" w:fill="auto"/>
          <w:lang w:val="en-US" w:eastAsia="en-US" w:bidi="en-US"/>
        </w:rPr>
        <w:t>Identification des produits strategiques</w:t>
      </w:r>
    </w:p>
    <w:p>
      <w:pPr>
        <w:pStyle w:val="Style28"/>
        <w:keepNext w:val="0"/>
        <w:keepLines w:val="0"/>
        <w:widowControl w:val="0"/>
        <w:shd w:val="clear" w:color="auto" w:fill="auto"/>
        <w:bidi w:val="0"/>
        <w:spacing w:before="0" w:after="280" w:line="252" w:lineRule="auto"/>
        <w:ind w:left="0" w:right="0" w:firstLine="0"/>
        <w:jc w:val="left"/>
      </w:pPr>
      <w:r>
        <w:rPr>
          <w:color w:val="000000"/>
          <w:spacing w:val="0"/>
          <w:position w:val="0"/>
          <w:shd w:val="clear" w:color="auto" w:fill="auto"/>
          <w:lang w:val="en-US" w:eastAsia="en-US" w:bidi="en-US"/>
        </w:rPr>
        <w:t>^identification des produits et/ou speculations strategiques repose sur trois criteres a savoir :</w:t>
      </w:r>
    </w:p>
    <w:p>
      <w:pPr>
        <w:pStyle w:val="Style28"/>
        <w:keepNext w:val="0"/>
        <w:keepLines w:val="0"/>
        <w:widowControl w:val="0"/>
        <w:numPr>
          <w:ilvl w:val="0"/>
          <w:numId w:val="65"/>
        </w:numPr>
        <w:shd w:val="clear" w:color="auto" w:fill="auto"/>
        <w:tabs>
          <w:tab w:pos="876" w:val="left"/>
        </w:tabs>
        <w:bidi w:val="0"/>
        <w:spacing w:before="0" w:after="0" w:line="252" w:lineRule="auto"/>
        <w:ind w:left="0" w:right="0" w:firstLine="300"/>
        <w:jc w:val="both"/>
      </w:pPr>
      <w:r>
        <w:rPr>
          <w:color w:val="000000"/>
          <w:spacing w:val="0"/>
          <w:position w:val="0"/>
          <w:shd w:val="clear" w:color="auto" w:fill="auto"/>
          <w:lang w:val="en-US" w:eastAsia="en-US" w:bidi="en-US"/>
        </w:rPr>
        <w:t>la contribution a la hausse des revenus des petits exploitants agricoles ;</w:t>
      </w:r>
    </w:p>
    <w:p>
      <w:pPr>
        <w:pStyle w:val="Style28"/>
        <w:keepNext w:val="0"/>
        <w:keepLines w:val="0"/>
        <w:widowControl w:val="0"/>
        <w:numPr>
          <w:ilvl w:val="0"/>
          <w:numId w:val="65"/>
        </w:numPr>
        <w:shd w:val="clear" w:color="auto" w:fill="auto"/>
        <w:tabs>
          <w:tab w:pos="876" w:val="left"/>
        </w:tabs>
        <w:bidi w:val="0"/>
        <w:spacing w:before="0" w:after="0" w:line="252" w:lineRule="auto"/>
        <w:ind w:left="0" w:right="0" w:firstLine="300"/>
        <w:jc w:val="both"/>
      </w:pPr>
      <w:r>
        <w:rPr>
          <w:color w:val="000000"/>
          <w:spacing w:val="0"/>
          <w:position w:val="0"/>
          <w:shd w:val="clear" w:color="auto" w:fill="auto"/>
          <w:lang w:val="en-US" w:eastAsia="en-US" w:bidi="en-US"/>
        </w:rPr>
        <w:t>la contribution a l’emploi agricole ;</w:t>
      </w:r>
    </w:p>
    <w:p>
      <w:pPr>
        <w:pStyle w:val="Style28"/>
        <w:keepNext w:val="0"/>
        <w:keepLines w:val="0"/>
        <w:widowControl w:val="0"/>
        <w:numPr>
          <w:ilvl w:val="0"/>
          <w:numId w:val="65"/>
        </w:numPr>
        <w:shd w:val="clear" w:color="auto" w:fill="auto"/>
        <w:tabs>
          <w:tab w:pos="876" w:val="left"/>
        </w:tabs>
        <w:bidi w:val="0"/>
        <w:spacing w:before="0" w:after="280" w:line="252" w:lineRule="auto"/>
        <w:ind w:left="0" w:right="0" w:firstLine="300"/>
        <w:jc w:val="both"/>
      </w:pPr>
      <w:r>
        <w:rPr>
          <w:color w:val="000000"/>
          <w:spacing w:val="0"/>
          <w:position w:val="0"/>
          <w:shd w:val="clear" w:color="auto" w:fill="auto"/>
          <w:lang w:val="en-US" w:eastAsia="en-US" w:bidi="en-US"/>
        </w:rPr>
        <w:t>la contribution a la securite alimentaire / depenses de consommation alimentaires des menages.</w:t>
      </w:r>
    </w:p>
    <w:p>
      <w:pPr>
        <w:pStyle w:val="Style28"/>
        <w:keepNext w:val="0"/>
        <w:keepLines w:val="0"/>
        <w:widowControl w:val="0"/>
        <w:shd w:val="clear" w:color="auto" w:fill="auto"/>
        <w:bidi w:val="0"/>
        <w:spacing w:before="0" w:after="280" w:line="252" w:lineRule="auto"/>
        <w:ind w:left="0" w:right="0" w:firstLine="0"/>
        <w:jc w:val="both"/>
      </w:pPr>
      <w:r>
        <w:rPr>
          <w:color w:val="000000"/>
          <w:spacing w:val="0"/>
          <w:position w:val="0"/>
          <w:shd w:val="clear" w:color="auto" w:fill="auto"/>
          <w:lang w:val="en-US" w:eastAsia="en-US" w:bidi="en-US"/>
        </w:rPr>
        <w:t>Le tableau ci-dessous presente la contribution de differentes speculations / produits a l’augmentation du revenu et de l’emploi.</w:t>
      </w:r>
      <w:r>
        <w:br w:type="page"/>
      </w:r>
    </w:p>
    <w:p>
      <w:pPr>
        <w:pStyle w:val="Style9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5 : Contribution a I’augmentation des revenus des petits exploitants agricoles, par categorie de produit avec le scenario de Malabo</w:t>
      </w:r>
    </w:p>
    <w:tbl>
      <w:tblPr>
        <w:tblOverlap w:val="never"/>
        <w:jc w:val="center"/>
        <w:tblLayout w:type="fixed"/>
      </w:tblPr>
      <w:tblGrid>
        <w:gridCol w:w="2515"/>
        <w:gridCol w:w="2395"/>
        <w:gridCol w:w="2026"/>
        <w:gridCol w:w="2146"/>
      </w:tblGrid>
      <w:tr>
        <w:trPr>
          <w:trHeight w:val="821" w:hRule="exact"/>
        </w:trPr>
        <w:tc>
          <w:tcPr>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Categorie</w:t>
            </w:r>
          </w:p>
        </w:tc>
        <w:tc>
          <w:tcPr>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Augmentation du revenu des menages, contribution</w:t>
            </w:r>
          </w:p>
        </w:tc>
        <w:tc>
          <w:tcPr>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Revenu des menages, part initiale</w:t>
            </w:r>
          </w:p>
        </w:tc>
        <w:tc>
          <w:tcPr>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Emploi agricole, part initiale</w:t>
            </w:r>
          </w:p>
        </w:tc>
      </w:tr>
      <w:tr>
        <w:trPr>
          <w:trHeight w:val="403"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Cereales</w:t>
            </w:r>
          </w:p>
        </w:tc>
        <w:tc>
          <w:tcPr>
            <w:tcBorders>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-2,6%</w:t>
            </w:r>
          </w:p>
        </w:tc>
        <w:tc>
          <w:tcPr>
            <w:tcBorders>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5,5%</w:t>
            </w:r>
          </w:p>
        </w:tc>
        <w:tc>
          <w:tcPr>
            <w:tcBorders>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12,7%</w:t>
            </w:r>
          </w:p>
        </w:tc>
      </w:tr>
      <w:tr>
        <w:trPr>
          <w:trHeight w:val="422"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Tubercules et racines</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1,5%</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4,0%</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9,0%</w:t>
            </w:r>
          </w:p>
        </w:tc>
      </w:tr>
      <w:tr>
        <w:trPr>
          <w:trHeight w:val="398"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Legumes</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-0,2%</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1,2%</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3,5%</w:t>
            </w:r>
          </w:p>
        </w:tc>
      </w:tr>
      <w:tr>
        <w:trPr>
          <w:trHeight w:val="408"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Oleagineux</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2,1%</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2,7%</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7,2%</w:t>
            </w:r>
          </w:p>
        </w:tc>
      </w:tr>
      <w:tr>
        <w:trPr>
          <w:trHeight w:val="408"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Fruits et noix</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49,5%</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62,3%</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55,9%</w:t>
            </w:r>
          </w:p>
        </w:tc>
      </w:tr>
      <w:tr>
        <w:trPr>
          <w:trHeight w:val="269"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Produits de la peche</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0,8%</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2,4%</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0,3%</w:t>
            </w:r>
          </w:p>
        </w:tc>
      </w:tr>
      <w:tr>
        <w:trPr>
          <w:trHeight w:val="283"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Betail</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3,0%</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3,4%</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2,7%</w:t>
            </w:r>
          </w:p>
        </w:tc>
      </w:tr>
      <w:tr>
        <w:trPr>
          <w:trHeight w:val="293" w:hRule="exact"/>
        </w:trPr>
        <w:tc>
          <w:tcPr>
            <w:tcBorders>
              <w:top w:val="single" w:sz="4"/>
              <w:left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Autres produits</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45,8%</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18,5%</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8,6%</w:t>
            </w:r>
          </w:p>
        </w:tc>
      </w:tr>
      <w:tr>
        <w:trPr>
          <w:trHeight w:val="317" w:hRule="exact"/>
        </w:trPr>
        <w:tc>
          <w:tcPr>
            <w:tcBorders>
              <w:top w:val="single" w:sz="4"/>
              <w:left w:val="single" w:sz="4"/>
              <w:bottom w:val="single" w:sz="4"/>
            </w:tcBorders>
            <w:shd w:val="clear" w:color="auto" w:fill="E6F1E0"/>
            <w:vAlign w:val="bottom"/>
          </w:tcPr>
          <w:p>
            <w:pPr>
              <w:pStyle w:val="Style9"/>
              <w:keepNext w:val="0"/>
              <w:keepLines w:val="0"/>
              <w:widowControl w:val="0"/>
              <w:shd w:val="clear" w:color="auto" w:fill="auto"/>
              <w:bidi w:val="0"/>
              <w:spacing w:before="0" w:after="0" w:line="240" w:lineRule="auto"/>
              <w:ind w:left="0" w:right="0" w:firstLine="160"/>
              <w:jc w:val="left"/>
            </w:pPr>
            <w:r>
              <w:rPr>
                <w:b/>
                <w:bCs/>
                <w:color w:val="000000"/>
                <w:spacing w:val="0"/>
                <w:position w:val="0"/>
                <w:shd w:val="clear" w:color="auto" w:fill="auto"/>
                <w:lang w:val="en-US" w:eastAsia="en-US" w:bidi="en-US"/>
              </w:rPr>
              <w:t>Toutes les categories</w:t>
            </w:r>
          </w:p>
        </w:tc>
        <w:tc>
          <w:tcPr>
            <w:tcBorders>
              <w:top w:val="single" w:sz="4"/>
              <w:left w:val="single" w:sz="4"/>
              <w:bottom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100,0%</w:t>
            </w:r>
          </w:p>
        </w:tc>
        <w:tc>
          <w:tcPr>
            <w:tcBorders>
              <w:top w:val="single" w:sz="4"/>
              <w:left w:val="single" w:sz="4"/>
              <w:bottom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100,0%</w:t>
            </w:r>
          </w:p>
        </w:tc>
        <w:tc>
          <w:tcPr>
            <w:tcBorders>
              <w:top w:val="single" w:sz="4"/>
              <w:left w:val="single" w:sz="4"/>
              <w:bottom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100,0%</w:t>
            </w:r>
          </w:p>
        </w:tc>
      </w:tr>
    </w:tbl>
    <w:p>
      <w:pPr>
        <w:pStyle w:val="Style9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en-US" w:eastAsia="en-US" w:bidi="en-US"/>
        </w:rPr>
        <w:t>Source : Resultats des simulations IFPRI</w:t>
      </w:r>
    </w:p>
    <w:p>
      <w:pPr>
        <w:widowControl w:val="0"/>
        <w:spacing w:after="119" w:line="1" w:lineRule="exact"/>
      </w:pP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En termes de contribution a I’augmentation des revenus des menages, les speculations (ou groupe de speculations) les plus importantes sont la categorie Autres produits (cafe, cacao, hevea, anacarde, coton, etc.) dont la contribution est de 45,8% et les fruits et noix (49,5%). A ces speculations/produits, il faut ajouter le betail (3%), les oleagineux (2,1%), les racines et tubercules (1,5%). Alors que les cereales contribuent negativement a l’augmentation des revenus des menages (-2,6%), elles ont une forte contribution a l’emploi (12,7%) derriere les fruits et noix (55,9%), mais devant les autres produits (8,6%) et les oleagineux (7,2%).</w:t>
      </w:r>
    </w:p>
    <w:p>
      <w:pPr>
        <w:pStyle w:val="Style28"/>
        <w:keepNext w:val="0"/>
        <w:keepLines w:val="0"/>
        <w:widowControl w:val="0"/>
        <w:shd w:val="clear" w:color="auto" w:fill="auto"/>
        <w:bidi w:val="0"/>
        <w:spacing w:before="0" w:after="220" w:line="252" w:lineRule="auto"/>
        <w:ind w:left="0" w:right="0" w:firstLine="0"/>
        <w:jc w:val="both"/>
      </w:pPr>
      <w:r>
        <w:rPr>
          <w:color w:val="000000"/>
          <w:spacing w:val="0"/>
          <w:position w:val="0"/>
          <w:shd w:val="clear" w:color="auto" w:fill="auto"/>
          <w:lang w:val="en-US" w:eastAsia="en-US" w:bidi="en-US"/>
        </w:rPr>
        <w:t>En termes de niveau de correlations entre les speculations/produits aux criteres de revenu, d’emploi et de consommation, le classement est presente dans le tableau ci-dessous.</w:t>
      </w:r>
    </w:p>
    <w:p>
      <w:pPr>
        <w:pStyle w:val="Style9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6 : Classement des produits agricoles sur la base des criteres d’emploi, de revenu et de depenses, scenario de Malabo</w:t>
      </w:r>
    </w:p>
    <w:tbl>
      <w:tblPr>
        <w:tblOverlap w:val="never"/>
        <w:jc w:val="center"/>
        <w:tblLayout w:type="fixed"/>
      </w:tblPr>
      <w:tblGrid>
        <w:gridCol w:w="1646"/>
        <w:gridCol w:w="1488"/>
        <w:gridCol w:w="1416"/>
        <w:gridCol w:w="1382"/>
        <w:gridCol w:w="1704"/>
        <w:gridCol w:w="1435"/>
      </w:tblGrid>
      <w:tr>
        <w:trPr>
          <w:trHeight w:val="979" w:hRule="exact"/>
        </w:trPr>
        <w:tc>
          <w:tcPr>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Produits alimentaires</w:t>
            </w:r>
          </w:p>
        </w:tc>
        <w:tc>
          <w:tcPr>
            <w:tcBorders/>
            <w:shd w:val="clear" w:color="auto" w:fill="0E873B"/>
            <w:vAlign w:val="top"/>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80" w:after="0" w:line="240" w:lineRule="auto"/>
              <w:ind w:left="0" w:right="0" w:firstLine="0"/>
              <w:jc w:val="center"/>
            </w:pPr>
            <w:r>
              <w:rPr>
                <w:color w:val="FFFFFF"/>
                <w:spacing w:val="0"/>
                <w:position w:val="0"/>
                <w:shd w:val="clear" w:color="auto" w:fill="auto"/>
                <w:lang w:val="en-US" w:eastAsia="en-US" w:bidi="en-US"/>
              </w:rPr>
              <w:t>Augmentation du revenu agricole, contribution</w:t>
            </w:r>
          </w:p>
        </w:tc>
        <w:tc>
          <w:tcPr>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Revenu agricole, part initiale</w:t>
            </w:r>
          </w:p>
        </w:tc>
        <w:tc>
          <w:tcPr>
            <w:tcBorders/>
            <w:shd w:val="clear" w:color="auto" w:fill="0E873B"/>
            <w:vAlign w:val="center"/>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Emploi agricole, part initiale</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Augmentation des depenses alimentaires, contribution</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color w:val="FFFFFF"/>
                <w:spacing w:val="0"/>
                <w:position w:val="0"/>
                <w:shd w:val="clear" w:color="auto" w:fill="auto"/>
                <w:lang w:val="en-US" w:eastAsia="en-US" w:bidi="en-US"/>
              </w:rPr>
              <w:t>Depenses alimentaires, part initiale</w:t>
            </w: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Riz</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Poulet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Breuf</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298"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Jambon</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Mai's</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Poisson</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298"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Cacao</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Cajou</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Cafe</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98"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Coton</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Manioc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Caoutchouc</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02" w:hRule="exact"/>
        </w:trPr>
        <w:tc>
          <w:tcPr>
            <w:tcBorders>
              <w:top w:val="single" w:sz="4"/>
              <w:lef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Plantain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r>
        <w:trPr>
          <w:trHeight w:val="302" w:hRule="exact"/>
        </w:trPr>
        <w:tc>
          <w:tcPr>
            <w:tcBorders>
              <w:top w:val="single" w:sz="4"/>
              <w:left w:val="single" w:sz="4"/>
              <w:bottom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Huile de palme</w:t>
            </w: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E6F1E0"/>
            <w:vAlign w:val="top"/>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w:t>
            </w:r>
          </w:p>
        </w:tc>
      </w:tr>
    </w:tbl>
    <w:p>
      <w:pPr>
        <w:pStyle w:val="Style95"/>
        <w:keepNext w:val="0"/>
        <w:keepLines w:val="0"/>
        <w:widowControl w:val="0"/>
        <w:shd w:val="clear" w:color="auto" w:fill="auto"/>
        <w:bidi w:val="0"/>
        <w:spacing w:before="0" w:after="100" w:line="240" w:lineRule="auto"/>
        <w:ind w:left="0" w:right="0" w:firstLine="0"/>
        <w:jc w:val="left"/>
      </w:pPr>
      <w:r>
        <w:rPr>
          <w:b w:val="0"/>
          <w:bCs w:val="0"/>
          <w:color w:val="000000"/>
          <w:spacing w:val="0"/>
          <w:w w:val="100"/>
          <w:position w:val="0"/>
          <w:shd w:val="clear" w:color="auto" w:fill="auto"/>
          <w:lang w:val="en-US" w:eastAsia="en-US" w:bidi="en-US"/>
        </w:rPr>
        <w:t>Source : Resultats des simulations IFPRI</w:t>
      </w:r>
    </w:p>
    <w:p>
      <w:pPr>
        <w:pStyle w:val="Style9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val="0"/>
          <w:bCs w:val="0"/>
          <w:color w:val="000000"/>
          <w:spacing w:val="0"/>
          <w:w w:val="100"/>
          <w:position w:val="0"/>
          <w:sz w:val="11"/>
          <w:szCs w:val="11"/>
          <w:shd w:val="clear" w:color="auto" w:fill="auto"/>
          <w:lang w:val="en-US" w:eastAsia="en-US" w:bidi="en-US"/>
        </w:rPr>
        <w:t>N.B.: **: Lien etroit, c.-a-d. parmi les 10 produits alimentaires prioritaires selon un critere donne. *: Lien modere, c.-a-d.. parmi les 20 produits alimentaires selon un critere donne</w:t>
      </w:r>
      <w:r>
        <w:br w:type="page"/>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La combinaison des differents criteres a permis la selection des chaTnes de valeur de produits agricoles prioritaires ayant des liens etroits avec l’activite agricole des petits exploitants : le Riz, le mais, le cafe, le plantain, le poulet, le poisson, le coton, l’huile de palme, le breuf, le cacao, le manioc, le cajou, et le caoutchouc.</w:t>
      </w:r>
    </w:p>
    <w:p>
      <w:pPr>
        <w:pStyle w:val="Style28"/>
        <w:keepNext w:val="0"/>
        <w:keepLines w:val="0"/>
        <w:widowControl w:val="0"/>
        <w:numPr>
          <w:ilvl w:val="2"/>
          <w:numId w:val="63"/>
        </w:numPr>
        <w:shd w:val="clear" w:color="auto" w:fill="auto"/>
        <w:tabs>
          <w:tab w:pos="1247" w:val="left"/>
        </w:tabs>
        <w:bidi w:val="0"/>
        <w:spacing w:before="0" w:line="252" w:lineRule="auto"/>
        <w:ind w:left="0" w:right="0" w:firstLine="720"/>
        <w:jc w:val="both"/>
      </w:pPr>
      <w:r>
        <w:rPr>
          <w:b/>
          <w:bCs/>
          <w:color w:val="006533"/>
          <w:spacing w:val="0"/>
          <w:position w:val="0"/>
          <w:shd w:val="clear" w:color="auto" w:fill="auto"/>
          <w:lang w:val="en-US" w:eastAsia="en-US" w:bidi="en-US"/>
        </w:rPr>
        <w:t>Investissements et financement</w:t>
      </w:r>
    </w:p>
    <w:p>
      <w:pPr>
        <w:pStyle w:val="Style28"/>
        <w:keepNext w:val="0"/>
        <w:keepLines w:val="0"/>
        <w:widowControl w:val="0"/>
        <w:shd w:val="clear" w:color="auto" w:fill="auto"/>
        <w:bidi w:val="0"/>
        <w:spacing w:before="0" w:after="300" w:line="257" w:lineRule="auto"/>
        <w:ind w:left="0" w:right="0" w:firstLine="0"/>
        <w:jc w:val="both"/>
      </w:pPr>
      <w:r>
        <w:rPr>
          <w:color w:val="000000"/>
          <w:spacing w:val="0"/>
          <w:position w:val="0"/>
          <w:shd w:val="clear" w:color="auto" w:fill="auto"/>
          <w:lang w:val="en-US" w:eastAsia="en-US" w:bidi="en-US"/>
        </w:rPr>
        <w:t>Le graphique ci-dessous presente revolution des investissements agricoles requis sous le scenario Malabo. Il fait la distinction entre les investissements publics et prives et indique revolution de l’investissement total.</w:t>
      </w:r>
    </w:p>
    <w:p>
      <w:pPr>
        <w:widowControl w:val="0"/>
        <w:jc w:val="center"/>
        <w:rPr>
          <w:sz w:val="2"/>
          <w:szCs w:val="2"/>
        </w:rPr>
      </w:pPr>
      <w:r>
        <w:drawing>
          <wp:inline>
            <wp:extent cx="4255135" cy="2103120"/>
            <wp:docPr id="471" name="Picutre 471"/>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69"/>
                    <a:stretch/>
                  </pic:blipFill>
                  <pic:spPr>
                    <a:xfrm>
                      <a:ext cx="4255135" cy="2103120"/>
                    </a:xfrm>
                    <a:prstGeom prst="rect"/>
                  </pic:spPr>
                </pic:pic>
              </a:graphicData>
            </a:graphic>
          </wp:inline>
        </w:drawing>
      </w:r>
    </w:p>
    <w:p>
      <w:pPr>
        <w:pStyle w:val="Style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80"/>
          <w:position w:val="0"/>
          <w:sz w:val="19"/>
          <w:szCs w:val="19"/>
          <w:shd w:val="clear" w:color="auto" w:fill="auto"/>
          <w:lang w:val="en-US" w:eastAsia="en-US" w:bidi="en-US"/>
        </w:rPr>
        <w:t>Investissement public Investissement prive</w:t>
      </w:r>
    </w:p>
    <w:p>
      <w:pPr>
        <w:widowControl w:val="0"/>
        <w:spacing w:after="79" w:line="1" w:lineRule="exact"/>
      </w:pPr>
    </w:p>
    <w:p>
      <w:pPr>
        <w:pStyle w:val="Style25"/>
        <w:keepNext w:val="0"/>
        <w:keepLines w:val="0"/>
        <w:widowControl w:val="0"/>
        <w:shd w:val="clear" w:color="auto" w:fill="auto"/>
        <w:bidi w:val="0"/>
        <w:spacing w:before="0" w:after="260" w:line="240" w:lineRule="auto"/>
        <w:ind w:left="2080" w:right="0" w:firstLine="0"/>
        <w:jc w:val="both"/>
        <w:rPr>
          <w:sz w:val="19"/>
          <w:szCs w:val="19"/>
        </w:rPr>
      </w:pPr>
      <w:r>
        <w:rPr>
          <w:color w:val="268B44"/>
          <w:spacing w:val="0"/>
          <w:w w:val="80"/>
          <w:position w:val="0"/>
          <w:sz w:val="19"/>
          <w:szCs w:val="19"/>
          <w:shd w:val="clear" w:color="auto" w:fill="auto"/>
          <w:lang w:val="en-US" w:eastAsia="en-US" w:bidi="en-US"/>
        </w:rPr>
        <w:t xml:space="preserve">— </w:t>
      </w:r>
      <w:r>
        <w:rPr>
          <w:color w:val="000000"/>
          <w:spacing w:val="0"/>
          <w:w w:val="80"/>
          <w:position w:val="0"/>
          <w:sz w:val="19"/>
          <w:szCs w:val="19"/>
          <w:shd w:val="clear" w:color="auto" w:fill="auto"/>
          <w:lang w:val="en-US" w:eastAsia="en-US" w:bidi="en-US"/>
        </w:rPr>
        <w:t>Investissement total</w:t>
      </w:r>
    </w:p>
    <w:p>
      <w:pPr>
        <w:pStyle w:val="Style9"/>
        <w:keepNext w:val="0"/>
        <w:keepLines w:val="0"/>
        <w:widowControl w:val="0"/>
        <w:numPr>
          <w:ilvl w:val="0"/>
          <w:numId w:val="61"/>
        </w:numPr>
        <w:shd w:val="clear" w:color="auto" w:fill="auto"/>
        <w:tabs>
          <w:tab w:pos="723" w:val="left"/>
        </w:tabs>
        <w:bidi w:val="0"/>
        <w:spacing w:before="0" w:after="8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 Evolution des investissements agricoles sous le scenario Malabo</w:t>
      </w:r>
    </w:p>
    <w:p>
      <w:pPr>
        <w:pStyle w:val="Style9"/>
        <w:keepNext w:val="0"/>
        <w:keepLines w:val="0"/>
        <w:widowControl w:val="0"/>
        <w:shd w:val="clear" w:color="auto" w:fill="auto"/>
        <w:bidi w:val="0"/>
        <w:spacing w:before="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Source : Resultats des simulations IFPRI</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La determination du volume total de l’investissement sous Malabo est rendue difficile par l’absence de donnees fiables sur l’investissement prive dans le secteur agricole, qui pourraient servir de base de reference. Pour pallier cette faiblesse, l’etude part de l’investissement public tel que retrace dans le rapport sur la revue des depenses publiques agricole qui a estime les depenses en capital du secteur public a 61 milliards de FCFA par an sur la periode 2010-2015. Sur la base du taux de croissance de l’investissement public requis pour atteindre les objectifs de Malabo obtenu avec la simulation macroeconomique, l’estimation des depenses d’investissement public a ete effectuee. Ensuite, prenant la part estimee de l’investissement prive dans l’investissement total (35%), il est possible de chiffrer l’investissement prive et l’investissement total. Les resultats indiquent que globalement, la mise en reuvre du PNIA 2 va necessiter un investissement total de 12361 milliards de FCFA soit en moyenne, 1120 milliards de FCFA par an dont 728 milliards d’investissement prive (65%) et 392 milliards d’investissement public (35%).</w:t>
      </w:r>
    </w:p>
    <w:p>
      <w:pPr>
        <w:pStyle w:val="Style28"/>
        <w:keepNext w:val="0"/>
        <w:keepLines w:val="0"/>
        <w:widowControl w:val="0"/>
        <w:shd w:val="clear" w:color="auto" w:fill="auto"/>
        <w:bidi w:val="0"/>
        <w:spacing w:before="0" w:line="257" w:lineRule="auto"/>
        <w:ind w:left="0" w:right="0" w:firstLine="0"/>
        <w:jc w:val="both"/>
        <w:sectPr>
          <w:headerReference w:type="default" r:id="rId171"/>
          <w:footerReference w:type="default" r:id="rId172"/>
          <w:headerReference w:type="even" r:id="rId173"/>
          <w:footerReference w:type="even" r:id="rId174"/>
          <w:headerReference w:type="first" r:id="rId175"/>
          <w:footerReference w:type="first" r:id="rId176"/>
          <w:footnotePr>
            <w:pos w:val="pageBottom"/>
            <w:numFmt w:val="decimal"/>
            <w:numStart w:val="1"/>
            <w:numRestart w:val="continuous"/>
            <w15:footnoteColumns w:val="1"/>
          </w:footnotePr>
          <w:pgSz w:w="12142" w:h="17228"/>
          <w:pgMar w:top="1443" w:right="1498" w:bottom="1304" w:left="1514" w:header="0" w:footer="3" w:gutter="0"/>
          <w:cols w:space="720"/>
          <w:noEndnote/>
          <w:titlePg/>
          <w:rtlGutter w:val="0"/>
          <w:docGrid w:linePitch="360"/>
        </w:sectPr>
      </w:pPr>
      <w:r>
        <w:rPr>
          <w:color w:val="000000"/>
          <w:spacing w:val="0"/>
          <w:position w:val="0"/>
          <w:shd w:val="clear" w:color="auto" w:fill="auto"/>
          <w:lang w:val="en-US" w:eastAsia="en-US" w:bidi="en-US"/>
        </w:rPr>
        <w:t>Ces perspectives de croissance et de reduction de la pauvrete permettent de determiner les orientations de developpement agricole pour les prochaines annees ainsi que la planification des investissements.</w:t>
      </w:r>
    </w:p>
    <w:p>
      <w:pPr>
        <w:pStyle w:val="Style67"/>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340" w:line="240" w:lineRule="auto"/>
        <w:ind w:left="0" w:right="0" w:firstLine="0"/>
        <w:jc w:val="center"/>
      </w:pPr>
      <w:bookmarkStart w:id="76" w:name="bookmark76"/>
      <w:r>
        <w:rPr>
          <w:color w:val="FFFFFF"/>
          <w:spacing w:val="0"/>
          <w:w w:val="100"/>
          <w:position w:val="0"/>
          <w:shd w:val="clear" w:color="auto" w:fill="auto"/>
          <w:lang w:val="en-US" w:eastAsia="en-US" w:bidi="en-US"/>
        </w:rPr>
        <w:t>jardin botanique de bingerville</w:t>
      </w:r>
      <w:r>
        <w:rPr>
          <w:smallCaps w:val="0"/>
          <w:color w:val="FFFFFF"/>
          <w:spacing w:val="0"/>
          <w:w w:val="80"/>
          <w:position w:val="0"/>
          <w:shd w:val="clear" w:color="auto" w:fill="auto"/>
          <w:lang w:val="en-US" w:eastAsia="en-US" w:bidi="en-US"/>
        </w:rPr>
        <w:t xml:space="preserve"> (JBB)</w:t>
      </w:r>
      <w:bookmarkEnd w:id="76"/>
    </w:p>
    <w:p>
      <w:pPr>
        <w:pStyle w:val="Style12"/>
        <w:keepNext w:val="0"/>
        <w:keepLines w:val="0"/>
        <w:widowControl w:val="0"/>
        <w:shd w:val="clear" w:color="auto" w:fill="auto"/>
        <w:bidi w:val="0"/>
        <w:spacing w:before="0" w:after="140"/>
        <w:ind w:left="0" w:right="0" w:firstLine="0"/>
        <w:jc w:val="left"/>
      </w:pPr>
      <w:r>
        <w:drawing>
          <wp:anchor distT="0" distB="0" distL="38100" distR="38100" simplePos="0" relativeHeight="62914861" behindDoc="1" locked="0" layoutInCell="1" allowOverlap="1">
            <wp:simplePos x="0" y="0"/>
            <wp:positionH relativeFrom="page">
              <wp:posOffset>908050</wp:posOffset>
            </wp:positionH>
            <wp:positionV relativeFrom="margin">
              <wp:posOffset>460375</wp:posOffset>
            </wp:positionV>
            <wp:extent cx="1926590" cy="835025"/>
            <wp:wrapNone/>
            <wp:docPr id="488" name="Shape 488"/>
            <a:graphic xmlns:a="http://schemas.openxmlformats.org/drawingml/2006/main">
              <a:graphicData uri="http://schemas.openxmlformats.org/drawingml/2006/picture">
                <pic:pic xmlns:pic="http://schemas.openxmlformats.org/drawingml/2006/picture">
                  <pic:nvPicPr>
                    <pic:cNvPr id="489" name="Picture box 489"/>
                    <pic:cNvPicPr/>
                  </pic:nvPicPr>
                  <pic:blipFill>
                    <a:blip r:embed="rId177"/>
                    <a:stretch/>
                  </pic:blipFill>
                  <pic:spPr>
                    <a:xfrm>
                      <a:ext cx="1926590" cy="835025"/>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page">
                  <wp:posOffset>953770</wp:posOffset>
                </wp:positionH>
                <wp:positionV relativeFrom="margin">
                  <wp:posOffset>1076325</wp:posOffset>
                </wp:positionV>
                <wp:extent cx="1859280" cy="191770"/>
                <wp:wrapNone/>
                <wp:docPr id="490" name="Shape 490"/>
                <a:graphic xmlns:a="http://schemas.openxmlformats.org/drawingml/2006/main">
                  <a:graphicData uri="http://schemas.microsoft.com/office/word/2010/wordprocessingShape">
                    <wps:wsp>
                      <wps:cNvSpPr txBox="1"/>
                      <wps:spPr>
                        <a:xfrm>
                          <a:ext cx="1859280" cy="191770"/>
                        </a:xfrm>
                        <a:prstGeom prst="rect"/>
                        <a:noFill/>
                      </wps:spPr>
                      <wps:txbx>
                        <w:txbxContent>
                          <w:p>
                            <w:pPr>
                              <w:pStyle w:val="Style5"/>
                              <w:keepNext w:val="0"/>
                              <w:keepLines w:val="0"/>
                              <w:widowControl w:val="0"/>
                              <w:pBdr>
                                <w:top w:val="single" w:sz="0" w:space="0" w:color="52882A"/>
                                <w:left w:val="single" w:sz="0" w:space="0" w:color="52882A"/>
                                <w:bottom w:val="single" w:sz="0" w:space="0" w:color="52882A"/>
                                <w:right w:val="single" w:sz="0" w:space="0" w:color="52882A"/>
                              </w:pBdr>
                              <w:shd w:val="clear" w:color="auto" w:fill="52882A"/>
                              <w:bidi w:val="0"/>
                              <w:spacing w:before="0" w:after="0" w:line="240" w:lineRule="auto"/>
                              <w:ind w:left="0" w:right="0" w:firstLine="0"/>
                              <w:jc w:val="left"/>
                              <w:rPr>
                                <w:sz w:val="22"/>
                                <w:szCs w:val="22"/>
                              </w:rPr>
                            </w:pPr>
                            <w:r>
                              <w:rPr>
                                <w:rFonts w:ascii="Arial" w:eastAsia="Arial" w:hAnsi="Arial" w:cs="Arial"/>
                                <w:smallCaps/>
                                <w:color w:val="FFFFFF"/>
                                <w:spacing w:val="0"/>
                                <w:w w:val="100"/>
                                <w:position w:val="0"/>
                                <w:sz w:val="22"/>
                                <w:szCs w:val="22"/>
                                <w:shd w:val="clear" w:color="auto" w:fill="auto"/>
                                <w:lang w:val="en-US" w:eastAsia="en-US" w:bidi="en-US"/>
                              </w:rPr>
                              <w:t>Jardin Botanique de Bingerville</w:t>
                            </w:r>
                          </w:p>
                        </w:txbxContent>
                      </wps:txbx>
                      <wps:bodyPr lIns="0" tIns="0" rIns="0" bIns="0">
                        <a:noAutoFit/>
                      </wps:bodyPr>
                    </wps:wsp>
                  </a:graphicData>
                </a:graphic>
              </wp:anchor>
            </w:drawing>
          </mc:Choice>
          <mc:Fallback>
            <w:pict>
              <v:shape id="_x0000_s1516" type="#_x0000_t202" style="position:absolute;margin-left:75.100000000000009pt;margin-top:84.75pt;width:146.40000000000001pt;height:15.1pt;z-index:251657855;mso-wrap-distance-left:0;mso-wrap-distance-right:0;mso-position-horizontal-relative:page;mso-position-vertical-relative:margin" filled="f" stroked="f">
                <v:textbox inset="0,0,0,0">
                  <w:txbxContent>
                    <w:p>
                      <w:pPr>
                        <w:pStyle w:val="Style5"/>
                        <w:keepNext w:val="0"/>
                        <w:keepLines w:val="0"/>
                        <w:widowControl w:val="0"/>
                        <w:pBdr>
                          <w:top w:val="single" w:sz="0" w:space="0" w:color="52882A"/>
                          <w:left w:val="single" w:sz="0" w:space="0" w:color="52882A"/>
                          <w:bottom w:val="single" w:sz="0" w:space="0" w:color="52882A"/>
                          <w:right w:val="single" w:sz="0" w:space="0" w:color="52882A"/>
                        </w:pBdr>
                        <w:shd w:val="clear" w:color="auto" w:fill="52882A"/>
                        <w:bidi w:val="0"/>
                        <w:spacing w:before="0" w:after="0" w:line="240" w:lineRule="auto"/>
                        <w:ind w:left="0" w:right="0" w:firstLine="0"/>
                        <w:jc w:val="left"/>
                        <w:rPr>
                          <w:sz w:val="22"/>
                          <w:szCs w:val="22"/>
                        </w:rPr>
                      </w:pPr>
                      <w:r>
                        <w:rPr>
                          <w:rFonts w:ascii="Arial" w:eastAsia="Arial" w:hAnsi="Arial" w:cs="Arial"/>
                          <w:smallCaps/>
                          <w:color w:val="FFFFFF"/>
                          <w:spacing w:val="0"/>
                          <w:w w:val="100"/>
                          <w:position w:val="0"/>
                          <w:sz w:val="22"/>
                          <w:szCs w:val="22"/>
                          <w:shd w:val="clear" w:color="auto" w:fill="auto"/>
                          <w:lang w:val="en-US" w:eastAsia="en-US" w:bidi="en-US"/>
                        </w:rPr>
                        <w:t>Jardin Botanique de Bingerville</w:t>
                      </w:r>
                    </w:p>
                  </w:txbxContent>
                </v:textbox>
                <w10:wrap anchorx="page" anchory="margin"/>
              </v:shape>
            </w:pict>
          </mc:Fallback>
        </mc:AlternateContent>
      </w:r>
      <w:r>
        <w:rPr>
          <w:color w:val="000000"/>
          <w:spacing w:val="0"/>
          <w:position w:val="0"/>
          <w:shd w:val="clear" w:color="auto" w:fill="auto"/>
          <w:lang w:val="en-US" w:eastAsia="en-US" w:bidi="en-US"/>
        </w:rPr>
        <w:t>Service rattache au Cabinet du Ministere des Eaux et forets cree en 1904, et reconnue officiellement en 1913 par arrete n° 153 du 17 fevrier 1913 signe par le Lieutenant-Gouverneur ANGOULVANT</w:t>
      </w:r>
    </w:p>
    <w:p>
      <w:pPr>
        <w:pStyle w:val="Style70"/>
        <w:keepNext/>
        <w:keepLines/>
        <w:widowControl w:val="0"/>
        <w:shd w:val="clear" w:color="auto" w:fill="auto"/>
        <w:bidi w:val="0"/>
        <w:spacing w:before="0" w:after="140" w:line="240" w:lineRule="auto"/>
        <w:ind w:left="0" w:right="0" w:firstLine="0"/>
        <w:jc w:val="left"/>
      </w:pPr>
      <w:bookmarkStart w:id="78" w:name="bookmark78"/>
      <w:r>
        <w:rPr>
          <w:spacing w:val="0"/>
          <w:position w:val="0"/>
          <w:sz w:val="24"/>
          <w:szCs w:val="24"/>
          <w:shd w:val="clear" w:color="auto" w:fill="auto"/>
          <w:lang w:val="en-US" w:eastAsia="en-US" w:bidi="en-US"/>
        </w:rPr>
        <w:t>MISSION</w:t>
      </w:r>
      <w:bookmarkEnd w:id="78"/>
    </w:p>
    <w:p>
      <w:pPr>
        <w:pStyle w:val="Style12"/>
        <w:keepNext w:val="0"/>
        <w:keepLines w:val="0"/>
        <w:widowControl w:val="0"/>
        <w:shd w:val="clear" w:color="auto" w:fill="auto"/>
        <w:bidi w:val="0"/>
        <w:spacing w:before="0" w:after="0" w:line="240" w:lineRule="auto"/>
        <w:ind w:left="3020" w:right="0" w:firstLine="0"/>
        <w:jc w:val="left"/>
      </w:pPr>
      <w:r>
        <w:rPr>
          <w:color w:val="000000"/>
          <w:spacing w:val="0"/>
          <w:position w:val="0"/>
          <w:shd w:val="clear" w:color="auto" w:fill="auto"/>
          <w:lang w:val="en-US" w:eastAsia="en-US" w:bidi="en-US"/>
        </w:rPr>
        <w:t>Le Jardin Botanique de Bingerville a pour missions principales :</w:t>
      </w:r>
    </w:p>
    <w:p>
      <w:pPr>
        <w:pStyle w:val="Style12"/>
        <w:keepNext w:val="0"/>
        <w:keepLines w:val="0"/>
        <w:widowControl w:val="0"/>
        <w:numPr>
          <w:ilvl w:val="0"/>
          <w:numId w:val="67"/>
        </w:numPr>
        <w:shd w:val="clear" w:color="auto" w:fill="auto"/>
        <w:tabs>
          <w:tab w:pos="3862" w:val="left"/>
        </w:tabs>
        <w:bidi w:val="0"/>
        <w:spacing w:before="0" w:after="0" w:line="240" w:lineRule="auto"/>
        <w:ind w:left="3420" w:right="0" w:firstLine="0"/>
        <w:jc w:val="left"/>
      </w:pPr>
      <w:r>
        <w:rPr>
          <w:color w:val="000000"/>
          <w:spacing w:val="0"/>
          <w:position w:val="0"/>
          <w:shd w:val="clear" w:color="auto" w:fill="auto"/>
          <w:lang w:val="en-US" w:eastAsia="en-US" w:bidi="en-US"/>
        </w:rPr>
        <w:t>la conservation de la biodiversite ;</w:t>
      </w:r>
    </w:p>
    <w:p>
      <w:pPr>
        <w:pStyle w:val="Style12"/>
        <w:keepNext w:val="0"/>
        <w:keepLines w:val="0"/>
        <w:widowControl w:val="0"/>
        <w:numPr>
          <w:ilvl w:val="0"/>
          <w:numId w:val="67"/>
        </w:numPr>
        <w:shd w:val="clear" w:color="auto" w:fill="auto"/>
        <w:tabs>
          <w:tab w:pos="3862" w:val="left"/>
        </w:tabs>
        <w:bidi w:val="0"/>
        <w:spacing w:before="0" w:after="0" w:line="240" w:lineRule="auto"/>
        <w:ind w:left="3420" w:right="0" w:firstLine="0"/>
        <w:jc w:val="left"/>
      </w:pPr>
      <w:r>
        <w:rPr>
          <w:color w:val="000000"/>
          <w:spacing w:val="0"/>
          <w:position w:val="0"/>
          <w:shd w:val="clear" w:color="auto" w:fill="auto"/>
          <w:lang w:val="en-US" w:eastAsia="en-US" w:bidi="en-US"/>
        </w:rPr>
        <w:t>l’appui a la recherche scientifique ;</w:t>
      </w:r>
    </w:p>
    <w:p>
      <w:pPr>
        <w:pStyle w:val="Style12"/>
        <w:keepNext w:val="0"/>
        <w:keepLines w:val="0"/>
        <w:widowControl w:val="0"/>
        <w:numPr>
          <w:ilvl w:val="0"/>
          <w:numId w:val="67"/>
        </w:numPr>
        <w:shd w:val="clear" w:color="auto" w:fill="auto"/>
        <w:tabs>
          <w:tab w:pos="3862" w:val="left"/>
        </w:tabs>
        <w:bidi w:val="0"/>
        <w:spacing w:before="0" w:after="0" w:line="240" w:lineRule="auto"/>
        <w:ind w:left="3420" w:right="0" w:firstLine="0"/>
        <w:jc w:val="left"/>
      </w:pPr>
      <w:r>
        <w:rPr>
          <w:color w:val="000000"/>
          <w:spacing w:val="0"/>
          <w:position w:val="0"/>
          <w:shd w:val="clear" w:color="auto" w:fill="auto"/>
          <w:lang w:val="en-US" w:eastAsia="en-US" w:bidi="en-US"/>
        </w:rPr>
        <w:t>l’education environnementale a travers la realisation des classes vertes;</w:t>
      </w:r>
    </w:p>
    <w:p>
      <w:pPr>
        <w:pStyle w:val="Style12"/>
        <w:keepNext w:val="0"/>
        <w:keepLines w:val="0"/>
        <w:widowControl w:val="0"/>
        <w:numPr>
          <w:ilvl w:val="0"/>
          <w:numId w:val="67"/>
        </w:numPr>
        <w:shd w:val="clear" w:color="auto" w:fill="auto"/>
        <w:tabs>
          <w:tab w:pos="3862" w:val="left"/>
        </w:tabs>
        <w:bidi w:val="0"/>
        <w:spacing w:before="0" w:after="0" w:line="240" w:lineRule="auto"/>
        <w:ind w:left="3420" w:right="0" w:firstLine="0"/>
        <w:jc w:val="left"/>
        <w:sectPr>
          <w:headerReference w:type="default" r:id="rId179"/>
          <w:footerReference w:type="default" r:id="rId180"/>
          <w:headerReference w:type="even" r:id="rId181"/>
          <w:footerReference w:type="even" r:id="rId182"/>
          <w:headerReference w:type="first" r:id="rId183"/>
          <w:footerReference w:type="first" r:id="rId184"/>
          <w:footnotePr>
            <w:pos w:val="pageBottom"/>
            <w:numFmt w:val="decimal"/>
            <w:numStart w:val="1"/>
            <w:numRestart w:val="continuous"/>
            <w15:footnoteColumns w:val="1"/>
          </w:footnotePr>
          <w:pgSz w:w="12142" w:h="17228"/>
          <w:pgMar w:top="1443" w:right="1498" w:bottom="1304" w:left="1514" w:header="0" w:footer="3" w:gutter="0"/>
          <w:cols w:space="720"/>
          <w:noEndnote/>
          <w:titlePg/>
          <w:rtlGutter w:val="0"/>
          <w:docGrid w:linePitch="360"/>
        </w:sectPr>
      </w:pPr>
      <w:r>
        <w:drawing>
          <wp:anchor distT="0" distB="0" distL="114300" distR="114300" simplePos="0" relativeHeight="125829517" behindDoc="0" locked="0" layoutInCell="1" allowOverlap="1">
            <wp:simplePos x="0" y="0"/>
            <wp:positionH relativeFrom="page">
              <wp:posOffset>908050</wp:posOffset>
            </wp:positionH>
            <wp:positionV relativeFrom="margin">
              <wp:posOffset>2188210</wp:posOffset>
            </wp:positionV>
            <wp:extent cx="5779135" cy="1774190"/>
            <wp:wrapTopAndBottom/>
            <wp:docPr id="502" name="Shape 502"/>
            <a:graphic xmlns:a="http://schemas.openxmlformats.org/drawingml/2006/main">
              <a:graphicData uri="http://schemas.openxmlformats.org/drawingml/2006/picture">
                <pic:pic xmlns:pic="http://schemas.openxmlformats.org/drawingml/2006/picture">
                  <pic:nvPicPr>
                    <pic:cNvPr id="503" name="Picture box 503"/>
                    <pic:cNvPicPr/>
                  </pic:nvPicPr>
                  <pic:blipFill>
                    <a:blip r:embed="rId185"/>
                    <a:stretch/>
                  </pic:blipFill>
                  <pic:spPr>
                    <a:xfrm>
                      <a:ext cx="5779135" cy="1774190"/>
                    </a:xfrm>
                    <a:prstGeom prst="rect"/>
                  </pic:spPr>
                </pic:pic>
              </a:graphicData>
            </a:graphic>
          </wp:anchor>
        </w:drawing>
      </w:r>
      <w:r>
        <w:rPr>
          <w:color w:val="000000"/>
          <w:spacing w:val="0"/>
          <w:position w:val="0"/>
          <w:shd w:val="clear" w:color="auto" w:fill="auto"/>
          <w:lang w:val="en-US" w:eastAsia="en-US" w:bidi="en-US"/>
        </w:rPr>
        <w:t>le tourisme vert (eco-tourisme).</w:t>
      </w:r>
    </w:p>
    <w:p>
      <w:pPr>
        <w:widowControl w:val="0"/>
        <w:spacing w:line="19" w:lineRule="exact"/>
        <w:rPr>
          <w:sz w:val="2"/>
          <w:szCs w:val="2"/>
        </w:rPr>
      </w:pPr>
    </w:p>
    <w:p>
      <w:pPr>
        <w:widowControl w:val="0"/>
        <w:spacing w:line="1" w:lineRule="exact"/>
        <w:sectPr>
          <w:footnotePr>
            <w:pos w:val="pageBottom"/>
            <w:numFmt w:val="decimal"/>
            <w:numStart w:val="1"/>
            <w:numRestart w:val="continuous"/>
            <w15:footnoteColumns w:val="1"/>
          </w:footnotePr>
          <w:type w:val="continuous"/>
          <w:pgSz w:w="12142" w:h="17228"/>
          <w:pgMar w:top="1443" w:right="0" w:bottom="1309" w:left="0" w:header="0" w:footer="3" w:gutter="0"/>
          <w:cols w:space="720"/>
          <w:noEndnote/>
          <w:rtlGutter w:val="0"/>
          <w:docGrid w:linePitch="360"/>
        </w:sectPr>
      </w:pPr>
    </w:p>
    <w:p>
      <w:pPr>
        <w:pStyle w:val="Style70"/>
        <w:keepNext/>
        <w:keepLines/>
        <w:widowControl w:val="0"/>
        <w:shd w:val="clear" w:color="auto" w:fill="auto"/>
        <w:bidi w:val="0"/>
        <w:spacing w:before="0" w:after="120" w:line="240" w:lineRule="auto"/>
        <w:ind w:left="0" w:right="0" w:firstLine="0"/>
        <w:jc w:val="left"/>
      </w:pPr>
      <w:bookmarkStart w:id="86" w:name="bookmark86"/>
      <w:r>
        <w:rPr>
          <w:spacing w:val="0"/>
          <w:position w:val="0"/>
          <w:sz w:val="24"/>
          <w:szCs w:val="24"/>
          <w:shd w:val="clear" w:color="auto" w:fill="auto"/>
          <w:lang w:val="en-US" w:eastAsia="en-US" w:bidi="en-US"/>
        </w:rPr>
        <w:t>HISTORIQUE</w:t>
      </w:r>
      <w:bookmarkEnd w:id="86"/>
    </w:p>
    <w:p>
      <w:pPr>
        <w:pStyle w:val="Style12"/>
        <w:keepNext w:val="0"/>
        <w:keepLines w:val="0"/>
        <w:widowControl w:val="0"/>
        <w:shd w:val="clear" w:color="auto" w:fill="auto"/>
        <w:bidi w:val="0"/>
        <w:spacing w:before="0" w:after="180" w:line="324" w:lineRule="auto"/>
        <w:ind w:left="0" w:right="0" w:firstLine="0"/>
        <w:jc w:val="left"/>
      </w:pPr>
      <w:r>
        <w:rPr>
          <w:color w:val="000000"/>
          <w:spacing w:val="0"/>
          <w:position w:val="0"/>
          <w:shd w:val="clear" w:color="auto" w:fill="auto"/>
          <w:lang w:val="en-US" w:eastAsia="en-US" w:bidi="en-US"/>
        </w:rPr>
        <w:t>De sa creation a ce jour, le Jardin a eu differentes appellations en fonction du role qui lui etait assigne. Ainsi :</w:t>
      </w:r>
    </w:p>
    <w:p>
      <w:pPr>
        <w:pStyle w:val="Style12"/>
        <w:keepNext w:val="0"/>
        <w:keepLines w:val="0"/>
        <w:widowControl w:val="0"/>
        <w:shd w:val="clear" w:color="auto" w:fill="auto"/>
        <w:bidi w:val="0"/>
        <w:spacing w:before="0" w:after="0"/>
        <w:ind w:left="0" w:right="0" w:firstLine="860"/>
        <w:jc w:val="left"/>
      </w:pPr>
      <w:r>
        <w:rPr>
          <w:color w:val="000000"/>
          <w:spacing w:val="0"/>
          <w:position w:val="0"/>
          <w:shd w:val="clear" w:color="auto" w:fill="auto"/>
          <w:lang w:val="en-US" w:eastAsia="en-US" w:bidi="en-US"/>
        </w:rPr>
        <w:t>En 1904 il etait un Jardin de promenade et de chasse du Gouverneur ;</w:t>
      </w:r>
    </w:p>
    <w:p>
      <w:pPr>
        <w:pStyle w:val="Style12"/>
        <w:keepNext w:val="0"/>
        <w:keepLines w:val="0"/>
        <w:widowControl w:val="0"/>
        <w:shd w:val="clear" w:color="auto" w:fill="auto"/>
        <w:bidi w:val="0"/>
        <w:spacing w:before="0" w:after="0"/>
        <w:ind w:left="860" w:right="0" w:firstLine="0"/>
        <w:jc w:val="both"/>
      </w:pPr>
      <w:r>
        <w:rPr>
          <w:color w:val="000000"/>
          <w:spacing w:val="0"/>
          <w:position w:val="0"/>
          <w:shd w:val="clear" w:color="auto" w:fill="auto"/>
          <w:lang w:val="en-US" w:eastAsia="en-US" w:bidi="en-US"/>
        </w:rPr>
        <w:t>En 1929 il etait un jardin d’essai, du fait des tests et essais agricoles sur plusieurs cultures perennes industrielles et exotiques qui y etaient realises ;</w:t>
      </w:r>
    </w:p>
    <w:p>
      <w:pPr>
        <w:pStyle w:val="Style12"/>
        <w:keepNext w:val="0"/>
        <w:keepLines w:val="0"/>
        <w:widowControl w:val="0"/>
        <w:shd w:val="clear" w:color="auto" w:fill="auto"/>
        <w:bidi w:val="0"/>
        <w:spacing w:before="0" w:after="180"/>
        <w:ind w:left="0" w:right="0" w:firstLine="860"/>
        <w:jc w:val="left"/>
      </w:pPr>
      <w:r>
        <w:rPr>
          <w:color w:val="000000"/>
          <w:spacing w:val="0"/>
          <w:position w:val="0"/>
          <w:shd w:val="clear" w:color="auto" w:fill="auto"/>
          <w:lang w:val="en-US" w:eastAsia="en-US" w:bidi="en-US"/>
        </w:rPr>
        <w:t>En 1950 : il etait un Centre Agricole servant de base d’etude a la biologie vegetale pour l’agriculture ivoirienne ;</w:t>
      </w:r>
    </w:p>
    <w:p>
      <w:pPr>
        <w:pStyle w:val="Style12"/>
        <w:keepNext w:val="0"/>
        <w:keepLines w:val="0"/>
        <w:widowControl w:val="0"/>
        <w:shd w:val="clear" w:color="auto" w:fill="auto"/>
        <w:bidi w:val="0"/>
        <w:spacing w:before="0" w:after="120" w:line="324" w:lineRule="auto"/>
        <w:ind w:left="0" w:right="0" w:firstLine="0"/>
        <w:jc w:val="left"/>
      </w:pPr>
      <w:r>
        <w:rPr>
          <w:color w:val="000000"/>
          <w:spacing w:val="0"/>
          <w:position w:val="0"/>
          <w:shd w:val="clear" w:color="auto" w:fill="auto"/>
          <w:lang w:val="en-US" w:eastAsia="en-US" w:bidi="en-US"/>
        </w:rPr>
        <w:t>Enfin en 1956, le Centre Agricole a ete erige en Jardin Botanique de Bingerville pour s’occuper specialement de la diversite biologique</w:t>
      </w:r>
    </w:p>
    <w:p>
      <w:pPr>
        <w:pStyle w:val="Style70"/>
        <w:keepNext/>
        <w:keepLines/>
        <w:widowControl w:val="0"/>
        <w:shd w:val="clear" w:color="auto" w:fill="auto"/>
        <w:bidi w:val="0"/>
        <w:spacing w:before="0" w:after="120" w:line="240" w:lineRule="auto"/>
        <w:ind w:left="0" w:right="0" w:firstLine="0"/>
        <w:jc w:val="left"/>
      </w:pPr>
      <w:bookmarkStart w:id="88" w:name="bookmark88"/>
      <w:r>
        <w:rPr>
          <w:spacing w:val="0"/>
          <w:position w:val="0"/>
          <w:sz w:val="24"/>
          <w:szCs w:val="24"/>
          <w:shd w:val="clear" w:color="auto" w:fill="auto"/>
          <w:lang w:val="en-US" w:eastAsia="en-US" w:bidi="en-US"/>
        </w:rPr>
        <w:t>DOMAINES DE COMPETENCES</w:t>
      </w:r>
      <w:bookmarkEnd w:id="88"/>
    </w:p>
    <w:p>
      <w:pPr>
        <w:pStyle w:val="Style12"/>
        <w:keepNext w:val="0"/>
        <w:keepLines w:val="0"/>
        <w:widowControl w:val="0"/>
        <w:shd w:val="clear" w:color="auto" w:fill="auto"/>
        <w:bidi w:val="0"/>
        <w:spacing w:before="0" w:after="120"/>
        <w:ind w:left="0" w:right="0" w:firstLine="0"/>
        <w:jc w:val="left"/>
      </w:pPr>
      <w:r>
        <w:rPr>
          <w:color w:val="000000"/>
          <w:spacing w:val="0"/>
          <w:position w:val="0"/>
          <w:shd w:val="clear" w:color="auto" w:fill="auto"/>
          <w:lang w:val="en-US" w:eastAsia="en-US" w:bidi="en-US"/>
        </w:rPr>
        <w:t>Preservation des especes en voie de disparition - organisation d’activites de detentes et ludiques - Accueil d’etudiant des Universites de la place pour les travaux dans le cadre de leur memoire de fin d’etudes.</w:t>
      </w:r>
    </w:p>
    <w:p>
      <w:pPr>
        <w:pStyle w:val="Style70"/>
        <w:keepNext/>
        <w:keepLines/>
        <w:widowControl w:val="0"/>
        <w:shd w:val="clear" w:color="auto" w:fill="auto"/>
        <w:bidi w:val="0"/>
        <w:spacing w:before="0" w:after="120" w:line="240" w:lineRule="auto"/>
        <w:ind w:left="0" w:right="0" w:firstLine="0"/>
        <w:jc w:val="left"/>
      </w:pPr>
      <w:bookmarkStart w:id="90" w:name="bookmark90"/>
      <w:r>
        <w:rPr>
          <w:spacing w:val="0"/>
          <w:position w:val="0"/>
          <w:sz w:val="24"/>
          <w:szCs w:val="24"/>
          <w:shd w:val="clear" w:color="auto" w:fill="auto"/>
          <w:lang w:val="en-US" w:eastAsia="en-US" w:bidi="en-US"/>
        </w:rPr>
        <w:t>CONTACTS</w:t>
      </w:r>
      <w:bookmarkEnd w:id="90"/>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+225 02 80 05 04</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Bingerville, quartier administratif en face de l’EMPT</w:t>
      </w:r>
    </w:p>
    <w:p>
      <w:pPr>
        <w:pStyle w:val="Style12"/>
        <w:keepNext w:val="0"/>
        <w:keepLines w:val="0"/>
        <w:widowControl w:val="0"/>
        <w:shd w:val="clear" w:color="auto" w:fill="auto"/>
        <w:bidi w:val="0"/>
        <w:spacing w:before="0" w:after="120" w:line="240" w:lineRule="auto"/>
        <w:ind w:left="0" w:right="0" w:firstLine="0"/>
        <w:jc w:val="left"/>
      </w:pPr>
      <w:r>
        <w:rPr>
          <w:b/>
          <w:bCs/>
          <w:color w:val="000000"/>
          <w:spacing w:val="0"/>
          <w:position w:val="0"/>
          <w:shd w:val="clear" w:color="auto" w:fill="auto"/>
          <w:lang w:val="en-US" w:eastAsia="en-US" w:bidi="en-US"/>
        </w:rPr>
        <w:t xml:space="preserve">Site web : </w:t>
      </w:r>
      <w:r>
        <w:fldChar w:fldCharType="begin"/>
      </w:r>
      <w:r>
        <w:rPr/>
        <w:instrText> HYPERLINK "http://www.eauxetforets.gouv.ci" </w:instrText>
      </w:r>
      <w:r>
        <w:fldChar w:fldCharType="separate"/>
      </w:r>
      <w:r>
        <w:rPr>
          <w:color w:val="000000"/>
          <w:spacing w:val="0"/>
          <w:position w:val="0"/>
          <w:shd w:val="clear" w:color="auto" w:fill="auto"/>
          <w:lang w:val="en-US" w:eastAsia="en-US" w:bidi="en-US"/>
        </w:rPr>
        <w:t>www.eauxetforets.gouv.ci</w:t>
      </w:r>
      <w:r>
        <w:fldChar w:fldCharType="end"/>
      </w:r>
      <w:r>
        <w:rPr>
          <w:color w:val="000000"/>
          <w:spacing w:val="0"/>
          <w:position w:val="0"/>
          <w:shd w:val="clear" w:color="auto" w:fill="auto"/>
          <w:lang w:val="en-US" w:eastAsia="en-US" w:bidi="en-US"/>
        </w:rPr>
        <w:t xml:space="preserve"> - </w:t>
      </w:r>
      <w:r>
        <w:rPr>
          <w:b/>
          <w:bCs/>
          <w:color w:val="000000"/>
          <w:spacing w:val="0"/>
          <w:position w:val="0"/>
          <w:shd w:val="clear" w:color="auto" w:fill="auto"/>
          <w:lang w:val="en-US" w:eastAsia="en-US" w:bidi="en-US"/>
        </w:rPr>
        <w:t xml:space="preserve">Facebook: </w:t>
      </w:r>
      <w:r>
        <w:rPr>
          <w:color w:val="000000"/>
          <w:spacing w:val="0"/>
          <w:position w:val="0"/>
          <w:shd w:val="clear" w:color="auto" w:fill="auto"/>
          <w:lang w:val="en-US" w:eastAsia="en-US" w:bidi="en-US"/>
        </w:rPr>
        <w:t>Jardin Botanique De Bingerville</w:t>
      </w:r>
    </w:p>
    <w:p>
      <w:pPr>
        <w:widowControl w:val="0"/>
        <w:spacing w:after="3288" w:line="1" w:lineRule="exact"/>
      </w:pPr>
      <w:r>
        <w:drawing>
          <wp:anchor distT="0" distB="0" distL="0" distR="0" simplePos="0" relativeHeight="62914872" behindDoc="1" locked="0" layoutInCell="1" allowOverlap="1">
            <wp:simplePos x="0" y="0"/>
            <wp:positionH relativeFrom="page">
              <wp:posOffset>908050</wp:posOffset>
            </wp:positionH>
            <wp:positionV relativeFrom="paragraph">
              <wp:posOffset>0</wp:posOffset>
            </wp:positionV>
            <wp:extent cx="6668770" cy="2091055"/>
            <wp:wrapNone/>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187"/>
                    <a:stretch/>
                  </pic:blipFill>
                  <pic:spPr>
                    <a:xfrm>
                      <a:ext cx="6668770" cy="2091055"/>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page">
                  <wp:posOffset>5041265</wp:posOffset>
                </wp:positionH>
                <wp:positionV relativeFrom="paragraph">
                  <wp:posOffset>1901825</wp:posOffset>
                </wp:positionV>
                <wp:extent cx="1639570" cy="140335"/>
                <wp:wrapNone/>
                <wp:docPr id="506" name="Shape 506"/>
                <a:graphic xmlns:a="http://schemas.openxmlformats.org/drawingml/2006/main">
                  <a:graphicData uri="http://schemas.microsoft.com/office/word/2010/wordprocessingShape">
                    <wps:wsp>
                      <wps:cNvSpPr txBox="1"/>
                      <wps:spPr>
                        <a:xfrm>
                          <a:ext cx="1639570" cy="14033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JARDIN BOTANIQUE DE BINGERVILLE (JBB)</w:t>
                            </w:r>
                          </w:p>
                        </w:txbxContent>
                      </wps:txbx>
                      <wps:bodyPr lIns="0" tIns="0" rIns="0" bIns="0">
                        <a:noAutoFit/>
                      </wps:bodyPr>
                    </wps:wsp>
                  </a:graphicData>
                </a:graphic>
              </wp:anchor>
            </w:drawing>
          </mc:Choice>
          <mc:Fallback>
            <w:pict>
              <v:shape id="_x0000_s1532" type="#_x0000_t202" style="position:absolute;margin-left:396.94999999999999pt;margin-top:149.75pt;width:129.09999999999999pt;height:11.050000000000001pt;z-index:25165785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JARDIN BOTANIQUE DE BINGERVILLE (JBB)</w:t>
                      </w:r>
                    </w:p>
                  </w:txbxContent>
                </v:textbox>
                <w10:wrap anchorx="page"/>
              </v:shape>
            </w:pict>
          </mc:Fallback>
        </mc:AlternateContent>
      </w:r>
      <w:r>
        <w:br w:type="page"/>
      </w:r>
    </w:p>
    <w:p>
      <w:pPr>
        <w:pStyle w:val="Style67"/>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260" w:line="240" w:lineRule="auto"/>
        <w:ind w:left="0" w:right="0" w:firstLine="0"/>
        <w:jc w:val="center"/>
      </w:pPr>
      <w:bookmarkStart w:id="92" w:name="bookmark92"/>
      <w:r>
        <w:rPr>
          <w:color w:val="FFFFFF"/>
          <w:spacing w:val="0"/>
          <w:w w:val="100"/>
          <w:position w:val="0"/>
          <w:shd w:val="clear" w:color="auto" w:fill="auto"/>
          <w:lang w:val="en-US" w:eastAsia="en-US" w:bidi="en-US"/>
        </w:rPr>
        <w:t>office ivoirien des parcs et reserves</w:t>
      </w:r>
      <w:r>
        <w:rPr>
          <w:smallCaps w:val="0"/>
          <w:color w:val="FFFFFF"/>
          <w:spacing w:val="0"/>
          <w:w w:val="80"/>
          <w:position w:val="0"/>
          <w:shd w:val="clear" w:color="auto" w:fill="auto"/>
          <w:lang w:val="en-US" w:eastAsia="en-US" w:bidi="en-US"/>
        </w:rPr>
        <w:t xml:space="preserve"> (OIPR)</w:t>
      </w:r>
      <w:bookmarkEnd w:id="92"/>
    </w:p>
    <w:p>
      <w:pPr>
        <w:pStyle w:val="Style5"/>
        <w:keepNext w:val="0"/>
        <w:keepLines w:val="0"/>
        <w:widowControl w:val="0"/>
        <w:shd w:val="clear" w:color="auto" w:fill="auto"/>
        <w:bidi w:val="0"/>
        <w:spacing w:before="0" w:after="0" w:line="240" w:lineRule="auto"/>
        <w:ind w:left="1690" w:right="0" w:firstLine="0"/>
        <w:jc w:val="left"/>
        <w:rPr>
          <w:sz w:val="22"/>
          <w:szCs w:val="22"/>
        </w:rPr>
      </w:pPr>
      <w:r>
        <w:rPr>
          <w:color w:val="000000"/>
          <w:spacing w:val="0"/>
          <w:w w:val="80"/>
          <w:position w:val="0"/>
          <w:sz w:val="22"/>
          <w:szCs w:val="22"/>
          <w:shd w:val="clear" w:color="auto" w:fill="auto"/>
          <w:lang w:val="en-US" w:eastAsia="en-US" w:bidi="en-US"/>
        </w:rPr>
        <w:t>Etablissement Public national de type particulier (EPIC) cree par Decret n°2002-359 du 24 juillet 2002</w:t>
      </w:r>
    </w:p>
    <w:p>
      <w:pPr>
        <w:widowControl w:val="0"/>
        <w:jc w:val="center"/>
        <w:rPr>
          <w:sz w:val="2"/>
          <w:szCs w:val="2"/>
        </w:rPr>
      </w:pPr>
      <w:r>
        <w:drawing>
          <wp:inline>
            <wp:extent cx="5779135" cy="1572895"/>
            <wp:docPr id="508" name="Picutre 508"/>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89"/>
                    <a:stretch/>
                  </pic:blipFill>
                  <pic:spPr>
                    <a:xfrm>
                      <a:ext cx="5779135" cy="1572895"/>
                    </a:xfrm>
                    <a:prstGeom prst="rect"/>
                  </pic:spPr>
                </pic:pic>
              </a:graphicData>
            </a:graphic>
          </wp:inline>
        </w:drawing>
      </w:r>
    </w:p>
    <w:p>
      <w:pPr>
        <w:widowControl w:val="0"/>
        <w:spacing w:after="159" w:line="1" w:lineRule="exact"/>
      </w:pPr>
    </w:p>
    <w:p>
      <w:pPr>
        <w:pStyle w:val="Style70"/>
        <w:keepNext/>
        <w:keepLines/>
        <w:widowControl w:val="0"/>
        <w:shd w:val="clear" w:color="auto" w:fill="auto"/>
        <w:bidi w:val="0"/>
        <w:spacing w:before="0" w:after="40" w:line="240" w:lineRule="auto"/>
        <w:ind w:left="0" w:right="0" w:firstLine="480"/>
        <w:jc w:val="both"/>
      </w:pPr>
      <w:bookmarkStart w:id="94" w:name="bookmark94"/>
      <w:r>
        <w:rPr>
          <w:spacing w:val="0"/>
          <w:position w:val="0"/>
          <w:sz w:val="24"/>
          <w:szCs w:val="24"/>
          <w:shd w:val="clear" w:color="auto" w:fill="auto"/>
          <w:lang w:val="en-US" w:eastAsia="en-US" w:bidi="en-US"/>
        </w:rPr>
        <w:t>MISSION</w:t>
      </w:r>
      <w:bookmarkEnd w:id="94"/>
    </w:p>
    <w:p>
      <w:pPr>
        <w:pStyle w:val="Style12"/>
        <w:keepNext w:val="0"/>
        <w:keepLines w:val="0"/>
        <w:widowControl w:val="0"/>
        <w:shd w:val="clear" w:color="auto" w:fill="auto"/>
        <w:bidi w:val="0"/>
        <w:spacing w:before="0" w:after="0" w:line="322" w:lineRule="auto"/>
        <w:ind w:left="0" w:right="0" w:firstLine="880"/>
        <w:jc w:val="both"/>
      </w:pPr>
      <w:r>
        <w:rPr>
          <w:color w:val="000000"/>
          <w:spacing w:val="0"/>
          <w:position w:val="0"/>
          <w:shd w:val="clear" w:color="auto" w:fill="auto"/>
          <w:lang w:val="en-US" w:eastAsia="en-US" w:bidi="en-US"/>
        </w:rPr>
        <w:t>Les missions de l’OIPR sont les suivantes :</w:t>
      </w:r>
    </w:p>
    <w:p>
      <w:pPr>
        <w:pStyle w:val="Style12"/>
        <w:keepNext w:val="0"/>
        <w:keepLines w:val="0"/>
        <w:widowControl w:val="0"/>
        <w:numPr>
          <w:ilvl w:val="0"/>
          <w:numId w:val="69"/>
        </w:numPr>
        <w:shd w:val="clear" w:color="auto" w:fill="auto"/>
        <w:tabs>
          <w:tab w:pos="1316" w:val="left"/>
          <w:tab w:pos="1322" w:val="left"/>
        </w:tabs>
        <w:bidi w:val="0"/>
        <w:spacing w:before="0" w:after="0" w:line="322" w:lineRule="auto"/>
        <w:ind w:left="0" w:right="0" w:firstLine="880"/>
        <w:jc w:val="both"/>
      </w:pPr>
      <w:r>
        <w:rPr>
          <w:color w:val="000000"/>
          <w:spacing w:val="0"/>
          <w:position w:val="0"/>
          <w:shd w:val="clear" w:color="auto" w:fill="auto"/>
          <w:lang w:val="en-US" w:eastAsia="en-US" w:bidi="en-US"/>
        </w:rPr>
        <w:t>la gestion de la faune, de la flore et de leur biotope ;</w:t>
      </w:r>
    </w:p>
    <w:p>
      <w:pPr>
        <w:pStyle w:val="Style12"/>
        <w:keepNext w:val="0"/>
        <w:keepLines w:val="0"/>
        <w:widowControl w:val="0"/>
        <w:numPr>
          <w:ilvl w:val="0"/>
          <w:numId w:val="69"/>
        </w:numPr>
        <w:shd w:val="clear" w:color="auto" w:fill="auto"/>
        <w:tabs>
          <w:tab w:pos="1316" w:val="left"/>
          <w:tab w:pos="1322" w:val="left"/>
        </w:tabs>
        <w:bidi w:val="0"/>
        <w:spacing w:before="0" w:after="0" w:line="322" w:lineRule="auto"/>
        <w:ind w:left="0" w:right="0" w:firstLine="880"/>
        <w:jc w:val="left"/>
      </w:pPr>
      <w:r>
        <w:rPr>
          <w:color w:val="000000"/>
          <w:spacing w:val="0"/>
          <w:position w:val="0"/>
          <w:shd w:val="clear" w:color="auto" w:fill="auto"/>
          <w:lang w:val="en-US" w:eastAsia="en-US" w:bidi="en-US"/>
        </w:rPr>
        <w:t>la gestion du patrimoine foncier qui constitue l’assise de la faune, la flore et les plans d’eau ;</w:t>
      </w:r>
    </w:p>
    <w:p>
      <w:pPr>
        <w:pStyle w:val="Style12"/>
        <w:keepNext w:val="0"/>
        <w:keepLines w:val="0"/>
        <w:widowControl w:val="0"/>
        <w:numPr>
          <w:ilvl w:val="0"/>
          <w:numId w:val="69"/>
        </w:numPr>
        <w:shd w:val="clear" w:color="auto" w:fill="auto"/>
        <w:tabs>
          <w:tab w:pos="1316" w:val="left"/>
        </w:tabs>
        <w:bidi w:val="0"/>
        <w:spacing w:before="0" w:after="0" w:line="322" w:lineRule="auto"/>
        <w:ind w:left="0" w:right="0" w:firstLine="880"/>
        <w:jc w:val="both"/>
      </w:pPr>
      <w:r>
        <w:rPr>
          <w:color w:val="000000"/>
          <w:spacing w:val="0"/>
          <w:position w:val="0"/>
          <w:shd w:val="clear" w:color="auto" w:fill="auto"/>
          <w:lang w:val="en-US" w:eastAsia="en-US" w:bidi="en-US"/>
        </w:rPr>
        <w:t>l’exercice de la police administrative et judiciaire ;</w:t>
      </w:r>
    </w:p>
    <w:p>
      <w:pPr>
        <w:pStyle w:val="Style12"/>
        <w:keepNext w:val="0"/>
        <w:keepLines w:val="0"/>
        <w:widowControl w:val="0"/>
        <w:numPr>
          <w:ilvl w:val="0"/>
          <w:numId w:val="69"/>
        </w:numPr>
        <w:shd w:val="clear" w:color="auto" w:fill="auto"/>
        <w:tabs>
          <w:tab w:pos="1316" w:val="left"/>
        </w:tabs>
        <w:bidi w:val="0"/>
        <w:spacing w:before="0" w:after="0" w:line="322" w:lineRule="auto"/>
        <w:ind w:left="0" w:right="0" w:firstLine="880"/>
        <w:jc w:val="both"/>
      </w:pPr>
      <w:r>
        <w:rPr>
          <w:color w:val="000000"/>
          <w:spacing w:val="0"/>
          <w:position w:val="0"/>
          <w:shd w:val="clear" w:color="auto" w:fill="auto"/>
          <w:lang w:val="en-US" w:eastAsia="en-US" w:bidi="en-US"/>
        </w:rPr>
        <w:t>la mise en reuvre d’une politique de gestion durable ;</w:t>
      </w:r>
    </w:p>
    <w:p>
      <w:pPr>
        <w:pStyle w:val="Style12"/>
        <w:keepNext w:val="0"/>
        <w:keepLines w:val="0"/>
        <w:widowControl w:val="0"/>
        <w:numPr>
          <w:ilvl w:val="0"/>
          <w:numId w:val="69"/>
        </w:numPr>
        <w:shd w:val="clear" w:color="auto" w:fill="auto"/>
        <w:tabs>
          <w:tab w:pos="1316" w:val="left"/>
        </w:tabs>
        <w:bidi w:val="0"/>
        <w:spacing w:before="0" w:after="0" w:line="322" w:lineRule="auto"/>
        <w:ind w:left="0" w:right="0" w:firstLine="880"/>
        <w:jc w:val="both"/>
      </w:pPr>
      <w:r>
        <w:rPr>
          <w:color w:val="000000"/>
          <w:spacing w:val="0"/>
          <w:position w:val="0"/>
          <w:shd w:val="clear" w:color="auto" w:fill="auto"/>
          <w:lang w:val="en-US" w:eastAsia="en-US" w:bidi="en-US"/>
        </w:rPr>
        <w:t>la coordination ou realisation des etudes necessaires a la creation, a l’extension ou a l’amenagement de PNR ;</w:t>
      </w:r>
    </w:p>
    <w:p>
      <w:pPr>
        <w:pStyle w:val="Style12"/>
        <w:keepNext w:val="0"/>
        <w:keepLines w:val="0"/>
        <w:widowControl w:val="0"/>
        <w:numPr>
          <w:ilvl w:val="0"/>
          <w:numId w:val="69"/>
        </w:numPr>
        <w:shd w:val="clear" w:color="auto" w:fill="auto"/>
        <w:tabs>
          <w:tab w:pos="1316" w:val="left"/>
        </w:tabs>
        <w:bidi w:val="0"/>
        <w:spacing w:before="0" w:after="40" w:line="322" w:lineRule="auto"/>
        <w:ind w:left="0" w:right="0" w:firstLine="880"/>
        <w:jc w:val="both"/>
      </w:pPr>
      <w:r>
        <w:rPr>
          <w:color w:val="000000"/>
          <w:spacing w:val="0"/>
          <w:position w:val="0"/>
          <w:shd w:val="clear" w:color="auto" w:fill="auto"/>
          <w:lang w:val="en-US" w:eastAsia="en-US" w:bidi="en-US"/>
        </w:rPr>
        <w:t>l’information, l’education et la communication.</w:t>
      </w:r>
    </w:p>
    <w:p>
      <w:pPr>
        <w:pStyle w:val="Style70"/>
        <w:keepNext/>
        <w:keepLines/>
        <w:widowControl w:val="0"/>
        <w:shd w:val="clear" w:color="auto" w:fill="auto"/>
        <w:bidi w:val="0"/>
        <w:spacing w:before="0" w:after="80" w:line="240" w:lineRule="auto"/>
        <w:ind w:left="0" w:right="0" w:firstLine="480"/>
        <w:jc w:val="both"/>
      </w:pPr>
      <w:bookmarkStart w:id="96" w:name="bookmark96"/>
      <w:r>
        <w:rPr>
          <w:spacing w:val="0"/>
          <w:position w:val="0"/>
          <w:sz w:val="24"/>
          <w:szCs w:val="24"/>
          <w:shd w:val="clear" w:color="auto" w:fill="auto"/>
          <w:lang w:val="en-US" w:eastAsia="en-US" w:bidi="en-US"/>
        </w:rPr>
        <w:t>HISTORIQUE</w:t>
      </w:r>
      <w:bookmarkEnd w:id="96"/>
    </w:p>
    <w:p>
      <w:pPr>
        <w:pStyle w:val="Style12"/>
        <w:keepNext w:val="0"/>
        <w:keepLines w:val="0"/>
        <w:widowControl w:val="0"/>
        <w:numPr>
          <w:ilvl w:val="0"/>
          <w:numId w:val="71"/>
        </w:numPr>
        <w:shd w:val="clear" w:color="auto" w:fill="auto"/>
        <w:tabs>
          <w:tab w:pos="1316" w:val="left"/>
          <w:tab w:pos="1331" w:val="left"/>
        </w:tabs>
        <w:bidi w:val="0"/>
        <w:spacing w:before="0" w:after="0" w:line="322" w:lineRule="auto"/>
        <w:ind w:left="0" w:right="0" w:firstLine="880"/>
        <w:jc w:val="both"/>
      </w:pPr>
      <w:r>
        <w:rPr>
          <w:color w:val="000000"/>
          <w:spacing w:val="0"/>
          <w:position w:val="0"/>
          <w:shd w:val="clear" w:color="auto" w:fill="auto"/>
          <w:lang w:val="en-US" w:eastAsia="en-US" w:bidi="en-US"/>
        </w:rPr>
        <w:t>1995 - 2002 : Definition d’une nouvelle strategie de gestion des parcs nationaux et reserves naturelles a travers la</w:t>
      </w:r>
    </w:p>
    <w:p>
      <w:pPr>
        <w:pStyle w:val="Style12"/>
        <w:keepNext w:val="0"/>
        <w:keepLines w:val="0"/>
        <w:widowControl w:val="0"/>
        <w:shd w:val="clear" w:color="auto" w:fill="auto"/>
        <w:bidi w:val="0"/>
        <w:spacing w:before="0" w:after="160" w:line="322" w:lineRule="auto"/>
        <w:ind w:left="1320" w:right="0" w:firstLine="0"/>
        <w:jc w:val="both"/>
      </w:pPr>
      <w:r>
        <w:rPr>
          <w:color w:val="000000"/>
          <w:spacing w:val="0"/>
          <w:position w:val="0"/>
          <w:shd w:val="clear" w:color="auto" w:fill="auto"/>
          <w:lang w:val="en-US" w:eastAsia="en-US" w:bidi="en-US"/>
        </w:rPr>
        <w:t>preparation du Programme Cadre de Gestion des Aires Protegees (PCGAP). La vision de ce programme etant d’assurer la preservation d’un echantillon representatif de la diversite biologique nationale ainsi que le maintien des processus ecologiques dans les aires protegees.</w:t>
      </w:r>
    </w:p>
    <w:p>
      <w:pPr>
        <w:pStyle w:val="Style12"/>
        <w:keepNext w:val="0"/>
        <w:keepLines w:val="0"/>
        <w:widowControl w:val="0"/>
        <w:numPr>
          <w:ilvl w:val="0"/>
          <w:numId w:val="71"/>
        </w:numPr>
        <w:shd w:val="clear" w:color="auto" w:fill="auto"/>
        <w:tabs>
          <w:tab w:pos="1316" w:val="left"/>
        </w:tabs>
        <w:bidi w:val="0"/>
        <w:spacing w:before="0" w:after="320"/>
        <w:ind w:left="1320" w:right="0" w:hanging="440"/>
        <w:jc w:val="both"/>
      </w:pPr>
      <w:r>
        <w:rPr>
          <w:color w:val="000000"/>
          <w:spacing w:val="0"/>
          <w:position w:val="0"/>
          <w:shd w:val="clear" w:color="auto" w:fill="auto"/>
          <w:lang w:val="en-US" w:eastAsia="en-US" w:bidi="en-US"/>
        </w:rPr>
        <w:t>Adoption de la Loi 2002-102 du 11 fevrier 2002 portant creation, gestion et financement des parcs nationaux et reserves naturelles. L’un decret d’application de cette loi (decret n° 2002-359 du 24 juillet 2002) a permis la creation de l’Office Ivoirien des Parcs et Reserves (OIPR).</w:t>
      </w:r>
    </w:p>
    <w:p>
      <w:pPr>
        <w:pStyle w:val="Style70"/>
        <w:keepNext/>
        <w:keepLines/>
        <w:widowControl w:val="0"/>
        <w:shd w:val="clear" w:color="auto" w:fill="auto"/>
        <w:bidi w:val="0"/>
        <w:spacing w:before="0" w:after="40" w:line="240" w:lineRule="auto"/>
        <w:ind w:left="0" w:right="0" w:firstLine="480"/>
        <w:jc w:val="both"/>
      </w:pPr>
      <w:bookmarkStart w:id="98" w:name="bookmark98"/>
      <w:r>
        <w:rPr>
          <w:spacing w:val="0"/>
          <w:position w:val="0"/>
          <w:sz w:val="24"/>
          <w:szCs w:val="24"/>
          <w:shd w:val="clear" w:color="auto" w:fill="auto"/>
          <w:lang w:val="en-US" w:eastAsia="en-US" w:bidi="en-US"/>
        </w:rPr>
        <w:t>DOMAINES DE COMPETENCES</w:t>
      </w:r>
      <w:bookmarkEnd w:id="98"/>
    </w:p>
    <w:p>
      <w:pPr>
        <w:pStyle w:val="Style12"/>
        <w:keepNext w:val="0"/>
        <w:keepLines w:val="0"/>
        <w:widowControl w:val="0"/>
        <w:shd w:val="clear" w:color="auto" w:fill="auto"/>
        <w:bidi w:val="0"/>
        <w:spacing w:before="0" w:after="260"/>
        <w:ind w:left="480" w:right="0" w:firstLine="0"/>
        <w:jc w:val="both"/>
      </w:pPr>
      <w:r>
        <w:rPr>
          <w:color w:val="000000"/>
          <w:spacing w:val="0"/>
          <w:position w:val="0"/>
          <w:shd w:val="clear" w:color="auto" w:fill="auto"/>
          <w:lang w:val="en-US" w:eastAsia="en-US" w:bidi="en-US"/>
        </w:rPr>
        <w:t>Amenagement et infrastructure - Suivi ecologique et recherche - Communication et sensibilisation - Surveillance et protection - Ecotourisme - Gestion participative et appui au developpement local - Gestion administrative, technique et financiere</w:t>
      </w:r>
    </w:p>
    <w:p>
      <w:pPr>
        <w:pStyle w:val="Style70"/>
        <w:keepNext/>
        <w:keepLines/>
        <w:widowControl w:val="0"/>
        <w:shd w:val="clear" w:color="auto" w:fill="auto"/>
        <w:bidi w:val="0"/>
        <w:spacing w:before="0" w:after="80" w:line="240" w:lineRule="auto"/>
        <w:ind w:left="0" w:right="0" w:firstLine="480"/>
        <w:jc w:val="both"/>
      </w:pPr>
      <w:bookmarkStart w:id="100" w:name="bookmark100"/>
      <w:r>
        <w:rPr>
          <w:spacing w:val="0"/>
          <w:position w:val="0"/>
          <w:sz w:val="24"/>
          <w:szCs w:val="24"/>
          <w:shd w:val="clear" w:color="auto" w:fill="auto"/>
          <w:lang w:val="en-US" w:eastAsia="en-US" w:bidi="en-US"/>
        </w:rPr>
        <w:t>ORGANISATION SPATIALE</w:t>
      </w:r>
      <w:bookmarkEnd w:id="100"/>
    </w:p>
    <w:p>
      <w:pPr>
        <w:pStyle w:val="Style12"/>
        <w:keepNext w:val="0"/>
        <w:keepLines w:val="0"/>
        <w:widowControl w:val="0"/>
        <w:numPr>
          <w:ilvl w:val="0"/>
          <w:numId w:val="73"/>
        </w:numPr>
        <w:shd w:val="clear" w:color="auto" w:fill="auto"/>
        <w:tabs>
          <w:tab w:pos="1316" w:val="left"/>
        </w:tabs>
        <w:bidi w:val="0"/>
        <w:spacing w:before="0" w:after="0"/>
        <w:ind w:left="1320" w:right="0" w:hanging="440"/>
        <w:jc w:val="both"/>
      </w:pPr>
      <w:r>
        <w:rPr>
          <w:color w:val="000000"/>
          <w:spacing w:val="0"/>
          <w:position w:val="0"/>
          <w:shd w:val="clear" w:color="auto" w:fill="auto"/>
          <w:lang w:val="en-US" w:eastAsia="en-US" w:bidi="en-US"/>
        </w:rPr>
        <w:t>Une Direction Generale avec trois directions centrales (Direction Technique, Direction des Finances et de la Comptabilite, Direction de l’Administration et des Ressources humaines) ;</w:t>
      </w:r>
    </w:p>
    <w:p>
      <w:pPr>
        <w:pStyle w:val="Style12"/>
        <w:keepNext w:val="0"/>
        <w:keepLines w:val="0"/>
        <w:widowControl w:val="0"/>
        <w:numPr>
          <w:ilvl w:val="0"/>
          <w:numId w:val="73"/>
        </w:numPr>
        <w:shd w:val="clear" w:color="auto" w:fill="auto"/>
        <w:tabs>
          <w:tab w:pos="1316" w:val="left"/>
          <w:tab w:pos="1322" w:val="left"/>
        </w:tabs>
        <w:bidi w:val="0"/>
        <w:spacing w:before="0" w:after="0"/>
        <w:ind w:left="0" w:right="0" w:firstLine="880"/>
        <w:jc w:val="both"/>
      </w:pPr>
      <w:r>
        <w:rPr>
          <w:color w:val="000000"/>
          <w:spacing w:val="0"/>
          <w:position w:val="0"/>
          <w:shd w:val="clear" w:color="auto" w:fill="auto"/>
          <w:lang w:val="en-US" w:eastAsia="en-US" w:bidi="en-US"/>
        </w:rPr>
        <w:t>5 Directions de Zone (Entites de coordination regionale) ;</w:t>
      </w:r>
    </w:p>
    <w:p>
      <w:pPr>
        <w:pStyle w:val="Style12"/>
        <w:keepNext w:val="0"/>
        <w:keepLines w:val="0"/>
        <w:widowControl w:val="0"/>
        <w:numPr>
          <w:ilvl w:val="0"/>
          <w:numId w:val="73"/>
        </w:numPr>
        <w:shd w:val="clear" w:color="auto" w:fill="auto"/>
        <w:tabs>
          <w:tab w:pos="1316" w:val="left"/>
          <w:tab w:pos="1322" w:val="left"/>
        </w:tabs>
        <w:bidi w:val="0"/>
        <w:spacing w:before="0" w:after="160"/>
        <w:ind w:left="0" w:right="0" w:firstLine="880"/>
        <w:jc w:val="both"/>
      </w:pPr>
      <w:r>
        <w:rPr>
          <w:color w:val="000000"/>
          <w:spacing w:val="0"/>
          <w:position w:val="0"/>
          <w:shd w:val="clear" w:color="auto" w:fill="auto"/>
          <w:lang w:val="en-US" w:eastAsia="en-US" w:bidi="en-US"/>
        </w:rPr>
        <w:t>22 secteurs et 5 brigades mobiles (Entites operationnelles).</w:t>
      </w:r>
    </w:p>
    <w:p>
      <w:pPr>
        <w:pStyle w:val="Style70"/>
        <w:keepNext/>
        <w:keepLines/>
        <w:widowControl w:val="0"/>
        <w:shd w:val="clear" w:color="auto" w:fill="auto"/>
        <w:bidi w:val="0"/>
        <w:spacing w:before="0" w:after="80" w:line="240" w:lineRule="auto"/>
        <w:ind w:left="0" w:right="0" w:firstLine="480"/>
        <w:jc w:val="both"/>
      </w:pPr>
      <w:bookmarkStart w:id="102" w:name="bookmark102"/>
      <w:r>
        <w:rPr>
          <w:spacing w:val="0"/>
          <w:position w:val="0"/>
          <w:sz w:val="24"/>
          <w:szCs w:val="24"/>
          <w:shd w:val="clear" w:color="auto" w:fill="auto"/>
          <w:lang w:val="en-US" w:eastAsia="en-US" w:bidi="en-US"/>
        </w:rPr>
        <w:t>PARTENAAIRES FINANCIERS</w:t>
      </w:r>
      <w:bookmarkEnd w:id="102"/>
    </w:p>
    <w:p>
      <w:pPr>
        <w:pStyle w:val="Style12"/>
        <w:keepNext w:val="0"/>
        <w:keepLines w:val="0"/>
        <w:widowControl w:val="0"/>
        <w:shd w:val="clear" w:color="auto" w:fill="auto"/>
        <w:bidi w:val="0"/>
        <w:spacing w:before="0" w:after="160"/>
        <w:ind w:left="0" w:right="0" w:firstLine="480"/>
        <w:jc w:val="both"/>
      </w:pPr>
      <w:r>
        <w:rPr>
          <w:color w:val="000000"/>
          <w:spacing w:val="0"/>
          <w:position w:val="0"/>
          <w:shd w:val="clear" w:color="auto" w:fill="auto"/>
          <w:lang w:val="en-US" w:eastAsia="en-US" w:bidi="en-US"/>
        </w:rPr>
        <w:t>KfW - FEM - AFD - Banque mondiale - GIZ- Fondation pour les Parcs et Reserves de Cote d’Ivoire (FPRCI)</w:t>
      </w:r>
    </w:p>
    <w:p>
      <w:pPr>
        <w:pStyle w:val="Style70"/>
        <w:keepNext/>
        <w:keepLines/>
        <w:widowControl w:val="0"/>
        <w:shd w:val="clear" w:color="auto" w:fill="auto"/>
        <w:bidi w:val="0"/>
        <w:spacing w:before="0" w:after="80" w:line="240" w:lineRule="auto"/>
        <w:ind w:left="0" w:right="0" w:firstLine="480"/>
        <w:jc w:val="both"/>
      </w:pPr>
      <w:bookmarkStart w:id="104" w:name="bookmark104"/>
      <w:r>
        <w:rPr>
          <w:spacing w:val="0"/>
          <w:position w:val="0"/>
          <w:sz w:val="24"/>
          <w:szCs w:val="24"/>
          <w:shd w:val="clear" w:color="auto" w:fill="auto"/>
          <w:lang w:val="en-US" w:eastAsia="en-US" w:bidi="en-US"/>
        </w:rPr>
        <w:t>PARTENAIRES TECHNIQUES</w:t>
      </w:r>
      <w:bookmarkEnd w:id="104"/>
    </w:p>
    <w:p>
      <w:pPr>
        <w:pStyle w:val="Style12"/>
        <w:keepNext w:val="0"/>
        <w:keepLines w:val="0"/>
        <w:widowControl w:val="0"/>
        <w:shd w:val="clear" w:color="auto" w:fill="auto"/>
        <w:bidi w:val="0"/>
        <w:spacing w:before="0" w:after="160" w:line="314" w:lineRule="auto"/>
        <w:ind w:left="480" w:right="0" w:firstLine="0"/>
        <w:jc w:val="both"/>
      </w:pPr>
      <w:r>
        <w:rPr>
          <w:color w:val="000000"/>
          <w:spacing w:val="0"/>
          <w:position w:val="0"/>
          <w:shd w:val="clear" w:color="auto" w:fill="auto"/>
          <w:lang w:val="en-US" w:eastAsia="en-US" w:bidi="en-US"/>
        </w:rPr>
        <w:t>GIZ - WCF - ONG Locales - CSRS - IUCN - Felix HOUPHOUET BOIGNY - Universite NANGUY ABROGOUA - Universite Jean LOROUGNON GUEDE - ONG YVEO - COTE D’IVOIRE TOURISME - CONSEILS REGIONAUX DU BOUNKANI, DE SAN PEDRO ET DE LA NAWA - COMMUNE DE GRAND LAHOU</w:t>
      </w:r>
    </w:p>
    <w:p>
      <w:pPr>
        <w:pStyle w:val="Style70"/>
        <w:keepNext/>
        <w:keepLines/>
        <w:widowControl w:val="0"/>
        <w:shd w:val="clear" w:color="auto" w:fill="auto"/>
        <w:bidi w:val="0"/>
        <w:spacing w:before="0" w:after="40" w:line="240" w:lineRule="auto"/>
        <w:ind w:left="0" w:right="0" w:firstLine="480"/>
        <w:jc w:val="both"/>
      </w:pPr>
      <w:bookmarkStart w:id="106" w:name="bookmark106"/>
      <w:r>
        <w:rPr>
          <w:spacing w:val="0"/>
          <w:position w:val="0"/>
          <w:sz w:val="24"/>
          <w:szCs w:val="24"/>
          <w:shd w:val="clear" w:color="auto" w:fill="auto"/>
          <w:lang w:val="en-US" w:eastAsia="en-US" w:bidi="en-US"/>
        </w:rPr>
        <w:t>CONTACTS</w:t>
      </w:r>
      <w:bookmarkEnd w:id="106"/>
    </w:p>
    <w:p>
      <w:pPr>
        <w:pStyle w:val="Style12"/>
        <w:keepNext w:val="0"/>
        <w:keepLines w:val="0"/>
        <w:widowControl w:val="0"/>
        <w:shd w:val="clear" w:color="auto" w:fill="auto"/>
        <w:bidi w:val="0"/>
        <w:spacing w:before="0" w:after="0"/>
        <w:ind w:left="0" w:right="0" w:firstLine="480"/>
        <w:jc w:val="both"/>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+225 22 41 40 59</w:t>
      </w:r>
    </w:p>
    <w:p>
      <w:pPr>
        <w:pStyle w:val="Style12"/>
        <w:keepNext w:val="0"/>
        <w:keepLines w:val="0"/>
        <w:widowControl w:val="0"/>
        <w:shd w:val="clear" w:color="auto" w:fill="auto"/>
        <w:bidi w:val="0"/>
        <w:spacing w:before="0" w:after="0"/>
        <w:ind w:left="0" w:right="0" w:firstLine="480"/>
        <w:jc w:val="both"/>
      </w:pPr>
      <w:r>
        <w:rPr>
          <w:b/>
          <w:bCs/>
          <w:color w:val="000000"/>
          <w:spacing w:val="0"/>
          <w:position w:val="0"/>
          <w:shd w:val="clear" w:color="auto" w:fill="auto"/>
          <w:lang w:val="en-US" w:eastAsia="en-US" w:bidi="en-US"/>
        </w:rPr>
        <w:t xml:space="preserve">Contact electronique : </w:t>
      </w:r>
      <w:r>
        <w:fldChar w:fldCharType="begin"/>
      </w:r>
      <w:r>
        <w:rPr/>
        <w:instrText> HYPERLINK "mailto:info@oipr.ci" </w:instrText>
      </w:r>
      <w:r>
        <w:fldChar w:fldCharType="separate"/>
      </w:r>
      <w:r>
        <w:rPr>
          <w:color w:val="000000"/>
          <w:spacing w:val="0"/>
          <w:position w:val="0"/>
          <w:shd w:val="clear" w:color="auto" w:fill="auto"/>
          <w:lang w:val="en-US" w:eastAsia="en-US" w:bidi="en-US"/>
        </w:rPr>
        <w:t>info@oipr.ci</w:t>
      </w:r>
      <w:r>
        <w:fldChar w:fldCharType="end"/>
      </w:r>
    </w:p>
    <w:p>
      <w:pPr>
        <w:pStyle w:val="Style12"/>
        <w:keepNext w:val="0"/>
        <w:keepLines w:val="0"/>
        <w:widowControl w:val="0"/>
        <w:shd w:val="clear" w:color="auto" w:fill="auto"/>
        <w:bidi w:val="0"/>
        <w:spacing w:before="0" w:after="0"/>
        <w:ind w:left="0" w:right="0" w:firstLine="480"/>
        <w:jc w:val="both"/>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ABIDJAN COCODY II Plateaux non loin de l’ENA et en face de l’Ecole les Pepinieres</w:t>
      </w:r>
    </w:p>
    <w:p>
      <w:pPr>
        <w:pStyle w:val="Style12"/>
        <w:keepNext w:val="0"/>
        <w:keepLines w:val="0"/>
        <w:widowControl w:val="0"/>
        <w:shd w:val="clear" w:color="auto" w:fill="auto"/>
        <w:bidi w:val="0"/>
        <w:spacing w:before="0" w:after="120"/>
        <w:ind w:left="0" w:right="0" w:firstLine="480"/>
        <w:jc w:val="both"/>
        <w:sectPr>
          <w:footnotePr>
            <w:pos w:val="pageBottom"/>
            <w:numFmt w:val="decimal"/>
            <w:numStart w:val="1"/>
            <w:numRestart w:val="continuous"/>
            <w15:footnoteColumns w:val="1"/>
          </w:footnotePr>
          <w:type w:val="continuous"/>
          <w:pgSz w:w="12142" w:h="17228"/>
          <w:pgMar w:top="1443" w:right="1477" w:bottom="1309" w:left="1042" w:header="0" w:footer="3" w:gutter="0"/>
          <w:cols w:space="720"/>
          <w:noEndnote/>
          <w:rtlGutter w:val="0"/>
          <w:docGrid w:linePitch="360"/>
        </w:sectPr>
      </w:pPr>
      <w:r>
        <w:rPr>
          <w:b/>
          <w:bCs/>
          <w:color w:val="000000"/>
          <w:spacing w:val="0"/>
          <w:position w:val="0"/>
          <w:shd w:val="clear" w:color="auto" w:fill="auto"/>
          <w:lang w:val="en-US" w:eastAsia="en-US" w:bidi="en-US"/>
        </w:rPr>
        <w:t xml:space="preserve">Adresse postale : </w:t>
      </w:r>
      <w:r>
        <w:rPr>
          <w:color w:val="000000"/>
          <w:spacing w:val="0"/>
          <w:position w:val="0"/>
          <w:shd w:val="clear" w:color="auto" w:fill="auto"/>
          <w:lang w:val="en-US" w:eastAsia="en-US" w:bidi="en-US"/>
        </w:rPr>
        <w:t xml:space="preserve">06 BP 426 Abidjan 06 - </w:t>
      </w:r>
      <w:r>
        <w:rPr>
          <w:b/>
          <w:bCs/>
          <w:color w:val="000000"/>
          <w:spacing w:val="0"/>
          <w:position w:val="0"/>
          <w:shd w:val="clear" w:color="auto" w:fill="auto"/>
          <w:lang w:val="en-US" w:eastAsia="en-US" w:bidi="en-US"/>
        </w:rPr>
        <w:t xml:space="preserve">Site web : </w:t>
      </w:r>
      <w:r>
        <w:fldChar w:fldCharType="begin"/>
      </w:r>
      <w:r>
        <w:rPr/>
        <w:instrText> HYPERLINK "http://www.oipr.ci" </w:instrText>
      </w:r>
      <w:r>
        <w:fldChar w:fldCharType="separate"/>
      </w:r>
      <w:r>
        <w:rPr>
          <w:color w:val="000000"/>
          <w:spacing w:val="0"/>
          <w:position w:val="0"/>
          <w:shd w:val="clear" w:color="auto" w:fill="auto"/>
          <w:lang w:val="en-US" w:eastAsia="en-US" w:bidi="en-US"/>
        </w:rPr>
        <w:t>www.oipr.ci</w:t>
      </w:r>
      <w:r>
        <w:fldChar w:fldCharType="end"/>
      </w:r>
    </w:p>
    <w:p>
      <w:pPr>
        <w:pStyle w:val="Style12"/>
        <w:keepNext w:val="0"/>
        <w:keepLines w:val="0"/>
        <w:widowControl w:val="0"/>
        <w:shd w:val="clear" w:color="auto" w:fill="auto"/>
        <w:bidi w:val="0"/>
        <w:spacing w:before="0" w:after="140"/>
        <w:ind w:left="0" w:right="0" w:firstLine="0"/>
        <w:jc w:val="both"/>
      </w:pPr>
      <w:r>
        <mc:AlternateContent>
          <mc:Choice Requires="wps">
            <w:drawing>
              <wp:anchor distT="0" distB="1164590" distL="687070" distR="114300" simplePos="0" relativeHeight="125829518" behindDoc="0" locked="0" layoutInCell="1" allowOverlap="1">
                <wp:simplePos x="0" y="0"/>
                <wp:positionH relativeFrom="page">
                  <wp:posOffset>1285875</wp:posOffset>
                </wp:positionH>
                <wp:positionV relativeFrom="margin">
                  <wp:posOffset>-140335</wp:posOffset>
                </wp:positionV>
                <wp:extent cx="5340350" cy="286385"/>
                <wp:wrapTopAndBottom/>
                <wp:docPr id="509" name="Shape 509"/>
                <a:graphic xmlns:a="http://schemas.openxmlformats.org/drawingml/2006/main">
                  <a:graphicData uri="http://schemas.microsoft.com/office/word/2010/wordprocessingShape">
                    <wps:wsp>
                      <wps:cNvSpPr txBox="1"/>
                      <wps:spPr>
                        <a:xfrm>
                          <a:ext cx="5340350" cy="286385"/>
                        </a:xfrm>
                        <a:prstGeom prst="rect"/>
                        <a:noFill/>
                      </wps:spPr>
                      <wps:txbx>
                        <w:txbxContent>
                          <w:p>
                            <w:pPr>
                              <w:pStyle w:val="Style67"/>
                              <w:keepNext/>
                              <w:keepLines/>
                              <w:widowControl w:val="0"/>
                              <w:pBdr>
                                <w:top w:val="single" w:sz="0" w:space="0" w:color="018D36"/>
                                <w:left w:val="single" w:sz="0" w:space="0" w:color="018D36"/>
                                <w:bottom w:val="single" w:sz="0" w:space="0" w:color="018D36"/>
                                <w:right w:val="single" w:sz="0" w:space="0" w:color="018D36"/>
                              </w:pBdr>
                              <w:shd w:val="clear" w:color="auto" w:fill="018D36"/>
                              <w:bidi w:val="0"/>
                              <w:spacing w:before="0" w:after="0" w:line="240" w:lineRule="auto"/>
                              <w:ind w:left="0" w:right="0" w:firstLine="0"/>
                              <w:jc w:val="left"/>
                            </w:pPr>
                            <w:bookmarkStart w:id="80" w:name="bookmark80"/>
                            <w:r>
                              <w:rPr>
                                <w:color w:val="FFFFFF"/>
                                <w:spacing w:val="0"/>
                                <w:w w:val="100"/>
                                <w:position w:val="0"/>
                                <w:shd w:val="clear" w:color="auto" w:fill="auto"/>
                                <w:lang w:val="en-US" w:eastAsia="en-US" w:bidi="en-US"/>
                              </w:rPr>
                              <w:t>agence pour le developpement de la filiere riz</w:t>
                            </w:r>
                            <w:r>
                              <w:rPr>
                                <w:smallCaps w:val="0"/>
                                <w:color w:val="FFFFFF"/>
                                <w:spacing w:val="0"/>
                                <w:w w:val="80"/>
                                <w:position w:val="0"/>
                                <w:shd w:val="clear" w:color="auto" w:fill="auto"/>
                                <w:lang w:val="en-US" w:eastAsia="en-US" w:bidi="en-US"/>
                              </w:rPr>
                              <w:t xml:space="preserve"> (ADERIZ)</w:t>
                            </w:r>
                            <w:bookmarkEnd w:id="80"/>
                          </w:p>
                        </w:txbxContent>
                      </wps:txbx>
                      <wps:bodyPr wrap="none" lIns="0" tIns="0" rIns="0" bIns="0">
                        <a:noAutoFit/>
                      </wps:bodyPr>
                    </wps:wsp>
                  </a:graphicData>
                </a:graphic>
              </wp:anchor>
            </w:drawing>
          </mc:Choice>
          <mc:Fallback>
            <w:pict>
              <v:shape id="_x0000_s1535" type="#_x0000_t202" style="position:absolute;margin-left:101.25pt;margin-top:-11.050000000000001pt;width:420.5pt;height:22.550000000000001pt;z-index:-125829235;mso-wrap-distance-left:54.100000000000001pt;mso-wrap-distance-right:9.pt;mso-wrap-distance-bottom:91.700000000000003pt;mso-position-horizontal-relative:page;mso-position-vertical-relative:margin" filled="f" stroked="f">
                <v:textbox inset="0,0,0,0">
                  <w:txbxContent>
                    <w:p>
                      <w:pPr>
                        <w:pStyle w:val="Style67"/>
                        <w:keepNext/>
                        <w:keepLines/>
                        <w:widowControl w:val="0"/>
                        <w:pBdr>
                          <w:top w:val="single" w:sz="0" w:space="0" w:color="018D36"/>
                          <w:left w:val="single" w:sz="0" w:space="0" w:color="018D36"/>
                          <w:bottom w:val="single" w:sz="0" w:space="0" w:color="018D36"/>
                          <w:right w:val="single" w:sz="0" w:space="0" w:color="018D36"/>
                        </w:pBdr>
                        <w:shd w:val="clear" w:color="auto" w:fill="018D36"/>
                        <w:bidi w:val="0"/>
                        <w:spacing w:before="0" w:after="0" w:line="240" w:lineRule="auto"/>
                        <w:ind w:left="0" w:right="0" w:firstLine="0"/>
                        <w:jc w:val="left"/>
                      </w:pPr>
                      <w:bookmarkStart w:id="80" w:name="bookmark80"/>
                      <w:r>
                        <w:rPr>
                          <w:color w:val="FFFFFF"/>
                          <w:spacing w:val="0"/>
                          <w:w w:val="100"/>
                          <w:position w:val="0"/>
                          <w:shd w:val="clear" w:color="auto" w:fill="auto"/>
                          <w:lang w:val="en-US" w:eastAsia="en-US" w:bidi="en-US"/>
                        </w:rPr>
                        <w:t>agence pour le developpement de la filiere riz</w:t>
                      </w:r>
                      <w:r>
                        <w:rPr>
                          <w:smallCaps w:val="0"/>
                          <w:color w:val="FFFFFF"/>
                          <w:spacing w:val="0"/>
                          <w:w w:val="80"/>
                          <w:position w:val="0"/>
                          <w:shd w:val="clear" w:color="auto" w:fill="auto"/>
                          <w:lang w:val="en-US" w:eastAsia="en-US" w:bidi="en-US"/>
                        </w:rPr>
                        <w:t xml:space="preserve"> (ADERIZ)</w:t>
                      </w:r>
                      <w:bookmarkEnd w:id="80"/>
                    </w:p>
                  </w:txbxContent>
                </v:textbox>
                <w10:wrap type="topAndBottom" anchorx="page" anchory="margin"/>
              </v:shape>
            </w:pict>
          </mc:Fallback>
        </mc:AlternateContent>
      </w:r>
      <w:r>
        <w:drawing>
          <wp:anchor distT="472440" distB="0" distL="114300" distR="3817620" simplePos="0" relativeHeight="125829520" behindDoc="0" locked="0" layoutInCell="1" allowOverlap="1">
            <wp:simplePos x="0" y="0"/>
            <wp:positionH relativeFrom="page">
              <wp:posOffset>713105</wp:posOffset>
            </wp:positionH>
            <wp:positionV relativeFrom="margin">
              <wp:posOffset>332105</wp:posOffset>
            </wp:positionV>
            <wp:extent cx="2212975" cy="981710"/>
            <wp:wrapTopAndBottom/>
            <wp:docPr id="511" name="Shape 511"/>
            <a:graphic xmlns:a="http://schemas.openxmlformats.org/drawingml/2006/main">
              <a:graphicData uri="http://schemas.openxmlformats.org/drawingml/2006/picture">
                <pic:pic xmlns:pic="http://schemas.openxmlformats.org/drawingml/2006/picture">
                  <pic:nvPicPr>
                    <pic:cNvPr id="512" name="Picture box 512"/>
                    <pic:cNvPicPr/>
                  </pic:nvPicPr>
                  <pic:blipFill>
                    <a:blip r:embed="rId191"/>
                    <a:stretch/>
                  </pic:blipFill>
                  <pic:spPr>
                    <a:xfrm>
                      <a:ext cx="2212975" cy="981710"/>
                    </a:xfrm>
                    <a:prstGeom prst="rect"/>
                  </pic:spPr>
                </pic:pic>
              </a:graphicData>
            </a:graphic>
          </wp:anchor>
        </w:drawing>
      </w:r>
      <w:r>
        <w:rPr>
          <w:color w:val="000000"/>
          <w:spacing w:val="0"/>
          <w:position w:val="0"/>
          <w:shd w:val="clear" w:color="auto" w:fill="auto"/>
          <w:lang w:val="en-US" w:eastAsia="en-US" w:bidi="en-US"/>
        </w:rPr>
        <w:t>Etablissement public a caractere administratif cree en 2010, par Decret n° 2012-767 du 1er aoOt 2012 abrogeant le Decret n° 2010-202 du 15 juillet 2010</w:t>
      </w:r>
    </w:p>
    <w:p>
      <w:pPr>
        <w:pStyle w:val="Style70"/>
        <w:keepNext/>
        <w:keepLines/>
        <w:widowControl w:val="0"/>
        <w:shd w:val="clear" w:color="auto" w:fill="auto"/>
        <w:tabs>
          <w:tab w:leader="hyphen" w:pos="4245" w:val="left"/>
          <w:tab w:leader="hyphen" w:pos="9530" w:val="left"/>
        </w:tabs>
        <w:bidi w:val="0"/>
        <w:spacing w:before="0" w:after="140" w:line="240" w:lineRule="auto"/>
        <w:ind w:left="0" w:right="0" w:firstLine="520"/>
        <w:jc w:val="both"/>
      </w:pPr>
      <w:r>
        <w:drawing>
          <wp:anchor distT="0" distB="186055" distL="117475" distR="114300" simplePos="0" relativeHeight="125829521" behindDoc="0" locked="0" layoutInCell="1" allowOverlap="1">
            <wp:simplePos x="0" y="0"/>
            <wp:positionH relativeFrom="page">
              <wp:posOffset>3249295</wp:posOffset>
            </wp:positionH>
            <wp:positionV relativeFrom="margin">
              <wp:posOffset>146050</wp:posOffset>
            </wp:positionV>
            <wp:extent cx="4413250" cy="1524000"/>
            <wp:wrapSquare wrapText="bothSides"/>
            <wp:docPr id="513" name="Shape 513"/>
            <a:graphic xmlns:a="http://schemas.openxmlformats.org/drawingml/2006/main">
              <a:graphicData uri="http://schemas.openxmlformats.org/drawingml/2006/picture">
                <pic:pic xmlns:pic="http://schemas.openxmlformats.org/drawingml/2006/picture">
                  <pic:nvPicPr>
                    <pic:cNvPr id="514" name="Picture box 514"/>
                    <pic:cNvPicPr/>
                  </pic:nvPicPr>
                  <pic:blipFill>
                    <a:blip r:embed="rId193"/>
                    <a:stretch/>
                  </pic:blipFill>
                  <pic:spPr>
                    <a:xfrm>
                      <a:ext cx="4413250" cy="1524000"/>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page">
                  <wp:posOffset>3246120</wp:posOffset>
                </wp:positionH>
                <wp:positionV relativeFrom="margin">
                  <wp:posOffset>1712595</wp:posOffset>
                </wp:positionV>
                <wp:extent cx="2889250" cy="140335"/>
                <wp:wrapNone/>
                <wp:docPr id="515" name="Shape 515"/>
                <a:graphic xmlns:a="http://schemas.openxmlformats.org/drawingml/2006/main">
                  <a:graphicData uri="http://schemas.microsoft.com/office/word/2010/wordprocessingShape">
                    <wps:wsp>
                      <wps:cNvSpPr txBox="1"/>
                      <wps:spPr>
                        <a:xfrm>
                          <a:ext cx="2889250" cy="140335"/>
                        </a:xfrm>
                        <a:prstGeom prst="rect"/>
                        <a:noFill/>
                      </wps:spPr>
                      <wps:txbx>
                        <w:txbxContent>
                          <w:p>
                            <w:pPr>
                              <w:pStyle w:val="Style5"/>
                              <w:keepNext w:val="0"/>
                              <w:keepLines w:val="0"/>
                              <w:widowControl w:val="0"/>
                              <w:shd w:val="clear" w:color="auto" w:fill="auto"/>
                              <w:tabs>
                                <w:tab w:pos="3226" w:val="left"/>
                              </w:tabs>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Barrage Gonflable de M’BAHIAKRO</w:t>
                              <w:tab/>
                              <w:t>Usine 5 tonnes/heure</w:t>
                            </w:r>
                          </w:p>
                        </w:txbxContent>
                      </wps:txbx>
                      <wps:bodyPr lIns="0" tIns="0" rIns="0" bIns="0">
                        <a:noAutoFit/>
                      </wps:bodyPr>
                    </wps:wsp>
                  </a:graphicData>
                </a:graphic>
              </wp:anchor>
            </w:drawing>
          </mc:Choice>
          <mc:Fallback>
            <w:pict>
              <v:shape id="_x0000_s1541" type="#_x0000_t202" style="position:absolute;margin-left:255.59999999999999pt;margin-top:134.84999999999999pt;width:227.5pt;height:11.050000000000001pt;z-index:251657859;mso-wrap-distance-left:0;mso-wrap-distance-right:0;mso-position-horizontal-relative:page;mso-position-vertical-relative:margin" filled="f" stroked="f">
                <v:textbox inset="0,0,0,0">
                  <w:txbxContent>
                    <w:p>
                      <w:pPr>
                        <w:pStyle w:val="Style5"/>
                        <w:keepNext w:val="0"/>
                        <w:keepLines w:val="0"/>
                        <w:widowControl w:val="0"/>
                        <w:shd w:val="clear" w:color="auto" w:fill="auto"/>
                        <w:tabs>
                          <w:tab w:pos="3226" w:val="left"/>
                        </w:tabs>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Barrage Gonflable de M’BAHIAKRO</w:t>
                        <w:tab/>
                        <w:t>Usine 5 tonnes/heure</w:t>
                      </w:r>
                    </w:p>
                  </w:txbxContent>
                </v:textbox>
                <w10:wrap anchorx="page" anchory="margin"/>
              </v:shape>
            </w:pict>
          </mc:Fallback>
        </mc:AlternateContent>
      </w:r>
      <w:bookmarkStart w:id="108" w:name="bookmark108"/>
      <w:r>
        <w:rPr>
          <w:color w:val="3FA535"/>
          <w:spacing w:val="0"/>
          <w:position w:val="0"/>
          <w:sz w:val="24"/>
          <w:szCs w:val="24"/>
          <w:shd w:val="clear" w:color="auto" w:fill="auto"/>
          <w:lang w:val="en-US" w:eastAsia="en-US" w:bidi="en-US"/>
        </w:rPr>
        <w:tab/>
        <w:t xml:space="preserve"> </w:t>
      </w:r>
      <w:r>
        <w:rPr>
          <w:spacing w:val="0"/>
          <w:position w:val="0"/>
          <w:sz w:val="24"/>
          <w:szCs w:val="24"/>
          <w:shd w:val="clear" w:color="auto" w:fill="auto"/>
          <w:lang w:val="en-US" w:eastAsia="en-US" w:bidi="en-US"/>
        </w:rPr>
        <w:t xml:space="preserve">MISSION </w:t>
      </w:r>
      <w:r>
        <w:rPr>
          <w:color w:val="3FA535"/>
          <w:spacing w:val="0"/>
          <w:position w:val="0"/>
          <w:sz w:val="24"/>
          <w:szCs w:val="24"/>
          <w:shd w:val="clear" w:color="auto" w:fill="auto"/>
          <w:lang w:val="en-US" w:eastAsia="en-US" w:bidi="en-US"/>
        </w:rPr>
        <w:tab/>
      </w:r>
      <w:bookmarkEnd w:id="108"/>
    </w:p>
    <w:p>
      <w:pPr>
        <w:pStyle w:val="Style12"/>
        <w:keepNext w:val="0"/>
        <w:keepLines w:val="0"/>
        <w:widowControl w:val="0"/>
        <w:shd w:val="clear" w:color="auto" w:fill="auto"/>
        <w:bidi w:val="0"/>
        <w:spacing w:before="0" w:after="140"/>
        <w:ind w:left="520" w:right="0" w:firstLine="20"/>
        <w:jc w:val="both"/>
      </w:pPr>
      <w:r>
        <w:rPr>
          <w:color w:val="000000"/>
          <w:spacing w:val="0"/>
          <w:position w:val="0"/>
          <w:shd w:val="clear" w:color="auto" w:fill="auto"/>
          <w:lang w:val="en-US" w:eastAsia="en-US" w:bidi="en-US"/>
        </w:rPr>
        <w:t>L’ONDR a pour mission de concevoir et proposer des orientations en matiere de politique rizicole en vue (i) de la couverture des besoins de consommation des populations en riz, par la production nationale, et de contribuer ainsi a la securite alimentaire, (ii) de faire de la production du riz, une activite hautement remuneratrice pour les riziculteurs et (iii) de lutter contre la pauvrete en Cote d’Ivoire.</w:t>
      </w:r>
    </w:p>
    <w:p>
      <w:pPr>
        <w:pStyle w:val="Style70"/>
        <w:keepNext/>
        <w:keepLines/>
        <w:widowControl w:val="0"/>
        <w:shd w:val="clear" w:color="auto" w:fill="auto"/>
        <w:tabs>
          <w:tab w:leader="hyphen" w:pos="4245" w:val="left"/>
          <w:tab w:leader="hyphen" w:pos="9530" w:val="left"/>
        </w:tabs>
        <w:bidi w:val="0"/>
        <w:spacing w:before="0" w:after="140" w:line="240" w:lineRule="auto"/>
        <w:ind w:left="0" w:right="0" w:firstLine="520"/>
        <w:jc w:val="both"/>
      </w:pPr>
      <w:bookmarkStart w:id="110" w:name="bookmark110"/>
      <w:r>
        <w:rPr>
          <w:color w:val="3FA535"/>
          <w:spacing w:val="0"/>
          <w:position w:val="0"/>
          <w:sz w:val="24"/>
          <w:szCs w:val="24"/>
          <w:shd w:val="clear" w:color="auto" w:fill="auto"/>
          <w:lang w:val="en-US" w:eastAsia="en-US" w:bidi="en-US"/>
        </w:rPr>
        <w:tab/>
        <w:t xml:space="preserve"> </w:t>
      </w:r>
      <w:r>
        <w:rPr>
          <w:color w:val="004E27"/>
          <w:spacing w:val="0"/>
          <w:position w:val="0"/>
          <w:sz w:val="24"/>
          <w:szCs w:val="24"/>
          <w:shd w:val="clear" w:color="auto" w:fill="auto"/>
          <w:lang w:val="en-US" w:eastAsia="en-US" w:bidi="en-US"/>
        </w:rPr>
        <w:t xml:space="preserve">HISTORIQUE </w:t>
      </w:r>
      <w:r>
        <w:rPr>
          <w:color w:val="3FA535"/>
          <w:spacing w:val="0"/>
          <w:position w:val="0"/>
          <w:sz w:val="24"/>
          <w:szCs w:val="24"/>
          <w:shd w:val="clear" w:color="auto" w:fill="auto"/>
          <w:lang w:val="en-US" w:eastAsia="en-US" w:bidi="en-US"/>
        </w:rPr>
        <w:tab/>
      </w:r>
      <w:bookmarkEnd w:id="110"/>
    </w:p>
    <w:p>
      <w:pPr>
        <w:pStyle w:val="Style12"/>
        <w:keepNext w:val="0"/>
        <w:keepLines w:val="0"/>
        <w:widowControl w:val="0"/>
        <w:shd w:val="clear" w:color="auto" w:fill="auto"/>
        <w:bidi w:val="0"/>
        <w:spacing w:before="0" w:after="0"/>
        <w:ind w:left="520" w:right="0" w:firstLine="20"/>
        <w:jc w:val="both"/>
      </w:pPr>
      <w:r>
        <w:rPr>
          <w:color w:val="000000"/>
          <w:spacing w:val="0"/>
          <w:position w:val="0"/>
          <w:shd w:val="clear" w:color="auto" w:fill="auto"/>
          <w:lang w:val="en-US" w:eastAsia="en-US" w:bidi="en-US"/>
        </w:rPr>
        <w:t>Le riz a toujours occupe une place importante dans la politique agricole de la Cote d’Ivoire depuis 1960. Apres les independances, les structures Etatiques que sont la SATMACI et la SODERIZ, ont conduit la politique rizicole.</w:t>
      </w:r>
    </w:p>
    <w:p>
      <w:pPr>
        <w:pStyle w:val="Style12"/>
        <w:keepNext w:val="0"/>
        <w:keepLines w:val="0"/>
        <w:widowControl w:val="0"/>
        <w:shd w:val="clear" w:color="auto" w:fill="auto"/>
        <w:bidi w:val="0"/>
        <w:spacing w:before="0" w:after="240"/>
        <w:ind w:left="520" w:right="0" w:firstLine="20"/>
        <w:jc w:val="both"/>
      </w:pPr>
      <w:r>
        <w:rPr>
          <w:color w:val="000000"/>
          <w:spacing w:val="0"/>
          <w:position w:val="0"/>
          <w:shd w:val="clear" w:color="auto" w:fill="auto"/>
          <w:lang w:val="en-US" w:eastAsia="en-US" w:bidi="en-US"/>
        </w:rPr>
        <w:t>La conjoncture economique des annees 80 a conduit I'Etat a se desengager des secteurs de production, avec la dissolution de la SODERIZ dans le secteur riz.</w:t>
      </w:r>
    </w:p>
    <w:p>
      <w:pPr>
        <w:pStyle w:val="Style12"/>
        <w:keepNext w:val="0"/>
        <w:keepLines w:val="0"/>
        <w:widowControl w:val="0"/>
        <w:shd w:val="clear" w:color="auto" w:fill="auto"/>
        <w:bidi w:val="0"/>
        <w:spacing w:before="0" w:after="240"/>
        <w:ind w:left="520" w:right="0" w:firstLine="20"/>
        <w:jc w:val="both"/>
      </w:pPr>
      <w:r>
        <w:rPr>
          <w:color w:val="000000"/>
          <w:spacing w:val="0"/>
          <w:position w:val="0"/>
          <w:shd w:val="clear" w:color="auto" w:fill="auto"/>
          <w:lang w:val="en-US" w:eastAsia="en-US" w:bidi="en-US"/>
        </w:rPr>
        <w:t>Cependant, vu I'importance de plus en plus accrue du riz pour la securite alimentaire, I'Etat va mettre en place des structures specialisees d'appui au secteur avec la SOPRORIZen 1995 qui deviendra par la suite en 1996, le Projet et Programme National Riz (PNR) 2003. Pour renforcer les capacites du PNR afin de le rendre plus dynamique sur I'ensemble de la chaine des valeurs du riz, I'ONDR a ete cree en 2010.</w:t>
      </w:r>
    </w:p>
    <w:p>
      <w:pPr>
        <w:pStyle w:val="Style12"/>
        <w:keepNext w:val="0"/>
        <w:keepLines w:val="0"/>
        <w:widowControl w:val="0"/>
        <w:shd w:val="clear" w:color="auto" w:fill="auto"/>
        <w:bidi w:val="0"/>
        <w:spacing w:before="0" w:after="240"/>
        <w:ind w:left="520" w:right="0" w:firstLine="20"/>
        <w:jc w:val="both"/>
      </w:pPr>
      <w:r>
        <w:rPr>
          <w:color w:val="000000"/>
          <w:spacing w:val="0"/>
          <w:position w:val="0"/>
          <w:shd w:val="clear" w:color="auto" w:fill="auto"/>
          <w:lang w:val="en-US" w:eastAsia="en-US" w:bidi="en-US"/>
        </w:rPr>
        <w:t>En janvier 2018, I'Etat cree l'Agence pour le Developpement de la filiere RIZ, par decret N°2018-10 du 10 janvier 2018. Cette Agence a pour mission de mettre en oeuvre les orientations gouvernementales en matiere de developpement de la filiere Riz en Cote d'Ivoire.</w:t>
      </w:r>
    </w:p>
    <w:p>
      <w:pPr>
        <w:pStyle w:val="Style12"/>
        <w:keepNext w:val="0"/>
        <w:keepLines w:val="0"/>
        <w:widowControl w:val="0"/>
        <w:shd w:val="clear" w:color="auto" w:fill="auto"/>
        <w:bidi w:val="0"/>
        <w:spacing w:before="0" w:after="140"/>
        <w:ind w:left="520" w:right="0" w:firstLine="20"/>
        <w:jc w:val="both"/>
      </w:pPr>
      <w:r>
        <w:rPr>
          <w:color w:val="000000"/>
          <w:spacing w:val="0"/>
          <w:position w:val="0"/>
          <w:shd w:val="clear" w:color="auto" w:fill="auto"/>
          <w:lang w:val="en-US" w:eastAsia="en-US" w:bidi="en-US"/>
        </w:rPr>
        <w:t>Jusqu'a sa mise en place, les missions devolues a l'ADERIZ sont exercees par I'Etablissement Public Administratif denomme «Office National de Developpement de la Riziculture» en abrege ONDR, conformement au decret No 2012-767 du 1 er aoOt 2012 susvise.</w:t>
      </w:r>
    </w:p>
    <w:p>
      <w:pPr>
        <w:pStyle w:val="Style70"/>
        <w:keepNext/>
        <w:keepLines/>
        <w:widowControl w:val="0"/>
        <w:shd w:val="clear" w:color="auto" w:fill="auto"/>
        <w:bidi w:val="0"/>
        <w:spacing w:before="0" w:after="240" w:line="240" w:lineRule="auto"/>
        <w:ind w:left="0" w:right="0" w:firstLine="0"/>
        <w:jc w:val="center"/>
      </w:pPr>
      <w:bookmarkStart w:id="112" w:name="bookmark112"/>
      <w:r>
        <w:rPr>
          <w:spacing w:val="0"/>
          <w:position w:val="0"/>
          <w:sz w:val="24"/>
          <w:szCs w:val="24"/>
          <w:shd w:val="clear" w:color="auto" w:fill="auto"/>
          <w:lang w:val="en-US" w:eastAsia="en-US" w:bidi="en-US"/>
        </w:rPr>
        <w:t>DOMAINES DE COMPETENCES</w:t>
      </w:r>
      <w:bookmarkEnd w:id="112"/>
    </w:p>
    <w:p>
      <w:pPr>
        <w:pStyle w:val="Style12"/>
        <w:keepNext w:val="0"/>
        <w:keepLines w:val="0"/>
        <w:widowControl w:val="0"/>
        <w:shd w:val="clear" w:color="auto" w:fill="auto"/>
        <w:bidi w:val="0"/>
        <w:spacing w:before="0" w:after="240"/>
        <w:ind w:left="460" w:right="0" w:firstLine="0"/>
        <w:jc w:val="both"/>
      </w:pPr>
      <w:r>
        <w:rPr>
          <w:color w:val="000000"/>
          <w:spacing w:val="0"/>
          <w:position w:val="0"/>
          <w:shd w:val="clear" w:color="auto" w:fill="auto"/>
          <w:lang w:val="en-US" w:eastAsia="en-US" w:bidi="en-US"/>
        </w:rPr>
        <w:t>Appui a la production - Appui a la valorisation du riz local - Financement durable de la filiere riz - Statistiques et Communication - Planification et Suivi-Evaluation des activites de la filiere riz</w:t>
      </w:r>
    </w:p>
    <w:p>
      <w:pPr>
        <w:pStyle w:val="Style70"/>
        <w:keepNext/>
        <w:keepLines/>
        <w:widowControl w:val="0"/>
        <w:shd w:val="clear" w:color="auto" w:fill="auto"/>
        <w:bidi w:val="0"/>
        <w:spacing w:before="0" w:after="140" w:line="240" w:lineRule="auto"/>
        <w:ind w:left="0" w:right="0" w:firstLine="0"/>
        <w:jc w:val="center"/>
      </w:pPr>
      <w:bookmarkStart w:id="114" w:name="bookmark114"/>
      <w:r>
        <w:rPr>
          <w:spacing w:val="0"/>
          <w:position w:val="0"/>
          <w:sz w:val="24"/>
          <w:szCs w:val="24"/>
          <w:shd w:val="clear" w:color="auto" w:fill="auto"/>
          <w:lang w:val="en-US" w:eastAsia="en-US" w:bidi="en-US"/>
        </w:rPr>
        <w:t>ORGANISATION SPATIALE</w:t>
      </w:r>
      <w:bookmarkEnd w:id="114"/>
    </w:p>
    <w:p>
      <w:pPr>
        <w:pStyle w:val="Style12"/>
        <w:keepNext w:val="0"/>
        <w:keepLines w:val="0"/>
        <w:widowControl w:val="0"/>
        <w:numPr>
          <w:ilvl w:val="0"/>
          <w:numId w:val="75"/>
        </w:numPr>
        <w:shd w:val="clear" w:color="auto" w:fill="auto"/>
        <w:tabs>
          <w:tab w:pos="1137" w:val="left"/>
        </w:tabs>
        <w:bidi w:val="0"/>
        <w:spacing w:before="0" w:after="60" w:line="240" w:lineRule="auto"/>
        <w:ind w:left="0" w:right="0" w:firstLine="920"/>
        <w:jc w:val="both"/>
      </w:pPr>
      <w:r>
        <w:rPr>
          <w:color w:val="000000"/>
          <w:spacing w:val="0"/>
          <w:position w:val="0"/>
          <w:shd w:val="clear" w:color="auto" w:fill="auto"/>
          <w:lang w:val="en-US" w:eastAsia="en-US" w:bidi="en-US"/>
        </w:rPr>
        <w:t>Un Conseil de Gestion</w:t>
      </w:r>
    </w:p>
    <w:p>
      <w:pPr>
        <w:pStyle w:val="Style12"/>
        <w:keepNext w:val="0"/>
        <w:keepLines w:val="0"/>
        <w:widowControl w:val="0"/>
        <w:numPr>
          <w:ilvl w:val="0"/>
          <w:numId w:val="75"/>
        </w:numPr>
        <w:shd w:val="clear" w:color="auto" w:fill="auto"/>
        <w:tabs>
          <w:tab w:pos="1137" w:val="left"/>
        </w:tabs>
        <w:bidi w:val="0"/>
        <w:spacing w:before="0" w:after="60" w:line="240" w:lineRule="auto"/>
        <w:ind w:left="0" w:right="0" w:firstLine="920"/>
        <w:jc w:val="both"/>
      </w:pPr>
      <w:r>
        <w:rPr>
          <w:color w:val="000000"/>
          <w:spacing w:val="0"/>
          <w:position w:val="0"/>
          <w:shd w:val="clear" w:color="auto" w:fill="auto"/>
          <w:lang w:val="en-US" w:eastAsia="en-US" w:bidi="en-US"/>
        </w:rPr>
        <w:t>Une Direction Generale</w:t>
      </w:r>
    </w:p>
    <w:p>
      <w:pPr>
        <w:pStyle w:val="Style12"/>
        <w:keepNext w:val="0"/>
        <w:keepLines w:val="0"/>
        <w:widowControl w:val="0"/>
        <w:numPr>
          <w:ilvl w:val="0"/>
          <w:numId w:val="75"/>
        </w:numPr>
        <w:shd w:val="clear" w:color="auto" w:fill="auto"/>
        <w:tabs>
          <w:tab w:pos="1137" w:val="left"/>
        </w:tabs>
        <w:bidi w:val="0"/>
        <w:spacing w:before="0" w:after="0" w:line="240" w:lineRule="auto"/>
        <w:ind w:left="0" w:right="0" w:firstLine="920"/>
        <w:jc w:val="both"/>
        <w:sectPr>
          <w:headerReference w:type="default" r:id="rId195"/>
          <w:footerReference w:type="default" r:id="rId196"/>
          <w:headerReference w:type="even" r:id="rId197"/>
          <w:footerReference w:type="even" r:id="rId198"/>
          <w:footnotePr>
            <w:pos w:val="pageBottom"/>
            <w:numFmt w:val="decimal"/>
            <w:numStart w:val="1"/>
            <w:numRestart w:val="continuous"/>
            <w15:footnoteColumns w:val="1"/>
          </w:footnotePr>
          <w:pgSz w:w="12142" w:h="17228"/>
          <w:pgMar w:top="1443" w:right="1477" w:bottom="1309" w:left="1042" w:header="0" w:footer="3" w:gutter="0"/>
          <w:cols w:space="720"/>
          <w:noEndnote/>
          <w:rtlGutter w:val="0"/>
          <w:docGrid w:linePitch="360"/>
        </w:sectPr>
      </w:pPr>
      <w:r>
        <mc:AlternateContent>
          <mc:Choice Requires="wps">
            <w:drawing>
              <wp:anchor distT="76200" distB="0" distL="114300" distR="3753485" simplePos="0" relativeHeight="125829522" behindDoc="0" locked="0" layoutInCell="1" allowOverlap="1">
                <wp:simplePos x="0" y="0"/>
                <wp:positionH relativeFrom="page">
                  <wp:posOffset>960120</wp:posOffset>
                </wp:positionH>
                <wp:positionV relativeFrom="margin">
                  <wp:posOffset>7687310</wp:posOffset>
                </wp:positionV>
                <wp:extent cx="1725295" cy="189230"/>
                <wp:wrapTopAndBottom/>
                <wp:docPr id="525" name="Shape 525"/>
                <a:graphic xmlns:a="http://schemas.openxmlformats.org/drawingml/2006/main">
                  <a:graphicData uri="http://schemas.microsoft.com/office/word/2010/wordprocessingShape">
                    <wps:wsp>
                      <wps:cNvSpPr txBox="1"/>
                      <wps:spPr>
                        <a:xfrm>
                          <a:ext cx="1725295" cy="18923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82" w:name="bookmark82"/>
                            <w:r>
                              <w:rPr>
                                <w:spacing w:val="0"/>
                                <w:position w:val="0"/>
                                <w:sz w:val="24"/>
                                <w:szCs w:val="24"/>
                                <w:shd w:val="clear" w:color="auto" w:fill="auto"/>
                                <w:lang w:val="en-US" w:eastAsia="en-US" w:bidi="en-US"/>
                              </w:rPr>
                              <w:t>PARTENAIRES FINANCIERS</w:t>
                            </w:r>
                            <w:bookmarkEnd w:id="82"/>
                          </w:p>
                        </w:txbxContent>
                      </wps:txbx>
                      <wps:bodyPr wrap="none" lIns="0" tIns="0" rIns="0" bIns="0">
                        <a:noAutoFit/>
                      </wps:bodyPr>
                    </wps:wsp>
                  </a:graphicData>
                </a:graphic>
              </wp:anchor>
            </w:drawing>
          </mc:Choice>
          <mc:Fallback>
            <w:pict>
              <v:shape id="_x0000_s1551" type="#_x0000_t202" style="position:absolute;margin-left:75.600000000000009pt;margin-top:605.30000000000007pt;width:135.84999999999999pt;height:14.9pt;z-index:-125829231;mso-wrap-distance-left:9.pt;mso-wrap-distance-top:6.pt;mso-wrap-distance-right:295.55000000000001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82" w:name="bookmark82"/>
                      <w:r>
                        <w:rPr>
                          <w:spacing w:val="0"/>
                          <w:position w:val="0"/>
                          <w:sz w:val="24"/>
                          <w:szCs w:val="24"/>
                          <w:shd w:val="clear" w:color="auto" w:fill="auto"/>
                          <w:lang w:val="en-US" w:eastAsia="en-US" w:bidi="en-US"/>
                        </w:rPr>
                        <w:t>PARTENAIRES FINANCIERS</w:t>
                      </w:r>
                      <w:bookmarkEnd w:id="82"/>
                    </w:p>
                  </w:txbxContent>
                </v:textbox>
                <w10:wrap type="topAndBottom" anchorx="page" anchory="margin"/>
              </v:shape>
            </w:pict>
          </mc:Fallback>
        </mc:AlternateContent>
      </w:r>
      <w:r>
        <mc:AlternateContent>
          <mc:Choice Requires="wps">
            <w:drawing>
              <wp:anchor distT="76200" distB="0" distL="3714115" distR="114300" simplePos="0" relativeHeight="125829524" behindDoc="0" locked="0" layoutInCell="1" allowOverlap="1">
                <wp:simplePos x="0" y="0"/>
                <wp:positionH relativeFrom="page">
                  <wp:posOffset>4559935</wp:posOffset>
                </wp:positionH>
                <wp:positionV relativeFrom="margin">
                  <wp:posOffset>7687310</wp:posOffset>
                </wp:positionV>
                <wp:extent cx="1764665" cy="189230"/>
                <wp:wrapTopAndBottom/>
                <wp:docPr id="527" name="Shape 527"/>
                <a:graphic xmlns:a="http://schemas.openxmlformats.org/drawingml/2006/main">
                  <a:graphicData uri="http://schemas.microsoft.com/office/word/2010/wordprocessingShape">
                    <wps:wsp>
                      <wps:cNvSpPr txBox="1"/>
                      <wps:spPr>
                        <a:xfrm>
                          <a:ext cx="1764665" cy="189230"/>
                        </a:xfrm>
                        <a:prstGeom prst="rect"/>
                        <a:noFill/>
                      </wps:spPr>
                      <wps:txbx>
                        <w:txbxContent>
                          <w:p>
                            <w:pPr>
                              <w:pStyle w:val="Style70"/>
                              <w:keepNext/>
                              <w:keepLines/>
                              <w:widowControl w:val="0"/>
                              <w:shd w:val="clear" w:color="auto" w:fill="auto"/>
                              <w:bidi w:val="0"/>
                              <w:spacing w:before="0" w:after="0" w:line="240" w:lineRule="auto"/>
                              <w:ind w:left="0" w:right="0" w:firstLine="0"/>
                              <w:jc w:val="center"/>
                            </w:pPr>
                            <w:bookmarkStart w:id="84" w:name="bookmark84"/>
                            <w:r>
                              <w:rPr>
                                <w:spacing w:val="0"/>
                                <w:position w:val="0"/>
                                <w:sz w:val="24"/>
                                <w:szCs w:val="24"/>
                                <w:shd w:val="clear" w:color="auto" w:fill="auto"/>
                                <w:lang w:val="en-US" w:eastAsia="en-US" w:bidi="en-US"/>
                              </w:rPr>
                              <w:t>PARTENAIRES TECHNIQUES</w:t>
                            </w:r>
                            <w:bookmarkEnd w:id="84"/>
                          </w:p>
                        </w:txbxContent>
                      </wps:txbx>
                      <wps:bodyPr wrap="none" lIns="0" tIns="0" rIns="0" bIns="0">
                        <a:noAutoFit/>
                      </wps:bodyPr>
                    </wps:wsp>
                  </a:graphicData>
                </a:graphic>
              </wp:anchor>
            </w:drawing>
          </mc:Choice>
          <mc:Fallback>
            <w:pict>
              <v:shape id="_x0000_s1553" type="#_x0000_t202" style="position:absolute;margin-left:359.05000000000001pt;margin-top:605.30000000000007pt;width:138.95000000000002pt;height:14.9pt;z-index:-125829229;mso-wrap-distance-left:292.44999999999999pt;mso-wrap-distance-top:6.pt;mso-wrap-distance-right:9.pt;mso-position-horizontal-relative:page;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center"/>
                      </w:pPr>
                      <w:bookmarkStart w:id="84" w:name="bookmark84"/>
                      <w:r>
                        <w:rPr>
                          <w:spacing w:val="0"/>
                          <w:position w:val="0"/>
                          <w:sz w:val="24"/>
                          <w:szCs w:val="24"/>
                          <w:shd w:val="clear" w:color="auto" w:fill="auto"/>
                          <w:lang w:val="en-US" w:eastAsia="en-US" w:bidi="en-US"/>
                        </w:rPr>
                        <w:t>PARTENAIRES TECHNIQUES</w:t>
                      </w:r>
                      <w:bookmarkEnd w:id="84"/>
                    </w:p>
                  </w:txbxContent>
                </v:textbox>
                <w10:wrap type="topAndBottom" anchorx="page" anchory="margin"/>
              </v:shape>
            </w:pict>
          </mc:Fallback>
        </mc:AlternateContent>
      </w:r>
      <w:r>
        <w:rPr>
          <w:color w:val="000000"/>
          <w:spacing w:val="0"/>
          <w:position w:val="0"/>
          <w:shd w:val="clear" w:color="auto" w:fill="auto"/>
          <w:lang w:val="en-US" w:eastAsia="en-US" w:bidi="en-US"/>
        </w:rPr>
        <w:t>Une Antenne a Yamoussoukro</w:t>
      </w:r>
    </w:p>
    <w:p>
      <w:pPr>
        <w:widowControl w:val="0"/>
        <w:spacing w:line="188" w:lineRule="exact"/>
        <w:rPr>
          <w:sz w:val="15"/>
          <w:szCs w:val="15"/>
        </w:rPr>
      </w:pPr>
    </w:p>
    <w:p>
      <w:pPr>
        <w:widowControl w:val="0"/>
        <w:spacing w:line="1" w:lineRule="exact"/>
        <w:sectPr>
          <w:footnotePr>
            <w:pos w:val="pageBottom"/>
            <w:numFmt w:val="decimal"/>
            <w:numStart w:val="1"/>
            <w:numRestart w:val="continuous"/>
            <w15:footnoteColumns w:val="1"/>
          </w:footnotePr>
          <w:type w:val="continuous"/>
          <w:pgSz w:w="12142" w:h="17228"/>
          <w:pgMar w:top="1222" w:right="0" w:bottom="1222" w:left="0" w:header="0" w:footer="3" w:gutter="0"/>
          <w:cols w:space="720"/>
          <w:noEndnote/>
          <w:rtlGutter w:val="0"/>
          <w:docGrid w:linePitch="360"/>
        </w:sectPr>
      </w:pPr>
    </w:p>
    <w:p>
      <w:pPr>
        <w:pStyle w:val="Style12"/>
        <w:keepNext w:val="0"/>
        <w:keepLines w:val="0"/>
        <w:widowControl w:val="0"/>
        <w:shd w:val="clear" w:color="auto" w:fill="auto"/>
        <w:bidi w:val="0"/>
        <w:spacing w:before="0" w:after="400" w:line="240" w:lineRule="auto"/>
        <w:ind w:left="0" w:right="0" w:firstLine="480"/>
        <w:jc w:val="left"/>
      </w:pPr>
      <w:r>
        <mc:AlternateContent>
          <mc:Choice Requires="wps">
            <w:drawing>
              <wp:anchor distT="0" distB="0" distL="114300" distR="114300" simplePos="0" relativeHeight="125829526" behindDoc="0" locked="0" layoutInCell="1" allowOverlap="1">
                <wp:simplePos x="0" y="0"/>
                <wp:positionH relativeFrom="page">
                  <wp:posOffset>4559935</wp:posOffset>
                </wp:positionH>
                <wp:positionV relativeFrom="paragraph">
                  <wp:posOffset>12700</wp:posOffset>
                </wp:positionV>
                <wp:extent cx="2133600" cy="146050"/>
                <wp:wrapSquare wrapText="left"/>
                <wp:docPr id="529" name="Shape 529"/>
                <a:graphic xmlns:a="http://schemas.openxmlformats.org/drawingml/2006/main">
                  <a:graphicData uri="http://schemas.microsoft.com/office/word/2010/wordprocessingShape">
                    <wps:wsp>
                      <wps:cNvSpPr txBox="1"/>
                      <wps:spPr>
                        <a:xfrm>
                          <a:ext cx="2133600" cy="14605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MINADER, ANADER, CNRA, LANADA, BNETD</w:t>
                            </w:r>
                          </w:p>
                        </w:txbxContent>
                      </wps:txbx>
                      <wps:bodyPr wrap="none" lIns="0" tIns="0" rIns="0" bIns="0">
                        <a:noAutoFit/>
                      </wps:bodyPr>
                    </wps:wsp>
                  </a:graphicData>
                </a:graphic>
              </wp:anchor>
            </w:drawing>
          </mc:Choice>
          <mc:Fallback>
            <w:pict>
              <v:shape id="_x0000_s1555" type="#_x0000_t202" style="position:absolute;margin-left:359.05000000000001pt;margin-top:1.pt;width:168.pt;height:11.5pt;z-index:-125829227;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MINADER, ANADER, CNRA, LANADA, BNETD</w:t>
                      </w:r>
                    </w:p>
                  </w:txbxContent>
                </v:textbox>
                <w10:wrap type="square" side="left" anchorx="page"/>
              </v:shape>
            </w:pict>
          </mc:Fallback>
        </mc:AlternateContent>
      </w:r>
      <w:r>
        <w:rPr>
          <w:color w:val="000000"/>
          <w:spacing w:val="0"/>
          <w:position w:val="0"/>
          <w:shd w:val="clear" w:color="auto" w:fill="auto"/>
          <w:lang w:val="en-US" w:eastAsia="en-US" w:bidi="en-US"/>
        </w:rPr>
        <w:t>FAO, FIRCA, BOAD, BADEA, BID et I'Etat de Cote d'Ivoire</w:t>
      </w:r>
    </w:p>
    <w:p>
      <w:pPr>
        <w:pStyle w:val="Style70"/>
        <w:keepNext/>
        <w:keepLines/>
        <w:widowControl w:val="0"/>
        <w:shd w:val="clear" w:color="auto" w:fill="auto"/>
        <w:tabs>
          <w:tab w:leader="hyphen" w:pos="4322" w:val="left"/>
          <w:tab w:leader="hyphen" w:pos="8407" w:val="left"/>
        </w:tabs>
        <w:bidi w:val="0"/>
        <w:spacing w:before="0" w:after="200" w:line="240" w:lineRule="auto"/>
        <w:ind w:left="0" w:right="0" w:firstLine="540"/>
        <w:jc w:val="left"/>
      </w:pPr>
      <w:bookmarkStart w:id="116" w:name="bookmark116"/>
      <w:r>
        <w:rPr>
          <w:color w:val="3FA535"/>
          <w:spacing w:val="0"/>
          <w:position w:val="0"/>
          <w:sz w:val="24"/>
          <w:szCs w:val="24"/>
          <w:shd w:val="clear" w:color="auto" w:fill="auto"/>
          <w:lang w:val="en-US" w:eastAsia="en-US" w:bidi="en-US"/>
        </w:rPr>
        <w:tab/>
        <w:t xml:space="preserve"> </w:t>
      </w:r>
      <w:r>
        <w:rPr>
          <w:spacing w:val="0"/>
          <w:position w:val="0"/>
          <w:sz w:val="24"/>
          <w:szCs w:val="24"/>
          <w:shd w:val="clear" w:color="auto" w:fill="auto"/>
          <w:lang w:val="en-US" w:eastAsia="en-US" w:bidi="en-US"/>
        </w:rPr>
        <w:t xml:space="preserve">CONTACTS </w:t>
      </w:r>
      <w:r>
        <w:rPr>
          <w:color w:val="3FA535"/>
          <w:spacing w:val="0"/>
          <w:position w:val="0"/>
          <w:sz w:val="24"/>
          <w:szCs w:val="24"/>
          <w:shd w:val="clear" w:color="auto" w:fill="auto"/>
          <w:lang w:val="en-US" w:eastAsia="en-US" w:bidi="en-US"/>
        </w:rPr>
        <w:tab/>
      </w:r>
      <w:bookmarkEnd w:id="116"/>
    </w:p>
    <w:p>
      <w:pPr>
        <w:pStyle w:val="Style12"/>
        <w:keepNext w:val="0"/>
        <w:keepLines w:val="0"/>
        <w:widowControl w:val="0"/>
        <w:shd w:val="clear" w:color="auto" w:fill="auto"/>
        <w:bidi w:val="0"/>
        <w:spacing w:before="0" w:after="40" w:line="240" w:lineRule="auto"/>
        <w:ind w:left="0" w:right="0" w:firstLine="540"/>
        <w:jc w:val="left"/>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225 20 22 80 00</w:t>
      </w:r>
      <w:r>
        <w:rPr>
          <w:i/>
          <w:iCs/>
          <w:color w:val="000000"/>
          <w:spacing w:val="0"/>
          <w:w w:val="80"/>
          <w:position w:val="0"/>
          <w:sz w:val="22"/>
          <w:szCs w:val="22"/>
          <w:shd w:val="clear" w:color="auto" w:fill="auto"/>
          <w:lang w:val="en-US" w:eastAsia="en-US" w:bidi="en-US"/>
        </w:rPr>
        <w:t>1</w:t>
      </w:r>
      <w:r>
        <w:rPr>
          <w:color w:val="000000"/>
          <w:spacing w:val="0"/>
          <w:position w:val="0"/>
          <w:shd w:val="clear" w:color="auto" w:fill="auto"/>
          <w:lang w:val="en-US" w:eastAsia="en-US" w:bidi="en-US"/>
        </w:rPr>
        <w:t xml:space="preserve">20 22 78 35; </w:t>
      </w:r>
      <w:r>
        <w:rPr>
          <w:b/>
          <w:bCs/>
          <w:color w:val="000000"/>
          <w:spacing w:val="0"/>
          <w:position w:val="0"/>
          <w:shd w:val="clear" w:color="auto" w:fill="auto"/>
          <w:lang w:val="en-US" w:eastAsia="en-US" w:bidi="en-US"/>
        </w:rPr>
        <w:t xml:space="preserve">Fax: </w:t>
      </w:r>
      <w:r>
        <w:rPr>
          <w:color w:val="000000"/>
          <w:spacing w:val="0"/>
          <w:position w:val="0"/>
          <w:shd w:val="clear" w:color="auto" w:fill="auto"/>
          <w:lang w:val="en-US" w:eastAsia="en-US" w:bidi="en-US"/>
        </w:rPr>
        <w:t>+225 22 52 81 8720 22 80 01</w:t>
      </w:r>
    </w:p>
    <w:p>
      <w:pPr>
        <w:pStyle w:val="Style12"/>
        <w:keepNext w:val="0"/>
        <w:keepLines w:val="0"/>
        <w:widowControl w:val="0"/>
        <w:shd w:val="clear" w:color="auto" w:fill="auto"/>
        <w:bidi w:val="0"/>
        <w:spacing w:before="0" w:after="40" w:line="240" w:lineRule="auto"/>
        <w:ind w:left="0" w:right="0" w:firstLine="540"/>
        <w:jc w:val="left"/>
      </w:pPr>
      <w:r>
        <w:rPr>
          <w:b/>
          <w:bCs/>
          <w:color w:val="000000"/>
          <w:spacing w:val="0"/>
          <w:position w:val="0"/>
          <w:shd w:val="clear" w:color="auto" w:fill="auto"/>
          <w:lang w:val="en-US" w:eastAsia="en-US" w:bidi="en-US"/>
        </w:rPr>
        <w:t xml:space="preserve">Adresse geographique: </w:t>
      </w:r>
      <w:r>
        <w:rPr>
          <w:color w:val="000000"/>
          <w:spacing w:val="0"/>
          <w:position w:val="0"/>
          <w:shd w:val="clear" w:color="auto" w:fill="auto"/>
          <w:lang w:val="en-US" w:eastAsia="en-US" w:bidi="en-US"/>
        </w:rPr>
        <w:t xml:space="preserve">1, Angle Rue Paris Village - Abidjan Plateau • </w:t>
      </w:r>
      <w:r>
        <w:rPr>
          <w:b/>
          <w:bCs/>
          <w:color w:val="000000"/>
          <w:spacing w:val="0"/>
          <w:position w:val="0"/>
          <w:shd w:val="clear" w:color="auto" w:fill="auto"/>
          <w:lang w:val="en-US" w:eastAsia="en-US" w:bidi="en-US"/>
        </w:rPr>
        <w:t xml:space="preserve">Adresse postale: </w:t>
      </w:r>
      <w:r>
        <w:rPr>
          <w:color w:val="000000"/>
          <w:spacing w:val="0"/>
          <w:position w:val="0"/>
          <w:shd w:val="clear" w:color="auto" w:fill="auto"/>
          <w:lang w:val="en-US" w:eastAsia="en-US" w:bidi="en-US"/>
        </w:rPr>
        <w:t>01 BP 147 Abidjan 01</w:t>
      </w:r>
    </w:p>
    <w:p>
      <w:pPr>
        <w:pStyle w:val="Style12"/>
        <w:keepNext w:val="0"/>
        <w:keepLines w:val="0"/>
        <w:widowControl w:val="0"/>
        <w:shd w:val="clear" w:color="auto" w:fill="auto"/>
        <w:bidi w:val="0"/>
        <w:spacing w:before="0" w:after="120" w:line="240" w:lineRule="auto"/>
        <w:ind w:left="0" w:right="0" w:firstLine="540"/>
        <w:jc w:val="left"/>
        <w:sectPr>
          <w:footnotePr>
            <w:pos w:val="pageBottom"/>
            <w:numFmt w:val="decimal"/>
            <w:numStart w:val="1"/>
            <w:numRestart w:val="continuous"/>
            <w15:footnoteColumns w:val="1"/>
          </w:footnotePr>
          <w:type w:val="continuous"/>
          <w:pgSz w:w="12142" w:h="17228"/>
          <w:pgMar w:top="1222" w:right="1520" w:bottom="1222" w:left="997" w:header="0" w:footer="3" w:gutter="0"/>
          <w:cols w:space="720"/>
          <w:noEndnote/>
          <w:rtlGutter w:val="0"/>
          <w:docGrid w:linePitch="360"/>
        </w:sectPr>
      </w:pPr>
      <w:r>
        <w:rPr>
          <w:b/>
          <w:bCs/>
          <w:color w:val="000000"/>
          <w:spacing w:val="0"/>
          <w:position w:val="0"/>
          <w:shd w:val="clear" w:color="auto" w:fill="auto"/>
          <w:lang w:val="en-US" w:eastAsia="en-US" w:bidi="en-US"/>
        </w:rPr>
        <w:t xml:space="preserve">Contactelectronique: </w:t>
      </w:r>
      <w:r>
        <w:fldChar w:fldCharType="begin"/>
      </w:r>
      <w:r>
        <w:rPr/>
        <w:instrText> HYPERLINK "mailto:ondrinfos@gmail.com" </w:instrText>
      </w:r>
      <w:r>
        <w:fldChar w:fldCharType="separate"/>
      </w:r>
      <w:r>
        <w:rPr>
          <w:color w:val="000000"/>
          <w:spacing w:val="0"/>
          <w:position w:val="0"/>
          <w:shd w:val="clear" w:color="auto" w:fill="auto"/>
          <w:lang w:val="en-US" w:eastAsia="en-US" w:bidi="en-US"/>
        </w:rPr>
        <w:t>ondrinfos@gmail.com</w:t>
      </w:r>
      <w:r>
        <w:fldChar w:fldCharType="end"/>
      </w:r>
      <w:r>
        <w:rPr>
          <w:color w:val="000000"/>
          <w:spacing w:val="0"/>
          <w:position w:val="0"/>
          <w:shd w:val="clear" w:color="auto" w:fill="auto"/>
          <w:lang w:val="en-US" w:eastAsia="en-US" w:bidi="en-US"/>
        </w:rPr>
        <w:t xml:space="preserve"> </w:t>
      </w:r>
      <w:r>
        <w:rPr>
          <w:b/>
          <w:bCs/>
          <w:color w:val="000000"/>
          <w:spacing w:val="0"/>
          <w:position w:val="0"/>
          <w:shd w:val="clear" w:color="auto" w:fill="auto"/>
          <w:lang w:val="en-US" w:eastAsia="en-US" w:bidi="en-US"/>
        </w:rPr>
        <w:t>‘Siteweb:</w:t>
      </w:r>
      <w:r>
        <w:fldChar w:fldCharType="begin"/>
      </w:r>
      <w:r>
        <w:rPr/>
        <w:instrText> HYPERLINK "http://www.ondr.ci" </w:instrText>
      </w:r>
      <w:r>
        <w:fldChar w:fldCharType="separate"/>
      </w:r>
      <w:r>
        <w:rPr>
          <w:color w:val="000000"/>
          <w:spacing w:val="0"/>
          <w:position w:val="0"/>
          <w:shd w:val="clear" w:color="auto" w:fill="auto"/>
          <w:lang w:val="en-US" w:eastAsia="en-US" w:bidi="en-US"/>
        </w:rPr>
        <w:t>www.ondr.ci</w:t>
      </w:r>
      <w:r>
        <w:fldChar w:fldCharType="end"/>
      </w:r>
    </w:p>
    <w:p>
      <w:pPr>
        <w:pStyle w:val="Style128"/>
        <w:keepNext/>
        <w:keepLines/>
        <w:widowControl w:val="0"/>
        <w:numPr>
          <w:ilvl w:val="0"/>
          <w:numId w:val="77"/>
        </w:numPr>
        <w:pBdr>
          <w:top w:val="single" w:sz="0" w:space="0" w:color="3FA535"/>
          <w:left w:val="single" w:sz="0" w:space="0" w:color="3FA535"/>
          <w:bottom w:val="single" w:sz="0" w:space="0" w:color="3FA535"/>
          <w:right w:val="single" w:sz="0" w:space="0" w:color="3FA535"/>
        </w:pBdr>
        <w:shd w:val="clear" w:color="auto" w:fill="3FA535"/>
        <w:bidi w:val="0"/>
        <w:spacing w:before="0" w:after="100" w:line="240" w:lineRule="auto"/>
        <w:ind w:left="0" w:right="0" w:firstLine="0"/>
        <w:jc w:val="center"/>
      </w:pPr>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080" w:line="218" w:lineRule="auto"/>
        <w:ind w:left="0" w:right="0" w:firstLine="0"/>
        <w:jc w:val="center"/>
        <w:rPr>
          <w:sz w:val="52"/>
          <w:szCs w:val="52"/>
        </w:rPr>
      </w:pPr>
      <w:r>
        <w:rPr>
          <w:color w:val="FFFFFF"/>
          <w:spacing w:val="0"/>
          <w:position w:val="0"/>
          <w:sz w:val="52"/>
          <w:szCs w:val="52"/>
          <w:shd w:val="clear" w:color="auto" w:fill="auto"/>
          <w:lang w:val="en-US" w:eastAsia="en-US" w:bidi="en-US"/>
        </w:rPr>
        <w:t>ORIENTATIONS STRATEGIQUES</w:t>
        <w:br/>
        <w:t>A L’HORIZON 2025</w:t>
      </w:r>
    </w:p>
    <w:p>
      <w:pPr>
        <w:pStyle w:val="Style41"/>
        <w:keepNext/>
        <w:keepLines/>
        <w:widowControl w:val="0"/>
        <w:numPr>
          <w:ilvl w:val="1"/>
          <w:numId w:val="77"/>
        </w:numPr>
        <w:shd w:val="clear" w:color="auto" w:fill="auto"/>
        <w:tabs>
          <w:tab w:pos="1056" w:val="left"/>
        </w:tabs>
        <w:bidi w:val="0"/>
        <w:spacing w:before="0" w:after="260" w:line="240" w:lineRule="auto"/>
        <w:ind w:left="0" w:right="0" w:firstLine="520"/>
        <w:jc w:val="both"/>
      </w:pPr>
      <w:bookmarkStart w:id="120" w:name="bookmark120"/>
      <w:r>
        <w:rPr>
          <w:color w:val="000000"/>
          <w:spacing w:val="0"/>
          <w:position w:val="0"/>
          <w:shd w:val="clear" w:color="auto" w:fill="auto"/>
          <w:lang w:val="en-US" w:eastAsia="en-US" w:bidi="en-US"/>
        </w:rPr>
        <w:t>VISION</w:t>
      </w:r>
      <w:bookmarkEnd w:id="120"/>
    </w:p>
    <w:p>
      <w:pPr>
        <w:pStyle w:val="Style28"/>
        <w:keepNext w:val="0"/>
        <w:keepLines w:val="0"/>
        <w:widowControl w:val="0"/>
        <w:shd w:val="clear" w:color="auto" w:fill="auto"/>
        <w:bidi w:val="0"/>
        <w:spacing w:before="0"/>
        <w:ind w:left="520" w:right="0" w:firstLine="0"/>
        <w:jc w:val="both"/>
      </w:pPr>
      <w:r>
        <w:rPr>
          <w:b/>
          <w:bCs/>
          <w:color w:val="000000"/>
          <w:spacing w:val="0"/>
          <w:position w:val="0"/>
          <w:shd w:val="clear" w:color="auto" w:fill="auto"/>
          <w:lang w:val="en-US" w:eastAsia="en-US" w:bidi="en-US"/>
        </w:rPr>
        <w:t xml:space="preserve">Le PNIA de deuxieme generation (PNIA 2) aspire a une agriculture ivoirienne durable, competitive, et creatrice de richesses equitablement partagees. </w:t>
      </w:r>
      <w:r>
        <w:rPr>
          <w:color w:val="000000"/>
          <w:spacing w:val="0"/>
          <w:position w:val="0"/>
          <w:shd w:val="clear" w:color="auto" w:fill="auto"/>
          <w:lang w:val="en-US" w:eastAsia="en-US" w:bidi="en-US"/>
        </w:rPr>
        <w:t>Cette vision pose le double enjeu d’un developpement coordonne du secteur agro-sylvo-pastoral et halieutique, et de l’impact positif de ce developpement sur l’environnement et la societe dans son ensemble. Elle s’inscrit dans la vision prospective nationale visant a asseoir l’emergence du pays sur la transformation structurelle de l’economie fondee sur son industrialisation. Pour ce faire, les investissements consacres dans le cadre du PNIA 2 viseront a contribuer efficacement a la performance macroeconomique attendue dans le cadre du PND (maintien de la croissance du PIB a hauteur de 8%) - ce, en agissant tant au niveau macro (a l’echelle du pays) que micro-economique (a l’echelle des individus et des territoires).</w:t>
      </w:r>
    </w:p>
    <w:p>
      <w:pPr>
        <w:pStyle w:val="Style41"/>
        <w:keepNext/>
        <w:keepLines/>
        <w:widowControl w:val="0"/>
        <w:numPr>
          <w:ilvl w:val="1"/>
          <w:numId w:val="77"/>
        </w:numPr>
        <w:shd w:val="clear" w:color="auto" w:fill="auto"/>
        <w:tabs>
          <w:tab w:pos="1056" w:val="left"/>
        </w:tabs>
        <w:bidi w:val="0"/>
        <w:spacing w:before="0" w:after="260" w:line="240" w:lineRule="auto"/>
        <w:ind w:left="0" w:right="0" w:firstLine="520"/>
        <w:jc w:val="both"/>
      </w:pPr>
      <w:bookmarkStart w:id="122" w:name="bookmark122"/>
      <w:r>
        <w:rPr>
          <w:color w:val="000000"/>
          <w:spacing w:val="0"/>
          <w:position w:val="0"/>
          <w:shd w:val="clear" w:color="auto" w:fill="auto"/>
          <w:lang w:val="en-US" w:eastAsia="en-US" w:bidi="en-US"/>
        </w:rPr>
        <w:t>OBJECTIFS STRATEGIQUES</w:t>
      </w:r>
      <w:bookmarkEnd w:id="122"/>
    </w:p>
    <w:p>
      <w:pPr>
        <w:pStyle w:val="Style28"/>
        <w:keepNext w:val="0"/>
        <w:keepLines w:val="0"/>
        <w:widowControl w:val="0"/>
        <w:shd w:val="clear" w:color="auto" w:fill="auto"/>
        <w:bidi w:val="0"/>
        <w:spacing w:before="0"/>
        <w:ind w:left="0" w:right="0" w:firstLine="520"/>
        <w:jc w:val="both"/>
      </w:pPr>
      <w:r>
        <w:rPr>
          <w:color w:val="000000"/>
          <w:spacing w:val="0"/>
          <w:position w:val="0"/>
          <w:shd w:val="clear" w:color="auto" w:fill="auto"/>
          <w:lang w:val="en-US" w:eastAsia="en-US" w:bidi="en-US"/>
        </w:rPr>
        <w:t>Le PNIA met l’accent sur l’atteinte de trois objectifs strategiques :</w:t>
      </w:r>
    </w:p>
    <w:p>
      <w:pPr>
        <w:pStyle w:val="Style28"/>
        <w:keepNext w:val="0"/>
        <w:keepLines w:val="0"/>
        <w:widowControl w:val="0"/>
        <w:numPr>
          <w:ilvl w:val="0"/>
          <w:numId w:val="79"/>
        </w:numPr>
        <w:shd w:val="clear" w:color="auto" w:fill="auto"/>
        <w:tabs>
          <w:tab w:pos="1376" w:val="left"/>
        </w:tabs>
        <w:bidi w:val="0"/>
        <w:spacing w:before="0" w:after="0" w:line="262" w:lineRule="auto"/>
        <w:ind w:left="0" w:right="0" w:firstLine="800"/>
        <w:jc w:val="left"/>
      </w:pPr>
      <w:r>
        <w:rPr>
          <w:color w:val="000000"/>
          <w:spacing w:val="0"/>
          <w:position w:val="0"/>
          <w:shd w:val="clear" w:color="auto" w:fill="auto"/>
          <w:lang w:val="en-US" w:eastAsia="en-US" w:bidi="en-US"/>
        </w:rPr>
        <w:t xml:space="preserve">Le developpement de la </w:t>
      </w:r>
      <w:r>
        <w:rPr>
          <w:b/>
          <w:bCs/>
          <w:color w:val="000000"/>
          <w:spacing w:val="0"/>
          <w:position w:val="0"/>
          <w:shd w:val="clear" w:color="auto" w:fill="auto"/>
          <w:lang w:val="en-US" w:eastAsia="en-US" w:bidi="en-US"/>
        </w:rPr>
        <w:t xml:space="preserve">valeur ajoutee </w:t>
      </w:r>
      <w:r>
        <w:rPr>
          <w:color w:val="000000"/>
          <w:spacing w:val="0"/>
          <w:position w:val="0"/>
          <w:shd w:val="clear" w:color="auto" w:fill="auto"/>
          <w:lang w:val="en-US" w:eastAsia="en-US" w:bidi="en-US"/>
        </w:rPr>
        <w:t>agro-sylvo-pastorale et halieutique</w:t>
      </w:r>
    </w:p>
    <w:p>
      <w:pPr>
        <w:pStyle w:val="Style28"/>
        <w:keepNext w:val="0"/>
        <w:keepLines w:val="0"/>
        <w:widowControl w:val="0"/>
        <w:numPr>
          <w:ilvl w:val="0"/>
          <w:numId w:val="79"/>
        </w:numPr>
        <w:shd w:val="clear" w:color="auto" w:fill="auto"/>
        <w:tabs>
          <w:tab w:pos="1376" w:val="left"/>
        </w:tabs>
        <w:bidi w:val="0"/>
        <w:spacing w:before="0" w:after="0" w:line="262" w:lineRule="auto"/>
        <w:ind w:left="1360" w:right="0" w:hanging="560"/>
        <w:jc w:val="both"/>
      </w:pPr>
      <w:r>
        <w:rPr>
          <w:color w:val="000000"/>
          <w:spacing w:val="0"/>
          <w:position w:val="0"/>
          <w:shd w:val="clear" w:color="auto" w:fill="auto"/>
          <w:lang w:val="en-US" w:eastAsia="en-US" w:bidi="en-US"/>
        </w:rPr>
        <w:t xml:space="preserve">Le renforcement des </w:t>
      </w:r>
      <w:r>
        <w:rPr>
          <w:b/>
          <w:bCs/>
          <w:color w:val="000000"/>
          <w:spacing w:val="0"/>
          <w:position w:val="0"/>
          <w:shd w:val="clear" w:color="auto" w:fill="auto"/>
          <w:lang w:val="en-US" w:eastAsia="en-US" w:bidi="en-US"/>
        </w:rPr>
        <w:t xml:space="preserve">systemes de production </w:t>
      </w:r>
      <w:r>
        <w:rPr>
          <w:color w:val="000000"/>
          <w:spacing w:val="0"/>
          <w:position w:val="0"/>
          <w:shd w:val="clear" w:color="auto" w:fill="auto"/>
          <w:lang w:val="en-US" w:eastAsia="en-US" w:bidi="en-US"/>
        </w:rPr>
        <w:t>agro-sylvo-pastorale et halieutique r</w:t>
      </w:r>
      <w:r>
        <w:rPr>
          <w:b/>
          <w:bCs/>
          <w:color w:val="000000"/>
          <w:spacing w:val="0"/>
          <w:position w:val="0"/>
          <w:shd w:val="clear" w:color="auto" w:fill="auto"/>
          <w:lang w:val="en-US" w:eastAsia="en-US" w:bidi="en-US"/>
        </w:rPr>
        <w:t>espectueux de l’environnement</w:t>
      </w:r>
    </w:p>
    <w:p>
      <w:pPr>
        <w:pStyle w:val="Style28"/>
        <w:keepNext w:val="0"/>
        <w:keepLines w:val="0"/>
        <w:widowControl w:val="0"/>
        <w:numPr>
          <w:ilvl w:val="0"/>
          <w:numId w:val="79"/>
        </w:numPr>
        <w:shd w:val="clear" w:color="auto" w:fill="auto"/>
        <w:tabs>
          <w:tab w:pos="1376" w:val="left"/>
        </w:tabs>
        <w:bidi w:val="0"/>
        <w:spacing w:before="0" w:line="262" w:lineRule="auto"/>
        <w:ind w:left="0" w:right="0" w:firstLine="800"/>
        <w:jc w:val="left"/>
      </w:pPr>
      <w:r>
        <w:rPr>
          <w:color w:val="000000"/>
          <w:spacing w:val="0"/>
          <w:position w:val="0"/>
          <w:shd w:val="clear" w:color="auto" w:fill="auto"/>
          <w:lang w:val="en-US" w:eastAsia="en-US" w:bidi="en-US"/>
        </w:rPr>
        <w:t>Une croissance inclusive, garante du developpement rural et du bien-etre des populations.</w:t>
      </w:r>
    </w:p>
    <w:p>
      <w:pPr>
        <w:pStyle w:val="Style28"/>
        <w:keepNext w:val="0"/>
        <w:keepLines w:val="0"/>
        <w:widowControl w:val="0"/>
        <w:shd w:val="clear" w:color="auto" w:fill="auto"/>
        <w:bidi w:val="0"/>
        <w:spacing w:before="0" w:line="252" w:lineRule="auto"/>
        <w:ind w:left="520" w:right="0" w:firstLine="0"/>
        <w:jc w:val="both"/>
      </w:pPr>
      <w:r>
        <w:rPr>
          <w:b/>
          <w:bCs/>
          <w:color w:val="000000"/>
          <w:spacing w:val="0"/>
          <w:position w:val="0"/>
          <w:shd w:val="clear" w:color="auto" w:fill="auto"/>
          <w:lang w:val="en-US" w:eastAsia="en-US" w:bidi="en-US"/>
        </w:rPr>
        <w:t xml:space="preserve">Pour stimuler le niveau de transformation des filieres et mieux capter la valeur ajoutee agricole, le PNIA 2 favorisera le developpement coordonne des chaTnes de valeur. </w:t>
      </w:r>
      <w:r>
        <w:rPr>
          <w:color w:val="000000"/>
          <w:spacing w:val="0"/>
          <w:position w:val="0"/>
          <w:shd w:val="clear" w:color="auto" w:fill="auto"/>
          <w:lang w:val="en-US" w:eastAsia="en-US" w:bidi="en-US"/>
        </w:rPr>
        <w:t>Pour une filiere donnee, un meme projet devra a la fois viser a financer la recherche en intrants ameliores, diffuser ces resultats de recherche pour ameliorer la productivite, soutenir les transformateurs dans l’absorption d’une production accrue (via de nouvelles technologies de transformation), et stimuler la vente de produits a valeur ajoutee. Les projets seront congus dans une logique d’acces aux marches tant internationaux (opportunites sous-exploitees au niveau de la sous-region par exemple) que nationaux (par le biais d’initiatives interdependantes au niveau de groupements en « Poles de Developpement Agricole Integra », decrits ci-apres).</w:t>
      </w:r>
    </w:p>
    <w:p>
      <w:pPr>
        <w:pStyle w:val="Style28"/>
        <w:keepNext w:val="0"/>
        <w:keepLines w:val="0"/>
        <w:widowControl w:val="0"/>
        <w:shd w:val="clear" w:color="auto" w:fill="auto"/>
        <w:bidi w:val="0"/>
        <w:spacing w:before="0"/>
        <w:ind w:left="520" w:right="0" w:firstLine="0"/>
        <w:jc w:val="both"/>
      </w:pPr>
      <w:r>
        <w:rPr>
          <w:b/>
          <w:bCs/>
          <w:color w:val="000000"/>
          <w:spacing w:val="0"/>
          <w:position w:val="0"/>
          <w:shd w:val="clear" w:color="auto" w:fill="auto"/>
          <w:lang w:val="en-US" w:eastAsia="en-US" w:bidi="en-US"/>
        </w:rPr>
        <w:t xml:space="preserve">Les interventions du PNIA 2 ont egalement ete formulees a la lumiere des enjeux importants de protection environnementale du pays. </w:t>
      </w:r>
      <w:r>
        <w:rPr>
          <w:color w:val="000000"/>
          <w:spacing w:val="0"/>
          <w:position w:val="0"/>
          <w:shd w:val="clear" w:color="auto" w:fill="auto"/>
          <w:lang w:val="en-US" w:eastAsia="en-US" w:bidi="en-US"/>
        </w:rPr>
        <w:t>Il s’agira d’une part de sensibiliser les differents acteurs a ces enjeux, d’autre part de mieux faire connartre et de renforcer la mise en rauvre des strategies environnementales existantes - telles que celles definies dans la Loi d’Orientation sur le Developpement Durable, l’Agriculture Intelligente face au Climat, la Loi Portant Regime de Biosecurite, et la Strategie REDD+. Il s’agira par ailleurs de s’assurer d’une collaboration etroite entre sous-secteurs, pour developper la production agricole dans le respect des ressources environnementales.</w:t>
      </w:r>
    </w:p>
    <w:p>
      <w:pPr>
        <w:pStyle w:val="Style28"/>
        <w:keepNext w:val="0"/>
        <w:keepLines w:val="0"/>
        <w:widowControl w:val="0"/>
        <w:shd w:val="clear" w:color="auto" w:fill="auto"/>
        <w:bidi w:val="0"/>
        <w:spacing w:before="0"/>
        <w:ind w:left="520" w:right="0" w:firstLine="0"/>
        <w:jc w:val="both"/>
        <w:sectPr>
          <w:headerReference w:type="default" r:id="rId199"/>
          <w:footerReference w:type="default" r:id="rId200"/>
          <w:headerReference w:type="even" r:id="rId201"/>
          <w:footerReference w:type="even" r:id="rId202"/>
          <w:footnotePr>
            <w:pos w:val="pageBottom"/>
            <w:numFmt w:val="decimal"/>
            <w:numStart w:val="1"/>
            <w:numRestart w:val="continuous"/>
            <w15:footnoteColumns w:val="1"/>
          </w:footnotePr>
          <w:pgSz w:w="12142" w:h="17228"/>
          <w:pgMar w:top="435" w:right="1511" w:bottom="1035" w:left="1007" w:header="7" w:footer="3" w:gutter="0"/>
          <w:cols w:space="720"/>
          <w:noEndnote/>
          <w:rtlGutter w:val="0"/>
          <w:docGrid w:linePitch="360"/>
        </w:sectPr>
      </w:pPr>
      <w:r>
        <w:rPr>
          <w:b/>
          <w:bCs/>
          <w:color w:val="000000"/>
          <w:spacing w:val="0"/>
          <w:position w:val="0"/>
          <w:shd w:val="clear" w:color="auto" w:fill="auto"/>
          <w:lang w:val="en-US" w:eastAsia="en-US" w:bidi="en-US"/>
        </w:rPr>
        <w:t xml:space="preserve">Conformement aux Objectifs de Developpement Durable, le PNIA 2 vise une croissance inclusive en milieu rural. </w:t>
      </w:r>
      <w:r>
        <w:rPr>
          <w:color w:val="000000"/>
          <w:spacing w:val="0"/>
          <w:position w:val="0"/>
          <w:shd w:val="clear" w:color="auto" w:fill="auto"/>
          <w:lang w:val="en-US" w:eastAsia="en-US" w:bidi="en-US"/>
        </w:rPr>
        <w:t>L’objectif N°2 des ODD appelle les pays a eradiquer la faim et toutes formes de malnutrition. A cet egard, la strategie de securite alimentaire du PNIA II traite a la fois de la disponibilite et de l’acces aux aliments, en quantite et en qualite - via l’appui a la productivite des filieres vivrieres, a la diversification des produits agricoles, au renforcement de la securite sanitaire et a la stability des prix du marche. Les objectifs N°1, N°8, et N°10 des</w:t>
      </w:r>
    </w:p>
    <w:p>
      <w:pPr>
        <w:pStyle w:val="Style28"/>
        <w:keepNext w:val="0"/>
        <w:keepLines w:val="0"/>
        <w:widowControl w:val="0"/>
        <w:shd w:val="clear" w:color="auto" w:fill="auto"/>
        <w:bidi w:val="0"/>
        <w:spacing w:before="0" w:after="280"/>
        <w:ind w:left="480" w:right="0" w:firstLine="40"/>
        <w:jc w:val="both"/>
      </w:pPr>
      <w:r>
        <w:rPr>
          <w:color w:val="000000"/>
          <w:spacing w:val="0"/>
          <w:position w:val="0"/>
          <w:shd w:val="clear" w:color="auto" w:fill="auto"/>
          <w:lang w:val="en-US" w:eastAsia="en-US" w:bidi="en-US"/>
        </w:rPr>
        <w:t>ODD preconisent quant a eux la reduction de la pauvrete mondiale, le soutien a la creation d’emplois, et la poursuite de la reduction des inegalites. La creation d’emplois decents et l’autonomisation economique des populations vulnerables (femmes et jeunes notamment) sont integres au PNIA 2 via des interventions ciblees et egalement des considerations egalitaires en communes a tous les programmes. L’integration de strategies sociales au creur du secteur agro-sylvo-pastoral et halieutique contribuera ainsi a l’atteinte des objectifs de developpement humain durable, tels que decrits dans les ODD.</w:t>
      </w:r>
    </w:p>
    <w:p>
      <w:pPr>
        <w:pStyle w:val="Style28"/>
        <w:keepNext w:val="0"/>
        <w:keepLines w:val="0"/>
        <w:widowControl w:val="0"/>
        <w:shd w:val="clear" w:color="auto" w:fill="auto"/>
        <w:bidi w:val="0"/>
        <w:spacing w:before="0" w:after="200"/>
        <w:ind w:left="0" w:right="0" w:firstLine="480"/>
        <w:jc w:val="both"/>
      </w:pPr>
      <w:r>
        <w:rPr>
          <w:color w:val="000000"/>
          <w:spacing w:val="0"/>
          <w:position w:val="0"/>
          <w:shd w:val="clear" w:color="auto" w:fill="auto"/>
          <w:lang w:val="en-US" w:eastAsia="en-US" w:bidi="en-US"/>
        </w:rPr>
        <w:t>La figure ci-dessous synthetise les resultats attendus pour chacun des objectifs strategiques du PNIA 2.</w:t>
      </w:r>
    </w:p>
    <w:p>
      <w:pPr>
        <w:pStyle w:val="Style9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7 : Resultats attendus des objectifs strategiques du PNIA 2</w:t>
      </w:r>
    </w:p>
    <w:tbl>
      <w:tblPr>
        <w:tblOverlap w:val="never"/>
        <w:jc w:val="center"/>
        <w:tblLayout w:type="fixed"/>
      </w:tblPr>
      <w:tblGrid>
        <w:gridCol w:w="3960"/>
        <w:gridCol w:w="5098"/>
      </w:tblGrid>
      <w:tr>
        <w:trPr>
          <w:trHeight w:val="312" w:hRule="exact"/>
        </w:trPr>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Objectifs strategiques</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Resultats attendus</w:t>
            </w:r>
          </w:p>
        </w:tc>
      </w:tr>
      <w:tr>
        <w:trPr>
          <w:trHeight w:val="682" w:hRule="exact"/>
        </w:trPr>
        <w:tc>
          <w:tcPr>
            <w:vMerge w:val="restart"/>
            <w:tcBorders>
              <w:left w:val="single" w:sz="4"/>
            </w:tcBorders>
            <w:shd w:val="clear" w:color="auto" w:fill="E6F1E0"/>
            <w:vAlign w:val="center"/>
          </w:tcPr>
          <w:p>
            <w:pPr>
              <w:pStyle w:val="Style9"/>
              <w:keepNext w:val="0"/>
              <w:keepLines w:val="0"/>
              <w:widowControl w:val="0"/>
              <w:shd w:val="clear" w:color="auto" w:fill="auto"/>
              <w:bidi w:val="0"/>
              <w:spacing w:before="0" w:line="240" w:lineRule="auto"/>
              <w:ind w:left="0" w:right="0" w:firstLine="0"/>
              <w:jc w:val="center"/>
            </w:pPr>
            <w:r>
              <w:rPr>
                <w:color w:val="000000"/>
                <w:spacing w:val="0"/>
                <w:position w:val="0"/>
                <w:shd w:val="clear" w:color="auto" w:fill="auto"/>
                <w:lang w:val="en-US" w:eastAsia="en-US" w:bidi="en-US"/>
              </w:rPr>
              <w:t>Objectif Strategique 1</w:t>
            </w:r>
          </w:p>
          <w:p>
            <w:pPr>
              <w:pStyle w:val="Style9"/>
              <w:keepNext w:val="0"/>
              <w:keepLines w:val="0"/>
              <w:widowControl w:val="0"/>
              <w:shd w:val="clear" w:color="auto" w:fill="auto"/>
              <w:bidi w:val="0"/>
              <w:spacing w:before="0" w:after="0" w:line="240" w:lineRule="auto"/>
              <w:ind w:left="0" w:right="0" w:firstLine="0"/>
              <w:jc w:val="center"/>
            </w:pPr>
            <w:r>
              <w:rPr>
                <w:b/>
                <w:bCs/>
                <w:color w:val="000000"/>
                <w:spacing w:val="0"/>
                <w:position w:val="0"/>
                <w:shd w:val="clear" w:color="auto" w:fill="auto"/>
                <w:lang w:val="en-US" w:eastAsia="en-US" w:bidi="en-US"/>
              </w:rPr>
              <w:t>Le developpement de la valeur ajoutee agro-sylvo-pastorale et halieutique</w:t>
            </w:r>
          </w:p>
        </w:tc>
        <w:tc>
          <w:tcPr>
            <w:tcBorders>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 secteur agricole contribue de fagon croissante a l’industrialisation de l’economie ivoirienne</w:t>
            </w:r>
          </w:p>
        </w:tc>
      </w:tr>
      <w:tr>
        <w:trPr>
          <w:trHeight w:val="581" w:hRule="exact"/>
        </w:trPr>
        <w:tc>
          <w:tcPr>
            <w:vMerge/>
            <w:tcBorders>
              <w:left w:val="single" w:sz="4"/>
            </w:tcBorders>
            <w:shd w:val="clear" w:color="auto" w:fill="E6F1E0"/>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produits agricoles ivoiriens sont competitifs sur les marches regionaux et internationaux</w:t>
            </w:r>
          </w:p>
        </w:tc>
      </w:tr>
      <w:tr>
        <w:trPr>
          <w:trHeight w:val="691" w:hRule="exact"/>
        </w:trPr>
        <w:tc>
          <w:tcPr>
            <w:vMerge/>
            <w:tcBorders>
              <w:left w:val="single" w:sz="4"/>
            </w:tcBorders>
            <w:shd w:val="clear" w:color="auto" w:fill="E6F1E0"/>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filieres agricoles fonctionnent avec efficience (les liens entre acteurs de la chaTne de valeur sont renforces)</w:t>
            </w:r>
          </w:p>
        </w:tc>
      </w:tr>
      <w:tr>
        <w:trPr>
          <w:trHeight w:val="586" w:hRule="exact"/>
        </w:trPr>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line="240" w:lineRule="auto"/>
              <w:ind w:left="0" w:right="0" w:firstLine="0"/>
              <w:jc w:val="center"/>
            </w:pPr>
            <w:r>
              <w:rPr>
                <w:color w:val="000000"/>
                <w:spacing w:val="0"/>
                <w:position w:val="0"/>
                <w:shd w:val="clear" w:color="auto" w:fill="auto"/>
                <w:lang w:val="en-US" w:eastAsia="en-US" w:bidi="en-US"/>
              </w:rPr>
              <w:t>Objectif Strategique 2</w:t>
            </w:r>
          </w:p>
          <w:p>
            <w:pPr>
              <w:pStyle w:val="Style9"/>
              <w:keepNext w:val="0"/>
              <w:keepLines w:val="0"/>
              <w:widowControl w:val="0"/>
              <w:shd w:val="clear" w:color="auto" w:fill="auto"/>
              <w:bidi w:val="0"/>
              <w:spacing w:before="0" w:after="0" w:line="240" w:lineRule="auto"/>
              <w:ind w:left="0" w:right="0" w:firstLine="0"/>
              <w:jc w:val="center"/>
            </w:pPr>
            <w:r>
              <w:rPr>
                <w:b/>
                <w:bCs/>
                <w:color w:val="000000"/>
                <w:spacing w:val="0"/>
                <w:position w:val="0"/>
                <w:shd w:val="clear" w:color="auto" w:fill="auto"/>
                <w:lang w:val="en-US" w:eastAsia="en-US" w:bidi="en-US"/>
              </w:rPr>
              <w:t>Le renforcement de systemes de production agro-sylvo-pastorale et halieutique respectueux de l’environnement</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production agricole augmente, tiree par une augmentation de la productivite dans toutes les filieres</w:t>
            </w:r>
          </w:p>
        </w:tc>
      </w:tr>
      <w:tr>
        <w:trPr>
          <w:trHeight w:val="581" w:hRule="exact"/>
        </w:trPr>
        <w:tc>
          <w:tcPr>
            <w:vMerge/>
            <w:tcBorders>
              <w:left w:val="single" w:sz="4"/>
            </w:tcBorders>
            <w:shd w:val="clear" w:color="auto" w:fill="E6F1E0"/>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L’impact negatif de l’agriculture sur l’environnement est attenue et martrise</w:t>
            </w:r>
          </w:p>
        </w:tc>
      </w:tr>
      <w:tr>
        <w:trPr>
          <w:trHeight w:val="874" w:hRule="exact"/>
        </w:trPr>
        <w:tc>
          <w:tcPr>
            <w:vMerge/>
            <w:tcBorders>
              <w:left w:val="single" w:sz="4"/>
            </w:tcBorders>
            <w:shd w:val="clear" w:color="auto" w:fill="E6F1E0"/>
            <w:vAlign w:val="center"/>
          </w:tcPr>
          <w:p>
            <w:pPr/>
          </w:p>
        </w:tc>
        <w:tc>
          <w:tcPr>
            <w:tcBorders>
              <w:top w:val="single" w:sz="4"/>
              <w:left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protection des ressources naturelles nationales est renforcee</w:t>
            </w:r>
          </w:p>
        </w:tc>
      </w:tr>
      <w:tr>
        <w:trPr>
          <w:trHeight w:val="571" w:hRule="exact"/>
        </w:trPr>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line="240" w:lineRule="auto"/>
              <w:ind w:left="0" w:right="0" w:firstLine="0"/>
              <w:jc w:val="center"/>
            </w:pPr>
            <w:r>
              <w:rPr>
                <w:color w:val="000000"/>
                <w:spacing w:val="0"/>
                <w:position w:val="0"/>
                <w:shd w:val="clear" w:color="auto" w:fill="auto"/>
                <w:lang w:val="en-US" w:eastAsia="en-US" w:bidi="en-US"/>
              </w:rPr>
              <w:t>Objectif Strategique 3</w:t>
            </w:r>
          </w:p>
          <w:p>
            <w:pPr>
              <w:pStyle w:val="Style9"/>
              <w:keepNext w:val="0"/>
              <w:keepLines w:val="0"/>
              <w:widowControl w:val="0"/>
              <w:shd w:val="clear" w:color="auto" w:fill="auto"/>
              <w:bidi w:val="0"/>
              <w:spacing w:before="0" w:after="0" w:line="240" w:lineRule="auto"/>
              <w:ind w:left="0" w:right="0" w:firstLine="0"/>
              <w:jc w:val="center"/>
            </w:pPr>
            <w:r>
              <w:rPr>
                <w:b/>
                <w:bCs/>
                <w:color w:val="000000"/>
                <w:spacing w:val="0"/>
                <w:position w:val="0"/>
                <w:shd w:val="clear" w:color="auto" w:fill="auto"/>
                <w:lang w:val="en-US" w:eastAsia="en-US" w:bidi="en-US"/>
              </w:rPr>
              <w:t>Une croissance inclusive, garante du developpement rural et du bien-etre des populations</w:t>
            </w:r>
          </w:p>
        </w:tc>
        <w:tc>
          <w:tcPr>
            <w:tcBorders>
              <w:top w:val="single" w:sz="4"/>
              <w:left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sous-alimentation et la malnutrition rurale diminuent</w:t>
            </w:r>
          </w:p>
        </w:tc>
      </w:tr>
      <w:tr>
        <w:trPr>
          <w:trHeight w:val="581" w:hRule="exact"/>
        </w:trPr>
        <w:tc>
          <w:tcPr>
            <w:vMerge/>
            <w:tcBorders>
              <w:left w:val="single" w:sz="4"/>
            </w:tcBorders>
            <w:shd w:val="clear" w:color="auto" w:fill="E6F1E0"/>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L’emploi et le developpement economique sont stimules en milieu rural</w:t>
            </w:r>
          </w:p>
        </w:tc>
      </w:tr>
      <w:tr>
        <w:trPr>
          <w:trHeight w:val="480" w:hRule="exact"/>
        </w:trPr>
        <w:tc>
          <w:tcPr>
            <w:vMerge/>
            <w:tcBorders>
              <w:left w:val="single" w:sz="4"/>
              <w:bottom w:val="single" w:sz="4"/>
            </w:tcBorders>
            <w:shd w:val="clear" w:color="auto" w:fill="E6F1E0"/>
            <w:vAlign w:val="center"/>
          </w:tcPr>
          <w:p>
            <w:pPr/>
          </w:p>
        </w:tc>
        <w:tc>
          <w:tcPr>
            <w:tcBorders>
              <w:top w:val="single" w:sz="4"/>
              <w:left w:val="single" w:sz="4"/>
              <w:bottom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revenus des agriculteurs sont accrus</w:t>
            </w:r>
          </w:p>
        </w:tc>
      </w:tr>
    </w:tbl>
    <w:p>
      <w:pPr>
        <w:widowControl w:val="0"/>
        <w:spacing w:after="199" w:line="1" w:lineRule="exact"/>
      </w:pPr>
    </w:p>
    <w:p>
      <w:pPr>
        <w:pStyle w:val="Style28"/>
        <w:keepNext w:val="0"/>
        <w:keepLines w:val="0"/>
        <w:widowControl w:val="0"/>
        <w:shd w:val="clear" w:color="auto" w:fill="auto"/>
        <w:bidi w:val="0"/>
        <w:spacing w:before="0" w:after="200"/>
        <w:ind w:left="480" w:right="0" w:firstLine="40"/>
        <w:jc w:val="both"/>
      </w:pPr>
      <w:r>
        <w:rPr>
          <w:color w:val="000000"/>
          <w:spacing w:val="0"/>
          <w:position w:val="0"/>
          <w:shd w:val="clear" w:color="auto" w:fill="auto"/>
          <w:lang w:val="en-US" w:eastAsia="en-US" w:bidi="en-US"/>
        </w:rPr>
        <w:t>Les objectifs strategiques du PNIA 2 seront declines au travers de six programmes d’intervention. Ces programmes detaillent les mesures reglementaires, incitations publiques, et investissements publics et/ou prives permettant d’atteindre les resultats attendus des objectifs strategiques. Les indicateurs et cibles associees a horizon 2025 sont detailles en deuxieme partie de ce document.</w:t>
      </w:r>
    </w:p>
    <w:p>
      <w:pPr>
        <w:pStyle w:val="Style41"/>
        <w:keepNext/>
        <w:keepLines/>
        <w:widowControl w:val="0"/>
        <w:numPr>
          <w:ilvl w:val="1"/>
          <w:numId w:val="77"/>
        </w:numPr>
        <w:shd w:val="clear" w:color="auto" w:fill="auto"/>
        <w:tabs>
          <w:tab w:pos="1000" w:val="left"/>
        </w:tabs>
        <w:bidi w:val="0"/>
        <w:spacing w:before="0" w:after="280" w:line="240" w:lineRule="auto"/>
        <w:ind w:left="0" w:right="0" w:firstLine="480"/>
        <w:jc w:val="both"/>
      </w:pPr>
      <w:bookmarkStart w:id="124" w:name="bookmark124"/>
      <w:r>
        <w:rPr>
          <w:color w:val="000000"/>
          <w:spacing w:val="0"/>
          <w:position w:val="0"/>
          <w:shd w:val="clear" w:color="auto" w:fill="auto"/>
          <w:lang w:val="en-US" w:eastAsia="en-US" w:bidi="en-US"/>
        </w:rPr>
        <w:t>APPROCHE STRATEGIQUE DE MISE EN EUVRE</w:t>
      </w:r>
      <w:bookmarkEnd w:id="124"/>
    </w:p>
    <w:p>
      <w:pPr>
        <w:pStyle w:val="Style28"/>
        <w:keepNext w:val="0"/>
        <w:keepLines w:val="0"/>
        <w:widowControl w:val="0"/>
        <w:shd w:val="clear" w:color="auto" w:fill="auto"/>
        <w:bidi w:val="0"/>
        <w:spacing w:before="0" w:after="280" w:line="252" w:lineRule="auto"/>
        <w:ind w:left="480" w:right="0" w:firstLine="40"/>
        <w:jc w:val="both"/>
      </w:pPr>
      <w:r>
        <w:rPr>
          <w:b/>
          <w:bCs/>
          <w:color w:val="000000"/>
          <w:spacing w:val="0"/>
          <w:position w:val="0"/>
          <w:shd w:val="clear" w:color="auto" w:fill="auto"/>
          <w:lang w:val="en-US" w:eastAsia="en-US" w:bidi="en-US"/>
        </w:rPr>
        <w:t xml:space="preserve">L’ensemble de ces objectifs ne sauraient etre atteints sans une gouvernance efficace du secteur, reposant sur des institutions solides et des cadres adequats de coordination des acteurs et des interventions. </w:t>
      </w:r>
      <w:r>
        <w:rPr>
          <w:color w:val="000000"/>
          <w:spacing w:val="0"/>
          <w:position w:val="0"/>
          <w:shd w:val="clear" w:color="auto" w:fill="auto"/>
          <w:lang w:val="en-US" w:eastAsia="en-US" w:bidi="en-US"/>
        </w:rPr>
        <w:t>Le cadre de gouvernance correspondant est presente au chapitre VI de ce document.</w:t>
      </w:r>
    </w:p>
    <w:p>
      <w:pPr>
        <w:pStyle w:val="Style28"/>
        <w:keepNext w:val="0"/>
        <w:keepLines w:val="0"/>
        <w:widowControl w:val="0"/>
        <w:shd w:val="clear" w:color="auto" w:fill="auto"/>
        <w:bidi w:val="0"/>
        <w:spacing w:before="0" w:after="280"/>
        <w:ind w:left="0" w:right="0" w:firstLine="480"/>
        <w:jc w:val="both"/>
      </w:pPr>
      <w:r>
        <w:rPr>
          <w:color w:val="000000"/>
          <w:spacing w:val="0"/>
          <w:position w:val="0"/>
          <w:shd w:val="clear" w:color="auto" w:fill="auto"/>
          <w:lang w:val="en-US" w:eastAsia="en-US" w:bidi="en-US"/>
        </w:rPr>
        <w:t>Cinq principes cles de mise en reuvre ont ete retenus a ce titre :</w:t>
      </w:r>
    </w:p>
    <w:p>
      <w:pPr>
        <w:pStyle w:val="Style28"/>
        <w:keepNext w:val="0"/>
        <w:keepLines w:val="0"/>
        <w:widowControl w:val="0"/>
        <w:numPr>
          <w:ilvl w:val="0"/>
          <w:numId w:val="81"/>
        </w:numPr>
        <w:shd w:val="clear" w:color="auto" w:fill="auto"/>
        <w:tabs>
          <w:tab w:pos="1358" w:val="left"/>
        </w:tabs>
        <w:bidi w:val="0"/>
        <w:spacing w:before="0" w:after="0"/>
        <w:ind w:left="1360" w:right="0" w:hanging="320"/>
        <w:jc w:val="both"/>
      </w:pPr>
      <w:r>
        <w:rPr>
          <w:color w:val="000000"/>
          <w:spacing w:val="0"/>
          <w:position w:val="0"/>
          <w:shd w:val="clear" w:color="auto" w:fill="auto"/>
          <w:lang w:val="en-US" w:eastAsia="en-US" w:bidi="en-US"/>
        </w:rPr>
        <w:t>Le renforcement des structures de gouvernance relatives a la planification, la programmation, et le suivi- evaluation des politiques et investissements du secteur</w:t>
      </w:r>
    </w:p>
    <w:p>
      <w:pPr>
        <w:pStyle w:val="Style28"/>
        <w:keepNext w:val="0"/>
        <w:keepLines w:val="0"/>
        <w:widowControl w:val="0"/>
        <w:numPr>
          <w:ilvl w:val="0"/>
          <w:numId w:val="81"/>
        </w:numPr>
        <w:shd w:val="clear" w:color="auto" w:fill="auto"/>
        <w:tabs>
          <w:tab w:pos="1406" w:val="left"/>
        </w:tabs>
        <w:bidi w:val="0"/>
        <w:spacing w:before="0" w:after="0"/>
        <w:ind w:left="1360" w:right="0" w:hanging="320"/>
        <w:jc w:val="both"/>
      </w:pPr>
      <w:r>
        <w:rPr>
          <w:color w:val="000000"/>
          <w:spacing w:val="0"/>
          <w:position w:val="0"/>
          <w:shd w:val="clear" w:color="auto" w:fill="auto"/>
          <w:lang w:val="en-US" w:eastAsia="en-US" w:bidi="en-US"/>
        </w:rPr>
        <w:t>Une plus grande integration des besoins des entreprises, pour favoriser la participation privee et le developpement de l’entrepreneuriat dans le secteur</w:t>
      </w:r>
    </w:p>
    <w:p>
      <w:pPr>
        <w:pStyle w:val="Style28"/>
        <w:keepNext w:val="0"/>
        <w:keepLines w:val="0"/>
        <w:widowControl w:val="0"/>
        <w:numPr>
          <w:ilvl w:val="0"/>
          <w:numId w:val="81"/>
        </w:numPr>
        <w:shd w:val="clear" w:color="auto" w:fill="auto"/>
        <w:tabs>
          <w:tab w:pos="1454" w:val="left"/>
        </w:tabs>
        <w:bidi w:val="0"/>
        <w:spacing w:before="0" w:after="280"/>
        <w:ind w:left="1360" w:right="0" w:hanging="320"/>
        <w:jc w:val="both"/>
      </w:pPr>
      <w:r>
        <w:rPr>
          <w:color w:val="000000"/>
          <w:spacing w:val="0"/>
          <w:position w:val="0"/>
          <w:shd w:val="clear" w:color="auto" w:fill="auto"/>
          <w:lang w:val="en-US" w:eastAsia="en-US" w:bidi="en-US"/>
        </w:rPr>
        <w:t>une meilleure integration verticale permettant une plus grande synergie entre les activites de recherche, de production, et de transformation</w:t>
      </w:r>
      <w:r>
        <w:br w:type="page"/>
      </w:r>
    </w:p>
    <w:p>
      <w:pPr>
        <w:pStyle w:val="Style28"/>
        <w:keepNext w:val="0"/>
        <w:keepLines w:val="0"/>
        <w:widowControl w:val="0"/>
        <w:numPr>
          <w:ilvl w:val="0"/>
          <w:numId w:val="81"/>
        </w:numPr>
        <w:shd w:val="clear" w:color="auto" w:fill="auto"/>
        <w:tabs>
          <w:tab w:pos="1436" w:val="left"/>
        </w:tabs>
        <w:bidi w:val="0"/>
        <w:spacing w:before="0" w:after="0"/>
        <w:ind w:left="1360" w:right="0" w:hanging="320"/>
        <w:jc w:val="both"/>
      </w:pPr>
      <w:r>
        <w:rPr>
          <w:color w:val="000000"/>
          <w:spacing w:val="0"/>
          <w:position w:val="0"/>
          <w:shd w:val="clear" w:color="auto" w:fill="auto"/>
          <w:lang w:val="en-US" w:eastAsia="en-US" w:bidi="en-US"/>
        </w:rPr>
        <w:t>une meilleure integration horizontale permettant davantage de coordination entre les secteurs agricoles et connexes - domaine environnemental et social en particulier</w:t>
      </w:r>
    </w:p>
    <w:p>
      <w:pPr>
        <w:pStyle w:val="Style28"/>
        <w:keepNext w:val="0"/>
        <w:keepLines w:val="0"/>
        <w:widowControl w:val="0"/>
        <w:numPr>
          <w:ilvl w:val="0"/>
          <w:numId w:val="81"/>
        </w:numPr>
        <w:shd w:val="clear" w:color="auto" w:fill="auto"/>
        <w:tabs>
          <w:tab w:pos="1383" w:val="left"/>
        </w:tabs>
        <w:bidi w:val="0"/>
        <w:spacing w:before="0"/>
        <w:ind w:left="1360" w:right="0" w:hanging="320"/>
        <w:jc w:val="both"/>
      </w:pPr>
      <w:r>
        <w:rPr>
          <w:color w:val="000000"/>
          <w:spacing w:val="0"/>
          <w:position w:val="0"/>
          <w:shd w:val="clear" w:color="auto" w:fill="auto"/>
          <w:lang w:val="en-US" w:eastAsia="en-US" w:bidi="en-US"/>
        </w:rPr>
        <w:t>une meilleure integration territoriale, pour une plus grande prise en compte des specificites de chaque region de Cote d’Ivoire.</w:t>
      </w:r>
    </w:p>
    <w:p>
      <w:pPr>
        <w:pStyle w:val="Style28"/>
        <w:keepNext w:val="0"/>
        <w:keepLines w:val="0"/>
        <w:widowControl w:val="0"/>
        <w:shd w:val="clear" w:color="auto" w:fill="auto"/>
        <w:bidi w:val="0"/>
        <w:spacing w:before="0"/>
        <w:ind w:left="520" w:right="0" w:firstLine="0"/>
        <w:jc w:val="both"/>
      </w:pPr>
      <w:r>
        <w:rPr>
          <w:color w:val="000000"/>
          <w:spacing w:val="0"/>
          <w:position w:val="0"/>
          <w:shd w:val="clear" w:color="auto" w:fill="auto"/>
          <w:lang w:val="en-US" w:eastAsia="en-US" w:bidi="en-US"/>
        </w:rPr>
        <w:t>En reponse au besoin de meilleure integration territoriale, les « Poles de Developpement Agricole Integra » constituent un dispositif (parmi d’autres) pour mettre en reuvre les programmes du PNIA 2, portes a la fois par des investissements publics et prives. Ce terme etant communement utilise pour representer des dispositifs tres divers a l’echelle internationale, il convient de preciser la vision retenue au niveau national - decrite ci-dessous.</w:t>
      </w:r>
    </w:p>
    <w:p>
      <w:pPr>
        <w:pStyle w:val="Style28"/>
        <w:keepNext w:val="0"/>
        <w:keepLines w:val="0"/>
        <w:widowControl w:val="0"/>
        <w:numPr>
          <w:ilvl w:val="2"/>
          <w:numId w:val="83"/>
        </w:numPr>
        <w:shd w:val="clear" w:color="auto" w:fill="auto"/>
        <w:tabs>
          <w:tab w:pos="1730" w:val="left"/>
        </w:tabs>
        <w:bidi w:val="0"/>
        <w:spacing w:before="0"/>
        <w:ind w:left="1200" w:right="0" w:firstLine="0"/>
        <w:jc w:val="both"/>
      </w:pPr>
      <w:r>
        <w:rPr>
          <w:b/>
          <w:bCs/>
          <w:color w:val="006533"/>
          <w:spacing w:val="0"/>
          <w:position w:val="0"/>
          <w:shd w:val="clear" w:color="auto" w:fill="auto"/>
          <w:lang w:val="en-US" w:eastAsia="en-US" w:bidi="en-US"/>
        </w:rPr>
        <w:t>Vision pour les Poles de Developpement Agricole Integre ivoiriens</w:t>
      </w:r>
    </w:p>
    <w:p>
      <w:pPr>
        <w:pStyle w:val="Style28"/>
        <w:keepNext w:val="0"/>
        <w:keepLines w:val="0"/>
        <w:widowControl w:val="0"/>
        <w:shd w:val="clear" w:color="auto" w:fill="auto"/>
        <w:bidi w:val="0"/>
        <w:spacing w:before="0"/>
        <w:ind w:left="520" w:right="0" w:firstLine="0"/>
        <w:jc w:val="both"/>
      </w:pPr>
      <w:r>
        <w:rPr>
          <w:color w:val="000000"/>
          <w:spacing w:val="0"/>
          <w:position w:val="0"/>
          <w:shd w:val="clear" w:color="auto" w:fill="auto"/>
          <w:lang w:val="en-US" w:eastAsia="en-US" w:bidi="en-US"/>
        </w:rPr>
        <w:t>La vision pour les Poles de developpement agricole integres ivoiriens consiste en « des investissements agro-sylvo- pastoraux et halieutiques respectueux de l’environnement, fondes sur le potentiel des territoires et les besoins des populations, et beneficiant a l’ensemble des acteurs ». Elle vise a mettre en reuvre les programmes du PNIA 2 de maniere integree, tout en tenant compte des realites locales. Les 31 regions de Cote d’Ivoire seront regroupees en zones sur la base de criteres agro-ecologiques, administratifs, sociaux et economiques. Au niveau de chaque zone, les investissements cibleront le developpement de filieres cles aussi bien au plan de de la securite alimentaire que de la creation de valeur ajoutee.</w:t>
      </w:r>
    </w:p>
    <w:p>
      <w:pPr>
        <w:pStyle w:val="Style28"/>
        <w:keepNext w:val="0"/>
        <w:keepLines w:val="0"/>
        <w:widowControl w:val="0"/>
        <w:shd w:val="clear" w:color="auto" w:fill="auto"/>
        <w:bidi w:val="0"/>
        <w:spacing w:before="0"/>
        <w:ind w:left="0" w:right="0" w:firstLine="520"/>
        <w:jc w:val="both"/>
      </w:pPr>
      <w:r>
        <w:rPr>
          <w:color w:val="000000"/>
          <w:spacing w:val="0"/>
          <w:position w:val="0"/>
          <w:shd w:val="clear" w:color="auto" w:fill="auto"/>
          <w:lang w:val="en-US" w:eastAsia="en-US" w:bidi="en-US"/>
        </w:rPr>
        <w:t>La notion d’Pole de Developpement Agricole Integre repose sur cinq axes cles :</w:t>
      </w:r>
    </w:p>
    <w:p>
      <w:pPr>
        <w:pStyle w:val="Style28"/>
        <w:keepNext w:val="0"/>
        <w:keepLines w:val="0"/>
        <w:widowControl w:val="0"/>
        <w:numPr>
          <w:ilvl w:val="0"/>
          <w:numId w:val="85"/>
        </w:numPr>
        <w:shd w:val="clear" w:color="auto" w:fill="auto"/>
        <w:tabs>
          <w:tab w:pos="1346" w:val="left"/>
        </w:tabs>
        <w:bidi w:val="0"/>
        <w:spacing w:before="0" w:after="0"/>
        <w:ind w:left="1360" w:right="0" w:hanging="560"/>
        <w:jc w:val="both"/>
      </w:pPr>
      <w:r>
        <w:rPr>
          <w:color w:val="000000"/>
          <w:spacing w:val="0"/>
          <w:position w:val="0"/>
          <w:shd w:val="clear" w:color="auto" w:fill="auto"/>
          <w:lang w:val="en-US" w:eastAsia="en-US" w:bidi="en-US"/>
        </w:rPr>
        <w:t xml:space="preserve">Une strategie de transformation agro-sylvo-pastorale et halieutique </w:t>
      </w:r>
      <w:r>
        <w:rPr>
          <w:b/>
          <w:bCs/>
          <w:color w:val="000000"/>
          <w:spacing w:val="0"/>
          <w:position w:val="0"/>
          <w:shd w:val="clear" w:color="auto" w:fill="auto"/>
          <w:lang w:val="en-US" w:eastAsia="en-US" w:bidi="en-US"/>
        </w:rPr>
        <w:t>localisee</w:t>
      </w:r>
      <w:r>
        <w:rPr>
          <w:color w:val="000000"/>
          <w:spacing w:val="0"/>
          <w:position w:val="0"/>
          <w:shd w:val="clear" w:color="auto" w:fill="auto"/>
          <w:lang w:val="en-US" w:eastAsia="en-US" w:bidi="en-US"/>
        </w:rPr>
        <w:t xml:space="preserve">, qui tienne compte des </w:t>
      </w:r>
      <w:r>
        <w:rPr>
          <w:b/>
          <w:bCs/>
          <w:color w:val="000000"/>
          <w:spacing w:val="0"/>
          <w:position w:val="0"/>
          <w:shd w:val="clear" w:color="auto" w:fill="auto"/>
          <w:lang w:val="en-US" w:eastAsia="en-US" w:bidi="en-US"/>
        </w:rPr>
        <w:t>realites des territoires</w:t>
      </w:r>
    </w:p>
    <w:p>
      <w:pPr>
        <w:pStyle w:val="Style28"/>
        <w:keepNext w:val="0"/>
        <w:keepLines w:val="0"/>
        <w:widowControl w:val="0"/>
        <w:numPr>
          <w:ilvl w:val="0"/>
          <w:numId w:val="85"/>
        </w:numPr>
        <w:shd w:val="clear" w:color="auto" w:fill="auto"/>
        <w:tabs>
          <w:tab w:pos="1346" w:val="left"/>
          <w:tab w:pos="1357" w:val="left"/>
        </w:tabs>
        <w:bidi w:val="0"/>
        <w:spacing w:before="0" w:after="0"/>
        <w:ind w:left="0" w:right="0" w:firstLine="800"/>
        <w:jc w:val="both"/>
      </w:pPr>
      <w:r>
        <w:rPr>
          <w:color w:val="000000"/>
          <w:spacing w:val="0"/>
          <w:position w:val="0"/>
          <w:shd w:val="clear" w:color="auto" w:fill="auto"/>
          <w:lang w:val="en-US" w:eastAsia="en-US" w:bidi="en-US"/>
        </w:rPr>
        <w:t xml:space="preserve">La definition de zones focalisees sur des </w:t>
      </w:r>
      <w:r>
        <w:rPr>
          <w:b/>
          <w:bCs/>
          <w:color w:val="000000"/>
          <w:spacing w:val="0"/>
          <w:position w:val="0"/>
          <w:shd w:val="clear" w:color="auto" w:fill="auto"/>
          <w:lang w:val="en-US" w:eastAsia="en-US" w:bidi="en-US"/>
        </w:rPr>
        <w:t xml:space="preserve">filieres priorisees </w:t>
      </w:r>
      <w:r>
        <w:rPr>
          <w:color w:val="000000"/>
          <w:spacing w:val="0"/>
          <w:position w:val="0"/>
          <w:shd w:val="clear" w:color="auto" w:fill="auto"/>
          <w:lang w:val="en-US" w:eastAsia="en-US" w:bidi="en-US"/>
        </w:rPr>
        <w:t>au niveau national et local</w:t>
      </w:r>
    </w:p>
    <w:p>
      <w:pPr>
        <w:pStyle w:val="Style28"/>
        <w:keepNext w:val="0"/>
        <w:keepLines w:val="0"/>
        <w:widowControl w:val="0"/>
        <w:numPr>
          <w:ilvl w:val="0"/>
          <w:numId w:val="85"/>
        </w:numPr>
        <w:shd w:val="clear" w:color="auto" w:fill="auto"/>
        <w:tabs>
          <w:tab w:pos="1346" w:val="left"/>
          <w:tab w:pos="1357" w:val="left"/>
        </w:tabs>
        <w:bidi w:val="0"/>
        <w:spacing w:before="0" w:after="0"/>
        <w:ind w:left="0" w:right="0" w:firstLine="800"/>
        <w:jc w:val="both"/>
      </w:pPr>
      <w:r>
        <w:rPr>
          <w:color w:val="000000"/>
          <w:spacing w:val="0"/>
          <w:position w:val="0"/>
          <w:shd w:val="clear" w:color="auto" w:fill="auto"/>
          <w:lang w:val="en-US" w:eastAsia="en-US" w:bidi="en-US"/>
        </w:rPr>
        <w:t xml:space="preserve">Une </w:t>
      </w:r>
      <w:r>
        <w:rPr>
          <w:b/>
          <w:bCs/>
          <w:color w:val="000000"/>
          <w:spacing w:val="0"/>
          <w:position w:val="0"/>
          <w:shd w:val="clear" w:color="auto" w:fill="auto"/>
          <w:lang w:val="en-US" w:eastAsia="en-US" w:bidi="en-US"/>
        </w:rPr>
        <w:t xml:space="preserve">concentration de facilites et de services </w:t>
      </w:r>
      <w:r>
        <w:rPr>
          <w:color w:val="000000"/>
          <w:spacing w:val="0"/>
          <w:position w:val="0"/>
          <w:shd w:val="clear" w:color="auto" w:fill="auto"/>
          <w:lang w:val="en-US" w:eastAsia="en-US" w:bidi="en-US"/>
        </w:rPr>
        <w:t>pertinents pour ces filieres, dans chacune des zones</w:t>
      </w:r>
    </w:p>
    <w:p>
      <w:pPr>
        <w:pStyle w:val="Style28"/>
        <w:keepNext w:val="0"/>
        <w:keepLines w:val="0"/>
        <w:widowControl w:val="0"/>
        <w:shd w:val="clear" w:color="auto" w:fill="auto"/>
        <w:bidi w:val="0"/>
        <w:spacing w:before="0" w:after="0"/>
        <w:ind w:left="1360" w:right="0" w:firstLine="0"/>
        <w:jc w:val="both"/>
      </w:pPr>
      <w:r>
        <w:rPr>
          <w:color w:val="000000"/>
          <w:spacing w:val="0"/>
          <w:position w:val="0"/>
          <w:shd w:val="clear" w:color="auto" w:fill="auto"/>
          <w:lang w:val="en-US" w:eastAsia="en-US" w:bidi="en-US"/>
        </w:rPr>
        <w:t>definies</w:t>
      </w:r>
    </w:p>
    <w:p>
      <w:pPr>
        <w:pStyle w:val="Style28"/>
        <w:keepNext w:val="0"/>
        <w:keepLines w:val="0"/>
        <w:widowControl w:val="0"/>
        <w:numPr>
          <w:ilvl w:val="0"/>
          <w:numId w:val="85"/>
        </w:numPr>
        <w:shd w:val="clear" w:color="auto" w:fill="auto"/>
        <w:tabs>
          <w:tab w:pos="1346" w:val="left"/>
        </w:tabs>
        <w:bidi w:val="0"/>
        <w:spacing w:before="0" w:after="0"/>
        <w:ind w:left="0" w:right="0" w:firstLine="800"/>
        <w:jc w:val="both"/>
      </w:pPr>
      <w:r>
        <w:rPr>
          <w:color w:val="000000"/>
          <w:spacing w:val="0"/>
          <w:position w:val="0"/>
          <w:shd w:val="clear" w:color="auto" w:fill="auto"/>
          <w:lang w:val="en-US" w:eastAsia="en-US" w:bidi="en-US"/>
        </w:rPr>
        <w:t>Une forte implication du secteur prive et des communautes locales</w:t>
      </w:r>
    </w:p>
    <w:p>
      <w:pPr>
        <w:pStyle w:val="Style28"/>
        <w:keepNext w:val="0"/>
        <w:keepLines w:val="0"/>
        <w:widowControl w:val="0"/>
        <w:numPr>
          <w:ilvl w:val="0"/>
          <w:numId w:val="85"/>
        </w:numPr>
        <w:shd w:val="clear" w:color="auto" w:fill="auto"/>
        <w:tabs>
          <w:tab w:pos="1346" w:val="left"/>
        </w:tabs>
        <w:bidi w:val="0"/>
        <w:spacing w:before="0"/>
        <w:ind w:left="1360" w:right="0" w:hanging="560"/>
        <w:jc w:val="both"/>
      </w:pPr>
      <w:r>
        <w:rPr>
          <w:color w:val="000000"/>
          <w:spacing w:val="0"/>
          <w:position w:val="0"/>
          <w:shd w:val="clear" w:color="auto" w:fill="auto"/>
          <w:lang w:val="en-US" w:eastAsia="en-US" w:bidi="en-US"/>
        </w:rPr>
        <w:t xml:space="preserve">Une approche coherente avec celle definie pour les </w:t>
      </w:r>
      <w:r>
        <w:rPr>
          <w:b/>
          <w:bCs/>
          <w:color w:val="000000"/>
          <w:spacing w:val="0"/>
          <w:position w:val="0"/>
          <w:shd w:val="clear" w:color="auto" w:fill="auto"/>
          <w:lang w:val="en-US" w:eastAsia="en-US" w:bidi="en-US"/>
        </w:rPr>
        <w:t xml:space="preserve">poles economiques competitifs </w:t>
      </w:r>
      <w:r>
        <w:rPr>
          <w:color w:val="000000"/>
          <w:spacing w:val="0"/>
          <w:position w:val="0"/>
          <w:shd w:val="clear" w:color="auto" w:fill="auto"/>
          <w:lang w:val="en-US" w:eastAsia="en-US" w:bidi="en-US"/>
        </w:rPr>
        <w:t>a l’echelle nationale.</w:t>
      </w:r>
    </w:p>
    <w:p>
      <w:pPr>
        <w:pStyle w:val="Style28"/>
        <w:keepNext w:val="0"/>
        <w:keepLines w:val="0"/>
        <w:widowControl w:val="0"/>
        <w:shd w:val="clear" w:color="auto" w:fill="auto"/>
        <w:bidi w:val="0"/>
        <w:spacing w:before="0"/>
        <w:ind w:left="520" w:right="0" w:firstLine="0"/>
        <w:jc w:val="both"/>
        <w:sectPr>
          <w:headerReference w:type="default" r:id="rId203"/>
          <w:footerReference w:type="default" r:id="rId204"/>
          <w:headerReference w:type="even" r:id="rId205"/>
          <w:footerReference w:type="even" r:id="rId206"/>
          <w:headerReference w:type="first" r:id="rId207"/>
          <w:footerReference w:type="first" r:id="rId208"/>
          <w:footnotePr>
            <w:pos w:val="pageBottom"/>
            <w:numFmt w:val="decimal"/>
            <w:numStart w:val="1"/>
            <w:numRestart w:val="continuous"/>
            <w15:footnoteColumns w:val="1"/>
          </w:footnotePr>
          <w:pgSz w:w="12142" w:h="17228"/>
          <w:pgMar w:top="1548" w:right="1508" w:bottom="1323" w:left="1009" w:header="0" w:footer="3" w:gutter="0"/>
          <w:cols w:space="720"/>
          <w:noEndnote/>
          <w:titlePg/>
          <w:rtlGutter w:val="0"/>
          <w:docGrid w:linePitch="360"/>
        </w:sectPr>
      </w:pPr>
      <w:r>
        <w:rPr>
          <w:color w:val="000000"/>
          <w:spacing w:val="0"/>
          <w:position w:val="0"/>
          <w:shd w:val="clear" w:color="auto" w:fill="auto"/>
          <w:lang w:val="en-US" w:eastAsia="en-US" w:bidi="en-US"/>
        </w:rPr>
        <w:t>La figure ci-dessous illustre le type d’investissements qui pourront etre realises au niveau de chaque Pole de Developpement Agricole Integre. En plus de ces investissements, des politiques pourraient etre introduites selon les besoins propres a chacune des zones et filieres associees, telles que des incitations specifiques pour les societes de transformation et pour les PME. Par exemple, pour un Pole de Developpement Agricole Integre presentant des enjeux ecologiques majeurs, des incitations pourraient etre introduites pour le developpement de projets d’agriculture verte par le secteur prive. Ce-dernier serait egalement accompagne dans les procedures administratives y afferantes, telles que les formalites d’enregistrement des entreprises (via un guichet unique), et l’acces aux terrains industriels.</w:t>
      </w:r>
    </w:p>
    <w:p>
      <w:pPr>
        <w:pStyle w:val="Style28"/>
        <w:keepNext w:val="0"/>
        <w:keepLines w:val="0"/>
        <w:widowControl w:val="0"/>
        <w:shd w:val="clear" w:color="auto" w:fill="auto"/>
        <w:bidi w:val="0"/>
        <w:spacing w:before="0" w:after="0" w:line="257" w:lineRule="auto"/>
        <w:ind w:left="520" w:right="0" w:firstLine="0"/>
        <w:jc w:val="left"/>
      </w:pPr>
      <w:r>
        <w:rPr>
          <w:color w:val="000000"/>
          <w:spacing w:val="0"/>
          <w:position w:val="0"/>
          <w:shd w:val="clear" w:color="auto" w:fill="auto"/>
          <w:lang w:val="en-US" w:eastAsia="en-US" w:bidi="en-US"/>
        </w:rPr>
        <w:t>Un mecanisme dedie sera mis en place pour la gouvernance des Poles de Developpement Agricole Integre, detaille dans le chapitre VI.</w:t>
      </w:r>
    </w:p>
    <w:p>
      <w:pPr>
        <w:widowControl w:val="0"/>
        <w:spacing w:line="1" w:lineRule="exact"/>
        <w:sectPr>
          <w:footnotePr>
            <w:pos w:val="pageBottom"/>
            <w:numFmt w:val="decimal"/>
            <w:numStart w:val="1"/>
            <w:numRestart w:val="continuous"/>
            <w15:footnoteColumns w:val="1"/>
          </w:footnotePr>
          <w:pgSz w:w="12142" w:h="17228"/>
          <w:pgMar w:top="1548" w:right="1506" w:bottom="3603" w:left="1012" w:header="0" w:footer="3" w:gutter="0"/>
          <w:cols w:space="720"/>
          <w:noEndnote/>
          <w:rtlGutter w:val="0"/>
          <w:docGrid w:linePitch="360"/>
        </w:sectPr>
      </w:pPr>
      <w:r>
        <w:drawing>
          <wp:anchor distT="88900" distB="255905" distL="121920" distR="892810" simplePos="0" relativeHeight="125829528" behindDoc="0" locked="0" layoutInCell="1" allowOverlap="1">
            <wp:simplePos x="0" y="0"/>
            <wp:positionH relativeFrom="page">
              <wp:posOffset>1084580</wp:posOffset>
            </wp:positionH>
            <wp:positionV relativeFrom="paragraph">
              <wp:posOffset>88900</wp:posOffset>
            </wp:positionV>
            <wp:extent cx="4681855" cy="3529330"/>
            <wp:wrapTopAndBottom/>
            <wp:docPr id="547" name="Shape 547"/>
            <a:graphic xmlns:a="http://schemas.openxmlformats.org/drawingml/2006/main">
              <a:graphicData uri="http://schemas.openxmlformats.org/drawingml/2006/picture">
                <pic:pic xmlns:pic="http://schemas.openxmlformats.org/drawingml/2006/picture">
                  <pic:nvPicPr>
                    <pic:cNvPr id="548" name="Picture box 548"/>
                    <pic:cNvPicPr/>
                  </pic:nvPicPr>
                  <pic:blipFill>
                    <a:blip r:embed="rId209"/>
                    <a:stretch/>
                  </pic:blipFill>
                  <pic:spPr>
                    <a:xfrm>
                      <a:ext cx="4681855" cy="3529330"/>
                    </a:xfrm>
                    <a:prstGeom prst="rect"/>
                  </pic:spPr>
                </pic:pic>
              </a:graphicData>
            </a:graphic>
          </wp:anchor>
        </w:drawing>
      </w:r>
      <w:r>
        <mc:AlternateContent>
          <mc:Choice Requires="wps">
            <w:drawing>
              <wp:anchor distT="0" distB="0" distL="0" distR="0" simplePos="0" relativeHeight="503316614" behindDoc="0" locked="0" layoutInCell="1" allowOverlap="1">
                <wp:simplePos x="0" y="0"/>
                <wp:positionH relativeFrom="page">
                  <wp:posOffset>1060450</wp:posOffset>
                </wp:positionH>
                <wp:positionV relativeFrom="paragraph">
                  <wp:posOffset>1262380</wp:posOffset>
                </wp:positionV>
                <wp:extent cx="1158240" cy="125095"/>
                <wp:wrapNone/>
                <wp:docPr id="549" name="Shape 549"/>
                <a:graphic xmlns:a="http://schemas.openxmlformats.org/drawingml/2006/main">
                  <a:graphicData uri="http://schemas.microsoft.com/office/word/2010/wordprocessingShape">
                    <wps:wsp>
                      <wps:cNvSpPr txBox="1"/>
                      <wps:spPr>
                        <a:xfrm>
                          <a:ext cx="1158240" cy="12509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Regroupements de productiion :</w:t>
                            </w:r>
                          </w:p>
                        </w:txbxContent>
                      </wps:txbx>
                      <wps:bodyPr lIns="0" tIns="0" rIns="0" bIns="0">
                        <a:noAutoFit/>
                      </wps:bodyPr>
                    </wps:wsp>
                  </a:graphicData>
                </a:graphic>
              </wp:anchor>
            </w:drawing>
          </mc:Choice>
          <mc:Fallback>
            <w:pict>
              <v:shape id="_x0000_s1575" type="#_x0000_t202" style="position:absolute;margin-left:83.5pt;margin-top:99.400000000000006pt;width:91.200000000000003pt;height:9.8499999999999996pt;z-index:25165786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Regroupements de productiion :</w:t>
                      </w:r>
                    </w:p>
                  </w:txbxContent>
                </v:textbox>
                <w10:wrap anchorx="page"/>
              </v:shape>
            </w:pict>
          </mc:Fallback>
        </mc:AlternateContent>
      </w:r>
      <w:r>
        <mc:AlternateContent>
          <mc:Choice Requires="wps">
            <w:drawing>
              <wp:anchor distT="0" distB="0" distL="0" distR="0" simplePos="0" relativeHeight="503316616" behindDoc="0" locked="0" layoutInCell="1" allowOverlap="1">
                <wp:simplePos x="0" y="0"/>
                <wp:positionH relativeFrom="page">
                  <wp:posOffset>1121410</wp:posOffset>
                </wp:positionH>
                <wp:positionV relativeFrom="paragraph">
                  <wp:posOffset>1390650</wp:posOffset>
                </wp:positionV>
                <wp:extent cx="60960" cy="118745"/>
                <wp:wrapNone/>
                <wp:docPr id="551" name="Shape 551"/>
                <a:graphic xmlns:a="http://schemas.openxmlformats.org/drawingml/2006/main">
                  <a:graphicData uri="http://schemas.microsoft.com/office/word/2010/wordprocessingShape">
                    <wps:wsp>
                      <wps:cNvSpPr txBox="1"/>
                      <wps:spPr>
                        <a:xfrm>
                          <a:ext cx="60960" cy="11874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577" type="#_x0000_t202" style="position:absolute;margin-left:88.299999999999997pt;margin-top:109.5pt;width:4.7999999999999998pt;height:9.3499999999999996pt;z-index:25165786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618" behindDoc="0" locked="0" layoutInCell="1" allowOverlap="1">
                <wp:simplePos x="0" y="0"/>
                <wp:positionH relativeFrom="page">
                  <wp:posOffset>1121410</wp:posOffset>
                </wp:positionH>
                <wp:positionV relativeFrom="paragraph">
                  <wp:posOffset>1551940</wp:posOffset>
                </wp:positionV>
                <wp:extent cx="60960" cy="115570"/>
                <wp:wrapNone/>
                <wp:docPr id="553" name="Shape 553"/>
                <a:graphic xmlns:a="http://schemas.openxmlformats.org/drawingml/2006/main">
                  <a:graphicData uri="http://schemas.microsoft.com/office/word/2010/wordprocessingShape">
                    <wps:wsp>
                      <wps:cNvSpPr txBox="1"/>
                      <wps:spPr>
                        <a:xfrm>
                          <a:ext cx="60960" cy="11557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579" type="#_x0000_t202" style="position:absolute;margin-left:88.299999999999997pt;margin-top:122.2pt;width:4.7999999999999998pt;height:9.0999999999999996pt;z-index:25165786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620" behindDoc="0" locked="0" layoutInCell="1" allowOverlap="1">
                <wp:simplePos x="0" y="0"/>
                <wp:positionH relativeFrom="page">
                  <wp:posOffset>1121410</wp:posOffset>
                </wp:positionH>
                <wp:positionV relativeFrom="paragraph">
                  <wp:posOffset>1734820</wp:posOffset>
                </wp:positionV>
                <wp:extent cx="60960" cy="109855"/>
                <wp:wrapNone/>
                <wp:docPr id="555" name="Shape 555"/>
                <a:graphic xmlns:a="http://schemas.openxmlformats.org/drawingml/2006/main">
                  <a:graphicData uri="http://schemas.microsoft.com/office/word/2010/wordprocessingShape">
                    <wps:wsp>
                      <wps:cNvSpPr txBox="1"/>
                      <wps:spPr>
                        <a:xfrm>
                          <a:ext cx="60960" cy="10985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581" type="#_x0000_t202" style="position:absolute;margin-left:88.299999999999997pt;margin-top:136.59999999999999pt;width:4.7999999999999998pt;height:8.6500000000000004pt;z-index:25165786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1121410</wp:posOffset>
                </wp:positionH>
                <wp:positionV relativeFrom="paragraph">
                  <wp:posOffset>1847850</wp:posOffset>
                </wp:positionV>
                <wp:extent cx="60960" cy="115570"/>
                <wp:wrapNone/>
                <wp:docPr id="557" name="Shape 557"/>
                <a:graphic xmlns:a="http://schemas.openxmlformats.org/drawingml/2006/main">
                  <a:graphicData uri="http://schemas.microsoft.com/office/word/2010/wordprocessingShape">
                    <wps:wsp>
                      <wps:cNvSpPr txBox="1"/>
                      <wps:spPr>
                        <a:xfrm>
                          <a:ext cx="60960" cy="11557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583" type="#_x0000_t202" style="position:absolute;margin-left:88.299999999999997pt;margin-top:145.5pt;width:4.7999999999999998pt;height:9.0999999999999996pt;z-index:25165786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624" behindDoc="0" locked="0" layoutInCell="1" allowOverlap="1">
                <wp:simplePos x="0" y="0"/>
                <wp:positionH relativeFrom="page">
                  <wp:posOffset>1200150</wp:posOffset>
                </wp:positionH>
                <wp:positionV relativeFrom="paragraph">
                  <wp:posOffset>1369060</wp:posOffset>
                </wp:positionV>
                <wp:extent cx="978535" cy="664210"/>
                <wp:wrapNone/>
                <wp:docPr id="559" name="Shape 559"/>
                <a:graphic xmlns:a="http://schemas.openxmlformats.org/drawingml/2006/main">
                  <a:graphicData uri="http://schemas.microsoft.com/office/word/2010/wordprocessingShape">
                    <wps:wsp>
                      <wps:cNvSpPr txBox="1"/>
                      <wps:spPr>
                        <a:xfrm>
                          <a:ext cx="978535" cy="664210"/>
                        </a:xfrm>
                        <a:prstGeom prst="rect"/>
                        <a:noFill/>
                      </wps:spPr>
                      <wps:txbx>
                        <w:txbxContent>
                          <w:p>
                            <w:pPr>
                              <w:pStyle w:val="Style5"/>
                              <w:keepNext w:val="0"/>
                              <w:keepLines w:val="0"/>
                              <w:widowControl w:val="0"/>
                              <w:shd w:val="clear" w:color="auto" w:fill="auto"/>
                              <w:bidi w:val="0"/>
                              <w:spacing w:before="0" w:after="0" w:line="262" w:lineRule="auto"/>
                              <w:ind w:left="0" w:right="0" w:firstLine="0"/>
                              <w:jc w:val="left"/>
                              <w:rPr>
                                <w:sz w:val="11"/>
                                <w:szCs w:val="11"/>
                              </w:rPr>
                            </w:pPr>
                            <w:r>
                              <w:rPr>
                                <w:color w:val="000000"/>
                                <w:spacing w:val="0"/>
                                <w:w w:val="100"/>
                                <w:position w:val="0"/>
                                <w:sz w:val="11"/>
                                <w:szCs w:val="11"/>
                                <w:shd w:val="clear" w:color="auto" w:fill="auto"/>
                                <w:lang w:val="en-US" w:eastAsia="en-US" w:bidi="en-US"/>
                              </w:rPr>
                              <w:t>Appui a la struucturation des filieres cles</w:t>
                            </w:r>
                          </w:p>
                          <w:p>
                            <w:pPr>
                              <w:pStyle w:val="Style5"/>
                              <w:keepNext w:val="0"/>
                              <w:keepLines w:val="0"/>
                              <w:widowControl w:val="0"/>
                              <w:shd w:val="clear" w:color="auto" w:fill="auto"/>
                              <w:bidi w:val="0"/>
                              <w:spacing w:before="0" w:after="0" w:line="262" w:lineRule="auto"/>
                              <w:ind w:left="0" w:right="0" w:firstLine="0"/>
                              <w:jc w:val="left"/>
                              <w:rPr>
                                <w:sz w:val="11"/>
                                <w:szCs w:val="11"/>
                              </w:rPr>
                            </w:pPr>
                            <w:r>
                              <w:rPr>
                                <w:color w:val="000000"/>
                                <w:spacing w:val="0"/>
                                <w:w w:val="100"/>
                                <w:position w:val="0"/>
                                <w:sz w:val="11"/>
                                <w:szCs w:val="11"/>
                                <w:shd w:val="clear" w:color="auto" w:fill="auto"/>
                                <w:lang w:val="en-US" w:eastAsia="en-US" w:bidi="en-US"/>
                              </w:rPr>
                              <w:t>Points de vente des intrants et d’equipements</w:t>
                            </w:r>
                          </w:p>
                          <w:p>
                            <w:pPr>
                              <w:pStyle w:val="Style5"/>
                              <w:keepNext w:val="0"/>
                              <w:keepLines w:val="0"/>
                              <w:widowControl w:val="0"/>
                              <w:shd w:val="clear" w:color="auto" w:fill="auto"/>
                              <w:bidi w:val="0"/>
                              <w:spacing w:before="0" w:after="0" w:line="262" w:lineRule="auto"/>
                              <w:ind w:left="0" w:right="0" w:firstLine="0"/>
                              <w:jc w:val="left"/>
                              <w:rPr>
                                <w:sz w:val="11"/>
                                <w:szCs w:val="11"/>
                              </w:rPr>
                            </w:pPr>
                            <w:r>
                              <w:rPr>
                                <w:color w:val="000000"/>
                                <w:spacing w:val="0"/>
                                <w:w w:val="100"/>
                                <w:position w:val="0"/>
                                <w:sz w:val="11"/>
                                <w:szCs w:val="11"/>
                                <w:shd w:val="clear" w:color="auto" w:fill="auto"/>
                                <w:lang w:val="en-US" w:eastAsia="en-US" w:bidi="en-US"/>
                              </w:rPr>
                              <w:t>Conseil agricole cible Infrastructures de stockage et de conservation</w:t>
                            </w:r>
                          </w:p>
                        </w:txbxContent>
                      </wps:txbx>
                      <wps:bodyPr lIns="0" tIns="0" rIns="0" bIns="0">
                        <a:noAutoFit/>
                      </wps:bodyPr>
                    </wps:wsp>
                  </a:graphicData>
                </a:graphic>
              </wp:anchor>
            </w:drawing>
          </mc:Choice>
          <mc:Fallback>
            <w:pict>
              <v:shape id="_x0000_s1585" type="#_x0000_t202" style="position:absolute;margin-left:94.5pt;margin-top:107.8pt;width:77.049999999999997pt;height:52.300000000000004pt;z-index:25165787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62" w:lineRule="auto"/>
                        <w:ind w:left="0" w:right="0" w:firstLine="0"/>
                        <w:jc w:val="left"/>
                        <w:rPr>
                          <w:sz w:val="11"/>
                          <w:szCs w:val="11"/>
                        </w:rPr>
                      </w:pPr>
                      <w:r>
                        <w:rPr>
                          <w:color w:val="000000"/>
                          <w:spacing w:val="0"/>
                          <w:w w:val="100"/>
                          <w:position w:val="0"/>
                          <w:sz w:val="11"/>
                          <w:szCs w:val="11"/>
                          <w:shd w:val="clear" w:color="auto" w:fill="auto"/>
                          <w:lang w:val="en-US" w:eastAsia="en-US" w:bidi="en-US"/>
                        </w:rPr>
                        <w:t>Appui a la struucturation des filieres cles</w:t>
                      </w:r>
                    </w:p>
                    <w:p>
                      <w:pPr>
                        <w:pStyle w:val="Style5"/>
                        <w:keepNext w:val="0"/>
                        <w:keepLines w:val="0"/>
                        <w:widowControl w:val="0"/>
                        <w:shd w:val="clear" w:color="auto" w:fill="auto"/>
                        <w:bidi w:val="0"/>
                        <w:spacing w:before="0" w:after="0" w:line="262" w:lineRule="auto"/>
                        <w:ind w:left="0" w:right="0" w:firstLine="0"/>
                        <w:jc w:val="left"/>
                        <w:rPr>
                          <w:sz w:val="11"/>
                          <w:szCs w:val="11"/>
                        </w:rPr>
                      </w:pPr>
                      <w:r>
                        <w:rPr>
                          <w:color w:val="000000"/>
                          <w:spacing w:val="0"/>
                          <w:w w:val="100"/>
                          <w:position w:val="0"/>
                          <w:sz w:val="11"/>
                          <w:szCs w:val="11"/>
                          <w:shd w:val="clear" w:color="auto" w:fill="auto"/>
                          <w:lang w:val="en-US" w:eastAsia="en-US" w:bidi="en-US"/>
                        </w:rPr>
                        <w:t>Points de vente des intrants et d’equipements</w:t>
                      </w:r>
                    </w:p>
                    <w:p>
                      <w:pPr>
                        <w:pStyle w:val="Style5"/>
                        <w:keepNext w:val="0"/>
                        <w:keepLines w:val="0"/>
                        <w:widowControl w:val="0"/>
                        <w:shd w:val="clear" w:color="auto" w:fill="auto"/>
                        <w:bidi w:val="0"/>
                        <w:spacing w:before="0" w:after="0" w:line="262" w:lineRule="auto"/>
                        <w:ind w:left="0" w:right="0" w:firstLine="0"/>
                        <w:jc w:val="left"/>
                        <w:rPr>
                          <w:sz w:val="11"/>
                          <w:szCs w:val="11"/>
                        </w:rPr>
                      </w:pPr>
                      <w:r>
                        <w:rPr>
                          <w:color w:val="000000"/>
                          <w:spacing w:val="0"/>
                          <w:w w:val="100"/>
                          <w:position w:val="0"/>
                          <w:sz w:val="11"/>
                          <w:szCs w:val="11"/>
                          <w:shd w:val="clear" w:color="auto" w:fill="auto"/>
                          <w:lang w:val="en-US" w:eastAsia="en-US" w:bidi="en-US"/>
                        </w:rPr>
                        <w:t>Conseil agricole cible Infrastructures de stockage et de conservation</w:t>
                      </w:r>
                    </w:p>
                  </w:txbxContent>
                </v:textbox>
                <w10:wrap anchorx="page"/>
              </v:shape>
            </w:pict>
          </mc:Fallback>
        </mc:AlternateContent>
      </w:r>
      <w:r>
        <mc:AlternateContent>
          <mc:Choice Requires="wps">
            <w:drawing>
              <wp:anchor distT="0" distB="0" distL="0" distR="0" simplePos="0" relativeHeight="503316626" behindDoc="0" locked="0" layoutInCell="1" allowOverlap="1">
                <wp:simplePos x="0" y="0"/>
                <wp:positionH relativeFrom="page">
                  <wp:posOffset>5656580</wp:posOffset>
                </wp:positionH>
                <wp:positionV relativeFrom="paragraph">
                  <wp:posOffset>915035</wp:posOffset>
                </wp:positionV>
                <wp:extent cx="783590" cy="426720"/>
                <wp:wrapNone/>
                <wp:docPr id="561" name="Shape 561"/>
                <a:graphic xmlns:a="http://schemas.openxmlformats.org/drawingml/2006/main">
                  <a:graphicData uri="http://schemas.microsoft.com/office/word/2010/wordprocessingShape">
                    <wps:wsp>
                      <wps:cNvSpPr txBox="1"/>
                      <wps:spPr>
                        <a:xfrm>
                          <a:ext cx="783590" cy="426720"/>
                        </a:xfrm>
                        <a:prstGeom prst="rect"/>
                        <a:noFill/>
                      </wps:spPr>
                      <wps:txbx>
                        <w:txbxContent>
                          <w:p>
                            <w:pPr>
                              <w:pStyle w:val="Style5"/>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de commercialisation :</w:t>
                            </w:r>
                          </w:p>
                          <w:p>
                            <w:pPr>
                              <w:pStyle w:val="Style5"/>
                              <w:keepNext w:val="0"/>
                              <w:keepLines w:val="0"/>
                              <w:widowControl w:val="0"/>
                              <w:shd w:val="clear" w:color="auto" w:fill="auto"/>
                              <w:bidi w:val="0"/>
                              <w:spacing w:before="0" w:after="0" w:line="286" w:lineRule="auto"/>
                              <w:ind w:left="0" w:right="0" w:firstLine="200"/>
                              <w:jc w:val="left"/>
                              <w:rPr>
                                <w:sz w:val="11"/>
                                <w:szCs w:val="11"/>
                              </w:rPr>
                            </w:pPr>
                            <w:r>
                              <w:rPr>
                                <w:color w:val="000000"/>
                                <w:spacing w:val="0"/>
                                <w:w w:val="100"/>
                                <w:position w:val="0"/>
                                <w:sz w:val="11"/>
                                <w:szCs w:val="11"/>
                                <w:shd w:val="clear" w:color="auto" w:fill="auto"/>
                                <w:lang w:val="en-US" w:eastAsia="en-US" w:bidi="en-US"/>
                              </w:rPr>
                              <w:t>Marches de gros</w:t>
                            </w:r>
                          </w:p>
                          <w:p>
                            <w:pPr>
                              <w:pStyle w:val="Style5"/>
                              <w:keepNext w:val="0"/>
                              <w:keepLines w:val="0"/>
                              <w:widowControl w:val="0"/>
                              <w:shd w:val="clear" w:color="auto" w:fill="auto"/>
                              <w:bidi w:val="0"/>
                              <w:spacing w:before="0" w:after="0" w:line="286" w:lineRule="auto"/>
                              <w:ind w:left="0" w:right="0" w:firstLine="200"/>
                              <w:jc w:val="left"/>
                              <w:rPr>
                                <w:sz w:val="11"/>
                                <w:szCs w:val="11"/>
                              </w:rPr>
                            </w:pPr>
                            <w:r>
                              <w:rPr>
                                <w:color w:val="000000"/>
                                <w:spacing w:val="0"/>
                                <w:w w:val="100"/>
                                <w:position w:val="0"/>
                                <w:sz w:val="11"/>
                                <w:szCs w:val="11"/>
                                <w:shd w:val="clear" w:color="auto" w:fill="auto"/>
                                <w:lang w:val="en-US" w:eastAsia="en-US" w:bidi="en-US"/>
                              </w:rPr>
                              <w:t>Centres de collecte</w:t>
                            </w:r>
                          </w:p>
                        </w:txbxContent>
                      </wps:txbx>
                      <wps:bodyPr lIns="0" tIns="0" rIns="0" bIns="0">
                        <a:noAutoFit/>
                      </wps:bodyPr>
                    </wps:wsp>
                  </a:graphicData>
                </a:graphic>
              </wp:anchor>
            </w:drawing>
          </mc:Choice>
          <mc:Fallback>
            <w:pict>
              <v:shape id="_x0000_s1587" type="#_x0000_t202" style="position:absolute;margin-left:445.40000000000003pt;margin-top:72.049999999999997pt;width:61.700000000000003pt;height:33.600000000000001pt;z-index:25165787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de commercialisation :</w:t>
                      </w:r>
                    </w:p>
                    <w:p>
                      <w:pPr>
                        <w:pStyle w:val="Style5"/>
                        <w:keepNext w:val="0"/>
                        <w:keepLines w:val="0"/>
                        <w:widowControl w:val="0"/>
                        <w:shd w:val="clear" w:color="auto" w:fill="auto"/>
                        <w:bidi w:val="0"/>
                        <w:spacing w:before="0" w:after="0" w:line="286" w:lineRule="auto"/>
                        <w:ind w:left="0" w:right="0" w:firstLine="200"/>
                        <w:jc w:val="left"/>
                        <w:rPr>
                          <w:sz w:val="11"/>
                          <w:szCs w:val="11"/>
                        </w:rPr>
                      </w:pPr>
                      <w:r>
                        <w:rPr>
                          <w:color w:val="000000"/>
                          <w:spacing w:val="0"/>
                          <w:w w:val="100"/>
                          <w:position w:val="0"/>
                          <w:sz w:val="11"/>
                          <w:szCs w:val="11"/>
                          <w:shd w:val="clear" w:color="auto" w:fill="auto"/>
                          <w:lang w:val="en-US" w:eastAsia="en-US" w:bidi="en-US"/>
                        </w:rPr>
                        <w:t>Marches de gros</w:t>
                      </w:r>
                    </w:p>
                    <w:p>
                      <w:pPr>
                        <w:pStyle w:val="Style5"/>
                        <w:keepNext w:val="0"/>
                        <w:keepLines w:val="0"/>
                        <w:widowControl w:val="0"/>
                        <w:shd w:val="clear" w:color="auto" w:fill="auto"/>
                        <w:bidi w:val="0"/>
                        <w:spacing w:before="0" w:after="0" w:line="286" w:lineRule="auto"/>
                        <w:ind w:left="0" w:right="0" w:firstLine="200"/>
                        <w:jc w:val="left"/>
                        <w:rPr>
                          <w:sz w:val="11"/>
                          <w:szCs w:val="11"/>
                        </w:rPr>
                      </w:pPr>
                      <w:r>
                        <w:rPr>
                          <w:color w:val="000000"/>
                          <w:spacing w:val="0"/>
                          <w:w w:val="100"/>
                          <w:position w:val="0"/>
                          <w:sz w:val="11"/>
                          <w:szCs w:val="11"/>
                          <w:shd w:val="clear" w:color="auto" w:fill="auto"/>
                          <w:lang w:val="en-US" w:eastAsia="en-US" w:bidi="en-US"/>
                        </w:rPr>
                        <w:t>Centres de collecte</w:t>
                      </w:r>
                    </w:p>
                  </w:txbxContent>
                </v:textbox>
                <w10:wrap anchorx="page"/>
              </v:shape>
            </w:pict>
          </mc:Fallback>
        </mc:AlternateContent>
      </w:r>
      <w:r>
        <mc:AlternateContent>
          <mc:Choice Requires="wps">
            <w:drawing>
              <wp:anchor distT="0" distB="0" distL="0" distR="0" simplePos="0" relativeHeight="503316628" behindDoc="0" locked="0" layoutInCell="1" allowOverlap="1">
                <wp:simplePos x="0" y="0"/>
                <wp:positionH relativeFrom="page">
                  <wp:posOffset>5659755</wp:posOffset>
                </wp:positionH>
                <wp:positionV relativeFrom="paragraph">
                  <wp:posOffset>1737995</wp:posOffset>
                </wp:positionV>
                <wp:extent cx="932815" cy="316865"/>
                <wp:wrapNone/>
                <wp:docPr id="563" name="Shape 563"/>
                <a:graphic xmlns:a="http://schemas.openxmlformats.org/drawingml/2006/main">
                  <a:graphicData uri="http://schemas.microsoft.com/office/word/2010/wordprocessingShape">
                    <wps:wsp>
                      <wps:cNvSpPr txBox="1"/>
                      <wps:spPr>
                        <a:xfrm>
                          <a:ext cx="932815" cy="3168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routieres :</w:t>
                            </w:r>
                          </w:p>
                          <w:p>
                            <w:pPr>
                              <w:pStyle w:val="Style5"/>
                              <w:keepNext w:val="0"/>
                              <w:keepLines w:val="0"/>
                              <w:widowControl w:val="0"/>
                              <w:shd w:val="clear" w:color="auto" w:fill="auto"/>
                              <w:bidi w:val="0"/>
                              <w:spacing w:before="0" w:after="0" w:line="240" w:lineRule="auto"/>
                              <w:ind w:left="0" w:right="0" w:firstLine="200"/>
                              <w:jc w:val="left"/>
                              <w:rPr>
                                <w:sz w:val="11"/>
                                <w:szCs w:val="11"/>
                              </w:rPr>
                            </w:pPr>
                            <w:r>
                              <w:rPr>
                                <w:color w:val="000000"/>
                                <w:spacing w:val="0"/>
                                <w:w w:val="100"/>
                                <w:position w:val="0"/>
                                <w:sz w:val="11"/>
                                <w:szCs w:val="11"/>
                                <w:shd w:val="clear" w:color="auto" w:fill="auto"/>
                                <w:lang w:val="en-US" w:eastAsia="en-US" w:bidi="en-US"/>
                              </w:rPr>
                              <w:t>Routes</w:t>
                            </w:r>
                          </w:p>
                          <w:p>
                            <w:pPr>
                              <w:pStyle w:val="Style5"/>
                              <w:keepNext w:val="0"/>
                              <w:keepLines w:val="0"/>
                              <w:widowControl w:val="0"/>
                              <w:shd w:val="clear" w:color="auto" w:fill="auto"/>
                              <w:bidi w:val="0"/>
                              <w:spacing w:before="0" w:after="0" w:line="240" w:lineRule="auto"/>
                              <w:ind w:left="0" w:right="0" w:firstLine="200"/>
                              <w:jc w:val="left"/>
                              <w:rPr>
                                <w:sz w:val="11"/>
                                <w:szCs w:val="11"/>
                              </w:rPr>
                            </w:pPr>
                            <w:r>
                              <w:rPr>
                                <w:color w:val="000000"/>
                                <w:spacing w:val="0"/>
                                <w:w w:val="100"/>
                                <w:position w:val="0"/>
                                <w:sz w:val="11"/>
                                <w:szCs w:val="11"/>
                                <w:shd w:val="clear" w:color="auto" w:fill="auto"/>
                                <w:lang w:val="en-US" w:eastAsia="en-US" w:bidi="en-US"/>
                              </w:rPr>
                              <w:t>Pistes rurales</w:t>
                            </w:r>
                          </w:p>
                        </w:txbxContent>
                      </wps:txbx>
                      <wps:bodyPr lIns="0" tIns="0" rIns="0" bIns="0">
                        <a:noAutoFit/>
                      </wps:bodyPr>
                    </wps:wsp>
                  </a:graphicData>
                </a:graphic>
              </wp:anchor>
            </w:drawing>
          </mc:Choice>
          <mc:Fallback>
            <w:pict>
              <v:shape id="_x0000_s1589" type="#_x0000_t202" style="position:absolute;margin-left:445.65000000000003pt;margin-top:136.84999999999999pt;width:73.450000000000003pt;height:24.949999999999999pt;z-index:25165787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routieres :</w:t>
                      </w:r>
                    </w:p>
                    <w:p>
                      <w:pPr>
                        <w:pStyle w:val="Style5"/>
                        <w:keepNext w:val="0"/>
                        <w:keepLines w:val="0"/>
                        <w:widowControl w:val="0"/>
                        <w:shd w:val="clear" w:color="auto" w:fill="auto"/>
                        <w:bidi w:val="0"/>
                        <w:spacing w:before="0" w:after="0" w:line="240" w:lineRule="auto"/>
                        <w:ind w:left="0" w:right="0" w:firstLine="200"/>
                        <w:jc w:val="left"/>
                        <w:rPr>
                          <w:sz w:val="11"/>
                          <w:szCs w:val="11"/>
                        </w:rPr>
                      </w:pPr>
                      <w:r>
                        <w:rPr>
                          <w:color w:val="000000"/>
                          <w:spacing w:val="0"/>
                          <w:w w:val="100"/>
                          <w:position w:val="0"/>
                          <w:sz w:val="11"/>
                          <w:szCs w:val="11"/>
                          <w:shd w:val="clear" w:color="auto" w:fill="auto"/>
                          <w:lang w:val="en-US" w:eastAsia="en-US" w:bidi="en-US"/>
                        </w:rPr>
                        <w:t>Routes</w:t>
                      </w:r>
                    </w:p>
                    <w:p>
                      <w:pPr>
                        <w:pStyle w:val="Style5"/>
                        <w:keepNext w:val="0"/>
                        <w:keepLines w:val="0"/>
                        <w:widowControl w:val="0"/>
                        <w:shd w:val="clear" w:color="auto" w:fill="auto"/>
                        <w:bidi w:val="0"/>
                        <w:spacing w:before="0" w:after="0" w:line="240" w:lineRule="auto"/>
                        <w:ind w:left="0" w:right="0" w:firstLine="200"/>
                        <w:jc w:val="left"/>
                        <w:rPr>
                          <w:sz w:val="11"/>
                          <w:szCs w:val="11"/>
                        </w:rPr>
                      </w:pPr>
                      <w:r>
                        <w:rPr>
                          <w:color w:val="000000"/>
                          <w:spacing w:val="0"/>
                          <w:w w:val="100"/>
                          <w:position w:val="0"/>
                          <w:sz w:val="11"/>
                          <w:szCs w:val="11"/>
                          <w:shd w:val="clear" w:color="auto" w:fill="auto"/>
                          <w:lang w:val="en-US" w:eastAsia="en-US" w:bidi="en-US"/>
                        </w:rPr>
                        <w:t>Pistes rurales</w:t>
                      </w:r>
                    </w:p>
                  </w:txbxContent>
                </v:textbox>
                <w10:wrap anchorx="page"/>
              </v:shape>
            </w:pict>
          </mc:Fallback>
        </mc:AlternateContent>
      </w:r>
      <w:r>
        <mc:AlternateContent>
          <mc:Choice Requires="wps">
            <w:drawing>
              <wp:anchor distT="0" distB="0" distL="0" distR="0" simplePos="0" relativeHeight="503316630" behindDoc="0" locked="0" layoutInCell="1" allowOverlap="1">
                <wp:simplePos x="0" y="0"/>
                <wp:positionH relativeFrom="page">
                  <wp:posOffset>5659755</wp:posOffset>
                </wp:positionH>
                <wp:positionV relativeFrom="paragraph">
                  <wp:posOffset>2204085</wp:posOffset>
                </wp:positionV>
                <wp:extent cx="996950" cy="411480"/>
                <wp:wrapNone/>
                <wp:docPr id="565" name="Shape 565"/>
                <a:graphic xmlns:a="http://schemas.openxmlformats.org/drawingml/2006/main">
                  <a:graphicData uri="http://schemas.microsoft.com/office/word/2010/wordprocessingShape">
                    <wps:wsp>
                      <wps:cNvSpPr txBox="1"/>
                      <wps:spPr>
                        <a:xfrm>
                          <a:ext cx="996950" cy="411480"/>
                        </a:xfrm>
                        <a:prstGeom prst="rect"/>
                        <a:noFill/>
                      </wps:spPr>
                      <wps:txbx>
                        <w:txbxContent>
                          <w:p>
                            <w:pPr>
                              <w:pStyle w:val="Style5"/>
                              <w:keepNext w:val="0"/>
                              <w:keepLines w:val="0"/>
                              <w:widowControl w:val="0"/>
                              <w:shd w:val="clear" w:color="auto" w:fill="auto"/>
                              <w:bidi w:val="0"/>
                              <w:spacing w:before="0" w:after="0" w:line="276"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Formation professionnelle :</w:t>
                            </w:r>
                          </w:p>
                          <w:p>
                            <w:pPr>
                              <w:pStyle w:val="Style5"/>
                              <w:keepNext w:val="0"/>
                              <w:keepLines w:val="0"/>
                              <w:widowControl w:val="0"/>
                              <w:shd w:val="clear" w:color="auto" w:fill="auto"/>
                              <w:bidi w:val="0"/>
                              <w:spacing w:before="0" w:after="0" w:line="262" w:lineRule="auto"/>
                              <w:ind w:left="0" w:right="0" w:firstLine="200"/>
                              <w:jc w:val="left"/>
                              <w:rPr>
                                <w:sz w:val="11"/>
                                <w:szCs w:val="11"/>
                              </w:rPr>
                            </w:pPr>
                            <w:r>
                              <w:rPr>
                                <w:color w:val="000000"/>
                                <w:spacing w:val="0"/>
                                <w:w w:val="100"/>
                                <w:position w:val="0"/>
                                <w:sz w:val="11"/>
                                <w:szCs w:val="11"/>
                                <w:shd w:val="clear" w:color="auto" w:fill="auto"/>
                                <w:lang w:val="en-US" w:eastAsia="en-US" w:bidi="en-US"/>
                              </w:rPr>
                              <w:t>Universites</w:t>
                            </w:r>
                          </w:p>
                          <w:p>
                            <w:pPr>
                              <w:pStyle w:val="Style5"/>
                              <w:keepNext w:val="0"/>
                              <w:keepLines w:val="0"/>
                              <w:widowControl w:val="0"/>
                              <w:shd w:val="clear" w:color="auto" w:fill="auto"/>
                              <w:bidi w:val="0"/>
                              <w:spacing w:before="0" w:after="0" w:line="262" w:lineRule="auto"/>
                              <w:ind w:left="200" w:right="0" w:firstLine="0"/>
                              <w:jc w:val="left"/>
                              <w:rPr>
                                <w:sz w:val="11"/>
                                <w:szCs w:val="11"/>
                              </w:rPr>
                            </w:pPr>
                            <w:r>
                              <w:rPr>
                                <w:color w:val="000000"/>
                                <w:spacing w:val="0"/>
                                <w:w w:val="100"/>
                                <w:position w:val="0"/>
                                <w:sz w:val="11"/>
                                <w:szCs w:val="11"/>
                                <w:shd w:val="clear" w:color="auto" w:fill="auto"/>
                                <w:lang w:val="en-US" w:eastAsia="en-US" w:bidi="en-US"/>
                              </w:rPr>
                              <w:t>Centres de formation technique</w:t>
                            </w:r>
                          </w:p>
                        </w:txbxContent>
                      </wps:txbx>
                      <wps:bodyPr lIns="0" tIns="0" rIns="0" bIns="0">
                        <a:noAutoFit/>
                      </wps:bodyPr>
                    </wps:wsp>
                  </a:graphicData>
                </a:graphic>
              </wp:anchor>
            </w:drawing>
          </mc:Choice>
          <mc:Fallback>
            <w:pict>
              <v:shape id="_x0000_s1591" type="#_x0000_t202" style="position:absolute;margin-left:445.65000000000003pt;margin-top:173.55000000000001pt;width:78.5pt;height:32.399999999999999pt;z-index:25165787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76"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Formation professionnelle :</w:t>
                      </w:r>
                    </w:p>
                    <w:p>
                      <w:pPr>
                        <w:pStyle w:val="Style5"/>
                        <w:keepNext w:val="0"/>
                        <w:keepLines w:val="0"/>
                        <w:widowControl w:val="0"/>
                        <w:shd w:val="clear" w:color="auto" w:fill="auto"/>
                        <w:bidi w:val="0"/>
                        <w:spacing w:before="0" w:after="0" w:line="262" w:lineRule="auto"/>
                        <w:ind w:left="0" w:right="0" w:firstLine="200"/>
                        <w:jc w:val="left"/>
                        <w:rPr>
                          <w:sz w:val="11"/>
                          <w:szCs w:val="11"/>
                        </w:rPr>
                      </w:pPr>
                      <w:r>
                        <w:rPr>
                          <w:color w:val="000000"/>
                          <w:spacing w:val="0"/>
                          <w:w w:val="100"/>
                          <w:position w:val="0"/>
                          <w:sz w:val="11"/>
                          <w:szCs w:val="11"/>
                          <w:shd w:val="clear" w:color="auto" w:fill="auto"/>
                          <w:lang w:val="en-US" w:eastAsia="en-US" w:bidi="en-US"/>
                        </w:rPr>
                        <w:t>Universites</w:t>
                      </w:r>
                    </w:p>
                    <w:p>
                      <w:pPr>
                        <w:pStyle w:val="Style5"/>
                        <w:keepNext w:val="0"/>
                        <w:keepLines w:val="0"/>
                        <w:widowControl w:val="0"/>
                        <w:shd w:val="clear" w:color="auto" w:fill="auto"/>
                        <w:bidi w:val="0"/>
                        <w:spacing w:before="0" w:after="0" w:line="262" w:lineRule="auto"/>
                        <w:ind w:left="200" w:right="0" w:firstLine="0"/>
                        <w:jc w:val="left"/>
                        <w:rPr>
                          <w:sz w:val="11"/>
                          <w:szCs w:val="11"/>
                        </w:rPr>
                      </w:pPr>
                      <w:r>
                        <w:rPr>
                          <w:color w:val="000000"/>
                          <w:spacing w:val="0"/>
                          <w:w w:val="100"/>
                          <w:position w:val="0"/>
                          <w:sz w:val="11"/>
                          <w:szCs w:val="11"/>
                          <w:shd w:val="clear" w:color="auto" w:fill="auto"/>
                          <w:lang w:val="en-US" w:eastAsia="en-US" w:bidi="en-US"/>
                        </w:rPr>
                        <w:t>Centres de formation technique</w:t>
                      </w:r>
                    </w:p>
                  </w:txbxContent>
                </v:textbox>
                <w10:wrap anchorx="page"/>
              </v:shape>
            </w:pict>
          </mc:Fallback>
        </mc:AlternateContent>
      </w:r>
      <w:r>
        <mc:AlternateContent>
          <mc:Choice Requires="wps">
            <w:drawing>
              <wp:anchor distT="0" distB="0" distL="0" distR="0" simplePos="0" relativeHeight="503316632" behindDoc="0" locked="0" layoutInCell="1" allowOverlap="1">
                <wp:simplePos x="0" y="0"/>
                <wp:positionH relativeFrom="page">
                  <wp:posOffset>5309235</wp:posOffset>
                </wp:positionH>
                <wp:positionV relativeFrom="paragraph">
                  <wp:posOffset>3008630</wp:posOffset>
                </wp:positionV>
                <wp:extent cx="1090930" cy="494030"/>
                <wp:wrapNone/>
                <wp:docPr id="567" name="Shape 567"/>
                <a:graphic xmlns:a="http://schemas.openxmlformats.org/drawingml/2006/main">
                  <a:graphicData uri="http://schemas.microsoft.com/office/word/2010/wordprocessingShape">
                    <wps:wsp>
                      <wps:cNvSpPr txBox="1"/>
                      <wps:spPr>
                        <a:xfrm>
                          <a:ext cx="1090930" cy="494030"/>
                        </a:xfrm>
                        <a:prstGeom prst="rect"/>
                        <a:noFill/>
                      </wps:spPr>
                      <wps:txbx>
                        <w:txbxContent>
                          <w:p>
                            <w:pPr>
                              <w:pStyle w:val="Style5"/>
                              <w:keepNext w:val="0"/>
                              <w:keepLines w:val="0"/>
                              <w:widowControl w:val="0"/>
                              <w:shd w:val="clear" w:color="auto" w:fill="auto"/>
                              <w:bidi w:val="0"/>
                              <w:spacing w:before="0" w:after="0" w:line="276"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Resve naturelle :</w:t>
                            </w:r>
                          </w:p>
                          <w:p>
                            <w:pPr>
                              <w:pStyle w:val="Style5"/>
                              <w:keepNext w:val="0"/>
                              <w:keepLines w:val="0"/>
                              <w:widowControl w:val="0"/>
                              <w:shd w:val="clear" w:color="auto" w:fill="auto"/>
                              <w:bidi w:val="0"/>
                              <w:spacing w:before="0" w:after="0" w:line="262" w:lineRule="auto"/>
                              <w:ind w:left="260" w:right="0" w:firstLine="0"/>
                              <w:jc w:val="both"/>
                              <w:rPr>
                                <w:sz w:val="11"/>
                                <w:szCs w:val="11"/>
                              </w:rPr>
                            </w:pPr>
                            <w:r>
                              <w:rPr>
                                <w:color w:val="000000"/>
                                <w:spacing w:val="0"/>
                                <w:w w:val="100"/>
                                <w:position w:val="0"/>
                                <w:sz w:val="11"/>
                                <w:szCs w:val="11"/>
                                <w:shd w:val="clear" w:color="auto" w:fill="auto"/>
                                <w:lang w:val="en-US" w:eastAsia="en-US" w:bidi="en-US"/>
                              </w:rPr>
                              <w:t>Investissements dans l’eco- tourisme</w:t>
                            </w:r>
                          </w:p>
                          <w:p>
                            <w:pPr>
                              <w:pStyle w:val="Style5"/>
                              <w:keepNext w:val="0"/>
                              <w:keepLines w:val="0"/>
                              <w:widowControl w:val="0"/>
                              <w:shd w:val="clear" w:color="auto" w:fill="auto"/>
                              <w:bidi w:val="0"/>
                              <w:spacing w:before="0" w:after="0" w:line="262" w:lineRule="auto"/>
                              <w:ind w:left="260" w:right="0" w:firstLine="0"/>
                              <w:jc w:val="both"/>
                              <w:rPr>
                                <w:sz w:val="11"/>
                                <w:szCs w:val="11"/>
                              </w:rPr>
                            </w:pPr>
                            <w:r>
                              <w:rPr>
                                <w:color w:val="000000"/>
                                <w:spacing w:val="0"/>
                                <w:w w:val="100"/>
                                <w:position w:val="0"/>
                                <w:sz w:val="11"/>
                                <w:szCs w:val="11"/>
                                <w:shd w:val="clear" w:color="auto" w:fill="auto"/>
                                <w:lang w:val="en-US" w:eastAsia="en-US" w:bidi="en-US"/>
                              </w:rPr>
                              <w:t>Developpement de la biodiversite</w:t>
                            </w:r>
                          </w:p>
                        </w:txbxContent>
                      </wps:txbx>
                      <wps:bodyPr lIns="0" tIns="0" rIns="0" bIns="0">
                        <a:noAutoFit/>
                      </wps:bodyPr>
                    </wps:wsp>
                  </a:graphicData>
                </a:graphic>
              </wp:anchor>
            </w:drawing>
          </mc:Choice>
          <mc:Fallback>
            <w:pict>
              <v:shape id="_x0000_s1593" type="#_x0000_t202" style="position:absolute;margin-left:418.05000000000001pt;margin-top:236.90000000000001pt;width:85.900000000000006pt;height:38.899999999999999pt;z-index:25165787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76"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Resve naturelle :</w:t>
                      </w:r>
                    </w:p>
                    <w:p>
                      <w:pPr>
                        <w:pStyle w:val="Style5"/>
                        <w:keepNext w:val="0"/>
                        <w:keepLines w:val="0"/>
                        <w:widowControl w:val="0"/>
                        <w:shd w:val="clear" w:color="auto" w:fill="auto"/>
                        <w:bidi w:val="0"/>
                        <w:spacing w:before="0" w:after="0" w:line="262" w:lineRule="auto"/>
                        <w:ind w:left="260" w:right="0" w:firstLine="0"/>
                        <w:jc w:val="both"/>
                        <w:rPr>
                          <w:sz w:val="11"/>
                          <w:szCs w:val="11"/>
                        </w:rPr>
                      </w:pPr>
                      <w:r>
                        <w:rPr>
                          <w:color w:val="000000"/>
                          <w:spacing w:val="0"/>
                          <w:w w:val="100"/>
                          <w:position w:val="0"/>
                          <w:sz w:val="11"/>
                          <w:szCs w:val="11"/>
                          <w:shd w:val="clear" w:color="auto" w:fill="auto"/>
                          <w:lang w:val="en-US" w:eastAsia="en-US" w:bidi="en-US"/>
                        </w:rPr>
                        <w:t>Investissements dans l’eco- tourisme</w:t>
                      </w:r>
                    </w:p>
                    <w:p>
                      <w:pPr>
                        <w:pStyle w:val="Style5"/>
                        <w:keepNext w:val="0"/>
                        <w:keepLines w:val="0"/>
                        <w:widowControl w:val="0"/>
                        <w:shd w:val="clear" w:color="auto" w:fill="auto"/>
                        <w:bidi w:val="0"/>
                        <w:spacing w:before="0" w:after="0" w:line="262" w:lineRule="auto"/>
                        <w:ind w:left="260" w:right="0" w:firstLine="0"/>
                        <w:jc w:val="both"/>
                        <w:rPr>
                          <w:sz w:val="11"/>
                          <w:szCs w:val="11"/>
                        </w:rPr>
                      </w:pPr>
                      <w:r>
                        <w:rPr>
                          <w:color w:val="000000"/>
                          <w:spacing w:val="0"/>
                          <w:w w:val="100"/>
                          <w:position w:val="0"/>
                          <w:sz w:val="11"/>
                          <w:szCs w:val="11"/>
                          <w:shd w:val="clear" w:color="auto" w:fill="auto"/>
                          <w:lang w:val="en-US" w:eastAsia="en-US" w:bidi="en-US"/>
                        </w:rPr>
                        <w:t>Developpement de la biodiversite</w:t>
                      </w:r>
                    </w:p>
                  </w:txbxContent>
                </v:textbox>
                <w10:wrap anchorx="page"/>
              </v:shape>
            </w:pict>
          </mc:Fallback>
        </mc:AlternateContent>
      </w:r>
      <w:r>
        <mc:AlternateContent>
          <mc:Choice Requires="wps">
            <w:drawing>
              <wp:anchor distT="0" distB="0" distL="0" distR="0" simplePos="0" relativeHeight="503316634" behindDoc="0" locked="0" layoutInCell="1" allowOverlap="1">
                <wp:simplePos x="0" y="0"/>
                <wp:positionH relativeFrom="page">
                  <wp:posOffset>3712210</wp:posOffset>
                </wp:positionH>
                <wp:positionV relativeFrom="paragraph">
                  <wp:posOffset>3008630</wp:posOffset>
                </wp:positionV>
                <wp:extent cx="1051560" cy="408305"/>
                <wp:wrapNone/>
                <wp:docPr id="569" name="Shape 569"/>
                <a:graphic xmlns:a="http://schemas.openxmlformats.org/drawingml/2006/main">
                  <a:graphicData uri="http://schemas.microsoft.com/office/word/2010/wordprocessingShape">
                    <wps:wsp>
                      <wps:cNvSpPr txBox="1"/>
                      <wps:spPr>
                        <a:xfrm>
                          <a:ext cx="1051560" cy="408305"/>
                        </a:xfrm>
                        <a:prstGeom prst="rect"/>
                        <a:noFill/>
                      </wps:spPr>
                      <wps:txbx>
                        <w:txbxContent>
                          <w:p>
                            <w:pPr>
                              <w:pStyle w:val="Style5"/>
                              <w:keepNext w:val="0"/>
                              <w:keepLines w:val="0"/>
                              <w:widowControl w:val="0"/>
                              <w:shd w:val="clear" w:color="auto" w:fill="auto"/>
                              <w:bidi w:val="0"/>
                              <w:spacing w:before="0" w:after="0" w:line="276"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Hub de gtransformation :</w:t>
                            </w:r>
                          </w:p>
                          <w:p>
                            <w:pPr>
                              <w:pStyle w:val="Style5"/>
                              <w:keepNext w:val="0"/>
                              <w:keepLines w:val="0"/>
                              <w:widowControl w:val="0"/>
                              <w:shd w:val="clear" w:color="auto" w:fill="auto"/>
                              <w:bidi w:val="0"/>
                              <w:spacing w:before="0" w:after="0" w:line="262" w:lineRule="auto"/>
                              <w:ind w:left="220" w:right="0" w:hanging="220"/>
                              <w:jc w:val="left"/>
                              <w:rPr>
                                <w:sz w:val="11"/>
                                <w:szCs w:val="11"/>
                              </w:rPr>
                            </w:pPr>
                            <w:r>
                              <w:rPr>
                                <w:color w:val="000000"/>
                                <w:spacing w:val="0"/>
                                <w:w w:val="100"/>
                                <w:position w:val="0"/>
                                <w:sz w:val="11"/>
                                <w:szCs w:val="11"/>
                                <w:shd w:val="clear" w:color="auto" w:fill="auto"/>
                                <w:lang w:val="en-US" w:eastAsia="en-US" w:bidi="en-US"/>
                              </w:rPr>
                              <w:t>• Zone de transformation equipee et focalisee sur les filieres cles</w:t>
                            </w:r>
                          </w:p>
                        </w:txbxContent>
                      </wps:txbx>
                      <wps:bodyPr lIns="0" tIns="0" rIns="0" bIns="0">
                        <a:noAutoFit/>
                      </wps:bodyPr>
                    </wps:wsp>
                  </a:graphicData>
                </a:graphic>
              </wp:anchor>
            </w:drawing>
          </mc:Choice>
          <mc:Fallback>
            <w:pict>
              <v:shape id="_x0000_s1595" type="#_x0000_t202" style="position:absolute;margin-left:292.30000000000001pt;margin-top:236.90000000000001pt;width:82.799999999999997pt;height:32.149999999999999pt;z-index:25165788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76"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Hub de gtransformation :</w:t>
                      </w:r>
                    </w:p>
                    <w:p>
                      <w:pPr>
                        <w:pStyle w:val="Style5"/>
                        <w:keepNext w:val="0"/>
                        <w:keepLines w:val="0"/>
                        <w:widowControl w:val="0"/>
                        <w:shd w:val="clear" w:color="auto" w:fill="auto"/>
                        <w:bidi w:val="0"/>
                        <w:spacing w:before="0" w:after="0" w:line="262" w:lineRule="auto"/>
                        <w:ind w:left="220" w:right="0" w:hanging="220"/>
                        <w:jc w:val="left"/>
                        <w:rPr>
                          <w:sz w:val="11"/>
                          <w:szCs w:val="11"/>
                        </w:rPr>
                      </w:pPr>
                      <w:r>
                        <w:rPr>
                          <w:color w:val="000000"/>
                          <w:spacing w:val="0"/>
                          <w:w w:val="100"/>
                          <w:position w:val="0"/>
                          <w:sz w:val="11"/>
                          <w:szCs w:val="11"/>
                          <w:shd w:val="clear" w:color="auto" w:fill="auto"/>
                          <w:lang w:val="en-US" w:eastAsia="en-US" w:bidi="en-US"/>
                        </w:rPr>
                        <w:t>• Zone de transformation equipee et focalisee sur les filieres cles</w:t>
                      </w:r>
                    </w:p>
                  </w:txbxContent>
                </v:textbox>
                <w10:wrap anchorx="page"/>
              </v:shape>
            </w:pict>
          </mc:Fallback>
        </mc:AlternateContent>
      </w:r>
      <w:r>
        <mc:AlternateContent>
          <mc:Choice Requires="wps">
            <w:drawing>
              <wp:anchor distT="0" distB="0" distL="0" distR="0" simplePos="0" relativeHeight="503316636" behindDoc="0" locked="0" layoutInCell="1" allowOverlap="1">
                <wp:simplePos x="0" y="0"/>
                <wp:positionH relativeFrom="page">
                  <wp:posOffset>962660</wp:posOffset>
                </wp:positionH>
                <wp:positionV relativeFrom="paragraph">
                  <wp:posOffset>3734435</wp:posOffset>
                </wp:positionV>
                <wp:extent cx="5245735" cy="140335"/>
                <wp:wrapNone/>
                <wp:docPr id="571" name="Shape 571"/>
                <a:graphic xmlns:a="http://schemas.openxmlformats.org/drawingml/2006/main">
                  <a:graphicData uri="http://schemas.microsoft.com/office/word/2010/wordprocessingShape">
                    <wps:wsp>
                      <wps:cNvSpPr txBox="1"/>
                      <wps:spPr>
                        <a:xfrm>
                          <a:ext cx="5245735" cy="14033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15 : Illustration de la mise en reuvre des programmes du PNIA II au niveau des Poles de Developpement Agricole Integre</w:t>
                            </w:r>
                          </w:p>
                        </w:txbxContent>
                      </wps:txbx>
                      <wps:bodyPr lIns="0" tIns="0" rIns="0" bIns="0">
                        <a:noAutoFit/>
                      </wps:bodyPr>
                    </wps:wsp>
                  </a:graphicData>
                </a:graphic>
              </wp:anchor>
            </w:drawing>
          </mc:Choice>
          <mc:Fallback>
            <w:pict>
              <v:shape id="_x0000_s1597" type="#_x0000_t202" style="position:absolute;margin-left:75.799999999999997pt;margin-top:294.05000000000001pt;width:413.05000000000001pt;height:11.050000000000001pt;z-index:25165788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15 : Illustration de la mise en reuvre des programmes du PNIA II au niveau des Poles de Developpement Agricole Integre</w:t>
                      </w:r>
                    </w:p>
                  </w:txbxContent>
                </v:textbox>
                <w10:wrap anchorx="page"/>
              </v:shape>
            </w:pict>
          </mc:Fallback>
        </mc:AlternateContent>
      </w:r>
      <w:r>
        <mc:AlternateContent>
          <mc:Choice Requires="wps">
            <w:drawing>
              <wp:anchor distT="445770" distB="2999105" distL="0" distR="0" simplePos="0" relativeHeight="125829529" behindDoc="0" locked="0" layoutInCell="1" allowOverlap="1">
                <wp:simplePos x="0" y="0"/>
                <wp:positionH relativeFrom="page">
                  <wp:posOffset>2449830</wp:posOffset>
                </wp:positionH>
                <wp:positionV relativeFrom="paragraph">
                  <wp:posOffset>445770</wp:posOffset>
                </wp:positionV>
                <wp:extent cx="1203960" cy="429895"/>
                <wp:wrapTopAndBottom/>
                <wp:docPr id="573" name="Shape 573"/>
                <a:graphic xmlns:a="http://schemas.openxmlformats.org/drawingml/2006/main">
                  <a:graphicData uri="http://schemas.microsoft.com/office/word/2010/wordprocessingShape">
                    <wps:wsp>
                      <wps:cNvSpPr txBox="1"/>
                      <wps:spPr>
                        <a:xfrm>
                          <a:ext cx="1203960" cy="429895"/>
                        </a:xfrm>
                        <a:prstGeom prst="rect"/>
                        <a:noFill/>
                      </wps:spPr>
                      <wps:txbx>
                        <w:txbxContent>
                          <w:p>
                            <w:pPr>
                              <w:pStyle w:val="Style9"/>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Recherche scientifique focalisee sur les besoins de la zone :</w:t>
                            </w:r>
                          </w:p>
                          <w:p>
                            <w:pPr>
                              <w:pStyle w:val="Style9"/>
                              <w:keepNext w:val="0"/>
                              <w:keepLines w:val="0"/>
                              <w:widowControl w:val="0"/>
                              <w:shd w:val="clear" w:color="auto" w:fill="auto"/>
                              <w:bidi w:val="0"/>
                              <w:spacing w:before="0" w:after="0" w:line="262" w:lineRule="auto"/>
                              <w:ind w:left="220" w:right="0" w:firstLine="0"/>
                              <w:jc w:val="left"/>
                              <w:rPr>
                                <w:sz w:val="11"/>
                                <w:szCs w:val="11"/>
                              </w:rPr>
                            </w:pPr>
                            <w:r>
                              <w:rPr>
                                <w:color w:val="000000"/>
                                <w:spacing w:val="0"/>
                                <w:w w:val="100"/>
                                <w:position w:val="0"/>
                                <w:sz w:val="11"/>
                                <w:szCs w:val="11"/>
                                <w:shd w:val="clear" w:color="auto" w:fill="auto"/>
                                <w:lang w:val="en-US" w:eastAsia="en-US" w:bidi="en-US"/>
                              </w:rPr>
                              <w:t>Institutions de recherche Laboratoires specialises</w:t>
                            </w:r>
                          </w:p>
                        </w:txbxContent>
                      </wps:txbx>
                      <wps:bodyPr lIns="0" tIns="0" rIns="0" bIns="0">
                        <a:noAutoFit/>
                      </wps:bodyPr>
                    </wps:wsp>
                  </a:graphicData>
                </a:graphic>
              </wp:anchor>
            </w:drawing>
          </mc:Choice>
          <mc:Fallback>
            <w:pict>
              <v:shape id="_x0000_s1599" type="#_x0000_t202" style="position:absolute;margin-left:192.90000000000001pt;margin-top:35.100000000000001pt;width:94.799999999999997pt;height:33.850000000000001pt;z-index:-125829224;mso-wrap-distance-left:0;mso-wrap-distance-top:35.100000000000001pt;mso-wrap-distance-right:0;mso-wrap-distance-bottom:236.15000000000001pt;mso-position-horizontal-relative:page" filled="f" stroked="f">
                <v:textbox inset="0,0,0,0">
                  <w:txbxContent>
                    <w:p>
                      <w:pPr>
                        <w:pStyle w:val="Style9"/>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Recherche scientifique focalisee sur les besoins de la zone :</w:t>
                      </w:r>
                    </w:p>
                    <w:p>
                      <w:pPr>
                        <w:pStyle w:val="Style9"/>
                        <w:keepNext w:val="0"/>
                        <w:keepLines w:val="0"/>
                        <w:widowControl w:val="0"/>
                        <w:shd w:val="clear" w:color="auto" w:fill="auto"/>
                        <w:bidi w:val="0"/>
                        <w:spacing w:before="0" w:after="0" w:line="262" w:lineRule="auto"/>
                        <w:ind w:left="220" w:right="0" w:firstLine="0"/>
                        <w:jc w:val="left"/>
                        <w:rPr>
                          <w:sz w:val="11"/>
                          <w:szCs w:val="11"/>
                        </w:rPr>
                      </w:pPr>
                      <w:r>
                        <w:rPr>
                          <w:color w:val="000000"/>
                          <w:spacing w:val="0"/>
                          <w:w w:val="100"/>
                          <w:position w:val="0"/>
                          <w:sz w:val="11"/>
                          <w:szCs w:val="11"/>
                          <w:shd w:val="clear" w:color="auto" w:fill="auto"/>
                          <w:lang w:val="en-US" w:eastAsia="en-US" w:bidi="en-US"/>
                        </w:rPr>
                        <w:t>Institutions de recherche Laboratoires specialises</w:t>
                      </w:r>
                    </w:p>
                  </w:txbxContent>
                </v:textbox>
                <w10:wrap type="topAndBottom" anchorx="page"/>
              </v:shape>
            </w:pict>
          </mc:Fallback>
        </mc:AlternateContent>
      </w:r>
      <w:r>
        <mc:AlternateContent>
          <mc:Choice Requires="wps">
            <w:drawing>
              <wp:anchor distT="1064260" distB="2508885" distL="0" distR="0" simplePos="0" relativeHeight="125829531" behindDoc="0" locked="0" layoutInCell="1" allowOverlap="1">
                <wp:simplePos x="0" y="0"/>
                <wp:positionH relativeFrom="page">
                  <wp:posOffset>3501390</wp:posOffset>
                </wp:positionH>
                <wp:positionV relativeFrom="paragraph">
                  <wp:posOffset>1064260</wp:posOffset>
                </wp:positionV>
                <wp:extent cx="981710" cy="301625"/>
                <wp:wrapTopAndBottom/>
                <wp:docPr id="575" name="Shape 575"/>
                <a:graphic xmlns:a="http://schemas.openxmlformats.org/drawingml/2006/main">
                  <a:graphicData uri="http://schemas.microsoft.com/office/word/2010/wordprocessingShape">
                    <wps:wsp>
                      <wps:cNvSpPr txBox="1"/>
                      <wps:spPr>
                        <a:xfrm>
                          <a:ext cx="981710" cy="30162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sociales :</w:t>
                            </w:r>
                          </w:p>
                          <w:p>
                            <w:pPr>
                              <w:pStyle w:val="Style9"/>
                              <w:keepNext w:val="0"/>
                              <w:keepLines w:val="0"/>
                              <w:widowControl w:val="0"/>
                              <w:shd w:val="clear" w:color="auto" w:fill="auto"/>
                              <w:bidi w:val="0"/>
                              <w:spacing w:before="0" w:after="0" w:line="240" w:lineRule="auto"/>
                              <w:ind w:left="0" w:right="0" w:firstLine="220"/>
                              <w:jc w:val="left"/>
                              <w:rPr>
                                <w:sz w:val="11"/>
                                <w:szCs w:val="11"/>
                              </w:rPr>
                            </w:pPr>
                            <w:r>
                              <w:rPr>
                                <w:color w:val="000000"/>
                                <w:spacing w:val="0"/>
                                <w:w w:val="100"/>
                                <w:position w:val="0"/>
                                <w:sz w:val="11"/>
                                <w:szCs w:val="11"/>
                                <w:shd w:val="clear" w:color="auto" w:fill="auto"/>
                                <w:lang w:val="en-US" w:eastAsia="en-US" w:bidi="en-US"/>
                              </w:rPr>
                              <w:t>Centres de sante</w:t>
                            </w:r>
                          </w:p>
                          <w:p>
                            <w:pPr>
                              <w:pStyle w:val="Style9"/>
                              <w:keepNext w:val="0"/>
                              <w:keepLines w:val="0"/>
                              <w:widowControl w:val="0"/>
                              <w:shd w:val="clear" w:color="auto" w:fill="auto"/>
                              <w:bidi w:val="0"/>
                              <w:spacing w:before="0" w:after="0" w:line="240" w:lineRule="auto"/>
                              <w:ind w:left="0" w:right="0" w:firstLine="220"/>
                              <w:jc w:val="left"/>
                              <w:rPr>
                                <w:sz w:val="11"/>
                                <w:szCs w:val="11"/>
                              </w:rPr>
                            </w:pPr>
                            <w:r>
                              <w:rPr>
                                <w:color w:val="000000"/>
                                <w:spacing w:val="0"/>
                                <w:w w:val="100"/>
                                <w:position w:val="0"/>
                                <w:sz w:val="11"/>
                                <w:szCs w:val="11"/>
                                <w:shd w:val="clear" w:color="auto" w:fill="auto"/>
                                <w:lang w:val="en-US" w:eastAsia="en-US" w:bidi="en-US"/>
                              </w:rPr>
                              <w:t>Centres communautaires</w:t>
                            </w:r>
                          </w:p>
                        </w:txbxContent>
                      </wps:txbx>
                      <wps:bodyPr lIns="0" tIns="0" rIns="0" bIns="0">
                        <a:noAutoFit/>
                      </wps:bodyPr>
                    </wps:wsp>
                  </a:graphicData>
                </a:graphic>
              </wp:anchor>
            </w:drawing>
          </mc:Choice>
          <mc:Fallback>
            <w:pict>
              <v:shape id="_x0000_s1601" type="#_x0000_t202" style="position:absolute;margin-left:275.69999999999999pt;margin-top:83.799999999999997pt;width:77.299999999999997pt;height:23.75pt;z-index:-125829222;mso-wrap-distance-left:0;mso-wrap-distance-top:83.799999999999997pt;mso-wrap-distance-right:0;mso-wrap-distance-bottom:197.55000000000001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sociales :</w:t>
                      </w:r>
                    </w:p>
                    <w:p>
                      <w:pPr>
                        <w:pStyle w:val="Style9"/>
                        <w:keepNext w:val="0"/>
                        <w:keepLines w:val="0"/>
                        <w:widowControl w:val="0"/>
                        <w:shd w:val="clear" w:color="auto" w:fill="auto"/>
                        <w:bidi w:val="0"/>
                        <w:spacing w:before="0" w:after="0" w:line="240" w:lineRule="auto"/>
                        <w:ind w:left="0" w:right="0" w:firstLine="220"/>
                        <w:jc w:val="left"/>
                        <w:rPr>
                          <w:sz w:val="11"/>
                          <w:szCs w:val="11"/>
                        </w:rPr>
                      </w:pPr>
                      <w:r>
                        <w:rPr>
                          <w:color w:val="000000"/>
                          <w:spacing w:val="0"/>
                          <w:w w:val="100"/>
                          <w:position w:val="0"/>
                          <w:sz w:val="11"/>
                          <w:szCs w:val="11"/>
                          <w:shd w:val="clear" w:color="auto" w:fill="auto"/>
                          <w:lang w:val="en-US" w:eastAsia="en-US" w:bidi="en-US"/>
                        </w:rPr>
                        <w:t>Centres de sante</w:t>
                      </w:r>
                    </w:p>
                    <w:p>
                      <w:pPr>
                        <w:pStyle w:val="Style9"/>
                        <w:keepNext w:val="0"/>
                        <w:keepLines w:val="0"/>
                        <w:widowControl w:val="0"/>
                        <w:shd w:val="clear" w:color="auto" w:fill="auto"/>
                        <w:bidi w:val="0"/>
                        <w:spacing w:before="0" w:after="0" w:line="240" w:lineRule="auto"/>
                        <w:ind w:left="0" w:right="0" w:firstLine="220"/>
                        <w:jc w:val="left"/>
                        <w:rPr>
                          <w:sz w:val="11"/>
                          <w:szCs w:val="11"/>
                        </w:rPr>
                      </w:pPr>
                      <w:r>
                        <w:rPr>
                          <w:color w:val="000000"/>
                          <w:spacing w:val="0"/>
                          <w:w w:val="100"/>
                          <w:position w:val="0"/>
                          <w:sz w:val="11"/>
                          <w:szCs w:val="11"/>
                          <w:shd w:val="clear" w:color="auto" w:fill="auto"/>
                          <w:lang w:val="en-US" w:eastAsia="en-US" w:bidi="en-US"/>
                        </w:rPr>
                        <w:t>Centres communautaires</w:t>
                      </w:r>
                    </w:p>
                  </w:txbxContent>
                </v:textbox>
                <w10:wrap type="topAndBottom" anchorx="page"/>
              </v:shape>
            </w:pict>
          </mc:Fallback>
        </mc:AlternateContent>
      </w:r>
      <w:r>
        <mc:AlternateContent>
          <mc:Choice Requires="wps">
            <w:drawing>
              <wp:anchor distT="3045460" distB="417830" distL="0" distR="0" simplePos="0" relativeHeight="125829533" behindDoc="0" locked="0" layoutInCell="1" allowOverlap="1">
                <wp:simplePos x="0" y="0"/>
                <wp:positionH relativeFrom="page">
                  <wp:posOffset>1319530</wp:posOffset>
                </wp:positionH>
                <wp:positionV relativeFrom="paragraph">
                  <wp:posOffset>3045460</wp:posOffset>
                </wp:positionV>
                <wp:extent cx="890270" cy="411480"/>
                <wp:wrapTopAndBottom/>
                <wp:docPr id="577" name="Shape 577"/>
                <a:graphic xmlns:a="http://schemas.openxmlformats.org/drawingml/2006/main">
                  <a:graphicData uri="http://schemas.microsoft.com/office/word/2010/wordprocessingShape">
                    <wps:wsp>
                      <wps:cNvSpPr txBox="1"/>
                      <wps:spPr>
                        <a:xfrm>
                          <a:ext cx="890270" cy="4114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de base :</w:t>
                            </w:r>
                          </w:p>
                          <w:p>
                            <w:pPr>
                              <w:pStyle w:val="Style9"/>
                              <w:keepNext w:val="0"/>
                              <w:keepLines w:val="0"/>
                              <w:widowControl w:val="0"/>
                              <w:shd w:val="clear" w:color="auto" w:fill="auto"/>
                              <w:bidi w:val="0"/>
                              <w:spacing w:before="0" w:after="0" w:line="240" w:lineRule="auto"/>
                              <w:ind w:left="0" w:right="0" w:firstLine="260"/>
                              <w:jc w:val="left"/>
                              <w:rPr>
                                <w:sz w:val="11"/>
                                <w:szCs w:val="11"/>
                              </w:rPr>
                            </w:pPr>
                            <w:r>
                              <w:rPr>
                                <w:color w:val="000000"/>
                                <w:spacing w:val="0"/>
                                <w:w w:val="100"/>
                                <w:position w:val="0"/>
                                <w:sz w:val="11"/>
                                <w:szCs w:val="11"/>
                                <w:shd w:val="clear" w:color="auto" w:fill="auto"/>
                                <w:lang w:val="en-US" w:eastAsia="en-US" w:bidi="en-US"/>
                              </w:rPr>
                              <w:t>Electricite</w:t>
                            </w:r>
                          </w:p>
                          <w:p>
                            <w:pPr>
                              <w:pStyle w:val="Style9"/>
                              <w:keepNext w:val="0"/>
                              <w:keepLines w:val="0"/>
                              <w:widowControl w:val="0"/>
                              <w:shd w:val="clear" w:color="auto" w:fill="auto"/>
                              <w:bidi w:val="0"/>
                              <w:spacing w:before="0" w:after="0" w:line="240" w:lineRule="auto"/>
                              <w:ind w:left="0" w:right="0" w:firstLine="260"/>
                              <w:jc w:val="left"/>
                              <w:rPr>
                                <w:sz w:val="11"/>
                                <w:szCs w:val="11"/>
                              </w:rPr>
                            </w:pPr>
                            <w:r>
                              <w:rPr>
                                <w:color w:val="000000"/>
                                <w:spacing w:val="0"/>
                                <w:w w:val="100"/>
                                <w:position w:val="0"/>
                                <w:sz w:val="11"/>
                                <w:szCs w:val="11"/>
                                <w:shd w:val="clear" w:color="auto" w:fill="auto"/>
                                <w:lang w:val="en-US" w:eastAsia="en-US" w:bidi="en-US"/>
                              </w:rPr>
                              <w:t>Eau potable</w:t>
                            </w:r>
                          </w:p>
                          <w:p>
                            <w:pPr>
                              <w:pStyle w:val="Style9"/>
                              <w:keepNext w:val="0"/>
                              <w:keepLines w:val="0"/>
                              <w:widowControl w:val="0"/>
                              <w:shd w:val="clear" w:color="auto" w:fill="auto"/>
                              <w:bidi w:val="0"/>
                              <w:spacing w:before="0" w:after="0" w:line="240" w:lineRule="auto"/>
                              <w:ind w:left="0" w:right="0" w:firstLine="260"/>
                              <w:jc w:val="left"/>
                              <w:rPr>
                                <w:sz w:val="11"/>
                                <w:szCs w:val="11"/>
                              </w:rPr>
                            </w:pPr>
                            <w:r>
                              <w:rPr>
                                <w:color w:val="000000"/>
                                <w:spacing w:val="0"/>
                                <w:w w:val="100"/>
                                <w:position w:val="0"/>
                                <w:sz w:val="11"/>
                                <w:szCs w:val="11"/>
                                <w:shd w:val="clear" w:color="auto" w:fill="auto"/>
                                <w:lang w:val="en-US" w:eastAsia="en-US" w:bidi="en-US"/>
                              </w:rPr>
                              <w:t>TIC</w:t>
                            </w:r>
                          </w:p>
                        </w:txbxContent>
                      </wps:txbx>
                      <wps:bodyPr lIns="0" tIns="0" rIns="0" bIns="0">
                        <a:noAutoFit/>
                      </wps:bodyPr>
                    </wps:wsp>
                  </a:graphicData>
                </a:graphic>
              </wp:anchor>
            </w:drawing>
          </mc:Choice>
          <mc:Fallback>
            <w:pict>
              <v:shape id="_x0000_s1603" type="#_x0000_t202" style="position:absolute;margin-left:103.90000000000001pt;margin-top:239.80000000000001pt;width:70.100000000000009pt;height:32.399999999999999pt;z-index:-125829220;mso-wrap-distance-left:0;mso-wrap-distance-top:239.80000000000001pt;mso-wrap-distance-right:0;mso-wrap-distance-bottom:32.89999999999999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Infrastructures de base :</w:t>
                      </w:r>
                    </w:p>
                    <w:p>
                      <w:pPr>
                        <w:pStyle w:val="Style9"/>
                        <w:keepNext w:val="0"/>
                        <w:keepLines w:val="0"/>
                        <w:widowControl w:val="0"/>
                        <w:shd w:val="clear" w:color="auto" w:fill="auto"/>
                        <w:bidi w:val="0"/>
                        <w:spacing w:before="0" w:after="0" w:line="240" w:lineRule="auto"/>
                        <w:ind w:left="0" w:right="0" w:firstLine="260"/>
                        <w:jc w:val="left"/>
                        <w:rPr>
                          <w:sz w:val="11"/>
                          <w:szCs w:val="11"/>
                        </w:rPr>
                      </w:pPr>
                      <w:r>
                        <w:rPr>
                          <w:color w:val="000000"/>
                          <w:spacing w:val="0"/>
                          <w:w w:val="100"/>
                          <w:position w:val="0"/>
                          <w:sz w:val="11"/>
                          <w:szCs w:val="11"/>
                          <w:shd w:val="clear" w:color="auto" w:fill="auto"/>
                          <w:lang w:val="en-US" w:eastAsia="en-US" w:bidi="en-US"/>
                        </w:rPr>
                        <w:t>Electricite</w:t>
                      </w:r>
                    </w:p>
                    <w:p>
                      <w:pPr>
                        <w:pStyle w:val="Style9"/>
                        <w:keepNext w:val="0"/>
                        <w:keepLines w:val="0"/>
                        <w:widowControl w:val="0"/>
                        <w:shd w:val="clear" w:color="auto" w:fill="auto"/>
                        <w:bidi w:val="0"/>
                        <w:spacing w:before="0" w:after="0" w:line="240" w:lineRule="auto"/>
                        <w:ind w:left="0" w:right="0" w:firstLine="260"/>
                        <w:jc w:val="left"/>
                        <w:rPr>
                          <w:sz w:val="11"/>
                          <w:szCs w:val="11"/>
                        </w:rPr>
                      </w:pPr>
                      <w:r>
                        <w:rPr>
                          <w:color w:val="000000"/>
                          <w:spacing w:val="0"/>
                          <w:w w:val="100"/>
                          <w:position w:val="0"/>
                          <w:sz w:val="11"/>
                          <w:szCs w:val="11"/>
                          <w:shd w:val="clear" w:color="auto" w:fill="auto"/>
                          <w:lang w:val="en-US" w:eastAsia="en-US" w:bidi="en-US"/>
                        </w:rPr>
                        <w:t>Eau potable</w:t>
                      </w:r>
                    </w:p>
                    <w:p>
                      <w:pPr>
                        <w:pStyle w:val="Style9"/>
                        <w:keepNext w:val="0"/>
                        <w:keepLines w:val="0"/>
                        <w:widowControl w:val="0"/>
                        <w:shd w:val="clear" w:color="auto" w:fill="auto"/>
                        <w:bidi w:val="0"/>
                        <w:spacing w:before="0" w:after="0" w:line="240" w:lineRule="auto"/>
                        <w:ind w:left="0" w:right="0" w:firstLine="260"/>
                        <w:jc w:val="left"/>
                        <w:rPr>
                          <w:sz w:val="11"/>
                          <w:szCs w:val="11"/>
                        </w:rPr>
                      </w:pPr>
                      <w:r>
                        <w:rPr>
                          <w:color w:val="000000"/>
                          <w:spacing w:val="0"/>
                          <w:w w:val="100"/>
                          <w:position w:val="0"/>
                          <w:sz w:val="11"/>
                          <w:szCs w:val="11"/>
                          <w:shd w:val="clear" w:color="auto" w:fill="auto"/>
                          <w:lang w:val="en-US" w:eastAsia="en-US" w:bidi="en-US"/>
                        </w:rPr>
                        <w:t>TIC</w:t>
                      </w:r>
                    </w:p>
                  </w:txbxContent>
                </v:textbox>
                <w10:wrap type="topAndBottom" anchorx="page"/>
              </v:shape>
            </w:pict>
          </mc:Fallback>
        </mc:AlternateContent>
      </w:r>
      <w:r>
        <mc:AlternateContent>
          <mc:Choice Requires="wps">
            <w:drawing>
              <wp:anchor distT="2520950" distB="838835" distL="0" distR="0" simplePos="0" relativeHeight="125829535" behindDoc="0" locked="0" layoutInCell="1" allowOverlap="1">
                <wp:simplePos x="0" y="0"/>
                <wp:positionH relativeFrom="page">
                  <wp:posOffset>2626995</wp:posOffset>
                </wp:positionH>
                <wp:positionV relativeFrom="paragraph">
                  <wp:posOffset>2520950</wp:posOffset>
                </wp:positionV>
                <wp:extent cx="707390" cy="514985"/>
                <wp:wrapTopAndBottom/>
                <wp:docPr id="579" name="Shape 579"/>
                <a:graphic xmlns:a="http://schemas.openxmlformats.org/drawingml/2006/main">
                  <a:graphicData uri="http://schemas.microsoft.com/office/word/2010/wordprocessingShape">
                    <wps:wsp>
                      <wps:cNvSpPr txBox="1"/>
                      <wps:spPr>
                        <a:xfrm>
                          <a:ext cx="707390" cy="514985"/>
                        </a:xfrm>
                        <a:prstGeom prst="rect"/>
                        <a:noFill/>
                      </wps:spPr>
                      <wps:txbx>
                        <w:txbxContent>
                          <w:p>
                            <w:pPr>
                              <w:pStyle w:val="Style9"/>
                              <w:keepNext w:val="0"/>
                              <w:keepLines w:val="0"/>
                              <w:widowControl w:val="0"/>
                              <w:shd w:val="clear" w:color="auto" w:fill="auto"/>
                              <w:bidi w:val="0"/>
                              <w:spacing w:before="0" w:after="0" w:line="293"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Petites et moyenne entreprises :</w:t>
                            </w:r>
                          </w:p>
                          <w:p>
                            <w:pPr>
                              <w:pStyle w:val="Style9"/>
                              <w:keepNext w:val="0"/>
                              <w:keepLines w:val="0"/>
                              <w:widowControl w:val="0"/>
                              <w:shd w:val="clear" w:color="auto" w:fill="auto"/>
                              <w:bidi w:val="0"/>
                              <w:spacing w:before="0" w:after="0" w:line="262" w:lineRule="auto"/>
                              <w:ind w:left="180" w:right="0" w:firstLine="0"/>
                              <w:jc w:val="left"/>
                              <w:rPr>
                                <w:sz w:val="11"/>
                                <w:szCs w:val="11"/>
                              </w:rPr>
                            </w:pPr>
                            <w:r>
                              <w:rPr>
                                <w:color w:val="000000"/>
                                <w:spacing w:val="0"/>
                                <w:w w:val="100"/>
                                <w:position w:val="0"/>
                                <w:sz w:val="11"/>
                                <w:szCs w:val="11"/>
                                <w:shd w:val="clear" w:color="auto" w:fill="auto"/>
                                <w:lang w:val="en-US" w:eastAsia="en-US" w:bidi="en-US"/>
                              </w:rPr>
                              <w:t>Appui aux PME (emballage, logiques, etc.)</w:t>
                            </w:r>
                          </w:p>
                        </w:txbxContent>
                      </wps:txbx>
                      <wps:bodyPr lIns="0" tIns="0" rIns="0" bIns="0">
                        <a:noAutoFit/>
                      </wps:bodyPr>
                    </wps:wsp>
                  </a:graphicData>
                </a:graphic>
              </wp:anchor>
            </w:drawing>
          </mc:Choice>
          <mc:Fallback>
            <w:pict>
              <v:shape id="_x0000_s1605" type="#_x0000_t202" style="position:absolute;margin-left:206.84999999999999pt;margin-top:198.5pt;width:55.700000000000003pt;height:40.550000000000004pt;z-index:-125829218;mso-wrap-distance-left:0;mso-wrap-distance-top:198.5pt;mso-wrap-distance-right:0;mso-wrap-distance-bottom:66.049999999999997pt;mso-position-horizontal-relative:page" filled="f" stroked="f">
                <v:textbox inset="0,0,0,0">
                  <w:txbxContent>
                    <w:p>
                      <w:pPr>
                        <w:pStyle w:val="Style9"/>
                        <w:keepNext w:val="0"/>
                        <w:keepLines w:val="0"/>
                        <w:widowControl w:val="0"/>
                        <w:shd w:val="clear" w:color="auto" w:fill="auto"/>
                        <w:bidi w:val="0"/>
                        <w:spacing w:before="0" w:after="0" w:line="293"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Petites et moyenne entreprises :</w:t>
                      </w:r>
                    </w:p>
                    <w:p>
                      <w:pPr>
                        <w:pStyle w:val="Style9"/>
                        <w:keepNext w:val="0"/>
                        <w:keepLines w:val="0"/>
                        <w:widowControl w:val="0"/>
                        <w:shd w:val="clear" w:color="auto" w:fill="auto"/>
                        <w:bidi w:val="0"/>
                        <w:spacing w:before="0" w:after="0" w:line="262" w:lineRule="auto"/>
                        <w:ind w:left="180" w:right="0" w:firstLine="0"/>
                        <w:jc w:val="left"/>
                        <w:rPr>
                          <w:sz w:val="11"/>
                          <w:szCs w:val="11"/>
                        </w:rPr>
                      </w:pPr>
                      <w:r>
                        <w:rPr>
                          <w:color w:val="000000"/>
                          <w:spacing w:val="0"/>
                          <w:w w:val="100"/>
                          <w:position w:val="0"/>
                          <w:sz w:val="11"/>
                          <w:szCs w:val="11"/>
                          <w:shd w:val="clear" w:color="auto" w:fill="auto"/>
                          <w:lang w:val="en-US" w:eastAsia="en-US" w:bidi="en-US"/>
                        </w:rPr>
                        <w:t>Appui aux PME (emballage, logiques, etc.)</w:t>
                      </w:r>
                    </w:p>
                  </w:txbxContent>
                </v:textbox>
                <w10:wrap type="topAndBottom" anchorx="page"/>
              </v:shape>
            </w:pict>
          </mc:Fallback>
        </mc:AlternateContent>
      </w:r>
      <w:r>
        <w:drawing>
          <wp:anchor distT="88900" distB="3017520" distL="438785" distR="0" simplePos="0" relativeHeight="125829537" behindDoc="0" locked="0" layoutInCell="1" allowOverlap="1">
            <wp:simplePos x="0" y="0"/>
            <wp:positionH relativeFrom="page">
              <wp:posOffset>5979795</wp:posOffset>
            </wp:positionH>
            <wp:positionV relativeFrom="paragraph">
              <wp:posOffset>88900</wp:posOffset>
            </wp:positionV>
            <wp:extent cx="567055" cy="768350"/>
            <wp:wrapTopAndBottom/>
            <wp:docPr id="581" name="Shape 581"/>
            <a:graphic xmlns:a="http://schemas.openxmlformats.org/drawingml/2006/main">
              <a:graphicData uri="http://schemas.openxmlformats.org/drawingml/2006/picture">
                <pic:pic xmlns:pic="http://schemas.openxmlformats.org/drawingml/2006/picture">
                  <pic:nvPicPr>
                    <pic:cNvPr id="582" name="Picture box 582"/>
                    <pic:cNvPicPr/>
                  </pic:nvPicPr>
                  <pic:blipFill>
                    <a:blip r:embed="rId211"/>
                    <a:stretch/>
                  </pic:blipFill>
                  <pic:spPr>
                    <a:xfrm>
                      <a:ext cx="567055" cy="768350"/>
                    </a:xfrm>
                    <a:prstGeom prst="rect"/>
                  </pic:spPr>
                </pic:pic>
              </a:graphicData>
            </a:graphic>
          </wp:anchor>
        </w:drawing>
      </w:r>
      <w:r>
        <mc:AlternateContent>
          <mc:Choice Requires="wps">
            <w:drawing>
              <wp:anchor distT="0" distB="0" distL="0" distR="0" simplePos="0" relativeHeight="503316638" behindDoc="0" locked="0" layoutInCell="1" allowOverlap="1">
                <wp:simplePos x="0" y="0"/>
                <wp:positionH relativeFrom="page">
                  <wp:posOffset>5541010</wp:posOffset>
                </wp:positionH>
                <wp:positionV relativeFrom="paragraph">
                  <wp:posOffset>259715</wp:posOffset>
                </wp:positionV>
                <wp:extent cx="692150" cy="408305"/>
                <wp:wrapNone/>
                <wp:docPr id="583" name="Shape 583"/>
                <a:graphic xmlns:a="http://schemas.openxmlformats.org/drawingml/2006/main">
                  <a:graphicData uri="http://schemas.microsoft.com/office/word/2010/wordprocessingShape">
                    <wps:wsp>
                      <wps:cNvSpPr txBox="1"/>
                      <wps:spPr>
                        <a:xfrm>
                          <a:ext cx="692150" cy="408305"/>
                        </a:xfrm>
                        <a:prstGeom prst="rect"/>
                        <a:noFill/>
                      </wps:spPr>
                      <wps:txbx>
                        <w:txbxContent>
                          <w:p>
                            <w:pPr>
                              <w:pStyle w:val="Style5"/>
                              <w:keepNext w:val="0"/>
                              <w:keepLines w:val="0"/>
                              <w:widowControl w:val="0"/>
                              <w:shd w:val="clear" w:color="auto" w:fill="auto"/>
                              <w:bidi w:val="0"/>
                              <w:spacing w:before="0" w:after="0" w:line="269"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Financement :</w:t>
                            </w:r>
                          </w:p>
                          <w:p>
                            <w:pPr>
                              <w:pStyle w:val="Style5"/>
                              <w:keepNext w:val="0"/>
                              <w:keepLines w:val="0"/>
                              <w:widowControl w:val="0"/>
                              <w:shd w:val="clear" w:color="auto" w:fill="auto"/>
                              <w:bidi w:val="0"/>
                              <w:spacing w:before="0" w:after="0" w:line="257" w:lineRule="auto"/>
                              <w:ind w:left="0" w:right="0" w:firstLine="0"/>
                              <w:jc w:val="left"/>
                              <w:rPr>
                                <w:sz w:val="11"/>
                                <w:szCs w:val="11"/>
                              </w:rPr>
                            </w:pPr>
                            <w:r>
                              <w:rPr>
                                <w:color w:val="000000"/>
                                <w:spacing w:val="0"/>
                                <w:w w:val="100"/>
                                <w:position w:val="0"/>
                                <w:sz w:val="11"/>
                                <w:szCs w:val="11"/>
                                <w:shd w:val="clear" w:color="auto" w:fill="auto"/>
                                <w:lang w:val="en-US" w:eastAsia="en-US" w:bidi="en-US"/>
                              </w:rPr>
                              <w:t>Produits financiers adaptes aux acteurs et au secteur</w:t>
                            </w:r>
                          </w:p>
                        </w:txbxContent>
                      </wps:txbx>
                      <wps:bodyPr lIns="0" tIns="0" rIns="0" bIns="0">
                        <a:noAutoFit/>
                      </wps:bodyPr>
                    </wps:wsp>
                  </a:graphicData>
                </a:graphic>
              </wp:anchor>
            </w:drawing>
          </mc:Choice>
          <mc:Fallback>
            <w:pict>
              <v:shape id="_x0000_s1609" type="#_x0000_t202" style="position:absolute;margin-left:436.30000000000001pt;margin-top:20.449999999999999pt;width:54.5pt;height:32.149999999999999pt;z-index:25165788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69"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Financement :</w:t>
                      </w:r>
                    </w:p>
                    <w:p>
                      <w:pPr>
                        <w:pStyle w:val="Style5"/>
                        <w:keepNext w:val="0"/>
                        <w:keepLines w:val="0"/>
                        <w:widowControl w:val="0"/>
                        <w:shd w:val="clear" w:color="auto" w:fill="auto"/>
                        <w:bidi w:val="0"/>
                        <w:spacing w:before="0" w:after="0" w:line="257" w:lineRule="auto"/>
                        <w:ind w:left="0" w:right="0" w:firstLine="0"/>
                        <w:jc w:val="left"/>
                        <w:rPr>
                          <w:sz w:val="11"/>
                          <w:szCs w:val="11"/>
                        </w:rPr>
                      </w:pPr>
                      <w:r>
                        <w:rPr>
                          <w:color w:val="000000"/>
                          <w:spacing w:val="0"/>
                          <w:w w:val="100"/>
                          <w:position w:val="0"/>
                          <w:sz w:val="11"/>
                          <w:szCs w:val="11"/>
                          <w:shd w:val="clear" w:color="auto" w:fill="auto"/>
                          <w:lang w:val="en-US" w:eastAsia="en-US" w:bidi="en-US"/>
                        </w:rPr>
                        <w:t>Produits financiers adaptes aux acteurs et au secteur</w:t>
                      </w:r>
                    </w:p>
                  </w:txbxContent>
                </v:textbox>
                <w10:wrap anchorx="page"/>
              </v:shape>
            </w:pict>
          </mc:Fallback>
        </mc:AlternateContent>
      </w:r>
    </w:p>
    <w:p>
      <w:pPr>
        <w:widowControl w:val="0"/>
        <w:spacing w:line="116" w:lineRule="exact"/>
        <w:rPr>
          <w:sz w:val="9"/>
          <w:szCs w:val="9"/>
        </w:rPr>
      </w:pPr>
    </w:p>
    <w:p>
      <w:pPr>
        <w:widowControl w:val="0"/>
        <w:spacing w:line="1" w:lineRule="exact"/>
        <w:sectPr>
          <w:footnotePr>
            <w:pos w:val="pageBottom"/>
            <w:numFmt w:val="decimal"/>
            <w:numStart w:val="1"/>
            <w:numRestart w:val="continuous"/>
            <w15:footnoteColumns w:val="1"/>
          </w:footnotePr>
          <w:type w:val="continuous"/>
          <w:pgSz w:w="12142" w:h="17228"/>
          <w:pgMar w:top="1548" w:right="0" w:bottom="3603" w:left="0" w:header="0" w:footer="3" w:gutter="0"/>
          <w:cols w:space="720"/>
          <w:noEndnote/>
          <w:rtlGutter w:val="0"/>
          <w:docGrid w:linePitch="360"/>
        </w:sectPr>
      </w:pPr>
    </w:p>
    <w:p>
      <w:pPr>
        <w:pStyle w:val="Style28"/>
        <w:keepNext w:val="0"/>
        <w:keepLines w:val="0"/>
        <w:widowControl w:val="0"/>
        <w:numPr>
          <w:ilvl w:val="2"/>
          <w:numId w:val="83"/>
        </w:numPr>
        <w:shd w:val="clear" w:color="auto" w:fill="auto"/>
        <w:tabs>
          <w:tab w:pos="1219" w:val="left"/>
        </w:tabs>
        <w:bidi w:val="0"/>
        <w:spacing w:before="0" w:after="280" w:line="240" w:lineRule="auto"/>
        <w:ind w:left="0" w:right="0" w:firstLine="700"/>
        <w:jc w:val="both"/>
      </w:pPr>
      <w:r>
        <w:rPr>
          <w:b/>
          <w:bCs/>
          <w:color w:val="006533"/>
          <w:spacing w:val="0"/>
          <w:position w:val="0"/>
          <w:shd w:val="clear" w:color="auto" w:fill="auto"/>
          <w:lang w:val="en-US" w:eastAsia="en-US" w:bidi="en-US"/>
        </w:rPr>
        <w:t>Selection de chaTnes de valeur cles aux niveaux national et regional</w:t>
      </w:r>
    </w:p>
    <w:p>
      <w:pPr>
        <w:pStyle w:val="Style28"/>
        <w:keepNext w:val="0"/>
        <w:keepLines w:val="0"/>
        <w:widowControl w:val="0"/>
        <w:shd w:val="clear" w:color="auto" w:fill="auto"/>
        <w:bidi w:val="0"/>
        <w:spacing w:before="0" w:after="280"/>
        <w:ind w:left="0" w:right="0" w:firstLine="0"/>
        <w:jc w:val="both"/>
      </w:pPr>
      <w:r>
        <w:rPr>
          <w:b/>
          <w:bCs/>
          <w:color w:val="000000"/>
          <w:spacing w:val="0"/>
          <w:position w:val="0"/>
          <w:shd w:val="clear" w:color="auto" w:fill="auto"/>
          <w:lang w:val="en-US" w:eastAsia="en-US" w:bidi="en-US"/>
        </w:rPr>
        <w:t xml:space="preserve">L’exercice de selection des chaTnes de valeurs vise a etre inclusif, a la fois des cultures vivrieres, des cultures de rente, et des filieres animales et halieutiques - ce, au niveau de chaque Pole de Developpement Agricole Integre. </w:t>
      </w:r>
      <w:r>
        <w:rPr>
          <w:color w:val="000000"/>
          <w:spacing w:val="0"/>
          <w:position w:val="0"/>
          <w:shd w:val="clear" w:color="auto" w:fill="auto"/>
          <w:lang w:val="en-US" w:eastAsia="en-US" w:bidi="en-US"/>
        </w:rPr>
        <w:t>Les filieres identifiers comme strategiques au niveau national ont ete evaluees sur base de trois types de criteres : (i) des criteres d’impact social ; (ii) des criteres d’impact economique ; et (iii) des criteres de potentiel pour le futur. Cette evaluation a permis de faire emerger les atouts principaux de ces filieres - tels que la creation de valeur ajoutee, la contribution aux objectifs de securite alimentaire, ou encore la provision d’emplois - et de les prioriser sur cette base.</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 xml:space="preserve">Apres cette evaluation au niveau national, les filieres priorisees de par leurs atouts ont ete reparties sur les differentes regions de Cote d’Ivoire, </w:t>
      </w:r>
      <w:r>
        <w:rPr>
          <w:color w:val="000000"/>
          <w:spacing w:val="0"/>
          <w:position w:val="0"/>
          <w:shd w:val="clear" w:color="auto" w:fill="auto"/>
          <w:lang w:val="en-US" w:eastAsia="en-US" w:bidi="en-US"/>
        </w:rPr>
        <w:t xml:space="preserve">selon leur niveau de production, ou encore leur potentiel pour le developpement economique et social de ces regions. Cette repartition s’est faite sur base de donnees a la fois quantitatives et qualitatives, ces-dernieres ayant ete recueillies a l’occasion des ateliers regionaux de formulation du PNIA 2. A noter que </w:t>
      </w:r>
      <w:r>
        <w:rPr>
          <w:b/>
          <w:bCs/>
          <w:color w:val="000000"/>
          <w:spacing w:val="0"/>
          <w:position w:val="0"/>
          <w:shd w:val="clear" w:color="auto" w:fill="auto"/>
          <w:lang w:val="en-US" w:eastAsia="en-US" w:bidi="en-US"/>
        </w:rPr>
        <w:t xml:space="preserve">certaines filieres non-retenues initialement au niveau national, ont ete integrees dans un deuxieme temps au vu de leur importance au niveau regional. </w:t>
      </w:r>
      <w:r>
        <w:rPr>
          <w:color w:val="000000"/>
          <w:spacing w:val="0"/>
          <w:position w:val="0"/>
          <w:shd w:val="clear" w:color="auto" w:fill="auto"/>
          <w:lang w:val="en-US" w:eastAsia="en-US" w:bidi="en-US"/>
        </w:rPr>
        <w:t>Il est important de souligner que le choix des filieres a soutenir est susceptible d’evoluer dans le temps, selon les besoins et opportunites se presentant au niveau local (elevage non-conventionnel, par exemple)</w:t>
      </w:r>
      <w:r>
        <w:rPr>
          <w:color w:val="000000"/>
          <w:spacing w:val="0"/>
          <w:position w:val="0"/>
          <w:shd w:val="clear" w:color="auto" w:fill="auto"/>
          <w:vertAlign w:val="superscript"/>
          <w:lang w:val="en-US" w:eastAsia="en-US" w:bidi="en-US"/>
        </w:rPr>
        <w:t>11</w:t>
      </w:r>
      <w:r>
        <w:rPr>
          <w:color w:val="000000"/>
          <w:spacing w:val="0"/>
          <w:position w:val="0"/>
          <w:shd w:val="clear" w:color="auto" w:fill="auto"/>
          <w:lang w:val="en-US" w:eastAsia="en-US" w:bidi="en-US"/>
        </w:rPr>
        <w:t xml:space="preserve"> .</w:t>
      </w:r>
      <w:r>
        <w:br w:type="page"/>
      </w:r>
    </w:p>
    <w:p>
      <w:pPr>
        <w:pStyle w:val="Style28"/>
        <w:keepNext w:val="0"/>
        <w:keepLines w:val="0"/>
        <w:widowControl w:val="0"/>
        <w:shd w:val="clear" w:color="auto" w:fill="auto"/>
        <w:bidi w:val="0"/>
        <w:spacing w:before="0" w:after="240" w:line="240" w:lineRule="auto"/>
        <w:ind w:left="0" w:right="0" w:firstLine="0"/>
        <w:jc w:val="left"/>
      </w:pPr>
      <w:r>
        <w:rPr>
          <w:b/>
          <w:bCs/>
          <w:color w:val="000000"/>
          <w:spacing w:val="0"/>
          <w:position w:val="0"/>
          <w:u w:val="single"/>
          <w:shd w:val="clear" w:color="auto" w:fill="auto"/>
          <w:lang w:val="en-US" w:eastAsia="en-US" w:bidi="en-US"/>
        </w:rPr>
        <w:t>Cultures vivrieres, et filieres animales et halieutiques</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 xml:space="preserve">Pour mesurer l’impact social des cultures vivrieres, la demande alimentaire et le niveau d’autosuffisance alimentaires ont ete analyses a travers la consommation calorique quotidienne par habitant (kcal) et la part d’importations dans la consommation nationale. La part de la filiere dans la production agricole nationale a ete retenue pour evaluer son impact economique. Enfin, les taux de transformation, ainsi qu’une evaluation qualitative des perspectives devolution de la filiere ont permis d’estimer son potentiel. </w:t>
      </w:r>
      <w:r>
        <w:rPr>
          <w:b/>
          <w:bCs/>
          <w:color w:val="000000"/>
          <w:spacing w:val="0"/>
          <w:position w:val="0"/>
          <w:shd w:val="clear" w:color="auto" w:fill="auto"/>
          <w:lang w:val="en-US" w:eastAsia="en-US" w:bidi="en-US"/>
        </w:rPr>
        <w:t>Les atouts principaux retenus pour la priorisation des cultures vivrieres au niveau national sont : (i) la securite alimentaire, (ii) la creation de valeur ajoutee, (iii) la substitution aux importations, et (iv) l’opportunite de diversification (enjeu nutritionnel).</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u w:val="single"/>
          <w:shd w:val="clear" w:color="auto" w:fill="auto"/>
          <w:lang w:val="en-US" w:eastAsia="en-US" w:bidi="en-US"/>
        </w:rPr>
        <w:t>Cultures de rente</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 xml:space="preserve">L’impact social des cultures de rente a ete evalue au travers du nombre d’emplois crees par chacune des filieres. Comme pour les cultures vivrieres, l’impact economique a ete mesure en termes de part dans la production agricole nationale. Le potentiel des filieres, enfin, a ete analyse sur la base de leur part (en volume) dans les exportations mondiales, de leurs taux de transformation, et d’une evaluation qualitative de leurs perspectives devolution. </w:t>
      </w:r>
      <w:r>
        <w:rPr>
          <w:b/>
          <w:bCs/>
          <w:color w:val="000000"/>
          <w:spacing w:val="0"/>
          <w:position w:val="0"/>
          <w:shd w:val="clear" w:color="auto" w:fill="auto"/>
          <w:lang w:val="en-US" w:eastAsia="en-US" w:bidi="en-US"/>
        </w:rPr>
        <w:t>Les atouts principaux retenus pour la priorisation des cultures de rente au niveau national sont : (i) la creation de valeur ajoutee, (ii) la creation d’emplois, (iii) la contribution aux exportations, et (iv) l’opportunite de diversification (enjeu economique).</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Une analyse des filieres selon ces criteres est presentee en annexe.</w:t>
      </w:r>
    </w:p>
    <w:p>
      <w:pPr>
        <w:pStyle w:val="Style28"/>
        <w:keepNext w:val="0"/>
        <w:keepLines w:val="0"/>
        <w:widowControl w:val="0"/>
        <w:numPr>
          <w:ilvl w:val="2"/>
          <w:numId w:val="83"/>
        </w:numPr>
        <w:shd w:val="clear" w:color="auto" w:fill="auto"/>
        <w:tabs>
          <w:tab w:pos="1219" w:val="left"/>
        </w:tabs>
        <w:bidi w:val="0"/>
        <w:spacing w:before="0" w:after="240" w:line="240" w:lineRule="auto"/>
        <w:ind w:left="0" w:right="0" w:firstLine="700"/>
        <w:jc w:val="both"/>
      </w:pPr>
      <w:r>
        <w:rPr>
          <w:b/>
          <w:bCs/>
          <w:color w:val="006533"/>
          <w:spacing w:val="0"/>
          <w:position w:val="0"/>
          <w:shd w:val="clear" w:color="auto" w:fill="auto"/>
          <w:lang w:val="en-US" w:eastAsia="en-US" w:bidi="en-US"/>
        </w:rPr>
        <w:t>Caracterisation des Poles de Developpement Agricole Integre</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 xml:space="preserve">Le regroupement des regions en Poles de Developpement Agricole Integre (ou zones) est base sur des criteres agro- ecologiques, administratifs, sociaux et economiques - reseaux d’infrastructures, en particulier. Le regroupement selon le critere agro-ecologique permet aux cultures necessitant des conditions climatiques similaires d’etre priorisees dans les memes zones, facilitant de ce fait le choix de cultures au niveau local. Le regroupement selon le critere administratif permet une provision efficace de services gouvernementaux au sein d’une meme zone - tels que les services de vulgarisation, de subventions, de distribution d’intrants ou encore d’application de la loi. Le regroupement selon le critere de disponibilite des infrastructures permet de capitaliser sur les reseaux existants, et d’assurer des modes de liaison efficaces entre regions d’une meme zone. </w:t>
      </w:r>
      <w:r>
        <w:rPr>
          <w:b/>
          <w:bCs/>
          <w:color w:val="000000"/>
          <w:spacing w:val="0"/>
          <w:position w:val="0"/>
          <w:shd w:val="clear" w:color="auto" w:fill="auto"/>
          <w:lang w:val="en-US" w:eastAsia="en-US" w:bidi="en-US"/>
        </w:rPr>
        <w:t>Neuf Poles de Developpement Agricole Integre ont ainsi ete identifies sur base de ces regroupements. La carte ci-dessous illustre le zonage propose.</w:t>
      </w:r>
    </w:p>
    <w:p>
      <w:pPr>
        <w:widowControl w:val="0"/>
        <w:spacing w:after="5156" w:line="1" w:lineRule="exact"/>
        <w:sectPr>
          <w:footnotePr>
            <w:pos w:val="pageBottom"/>
            <w:numFmt w:val="decimal"/>
            <w:numStart w:val="1"/>
            <w:numRestart w:val="continuous"/>
            <w15:footnoteColumns w:val="1"/>
          </w:footnotePr>
          <w:type w:val="continuous"/>
          <w:pgSz w:w="12142" w:h="17228"/>
          <w:pgMar w:top="1548" w:right="1506" w:bottom="3603" w:left="1506" w:header="0" w:footer="3" w:gutter="0"/>
          <w:cols w:space="720"/>
          <w:noEndnote/>
          <w:rtlGutter w:val="0"/>
          <w:docGrid w:linePitch="360"/>
        </w:sectPr>
      </w:pPr>
      <w:r>
        <w:drawing>
          <wp:anchor distT="0" distB="271145" distL="115570" distR="1033145" simplePos="0" relativeHeight="62914897" behindDoc="1" locked="0" layoutInCell="1" allowOverlap="1">
            <wp:simplePos x="0" y="0"/>
            <wp:positionH relativeFrom="page">
              <wp:posOffset>1736725</wp:posOffset>
            </wp:positionH>
            <wp:positionV relativeFrom="paragraph">
              <wp:posOffset>88900</wp:posOffset>
            </wp:positionV>
            <wp:extent cx="2682240" cy="2914015"/>
            <wp:wrapNone/>
            <wp:docPr id="585" name="Shape 585"/>
            <a:graphic xmlns:a="http://schemas.openxmlformats.org/drawingml/2006/main">
              <a:graphicData uri="http://schemas.openxmlformats.org/drawingml/2006/picture">
                <pic:pic xmlns:pic="http://schemas.openxmlformats.org/drawingml/2006/picture">
                  <pic:nvPicPr>
                    <pic:cNvPr id="586" name="Picture box 586"/>
                    <pic:cNvPicPr/>
                  </pic:nvPicPr>
                  <pic:blipFill>
                    <a:blip r:embed="rId213"/>
                    <a:stretch/>
                  </pic:blipFill>
                  <pic:spPr>
                    <a:xfrm>
                      <a:ext cx="2682240" cy="2914015"/>
                    </a:xfrm>
                    <a:prstGeom prst="rect"/>
                  </pic:spPr>
                </pic:pic>
              </a:graphicData>
            </a:graphic>
          </wp:anchor>
        </w:drawing>
      </w:r>
      <w:r>
        <mc:AlternateContent>
          <mc:Choice Requires="wps">
            <w:drawing>
              <wp:anchor distT="0" distB="0" distL="0" distR="0" simplePos="0" relativeHeight="503316640" behindDoc="0" locked="0" layoutInCell="1" allowOverlap="1">
                <wp:simplePos x="0" y="0"/>
                <wp:positionH relativeFrom="page">
                  <wp:posOffset>2578100</wp:posOffset>
                </wp:positionH>
                <wp:positionV relativeFrom="paragraph">
                  <wp:posOffset>549275</wp:posOffset>
                </wp:positionV>
                <wp:extent cx="228600" cy="97790"/>
                <wp:wrapNone/>
                <wp:docPr id="587" name="Shape 587"/>
                <a:graphic xmlns:a="http://schemas.openxmlformats.org/drawingml/2006/main">
                  <a:graphicData uri="http://schemas.microsoft.com/office/word/2010/wordprocessingShape">
                    <wps:wsp>
                      <wps:cNvSpPr txBox="1"/>
                      <wps:spPr>
                        <a:xfrm>
                          <a:ext cx="22860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Bagoue</w:t>
                            </w:r>
                          </w:p>
                        </w:txbxContent>
                      </wps:txbx>
                      <wps:bodyPr lIns="0" tIns="0" rIns="0" bIns="0">
                        <a:noAutoFit/>
                      </wps:bodyPr>
                    </wps:wsp>
                  </a:graphicData>
                </a:graphic>
              </wp:anchor>
            </w:drawing>
          </mc:Choice>
          <mc:Fallback>
            <w:pict>
              <v:shape id="_x0000_s1613" type="#_x0000_t202" style="position:absolute;margin-left:203.pt;margin-top:43.25pt;width:18.pt;height:7.7000000000000002pt;z-index:25165788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Bagoue</w:t>
                      </w:r>
                    </w:p>
                  </w:txbxContent>
                </v:textbox>
                <w10:wrap anchorx="page"/>
              </v:shape>
            </w:pict>
          </mc:Fallback>
        </mc:AlternateContent>
      </w:r>
      <w:r>
        <mc:AlternateContent>
          <mc:Choice Requires="wps">
            <w:drawing>
              <wp:anchor distT="0" distB="0" distL="0" distR="0" simplePos="0" relativeHeight="503316642" behindDoc="0" locked="0" layoutInCell="1" allowOverlap="1">
                <wp:simplePos x="0" y="0"/>
                <wp:positionH relativeFrom="page">
                  <wp:posOffset>2072005</wp:posOffset>
                </wp:positionH>
                <wp:positionV relativeFrom="paragraph">
                  <wp:posOffset>615950</wp:posOffset>
                </wp:positionV>
                <wp:extent cx="359410" cy="97790"/>
                <wp:wrapNone/>
                <wp:docPr id="589" name="Shape 589"/>
                <a:graphic xmlns:a="http://schemas.openxmlformats.org/drawingml/2006/main">
                  <a:graphicData uri="http://schemas.microsoft.com/office/word/2010/wordprocessingShape">
                    <wps:wsp>
                      <wps:cNvSpPr txBox="1"/>
                      <wps:spPr>
                        <a:xfrm>
                          <a:ext cx="35941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Kabadougou</w:t>
                            </w:r>
                          </w:p>
                        </w:txbxContent>
                      </wps:txbx>
                      <wps:bodyPr lIns="0" tIns="0" rIns="0" bIns="0">
                        <a:noAutoFit/>
                      </wps:bodyPr>
                    </wps:wsp>
                  </a:graphicData>
                </a:graphic>
              </wp:anchor>
            </w:drawing>
          </mc:Choice>
          <mc:Fallback>
            <w:pict>
              <v:shape id="_x0000_s1615" type="#_x0000_t202" style="position:absolute;margin-left:163.15000000000001pt;margin-top:48.5pt;width:28.300000000000001pt;height:7.7000000000000002pt;z-index:25165788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Kabadougou</w:t>
                      </w:r>
                    </w:p>
                  </w:txbxContent>
                </v:textbox>
                <w10:wrap anchorx="page"/>
              </v:shape>
            </w:pict>
          </mc:Fallback>
        </mc:AlternateContent>
      </w:r>
      <w:r>
        <mc:AlternateContent>
          <mc:Choice Requires="wps">
            <w:drawing>
              <wp:anchor distT="0" distB="0" distL="0" distR="0" simplePos="0" relativeHeight="503316644" behindDoc="0" locked="0" layoutInCell="1" allowOverlap="1">
                <wp:simplePos x="0" y="0"/>
                <wp:positionH relativeFrom="page">
                  <wp:posOffset>3267075</wp:posOffset>
                </wp:positionH>
                <wp:positionV relativeFrom="paragraph">
                  <wp:posOffset>674370</wp:posOffset>
                </wp:positionV>
                <wp:extent cx="274320" cy="97790"/>
                <wp:wrapNone/>
                <wp:docPr id="591" name="Shape 591"/>
                <a:graphic xmlns:a="http://schemas.openxmlformats.org/drawingml/2006/main">
                  <a:graphicData uri="http://schemas.microsoft.com/office/word/2010/wordprocessingShape">
                    <wps:wsp>
                      <wps:cNvSpPr txBox="1"/>
                      <wps:spPr>
                        <a:xfrm>
                          <a:ext cx="27432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Tchologo</w:t>
                            </w:r>
                          </w:p>
                        </w:txbxContent>
                      </wps:txbx>
                      <wps:bodyPr lIns="0" tIns="0" rIns="0" bIns="0">
                        <a:noAutoFit/>
                      </wps:bodyPr>
                    </wps:wsp>
                  </a:graphicData>
                </a:graphic>
              </wp:anchor>
            </w:drawing>
          </mc:Choice>
          <mc:Fallback>
            <w:pict>
              <v:shape id="_x0000_s1617" type="#_x0000_t202" style="position:absolute;margin-left:257.25pt;margin-top:53.100000000000001pt;width:21.600000000000001pt;height:7.7000000000000002pt;z-index:25165789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Tchologo</w:t>
                      </w:r>
                    </w:p>
                  </w:txbxContent>
                </v:textbox>
                <w10:wrap anchorx="page"/>
              </v:shape>
            </w:pict>
          </mc:Fallback>
        </mc:AlternateContent>
      </w:r>
      <w:r>
        <mc:AlternateContent>
          <mc:Choice Requires="wps">
            <w:drawing>
              <wp:anchor distT="0" distB="0" distL="0" distR="0" simplePos="0" relativeHeight="503316646" behindDoc="0" locked="0" layoutInCell="1" allowOverlap="1">
                <wp:simplePos x="0" y="0"/>
                <wp:positionH relativeFrom="page">
                  <wp:posOffset>3873500</wp:posOffset>
                </wp:positionH>
                <wp:positionV relativeFrom="paragraph">
                  <wp:posOffset>741045</wp:posOffset>
                </wp:positionV>
                <wp:extent cx="277495" cy="97790"/>
                <wp:wrapNone/>
                <wp:docPr id="593" name="Shape 593"/>
                <a:graphic xmlns:a="http://schemas.openxmlformats.org/drawingml/2006/main">
                  <a:graphicData uri="http://schemas.microsoft.com/office/word/2010/wordprocessingShape">
                    <wps:wsp>
                      <wps:cNvSpPr txBox="1"/>
                      <wps:spPr>
                        <a:xfrm>
                          <a:ext cx="277495"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Bounkani</w:t>
                            </w:r>
                          </w:p>
                        </w:txbxContent>
                      </wps:txbx>
                      <wps:bodyPr lIns="0" tIns="0" rIns="0" bIns="0">
                        <a:noAutoFit/>
                      </wps:bodyPr>
                    </wps:wsp>
                  </a:graphicData>
                </a:graphic>
              </wp:anchor>
            </w:drawing>
          </mc:Choice>
          <mc:Fallback>
            <w:pict>
              <v:shape id="_x0000_s1619" type="#_x0000_t202" style="position:absolute;margin-left:305.pt;margin-top:58.350000000000001pt;width:21.850000000000001pt;height:7.7000000000000002pt;z-index:25165789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Bounkani</w:t>
                      </w:r>
                    </w:p>
                  </w:txbxContent>
                </v:textbox>
                <w10:wrap anchorx="page"/>
              </v:shape>
            </w:pict>
          </mc:Fallback>
        </mc:AlternateContent>
      </w:r>
      <w:r>
        <mc:AlternateContent>
          <mc:Choice Requires="wps">
            <w:drawing>
              <wp:anchor distT="0" distB="0" distL="0" distR="0" simplePos="0" relativeHeight="503316648" behindDoc="0" locked="0" layoutInCell="1" allowOverlap="1">
                <wp:simplePos x="0" y="0"/>
                <wp:positionH relativeFrom="page">
                  <wp:posOffset>3236595</wp:posOffset>
                </wp:positionH>
                <wp:positionV relativeFrom="paragraph">
                  <wp:posOffset>1073150</wp:posOffset>
                </wp:positionV>
                <wp:extent cx="228600" cy="97790"/>
                <wp:wrapNone/>
                <wp:docPr id="595" name="Shape 595"/>
                <a:graphic xmlns:a="http://schemas.openxmlformats.org/drawingml/2006/main">
                  <a:graphicData uri="http://schemas.microsoft.com/office/word/2010/wordprocessingShape">
                    <wps:wsp>
                      <wps:cNvSpPr txBox="1"/>
                      <wps:spPr>
                        <a:xfrm>
                          <a:ext cx="22860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Hambol</w:t>
                            </w:r>
                          </w:p>
                        </w:txbxContent>
                      </wps:txbx>
                      <wps:bodyPr lIns="0" tIns="0" rIns="0" bIns="0">
                        <a:noAutoFit/>
                      </wps:bodyPr>
                    </wps:wsp>
                  </a:graphicData>
                </a:graphic>
              </wp:anchor>
            </w:drawing>
          </mc:Choice>
          <mc:Fallback>
            <w:pict>
              <v:shape id="_x0000_s1621" type="#_x0000_t202" style="position:absolute;margin-left:254.84999999999999pt;margin-top:84.5pt;width:18.pt;height:7.7000000000000002pt;z-index:25165789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Hambol</w:t>
                      </w:r>
                    </w:p>
                  </w:txbxContent>
                </v:textbox>
                <w10:wrap anchorx="page"/>
              </v:shape>
            </w:pict>
          </mc:Fallback>
        </mc:AlternateContent>
      </w:r>
      <w:r>
        <mc:AlternateContent>
          <mc:Choice Requires="wps">
            <w:drawing>
              <wp:anchor distT="0" distB="0" distL="0" distR="0" simplePos="0" relativeHeight="503316650" behindDoc="0" locked="0" layoutInCell="1" allowOverlap="1">
                <wp:simplePos x="0" y="0"/>
                <wp:positionH relativeFrom="page">
                  <wp:posOffset>2044700</wp:posOffset>
                </wp:positionH>
                <wp:positionV relativeFrom="paragraph">
                  <wp:posOffset>1219835</wp:posOffset>
                </wp:positionV>
                <wp:extent cx="198120" cy="97790"/>
                <wp:wrapNone/>
                <wp:docPr id="597" name="Shape 597"/>
                <a:graphic xmlns:a="http://schemas.openxmlformats.org/drawingml/2006/main">
                  <a:graphicData uri="http://schemas.microsoft.com/office/word/2010/wordprocessingShape">
                    <wps:wsp>
                      <wps:cNvSpPr txBox="1"/>
                      <wps:spPr>
                        <a:xfrm>
                          <a:ext cx="19812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Bating</w:t>
                            </w:r>
                          </w:p>
                        </w:txbxContent>
                      </wps:txbx>
                      <wps:bodyPr lIns="0" tIns="0" rIns="0" bIns="0">
                        <a:noAutoFit/>
                      </wps:bodyPr>
                    </wps:wsp>
                  </a:graphicData>
                </a:graphic>
              </wp:anchor>
            </w:drawing>
          </mc:Choice>
          <mc:Fallback>
            <w:pict>
              <v:shape id="_x0000_s1623" type="#_x0000_t202" style="position:absolute;margin-left:161.pt;margin-top:96.049999999999997pt;width:15.6pt;height:7.7000000000000002pt;z-index:25165789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Bating</w:t>
                      </w:r>
                    </w:p>
                  </w:txbxContent>
                </v:textbox>
                <w10:wrap anchorx="page"/>
              </v:shape>
            </w:pict>
          </mc:Fallback>
        </mc:AlternateContent>
      </w:r>
      <w:r>
        <mc:AlternateContent>
          <mc:Choice Requires="wps">
            <w:drawing>
              <wp:anchor distT="0" distB="0" distL="0" distR="0" simplePos="0" relativeHeight="503316652" behindDoc="0" locked="0" layoutInCell="1" allowOverlap="1">
                <wp:simplePos x="0" y="0"/>
                <wp:positionH relativeFrom="page">
                  <wp:posOffset>3924935</wp:posOffset>
                </wp:positionH>
                <wp:positionV relativeFrom="paragraph">
                  <wp:posOffset>1286510</wp:posOffset>
                </wp:positionV>
                <wp:extent cx="283210" cy="97790"/>
                <wp:wrapNone/>
                <wp:docPr id="599" name="Shape 599"/>
                <a:graphic xmlns:a="http://schemas.openxmlformats.org/drawingml/2006/main">
                  <a:graphicData uri="http://schemas.microsoft.com/office/word/2010/wordprocessingShape">
                    <wps:wsp>
                      <wps:cNvSpPr txBox="1"/>
                      <wps:spPr>
                        <a:xfrm>
                          <a:ext cx="28321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Gontougo</w:t>
                            </w:r>
                          </w:p>
                        </w:txbxContent>
                      </wps:txbx>
                      <wps:bodyPr lIns="0" tIns="0" rIns="0" bIns="0">
                        <a:noAutoFit/>
                      </wps:bodyPr>
                    </wps:wsp>
                  </a:graphicData>
                </a:graphic>
              </wp:anchor>
            </w:drawing>
          </mc:Choice>
          <mc:Fallback>
            <w:pict>
              <v:shape id="_x0000_s1625" type="#_x0000_t202" style="position:absolute;margin-left:309.05000000000001pt;margin-top:101.3pt;width:22.300000000000001pt;height:7.7000000000000002pt;z-index:25165789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Gontougo</w:t>
                      </w:r>
                    </w:p>
                  </w:txbxContent>
                </v:textbox>
                <w10:wrap anchorx="page"/>
              </v:shape>
            </w:pict>
          </mc:Fallback>
        </mc:AlternateContent>
      </w:r>
      <w:r>
        <mc:AlternateContent>
          <mc:Choice Requires="wps">
            <w:drawing>
              <wp:anchor distT="0" distB="0" distL="0" distR="0" simplePos="0" relativeHeight="503316654" behindDoc="0" locked="0" layoutInCell="1" allowOverlap="1">
                <wp:simplePos x="0" y="0"/>
                <wp:positionH relativeFrom="page">
                  <wp:posOffset>3086735</wp:posOffset>
                </wp:positionH>
                <wp:positionV relativeFrom="paragraph">
                  <wp:posOffset>1484630</wp:posOffset>
                </wp:positionV>
                <wp:extent cx="198120" cy="97790"/>
                <wp:wrapNone/>
                <wp:docPr id="601" name="Shape 601"/>
                <a:graphic xmlns:a="http://schemas.openxmlformats.org/drawingml/2006/main">
                  <a:graphicData uri="http://schemas.microsoft.com/office/word/2010/wordprocessingShape">
                    <wps:wsp>
                      <wps:cNvSpPr txBox="1"/>
                      <wps:spPr>
                        <a:xfrm>
                          <a:ext cx="19812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b/>
                                <w:bCs/>
                                <w:color w:val="000000"/>
                                <w:spacing w:val="0"/>
                                <w:w w:val="100"/>
                                <w:position w:val="0"/>
                                <w:sz w:val="8"/>
                                <w:szCs w:val="8"/>
                                <w:shd w:val="clear" w:color="auto" w:fill="auto"/>
                                <w:lang w:val="en-US" w:eastAsia="en-US" w:bidi="en-US"/>
                              </w:rPr>
                              <w:t>Bgeke</w:t>
                            </w:r>
                          </w:p>
                        </w:txbxContent>
                      </wps:txbx>
                      <wps:bodyPr lIns="0" tIns="0" rIns="0" bIns="0">
                        <a:noAutoFit/>
                      </wps:bodyPr>
                    </wps:wsp>
                  </a:graphicData>
                </a:graphic>
              </wp:anchor>
            </w:drawing>
          </mc:Choice>
          <mc:Fallback>
            <w:pict>
              <v:shape id="_x0000_s1627" type="#_x0000_t202" style="position:absolute;margin-left:243.05000000000001pt;margin-top:116.90000000000001pt;width:15.6pt;height:7.7000000000000002pt;z-index:25165790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b/>
                          <w:bCs/>
                          <w:color w:val="000000"/>
                          <w:spacing w:val="0"/>
                          <w:w w:val="100"/>
                          <w:position w:val="0"/>
                          <w:sz w:val="8"/>
                          <w:szCs w:val="8"/>
                          <w:shd w:val="clear" w:color="auto" w:fill="auto"/>
                          <w:lang w:val="en-US" w:eastAsia="en-US" w:bidi="en-US"/>
                        </w:rPr>
                        <w:t>Bgeke</w:t>
                      </w:r>
                    </w:p>
                  </w:txbxContent>
                </v:textbox>
                <w10:wrap anchorx="page"/>
              </v:shape>
            </w:pict>
          </mc:Fallback>
        </mc:AlternateContent>
      </w:r>
      <w:r>
        <mc:AlternateContent>
          <mc:Choice Requires="wps">
            <w:drawing>
              <wp:anchor distT="0" distB="0" distL="0" distR="0" simplePos="0" relativeHeight="503316656" behindDoc="0" locked="0" layoutInCell="1" allowOverlap="1">
                <wp:simplePos x="0" y="0"/>
                <wp:positionH relativeFrom="page">
                  <wp:posOffset>1943735</wp:posOffset>
                </wp:positionH>
                <wp:positionV relativeFrom="paragraph">
                  <wp:posOffset>1591310</wp:posOffset>
                </wp:positionV>
                <wp:extent cx="207010" cy="97790"/>
                <wp:wrapNone/>
                <wp:docPr id="603" name="Shape 603"/>
                <a:graphic xmlns:a="http://schemas.openxmlformats.org/drawingml/2006/main">
                  <a:graphicData uri="http://schemas.microsoft.com/office/word/2010/wordprocessingShape">
                    <wps:wsp>
                      <wps:cNvSpPr txBox="1"/>
                      <wps:spPr>
                        <a:xfrm>
                          <a:ext cx="20701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Tonpki</w:t>
                            </w:r>
                          </w:p>
                        </w:txbxContent>
                      </wps:txbx>
                      <wps:bodyPr lIns="0" tIns="0" rIns="0" bIns="0">
                        <a:noAutoFit/>
                      </wps:bodyPr>
                    </wps:wsp>
                  </a:graphicData>
                </a:graphic>
              </wp:anchor>
            </w:drawing>
          </mc:Choice>
          <mc:Fallback>
            <w:pict>
              <v:shape id="_x0000_s1629" type="#_x0000_t202" style="position:absolute;margin-left:153.05000000000001pt;margin-top:125.3pt;width:16.300000000000001pt;height:7.7000000000000002pt;z-index:25165790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Tonpki</w:t>
                      </w:r>
                    </w:p>
                  </w:txbxContent>
                </v:textbox>
                <w10:wrap anchorx="page"/>
              </v:shape>
            </w:pict>
          </mc:Fallback>
        </mc:AlternateContent>
      </w:r>
      <w:r>
        <mc:AlternateContent>
          <mc:Choice Requires="wps">
            <w:drawing>
              <wp:anchor distT="0" distB="0" distL="0" distR="0" simplePos="0" relativeHeight="503316658" behindDoc="0" locked="0" layoutInCell="1" allowOverlap="1">
                <wp:simplePos x="0" y="0"/>
                <wp:positionH relativeFrom="page">
                  <wp:posOffset>3215005</wp:posOffset>
                </wp:positionH>
                <wp:positionV relativeFrom="paragraph">
                  <wp:posOffset>1680210</wp:posOffset>
                </wp:positionV>
                <wp:extent cx="191770" cy="97790"/>
                <wp:wrapNone/>
                <wp:docPr id="605" name="Shape 605"/>
                <a:graphic xmlns:a="http://schemas.openxmlformats.org/drawingml/2006/main">
                  <a:graphicData uri="http://schemas.microsoft.com/office/word/2010/wordprocessingShape">
                    <wps:wsp>
                      <wps:cNvSpPr txBox="1"/>
                      <wps:spPr>
                        <a:xfrm>
                          <a:ext cx="19177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Belier</w:t>
                            </w:r>
                          </w:p>
                        </w:txbxContent>
                      </wps:txbx>
                      <wps:bodyPr lIns="0" tIns="0" rIns="0" bIns="0">
                        <a:noAutoFit/>
                      </wps:bodyPr>
                    </wps:wsp>
                  </a:graphicData>
                </a:graphic>
              </wp:anchor>
            </w:drawing>
          </mc:Choice>
          <mc:Fallback>
            <w:pict>
              <v:shape id="_x0000_s1631" type="#_x0000_t202" style="position:absolute;margin-left:253.15000000000001pt;margin-top:132.30000000000001pt;width:15.1pt;height:7.7000000000000002pt;z-index:25165790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Belier</w:t>
                      </w:r>
                    </w:p>
                  </w:txbxContent>
                </v:textbox>
                <w10:wrap anchorx="page"/>
              </v:shape>
            </w:pict>
          </mc:Fallback>
        </mc:AlternateContent>
      </w:r>
      <w:r>
        <mc:AlternateContent>
          <mc:Choice Requires="wps">
            <w:drawing>
              <wp:anchor distT="0" distB="0" distL="0" distR="0" simplePos="0" relativeHeight="503316660" behindDoc="0" locked="0" layoutInCell="1" allowOverlap="1">
                <wp:simplePos x="0" y="0"/>
                <wp:positionH relativeFrom="page">
                  <wp:posOffset>2160270</wp:posOffset>
                </wp:positionH>
                <wp:positionV relativeFrom="paragraph">
                  <wp:posOffset>1817370</wp:posOffset>
                </wp:positionV>
                <wp:extent cx="247015" cy="97790"/>
                <wp:wrapNone/>
                <wp:docPr id="607" name="Shape 607"/>
                <a:graphic xmlns:a="http://schemas.openxmlformats.org/drawingml/2006/main">
                  <a:graphicData uri="http://schemas.microsoft.com/office/word/2010/wordprocessingShape">
                    <wps:wsp>
                      <wps:cNvSpPr txBox="1"/>
                      <wps:spPr>
                        <a:xfrm>
                          <a:ext cx="247015"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Guemon</w:t>
                            </w:r>
                          </w:p>
                        </w:txbxContent>
                      </wps:txbx>
                      <wps:bodyPr lIns="0" tIns="0" rIns="0" bIns="0">
                        <a:noAutoFit/>
                      </wps:bodyPr>
                    </wps:wsp>
                  </a:graphicData>
                </a:graphic>
              </wp:anchor>
            </w:drawing>
          </mc:Choice>
          <mc:Fallback>
            <w:pict>
              <v:shape id="_x0000_s1633" type="#_x0000_t202" style="position:absolute;margin-left:170.09999999999999pt;margin-top:143.09999999999999pt;width:19.449999999999999pt;height:7.7000000000000002pt;z-index:25165790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Guemon</w:t>
                      </w:r>
                    </w:p>
                  </w:txbxContent>
                </v:textbox>
                <w10:wrap anchorx="page"/>
              </v:shape>
            </w:pict>
          </mc:Fallback>
        </mc:AlternateContent>
      </w:r>
      <w:r>
        <mc:AlternateContent>
          <mc:Choice Requires="wps">
            <w:drawing>
              <wp:anchor distT="0" distB="0" distL="0" distR="0" simplePos="0" relativeHeight="503316662" behindDoc="0" locked="0" layoutInCell="1" allowOverlap="1">
                <wp:simplePos x="0" y="0"/>
                <wp:positionH relativeFrom="page">
                  <wp:posOffset>2827655</wp:posOffset>
                </wp:positionH>
                <wp:positionV relativeFrom="paragraph">
                  <wp:posOffset>1887220</wp:posOffset>
                </wp:positionV>
                <wp:extent cx="250190" cy="97790"/>
                <wp:wrapNone/>
                <wp:docPr id="609" name="Shape 609"/>
                <a:graphic xmlns:a="http://schemas.openxmlformats.org/drawingml/2006/main">
                  <a:graphicData uri="http://schemas.microsoft.com/office/word/2010/wordprocessingShape">
                    <wps:wsp>
                      <wps:cNvSpPr txBox="1"/>
                      <wps:spPr>
                        <a:xfrm>
                          <a:ext cx="25019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arahoue</w:t>
                            </w:r>
                          </w:p>
                        </w:txbxContent>
                      </wps:txbx>
                      <wps:bodyPr lIns="0" tIns="0" rIns="0" bIns="0">
                        <a:noAutoFit/>
                      </wps:bodyPr>
                    </wps:wsp>
                  </a:graphicData>
                </a:graphic>
              </wp:anchor>
            </w:drawing>
          </mc:Choice>
          <mc:Fallback>
            <w:pict>
              <v:shape id="_x0000_s1635" type="#_x0000_t202" style="position:absolute;margin-left:222.65000000000001pt;margin-top:148.59999999999999pt;width:19.699999999999999pt;height:7.7000000000000002pt;z-index:25165790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arahoue</w:t>
                      </w:r>
                    </w:p>
                  </w:txbxContent>
                </v:textbox>
                <w10:wrap anchorx="page"/>
              </v:shape>
            </w:pict>
          </mc:Fallback>
        </mc:AlternateContent>
      </w:r>
      <w:r>
        <mc:AlternateContent>
          <mc:Choice Requires="wps">
            <w:drawing>
              <wp:anchor distT="0" distB="0" distL="0" distR="0" simplePos="0" relativeHeight="503316664" behindDoc="0" locked="0" layoutInCell="1" allowOverlap="1">
                <wp:simplePos x="0" y="0"/>
                <wp:positionH relativeFrom="page">
                  <wp:posOffset>3596005</wp:posOffset>
                </wp:positionH>
                <wp:positionV relativeFrom="paragraph">
                  <wp:posOffset>1920875</wp:posOffset>
                </wp:positionV>
                <wp:extent cx="213360" cy="85090"/>
                <wp:wrapNone/>
                <wp:docPr id="611" name="Shape 611"/>
                <a:graphic xmlns:a="http://schemas.openxmlformats.org/drawingml/2006/main">
                  <a:graphicData uri="http://schemas.microsoft.com/office/word/2010/wordprocessingShape">
                    <wps:wsp>
                      <wps:cNvSpPr txBox="1"/>
                      <wps:spPr>
                        <a:xfrm>
                          <a:ext cx="213360" cy="850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oronou</w:t>
                            </w:r>
                          </w:p>
                        </w:txbxContent>
                      </wps:txbx>
                      <wps:bodyPr lIns="0" tIns="0" rIns="0" bIns="0">
                        <a:noAutoFit/>
                      </wps:bodyPr>
                    </wps:wsp>
                  </a:graphicData>
                </a:graphic>
              </wp:anchor>
            </w:drawing>
          </mc:Choice>
          <mc:Fallback>
            <w:pict>
              <v:shape id="_x0000_s1637" type="#_x0000_t202" style="position:absolute;margin-left:283.15000000000003pt;margin-top:151.25pt;width:16.800000000000001pt;height:6.7000000000000002pt;z-index:25165791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oronou</w:t>
                      </w:r>
                    </w:p>
                  </w:txbxContent>
                </v:textbox>
                <w10:wrap anchorx="page"/>
              </v:shape>
            </w:pict>
          </mc:Fallback>
        </mc:AlternateContent>
      </w:r>
      <w:r>
        <mc:AlternateContent>
          <mc:Choice Requires="wps">
            <w:drawing>
              <wp:anchor distT="0" distB="0" distL="0" distR="0" simplePos="0" relativeHeight="503316666" behindDoc="0" locked="0" layoutInCell="1" allowOverlap="1">
                <wp:simplePos x="0" y="0"/>
                <wp:positionH relativeFrom="page">
                  <wp:posOffset>1971675</wp:posOffset>
                </wp:positionH>
                <wp:positionV relativeFrom="paragraph">
                  <wp:posOffset>2005965</wp:posOffset>
                </wp:positionV>
                <wp:extent cx="228600" cy="97790"/>
                <wp:wrapNone/>
                <wp:docPr id="613" name="Shape 613"/>
                <a:graphic xmlns:a="http://schemas.openxmlformats.org/drawingml/2006/main">
                  <a:graphicData uri="http://schemas.microsoft.com/office/word/2010/wordprocessingShape">
                    <wps:wsp>
                      <wps:cNvSpPr txBox="1"/>
                      <wps:spPr>
                        <a:xfrm>
                          <a:ext cx="22860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Cavally</w:t>
                            </w:r>
                          </w:p>
                        </w:txbxContent>
                      </wps:txbx>
                      <wps:bodyPr lIns="0" tIns="0" rIns="0" bIns="0">
                        <a:noAutoFit/>
                      </wps:bodyPr>
                    </wps:wsp>
                  </a:graphicData>
                </a:graphic>
              </wp:anchor>
            </w:drawing>
          </mc:Choice>
          <mc:Fallback>
            <w:pict>
              <v:shape id="_x0000_s1639" type="#_x0000_t202" style="position:absolute;margin-left:155.25pt;margin-top:157.95000000000002pt;width:18.pt;height:7.7000000000000002pt;z-index:25165791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Cavally</w:t>
                      </w:r>
                    </w:p>
                  </w:txbxContent>
                </v:textbox>
                <w10:wrap anchorx="page"/>
              </v:shape>
            </w:pict>
          </mc:Fallback>
        </mc:AlternateContent>
      </w:r>
      <w:r>
        <mc:AlternateContent>
          <mc:Choice Requires="wps">
            <w:drawing>
              <wp:anchor distT="0" distB="0" distL="0" distR="0" simplePos="0" relativeHeight="503316668" behindDoc="0" locked="0" layoutInCell="1" allowOverlap="1">
                <wp:simplePos x="0" y="0"/>
                <wp:positionH relativeFrom="page">
                  <wp:posOffset>2495550</wp:posOffset>
                </wp:positionH>
                <wp:positionV relativeFrom="paragraph">
                  <wp:posOffset>2274570</wp:posOffset>
                </wp:positionV>
                <wp:extent cx="186055" cy="97790"/>
                <wp:wrapNone/>
                <wp:docPr id="615" name="Shape 615"/>
                <a:graphic xmlns:a="http://schemas.openxmlformats.org/drawingml/2006/main">
                  <a:graphicData uri="http://schemas.microsoft.com/office/word/2010/wordprocessingShape">
                    <wps:wsp>
                      <wps:cNvSpPr txBox="1"/>
                      <wps:spPr>
                        <a:xfrm>
                          <a:ext cx="186055"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Nawa</w:t>
                            </w:r>
                          </w:p>
                        </w:txbxContent>
                      </wps:txbx>
                      <wps:bodyPr lIns="0" tIns="0" rIns="0" bIns="0">
                        <a:noAutoFit/>
                      </wps:bodyPr>
                    </wps:wsp>
                  </a:graphicData>
                </a:graphic>
              </wp:anchor>
            </w:drawing>
          </mc:Choice>
          <mc:Fallback>
            <w:pict>
              <v:shape id="_x0000_s1641" type="#_x0000_t202" style="position:absolute;margin-left:196.5pt;margin-top:179.09999999999999pt;width:14.65pt;height:7.7000000000000002pt;z-index:25165791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Nawa</w:t>
                      </w:r>
                    </w:p>
                  </w:txbxContent>
                </v:textbox>
                <w10:wrap anchorx="page"/>
              </v:shape>
            </w:pict>
          </mc:Fallback>
        </mc:AlternateContent>
      </w:r>
      <w:r>
        <mc:AlternateContent>
          <mc:Choice Requires="wps">
            <w:drawing>
              <wp:anchor distT="0" distB="0" distL="0" distR="0" simplePos="0" relativeHeight="503316670" behindDoc="0" locked="0" layoutInCell="1" allowOverlap="1">
                <wp:simplePos x="0" y="0"/>
                <wp:positionH relativeFrom="page">
                  <wp:posOffset>2812415</wp:posOffset>
                </wp:positionH>
                <wp:positionV relativeFrom="paragraph">
                  <wp:posOffset>2536190</wp:posOffset>
                </wp:positionV>
                <wp:extent cx="219710" cy="97790"/>
                <wp:wrapNone/>
                <wp:docPr id="617" name="Shape 617"/>
                <a:graphic xmlns:a="http://schemas.openxmlformats.org/drawingml/2006/main">
                  <a:graphicData uri="http://schemas.microsoft.com/office/word/2010/wordprocessingShape">
                    <wps:wsp>
                      <wps:cNvSpPr txBox="1"/>
                      <wps:spPr>
                        <a:xfrm>
                          <a:ext cx="21971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Gbokle</w:t>
                            </w:r>
                          </w:p>
                        </w:txbxContent>
                      </wps:txbx>
                      <wps:bodyPr lIns="0" tIns="0" rIns="0" bIns="0">
                        <a:noAutoFit/>
                      </wps:bodyPr>
                    </wps:wsp>
                  </a:graphicData>
                </a:graphic>
              </wp:anchor>
            </w:drawing>
          </mc:Choice>
          <mc:Fallback>
            <w:pict>
              <v:shape id="_x0000_s1643" type="#_x0000_t202" style="position:absolute;margin-left:221.45000000000002pt;margin-top:199.70000000000002pt;width:17.300000000000001pt;height:7.7000000000000002pt;z-index:25165791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Gbokle</w:t>
                      </w:r>
                    </w:p>
                  </w:txbxContent>
                </v:textbox>
                <w10:wrap anchorx="page"/>
              </v:shape>
            </w:pict>
          </mc:Fallback>
        </mc:AlternateContent>
      </w:r>
      <w:r>
        <mc:AlternateContent>
          <mc:Choice Requires="wps">
            <w:drawing>
              <wp:anchor distT="0" distB="0" distL="0" distR="0" simplePos="0" relativeHeight="503316672" behindDoc="0" locked="0" layoutInCell="1" allowOverlap="1">
                <wp:simplePos x="0" y="0"/>
                <wp:positionH relativeFrom="page">
                  <wp:posOffset>2309495</wp:posOffset>
                </wp:positionH>
                <wp:positionV relativeFrom="paragraph">
                  <wp:posOffset>2646045</wp:posOffset>
                </wp:positionV>
                <wp:extent cx="311150" cy="97790"/>
                <wp:wrapNone/>
                <wp:docPr id="619" name="Shape 619"/>
                <a:graphic xmlns:a="http://schemas.openxmlformats.org/drawingml/2006/main">
                  <a:graphicData uri="http://schemas.microsoft.com/office/word/2010/wordprocessingShape">
                    <wps:wsp>
                      <wps:cNvSpPr txBox="1"/>
                      <wps:spPr>
                        <a:xfrm>
                          <a:ext cx="3111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San-Pedro</w:t>
                            </w:r>
                          </w:p>
                        </w:txbxContent>
                      </wps:txbx>
                      <wps:bodyPr lIns="0" tIns="0" rIns="0" bIns="0">
                        <a:noAutoFit/>
                      </wps:bodyPr>
                    </wps:wsp>
                  </a:graphicData>
                </a:graphic>
              </wp:anchor>
            </w:drawing>
          </mc:Choice>
          <mc:Fallback>
            <w:pict>
              <v:shape id="_x0000_s1645" type="#_x0000_t202" style="position:absolute;margin-left:181.84999999999999pt;margin-top:208.34999999999999pt;width:24.5pt;height:7.7000000000000002pt;z-index:25165791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San-Pedro</w:t>
                      </w:r>
                    </w:p>
                  </w:txbxContent>
                </v:textbox>
                <w10:wrap anchorx="page"/>
              </v:shape>
            </w:pict>
          </mc:Fallback>
        </mc:AlternateContent>
      </w:r>
      <w:r>
        <mc:AlternateContent>
          <mc:Choice Requires="wps">
            <w:drawing>
              <wp:anchor distT="0" distB="0" distL="0" distR="0" simplePos="0" relativeHeight="503316674" behindDoc="0" locked="0" layoutInCell="1" allowOverlap="1">
                <wp:simplePos x="0" y="0"/>
                <wp:positionH relativeFrom="page">
                  <wp:posOffset>3891915</wp:posOffset>
                </wp:positionH>
                <wp:positionV relativeFrom="paragraph">
                  <wp:posOffset>2920365</wp:posOffset>
                </wp:positionV>
                <wp:extent cx="463550" cy="100330"/>
                <wp:wrapNone/>
                <wp:docPr id="621" name="Shape 621"/>
                <a:graphic xmlns:a="http://schemas.openxmlformats.org/drawingml/2006/main">
                  <a:graphicData uri="http://schemas.microsoft.com/office/word/2010/wordprocessingShape">
                    <wps:wsp>
                      <wps:cNvSpPr txBox="1"/>
                      <wps:spPr>
                        <a:xfrm>
                          <a:ext cx="463550" cy="10033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280 Kilometres</w:t>
                            </w:r>
                          </w:p>
                        </w:txbxContent>
                      </wps:txbx>
                      <wps:bodyPr lIns="0" tIns="0" rIns="0" bIns="0">
                        <a:noAutoFit/>
                      </wps:bodyPr>
                    </wps:wsp>
                  </a:graphicData>
                </a:graphic>
              </wp:anchor>
            </w:drawing>
          </mc:Choice>
          <mc:Fallback>
            <w:pict>
              <v:shape id="_x0000_s1647" type="#_x0000_t202" style="position:absolute;margin-left:306.44999999999999pt;margin-top:229.95000000000002pt;width:36.5pt;height:7.9000000000000004pt;z-index:25165792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280 Kilometres</w:t>
                      </w:r>
                    </w:p>
                  </w:txbxContent>
                </v:textbox>
                <w10:wrap anchorx="page"/>
              </v:shape>
            </w:pict>
          </mc:Fallback>
        </mc:AlternateContent>
      </w:r>
      <w:r>
        <mc:AlternateContent>
          <mc:Choice Requires="wps">
            <w:drawing>
              <wp:anchor distT="0" distB="0" distL="0" distR="0" simplePos="0" relativeHeight="503316676" behindDoc="0" locked="0" layoutInCell="1" allowOverlap="1">
                <wp:simplePos x="0" y="0"/>
                <wp:positionH relativeFrom="page">
                  <wp:posOffset>3081020</wp:posOffset>
                </wp:positionH>
                <wp:positionV relativeFrom="paragraph">
                  <wp:posOffset>2249805</wp:posOffset>
                </wp:positionV>
                <wp:extent cx="146050" cy="97790"/>
                <wp:wrapNone/>
                <wp:docPr id="623" name="Shape 623"/>
                <a:graphic xmlns:a="http://schemas.openxmlformats.org/drawingml/2006/main">
                  <a:graphicData uri="http://schemas.microsoft.com/office/word/2010/wordprocessingShape">
                    <wps:wsp>
                      <wps:cNvSpPr txBox="1"/>
                      <wps:spPr>
                        <a:xfrm>
                          <a:ext cx="1460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Loh-</w:t>
                            </w:r>
                          </w:p>
                        </w:txbxContent>
                      </wps:txbx>
                      <wps:bodyPr lIns="0" tIns="0" rIns="0" bIns="0">
                        <a:noAutoFit/>
                      </wps:bodyPr>
                    </wps:wsp>
                  </a:graphicData>
                </a:graphic>
              </wp:anchor>
            </w:drawing>
          </mc:Choice>
          <mc:Fallback>
            <w:pict>
              <v:shape id="_x0000_s1649" type="#_x0000_t202" style="position:absolute;margin-left:242.59999999999999pt;margin-top:177.15000000000001pt;width:11.5pt;height:7.7000000000000002pt;z-index:25165792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Loh-</w:t>
                      </w:r>
                    </w:p>
                  </w:txbxContent>
                </v:textbox>
                <w10:wrap anchorx="page"/>
              </v:shape>
            </w:pict>
          </mc:Fallback>
        </mc:AlternateContent>
      </w:r>
      <w:r>
        <mc:AlternateContent>
          <mc:Choice Requires="wps">
            <w:drawing>
              <wp:anchor distT="0" distB="0" distL="0" distR="0" simplePos="0" relativeHeight="503316678" behindDoc="0" locked="0" layoutInCell="1" allowOverlap="1">
                <wp:simplePos x="0" y="0"/>
                <wp:positionH relativeFrom="page">
                  <wp:posOffset>3038475</wp:posOffset>
                </wp:positionH>
                <wp:positionV relativeFrom="paragraph">
                  <wp:posOffset>2332355</wp:posOffset>
                </wp:positionV>
                <wp:extent cx="231775" cy="97790"/>
                <wp:wrapNone/>
                <wp:docPr id="625" name="Shape 625"/>
                <a:graphic xmlns:a="http://schemas.openxmlformats.org/drawingml/2006/main">
                  <a:graphicData uri="http://schemas.microsoft.com/office/word/2010/wordprocessingShape">
                    <wps:wsp>
                      <wps:cNvSpPr txBox="1"/>
                      <wps:spPr>
                        <a:xfrm>
                          <a:ext cx="231775"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Djiboua</w:t>
                            </w:r>
                          </w:p>
                        </w:txbxContent>
                      </wps:txbx>
                      <wps:bodyPr lIns="0" tIns="0" rIns="0" bIns="0">
                        <a:noAutoFit/>
                      </wps:bodyPr>
                    </wps:wsp>
                  </a:graphicData>
                </a:graphic>
              </wp:anchor>
            </w:drawing>
          </mc:Choice>
          <mc:Fallback>
            <w:pict>
              <v:shape id="_x0000_s1651" type="#_x0000_t202" style="position:absolute;margin-left:239.25pt;margin-top:183.65000000000001pt;width:18.25pt;height:7.7000000000000002pt;z-index:25165792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Djiboua</w:t>
                      </w:r>
                    </w:p>
                  </w:txbxContent>
                </v:textbox>
                <w10:wrap anchorx="page"/>
              </v:shape>
            </w:pict>
          </mc:Fallback>
        </mc:AlternateContent>
      </w:r>
      <w:r>
        <mc:AlternateContent>
          <mc:Choice Requires="wps">
            <w:drawing>
              <wp:anchor distT="0" distB="0" distL="0" distR="0" simplePos="0" relativeHeight="503316680" behindDoc="0" locked="0" layoutInCell="1" allowOverlap="1">
                <wp:simplePos x="0" y="0"/>
                <wp:positionH relativeFrom="page">
                  <wp:posOffset>3422015</wp:posOffset>
                </wp:positionH>
                <wp:positionV relativeFrom="paragraph">
                  <wp:posOffset>2198370</wp:posOffset>
                </wp:positionV>
                <wp:extent cx="234950" cy="97790"/>
                <wp:wrapNone/>
                <wp:docPr id="627" name="Shape 627"/>
                <a:graphic xmlns:a="http://schemas.openxmlformats.org/drawingml/2006/main">
                  <a:graphicData uri="http://schemas.microsoft.com/office/word/2010/wordprocessingShape">
                    <wps:wsp>
                      <wps:cNvSpPr txBox="1"/>
                      <wps:spPr>
                        <a:xfrm>
                          <a:ext cx="2349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Agneby</w:t>
                            </w:r>
                          </w:p>
                        </w:txbxContent>
                      </wps:txbx>
                      <wps:bodyPr lIns="0" tIns="0" rIns="0" bIns="0">
                        <a:noAutoFit/>
                      </wps:bodyPr>
                    </wps:wsp>
                  </a:graphicData>
                </a:graphic>
              </wp:anchor>
            </w:drawing>
          </mc:Choice>
          <mc:Fallback>
            <w:pict>
              <v:shape id="_x0000_s1653" type="#_x0000_t202" style="position:absolute;margin-left:269.44999999999999pt;margin-top:173.09999999999999pt;width:18.5pt;height:7.7000000000000002pt;z-index:25165792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Agneby</w:t>
                      </w:r>
                    </w:p>
                  </w:txbxContent>
                </v:textbox>
                <w10:wrap anchorx="page"/>
              </v:shape>
            </w:pict>
          </mc:Fallback>
        </mc:AlternateContent>
      </w:r>
      <w:r>
        <mc:AlternateContent>
          <mc:Choice Requires="wps">
            <w:drawing>
              <wp:anchor distT="0" distB="0" distL="0" distR="0" simplePos="0" relativeHeight="503316682" behindDoc="0" locked="0" layoutInCell="1" allowOverlap="1">
                <wp:simplePos x="0" y="0"/>
                <wp:positionH relativeFrom="page">
                  <wp:posOffset>3425190</wp:posOffset>
                </wp:positionH>
                <wp:positionV relativeFrom="paragraph">
                  <wp:posOffset>2280285</wp:posOffset>
                </wp:positionV>
                <wp:extent cx="219710" cy="97790"/>
                <wp:wrapNone/>
                <wp:docPr id="629" name="Shape 629"/>
                <a:graphic xmlns:a="http://schemas.openxmlformats.org/drawingml/2006/main">
                  <a:graphicData uri="http://schemas.microsoft.com/office/word/2010/wordprocessingShape">
                    <wps:wsp>
                      <wps:cNvSpPr txBox="1"/>
                      <wps:spPr>
                        <a:xfrm>
                          <a:ext cx="21971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-Tiassa</w:t>
                            </w:r>
                          </w:p>
                        </w:txbxContent>
                      </wps:txbx>
                      <wps:bodyPr lIns="0" tIns="0" rIns="0" bIns="0">
                        <a:noAutoFit/>
                      </wps:bodyPr>
                    </wps:wsp>
                  </a:graphicData>
                </a:graphic>
              </wp:anchor>
            </w:drawing>
          </mc:Choice>
          <mc:Fallback>
            <w:pict>
              <v:shape id="_x0000_s1655" type="#_x0000_t202" style="position:absolute;margin-left:269.69999999999999pt;margin-top:179.55000000000001pt;width:17.300000000000001pt;height:7.7000000000000002pt;z-index:25165792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-Tiassa</w:t>
                      </w:r>
                    </w:p>
                  </w:txbxContent>
                </v:textbox>
                <w10:wrap anchorx="page"/>
              </v:shape>
            </w:pict>
          </mc:Fallback>
        </mc:AlternateContent>
      </w:r>
      <w:r>
        <mc:AlternateContent>
          <mc:Choice Requires="wps">
            <w:drawing>
              <wp:anchor distT="0" distB="0" distL="0" distR="0" simplePos="0" relativeHeight="503316684" behindDoc="0" locked="0" layoutInCell="1" allowOverlap="1">
                <wp:simplePos x="0" y="0"/>
                <wp:positionH relativeFrom="page">
                  <wp:posOffset>3348990</wp:posOffset>
                </wp:positionH>
                <wp:positionV relativeFrom="paragraph">
                  <wp:posOffset>2442210</wp:posOffset>
                </wp:positionV>
                <wp:extent cx="240665" cy="91440"/>
                <wp:wrapNone/>
                <wp:docPr id="631" name="Shape 631"/>
                <a:graphic xmlns:a="http://schemas.openxmlformats.org/drawingml/2006/main">
                  <a:graphicData uri="http://schemas.microsoft.com/office/word/2010/wordprocessingShape">
                    <wps:wsp>
                      <wps:cNvSpPr txBox="1"/>
                      <wps:spPr>
                        <a:xfrm>
                          <a:ext cx="240665" cy="9144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Grands-</w:t>
                            </w:r>
                          </w:p>
                        </w:txbxContent>
                      </wps:txbx>
                      <wps:bodyPr lIns="0" tIns="0" rIns="0" bIns="0">
                        <a:noAutoFit/>
                      </wps:bodyPr>
                    </wps:wsp>
                  </a:graphicData>
                </a:graphic>
              </wp:anchor>
            </w:drawing>
          </mc:Choice>
          <mc:Fallback>
            <w:pict>
              <v:shape id="_x0000_s1657" type="#_x0000_t202" style="position:absolute;margin-left:263.69999999999999pt;margin-top:192.30000000000001pt;width:18.949999999999999pt;height:7.2000000000000002pt;z-index:25165793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Grands-</w:t>
                      </w:r>
                    </w:p>
                  </w:txbxContent>
                </v:textbox>
                <w10:wrap anchorx="page"/>
              </v:shape>
            </w:pict>
          </mc:Fallback>
        </mc:AlternateContent>
      </w:r>
      <w:r>
        <mc:AlternateContent>
          <mc:Choice Requires="wps">
            <w:drawing>
              <wp:anchor distT="0" distB="0" distL="0" distR="0" simplePos="0" relativeHeight="503316686" behindDoc="0" locked="0" layoutInCell="1" allowOverlap="1">
                <wp:simplePos x="0" y="0"/>
                <wp:positionH relativeFrom="page">
                  <wp:posOffset>3348990</wp:posOffset>
                </wp:positionH>
                <wp:positionV relativeFrom="paragraph">
                  <wp:posOffset>2524125</wp:posOffset>
                </wp:positionV>
                <wp:extent cx="179705" cy="97790"/>
                <wp:wrapNone/>
                <wp:docPr id="633" name="Shape 633"/>
                <a:graphic xmlns:a="http://schemas.openxmlformats.org/drawingml/2006/main">
                  <a:graphicData uri="http://schemas.microsoft.com/office/word/2010/wordprocessingShape">
                    <wps:wsp>
                      <wps:cNvSpPr txBox="1"/>
                      <wps:spPr>
                        <a:xfrm>
                          <a:ext cx="179705"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Ponts</w:t>
                            </w:r>
                          </w:p>
                        </w:txbxContent>
                      </wps:txbx>
                      <wps:bodyPr lIns="0" tIns="0" rIns="0" bIns="0">
                        <a:noAutoFit/>
                      </wps:bodyPr>
                    </wps:wsp>
                  </a:graphicData>
                </a:graphic>
              </wp:anchor>
            </w:drawing>
          </mc:Choice>
          <mc:Fallback>
            <w:pict>
              <v:shape id="_x0000_s1659" type="#_x0000_t202" style="position:absolute;margin-left:263.69999999999999pt;margin-top:198.75pt;width:14.15pt;height:7.7000000000000002pt;z-index:25165793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Ponts</w:t>
                      </w:r>
                    </w:p>
                  </w:txbxContent>
                </v:textbox>
                <w10:wrap anchorx="page"/>
              </v:shape>
            </w:pict>
          </mc:Fallback>
        </mc:AlternateContent>
      </w:r>
      <w:r>
        <mc:AlternateContent>
          <mc:Choice Requires="wps">
            <w:drawing>
              <wp:anchor distT="0" distB="0" distL="0" distR="0" simplePos="0" relativeHeight="503316688" behindDoc="0" locked="0" layoutInCell="1" allowOverlap="1">
                <wp:simplePos x="0" y="0"/>
                <wp:positionH relativeFrom="page">
                  <wp:posOffset>3998595</wp:posOffset>
                </wp:positionH>
                <wp:positionV relativeFrom="paragraph">
                  <wp:posOffset>2399030</wp:posOffset>
                </wp:positionV>
                <wp:extent cx="152400" cy="97790"/>
                <wp:wrapNone/>
                <wp:docPr id="635" name="Shape 635"/>
                <a:graphic xmlns:a="http://schemas.openxmlformats.org/drawingml/2006/main">
                  <a:graphicData uri="http://schemas.microsoft.com/office/word/2010/wordprocessingShape">
                    <wps:wsp>
                      <wps:cNvSpPr txBox="1"/>
                      <wps:spPr>
                        <a:xfrm>
                          <a:ext cx="15240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Sud-</w:t>
                            </w:r>
                          </w:p>
                        </w:txbxContent>
                      </wps:txbx>
                      <wps:bodyPr lIns="0" tIns="0" rIns="0" bIns="0">
                        <a:noAutoFit/>
                      </wps:bodyPr>
                    </wps:wsp>
                  </a:graphicData>
                </a:graphic>
              </wp:anchor>
            </w:drawing>
          </mc:Choice>
          <mc:Fallback>
            <w:pict>
              <v:shape id="_x0000_s1661" type="#_x0000_t202" style="position:absolute;margin-left:314.85000000000002pt;margin-top:188.90000000000001pt;width:12.pt;height:7.7000000000000002pt;z-index:25165793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right"/>
                        <w:rPr>
                          <w:sz w:val="8"/>
                          <w:szCs w:val="8"/>
                        </w:rPr>
                      </w:pPr>
                      <w:r>
                        <w:rPr>
                          <w:rFonts w:ascii="Arial" w:eastAsia="Arial" w:hAnsi="Arial" w:cs="Arial"/>
                          <w:b/>
                          <w:bCs/>
                          <w:color w:val="000000"/>
                          <w:spacing w:val="0"/>
                          <w:w w:val="100"/>
                          <w:position w:val="0"/>
                          <w:sz w:val="8"/>
                          <w:szCs w:val="8"/>
                          <w:shd w:val="clear" w:color="auto" w:fill="auto"/>
                          <w:lang w:val="en-US" w:eastAsia="en-US" w:bidi="en-US"/>
                        </w:rPr>
                        <w:t>Sud-</w:t>
                      </w:r>
                    </w:p>
                  </w:txbxContent>
                </v:textbox>
                <w10:wrap anchorx="page"/>
              </v:shape>
            </w:pict>
          </mc:Fallback>
        </mc:AlternateContent>
      </w:r>
      <w:r>
        <mc:AlternateContent>
          <mc:Choice Requires="wps">
            <w:drawing>
              <wp:anchor distT="0" distB="0" distL="0" distR="0" simplePos="0" relativeHeight="503316690" behindDoc="0" locked="0" layoutInCell="1" allowOverlap="1">
                <wp:simplePos x="0" y="0"/>
                <wp:positionH relativeFrom="page">
                  <wp:posOffset>3998595</wp:posOffset>
                </wp:positionH>
                <wp:positionV relativeFrom="paragraph">
                  <wp:posOffset>2481580</wp:posOffset>
                </wp:positionV>
                <wp:extent cx="213360" cy="97790"/>
                <wp:wrapNone/>
                <wp:docPr id="637" name="Shape 637"/>
                <a:graphic xmlns:a="http://schemas.openxmlformats.org/drawingml/2006/main">
                  <a:graphicData uri="http://schemas.microsoft.com/office/word/2010/wordprocessingShape">
                    <wps:wsp>
                      <wps:cNvSpPr txBox="1"/>
                      <wps:spPr>
                        <a:xfrm>
                          <a:ext cx="21336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Comoe</w:t>
                            </w:r>
                          </w:p>
                        </w:txbxContent>
                      </wps:txbx>
                      <wps:bodyPr lIns="0" tIns="0" rIns="0" bIns="0">
                        <a:noAutoFit/>
                      </wps:bodyPr>
                    </wps:wsp>
                  </a:graphicData>
                </a:graphic>
              </wp:anchor>
            </w:drawing>
          </mc:Choice>
          <mc:Fallback>
            <w:pict>
              <v:shape id="_x0000_s1663" type="#_x0000_t202" style="position:absolute;margin-left:314.85000000000002pt;margin-top:195.40000000000001pt;width:16.800000000000001pt;height:7.7000000000000002pt;z-index:25165793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Comoe</w:t>
                      </w:r>
                    </w:p>
                  </w:txbxContent>
                </v:textbox>
                <w10:wrap anchorx="page"/>
              </v:shape>
            </w:pict>
          </mc:Fallback>
        </mc:AlternateContent>
      </w:r>
      <w:r>
        <mc:AlternateContent>
          <mc:Choice Requires="wps">
            <w:drawing>
              <wp:anchor distT="0" distB="0" distL="0" distR="0" simplePos="0" relativeHeight="503316692" behindDoc="0" locked="0" layoutInCell="1" allowOverlap="1">
                <wp:simplePos x="0" y="0"/>
                <wp:positionH relativeFrom="page">
                  <wp:posOffset>2556510</wp:posOffset>
                </wp:positionH>
                <wp:positionV relativeFrom="paragraph">
                  <wp:posOffset>1743710</wp:posOffset>
                </wp:positionV>
                <wp:extent cx="170815" cy="97790"/>
                <wp:wrapNone/>
                <wp:docPr id="639" name="Shape 639"/>
                <a:graphic xmlns:a="http://schemas.openxmlformats.org/drawingml/2006/main">
                  <a:graphicData uri="http://schemas.microsoft.com/office/word/2010/wordprocessingShape">
                    <wps:wsp>
                      <wps:cNvSpPr txBox="1"/>
                      <wps:spPr>
                        <a:xfrm>
                          <a:ext cx="170815"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Haut-</w:t>
                            </w:r>
                          </w:p>
                        </w:txbxContent>
                      </wps:txbx>
                      <wps:bodyPr lIns="0" tIns="0" rIns="0" bIns="0">
                        <a:noAutoFit/>
                      </wps:bodyPr>
                    </wps:wsp>
                  </a:graphicData>
                </a:graphic>
              </wp:anchor>
            </w:drawing>
          </mc:Choice>
          <mc:Fallback>
            <w:pict>
              <v:shape id="_x0000_s1665" type="#_x0000_t202" style="position:absolute;margin-left:201.30000000000001pt;margin-top:137.30000000000001pt;width:13.450000000000001pt;height:7.7000000000000002pt;z-index:25165793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Haut-</w:t>
                      </w:r>
                    </w:p>
                  </w:txbxContent>
                </v:textbox>
                <w10:wrap anchorx="page"/>
              </v:shape>
            </w:pict>
          </mc:Fallback>
        </mc:AlternateContent>
      </w:r>
      <w:r>
        <mc:AlternateContent>
          <mc:Choice Requires="wps">
            <w:drawing>
              <wp:anchor distT="0" distB="0" distL="0" distR="0" simplePos="0" relativeHeight="503316694" behindDoc="0" locked="0" layoutInCell="1" allowOverlap="1">
                <wp:simplePos x="0" y="0"/>
                <wp:positionH relativeFrom="page">
                  <wp:posOffset>2486660</wp:posOffset>
                </wp:positionH>
                <wp:positionV relativeFrom="paragraph">
                  <wp:posOffset>1826260</wp:posOffset>
                </wp:positionV>
                <wp:extent cx="304800" cy="91440"/>
                <wp:wrapNone/>
                <wp:docPr id="641" name="Shape 641"/>
                <a:graphic xmlns:a="http://schemas.openxmlformats.org/drawingml/2006/main">
                  <a:graphicData uri="http://schemas.microsoft.com/office/word/2010/wordprocessingShape">
                    <wps:wsp>
                      <wps:cNvSpPr txBox="1"/>
                      <wps:spPr>
                        <a:xfrm>
                          <a:ext cx="304800" cy="9144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Sassandra</w:t>
                            </w:r>
                          </w:p>
                        </w:txbxContent>
                      </wps:txbx>
                      <wps:bodyPr lIns="0" tIns="0" rIns="0" bIns="0">
                        <a:noAutoFit/>
                      </wps:bodyPr>
                    </wps:wsp>
                  </a:graphicData>
                </a:graphic>
              </wp:anchor>
            </w:drawing>
          </mc:Choice>
          <mc:Fallback>
            <w:pict>
              <v:shape id="_x0000_s1667" type="#_x0000_t202" style="position:absolute;margin-left:195.80000000000001pt;margin-top:143.80000000000001pt;width:24.pt;height:7.2000000000000002pt;z-index:25165794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Sassandra</w:t>
                      </w:r>
                    </w:p>
                  </w:txbxContent>
                </v:textbox>
                <w10:wrap anchorx="page"/>
              </v:shape>
            </w:pict>
          </mc:Fallback>
        </mc:AlternateContent>
      </w:r>
      <w:r>
        <mc:AlternateContent>
          <mc:Choice Requires="wps">
            <w:drawing>
              <wp:anchor distT="0" distB="0" distL="0" distR="0" simplePos="0" relativeHeight="503316696" behindDoc="0" locked="0" layoutInCell="1" allowOverlap="1">
                <wp:simplePos x="0" y="0"/>
                <wp:positionH relativeFrom="page">
                  <wp:posOffset>1621155</wp:posOffset>
                </wp:positionH>
                <wp:positionV relativeFrom="paragraph">
                  <wp:posOffset>3133725</wp:posOffset>
                </wp:positionV>
                <wp:extent cx="3831590" cy="140335"/>
                <wp:wrapNone/>
                <wp:docPr id="643" name="Shape 643"/>
                <a:graphic xmlns:a="http://schemas.openxmlformats.org/drawingml/2006/main">
                  <a:graphicData uri="http://schemas.microsoft.com/office/word/2010/wordprocessingShape">
                    <wps:wsp>
                      <wps:cNvSpPr txBox="1"/>
                      <wps:spPr>
                        <a:xfrm>
                          <a:ext cx="3831590" cy="14033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16 : Illustration du zonage propose pour les Poles de developpement agricole integres</w:t>
                            </w:r>
                          </w:p>
                        </w:txbxContent>
                      </wps:txbx>
                      <wps:bodyPr lIns="0" tIns="0" rIns="0" bIns="0">
                        <a:noAutoFit/>
                      </wps:bodyPr>
                    </wps:wsp>
                  </a:graphicData>
                </a:graphic>
              </wp:anchor>
            </w:drawing>
          </mc:Choice>
          <mc:Fallback>
            <w:pict>
              <v:shape id="_x0000_s1669" type="#_x0000_t202" style="position:absolute;margin-left:127.65000000000001pt;margin-top:246.75pt;width:301.69999999999999pt;height:11.050000000000001pt;z-index:25165794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16 : Illustration du zonage propose pour les Poles de developpement agricole integres</w:t>
                      </w:r>
                    </w:p>
                  </w:txbxContent>
                </v:textbox>
                <w10:wrap anchorx="page"/>
              </v:shape>
            </w:pict>
          </mc:Fallback>
        </mc:AlternateContent>
      </w:r>
      <w:r>
        <w:drawing>
          <wp:anchor distT="24130" distB="194945" distL="0" distR="731520" simplePos="0" relativeHeight="62914898" behindDoc="1" locked="0" layoutInCell="1" allowOverlap="1">
            <wp:simplePos x="0" y="0"/>
            <wp:positionH relativeFrom="page">
              <wp:posOffset>4766945</wp:posOffset>
            </wp:positionH>
            <wp:positionV relativeFrom="paragraph">
              <wp:posOffset>1508760</wp:posOffset>
            </wp:positionV>
            <wp:extent cx="311150" cy="1341120"/>
            <wp:wrapNone/>
            <wp:docPr id="645" name="Shape 645"/>
            <a:graphic xmlns:a="http://schemas.openxmlformats.org/drawingml/2006/main">
              <a:graphicData uri="http://schemas.openxmlformats.org/drawingml/2006/picture">
                <pic:pic xmlns:pic="http://schemas.openxmlformats.org/drawingml/2006/picture">
                  <pic:nvPicPr>
                    <pic:cNvPr id="646" name="Picture box 646"/>
                    <pic:cNvPicPr/>
                  </pic:nvPicPr>
                  <pic:blipFill>
                    <a:blip r:embed="rId215"/>
                    <a:stretch/>
                  </pic:blipFill>
                  <pic:spPr>
                    <a:xfrm>
                      <a:ext cx="311150" cy="1341120"/>
                    </a:xfrm>
                    <a:prstGeom prst="rect"/>
                  </pic:spPr>
                </pic:pic>
              </a:graphicData>
            </a:graphic>
          </wp:anchor>
        </w:drawing>
      </w:r>
      <w:r>
        <mc:AlternateContent>
          <mc:Choice Requires="wps">
            <w:drawing>
              <wp:anchor distT="0" distB="0" distL="0" distR="0" simplePos="0" relativeHeight="503316698" behindDoc="0" locked="0" layoutInCell="1" allowOverlap="1">
                <wp:simplePos x="0" y="0"/>
                <wp:positionH relativeFrom="page">
                  <wp:posOffset>5123815</wp:posOffset>
                </wp:positionH>
                <wp:positionV relativeFrom="paragraph">
                  <wp:posOffset>1484630</wp:posOffset>
                </wp:positionV>
                <wp:extent cx="685800" cy="1560830"/>
                <wp:wrapNone/>
                <wp:docPr id="647" name="Shape 647"/>
                <a:graphic xmlns:a="http://schemas.openxmlformats.org/drawingml/2006/main">
                  <a:graphicData uri="http://schemas.microsoft.com/office/word/2010/wordprocessingShape">
                    <wps:wsp>
                      <wps:cNvSpPr txBox="1"/>
                      <wps:spPr>
                        <a:xfrm>
                          <a:ext cx="685800" cy="156083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1</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2</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3</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4</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5</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6</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7</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8</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9</w:t>
                            </w:r>
                          </w:p>
                        </w:txbxContent>
                      </wps:txbx>
                      <wps:bodyPr lIns="0" tIns="0" rIns="0" bIns="0">
                        <a:noAutoFit/>
                      </wps:bodyPr>
                    </wps:wsp>
                  </a:graphicData>
                </a:graphic>
              </wp:anchor>
            </w:drawing>
          </mc:Choice>
          <mc:Fallback>
            <w:pict>
              <v:shape id="_x0000_s1673" type="#_x0000_t202" style="position:absolute;margin-left:403.44999999999999pt;margin-top:116.90000000000001pt;width:54.pt;height:122.90000000000001pt;z-index:25165794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1</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2</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3</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4</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5</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6</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7</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8</w:t>
                      </w:r>
                    </w:p>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000000"/>
                          <w:spacing w:val="0"/>
                          <w:w w:val="100"/>
                          <w:position w:val="0"/>
                          <w:sz w:val="17"/>
                          <w:szCs w:val="17"/>
                          <w:shd w:val="clear" w:color="auto" w:fill="auto"/>
                          <w:lang w:val="en-US" w:eastAsia="en-US" w:bidi="en-US"/>
                        </w:rPr>
                        <w:t>Agro-Pole 9</w:t>
                      </w:r>
                    </w:p>
                  </w:txbxContent>
                </v:textbox>
                <w10:wrap anchorx="page"/>
              </v:shape>
            </w:pict>
          </mc:Fallback>
        </mc:AlternateContent>
      </w:r>
    </w:p>
    <w:p>
      <w:pPr>
        <w:pStyle w:val="Style28"/>
        <w:keepNext w:val="0"/>
        <w:keepLines w:val="0"/>
        <w:widowControl w:val="0"/>
        <w:shd w:val="clear" w:color="auto" w:fill="auto"/>
        <w:bidi w:val="0"/>
        <w:spacing w:before="0" w:after="240" w:line="252" w:lineRule="auto"/>
        <w:ind w:left="0" w:right="0" w:firstLine="0"/>
        <w:jc w:val="left"/>
      </w:pPr>
      <w:r>
        <w:rPr>
          <w:color w:val="000000"/>
          <w:spacing w:val="0"/>
          <w:position w:val="0"/>
          <w:shd w:val="clear" w:color="auto" w:fill="auto"/>
          <w:lang w:val="en-US" w:eastAsia="en-US" w:bidi="en-US"/>
        </w:rPr>
        <w:t>Le tableau ci-dessous propose une premiere analyse des potentiels et besoins principaux de chaque zone, ainsi que les fi lieres a prioriser pour chacune d’entre elles. Ces propositions, etablies sur base des donnees disponibles et des elements recueillis au cours des ateliers regionaux, seront a affiner au cours d’une consultation elargie aupres des acteurs des regions concernees. Un document d’orientation pour l’operationnalisation des Poles de developpement agricole integres sera etabli a l’issue de cette consultation.</w:t>
      </w:r>
    </w:p>
    <w:p>
      <w:pPr>
        <w:pStyle w:val="Style9"/>
        <w:keepNext w:val="0"/>
        <w:keepLines w:val="0"/>
        <w:widowControl w:val="0"/>
        <w:shd w:val="clear" w:color="auto" w:fill="auto"/>
        <w:bidi w:val="0"/>
        <w:spacing w:before="0" w:after="16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Tableau 8 : filieres prioritaires et estimation des besoins</w:t>
      </w:r>
    </w:p>
    <w:p>
      <w:pPr>
        <w:pStyle w:val="Style28"/>
        <w:keepNext w:val="0"/>
        <w:keepLines w:val="0"/>
        <w:widowControl w:val="0"/>
        <w:shd w:val="clear" w:color="auto" w:fill="auto"/>
        <w:bidi w:val="0"/>
        <w:spacing w:before="0" w:after="200" w:line="252" w:lineRule="auto"/>
        <w:ind w:left="0" w:right="0" w:firstLine="0"/>
        <w:jc w:val="left"/>
        <w:sectPr>
          <w:headerReference w:type="default" r:id="rId217"/>
          <w:footerReference w:type="default" r:id="rId218"/>
          <w:headerReference w:type="even" r:id="rId219"/>
          <w:footerReference w:type="even" r:id="rId220"/>
          <w:footnotePr>
            <w:pos w:val="pageBottom"/>
            <w:numFmt w:val="decimal"/>
            <w:numStart w:val="1"/>
            <w:numRestart w:val="continuous"/>
            <w15:footnoteColumns w:val="1"/>
          </w:footnotePr>
          <w:pgSz w:w="12142" w:h="17228"/>
          <w:pgMar w:top="1548" w:right="1506" w:bottom="3603" w:left="1506" w:header="0" w:footer="3" w:gutter="0"/>
          <w:cols w:space="720"/>
          <w:noEndnote/>
          <w:rtlGutter w:val="0"/>
          <w:docGrid w:linePitch="360"/>
        </w:sectPr>
      </w:pPr>
      <w:r>
        <w:rPr>
          <w:color w:val="000000"/>
          <w:spacing w:val="0"/>
          <w:position w:val="0"/>
          <w:shd w:val="clear" w:color="auto" w:fill="auto"/>
          <w:lang w:val="en-US" w:eastAsia="en-US" w:bidi="en-US"/>
        </w:rPr>
        <w:t>( Page suivante )</w:t>
      </w:r>
    </w:p>
    <w:tbl>
      <w:tblPr>
        <w:tblOverlap w:val="never"/>
        <w:jc w:val="left"/>
        <w:tblLayout w:type="fixed"/>
      </w:tblPr>
      <w:tblGrid>
        <w:gridCol w:w="1618"/>
        <w:gridCol w:w="4608"/>
        <w:gridCol w:w="2338"/>
        <w:gridCol w:w="5736"/>
      </w:tblGrid>
      <w:tr>
        <w:trPr>
          <w:trHeight w:val="590" w:hRule="exact"/>
        </w:trPr>
        <w:tc>
          <w:tcPr>
            <w:tcBorders/>
            <w:shd w:val="clear" w:color="auto" w:fill="0E873B"/>
            <w:vAlign w:val="center"/>
          </w:tcPr>
          <w:p>
            <w:pPr>
              <w:pStyle w:val="Style9"/>
              <w:keepNext w:val="0"/>
              <w:keepLines w:val="0"/>
              <w:framePr w:w="14299" w:h="9163" w:hSpace="432" w:vSpace="10" w:wrap="none" w:hAnchor="page" w:x="1125"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Regions</w:t>
            </w:r>
          </w:p>
        </w:tc>
        <w:tc>
          <w:tcPr>
            <w:tcBorders/>
            <w:shd w:val="clear" w:color="auto" w:fill="0E873B"/>
            <w:vAlign w:val="center"/>
          </w:tcPr>
          <w:p>
            <w:pPr>
              <w:pStyle w:val="Style9"/>
              <w:keepNext w:val="0"/>
              <w:keepLines w:val="0"/>
              <w:framePr w:w="14299" w:h="9163" w:hSpace="432" w:vSpace="10" w:wrap="none" w:hAnchor="page" w:x="1125"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Apercu</w:t>
            </w:r>
          </w:p>
        </w:tc>
        <w:tc>
          <w:tcPr>
            <w:tcBorders/>
            <w:shd w:val="clear" w:color="auto" w:fill="0E873B"/>
            <w:vAlign w:val="center"/>
          </w:tcPr>
          <w:p>
            <w:pPr>
              <w:pStyle w:val="Style9"/>
              <w:keepNext w:val="0"/>
              <w:keepLines w:val="0"/>
              <w:framePr w:w="14299" w:h="9163" w:hSpace="432" w:vSpace="10" w:wrap="none" w:hAnchor="page" w:x="1125"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Filieres prioritaires</w:t>
            </w:r>
            <w:r>
              <w:rPr>
                <w:b/>
                <w:bCs/>
                <w:color w:val="FFFFFF"/>
                <w:spacing w:val="0"/>
                <w:position w:val="0"/>
                <w:shd w:val="clear" w:color="auto" w:fill="auto"/>
                <w:vertAlign w:val="superscript"/>
                <w:lang w:val="en-US" w:eastAsia="en-US" w:bidi="en-US"/>
              </w:rPr>
              <w:t>1</w:t>
            </w:r>
          </w:p>
        </w:tc>
        <w:tc>
          <w:tcPr>
            <w:tcBorders/>
            <w:shd w:val="clear" w:color="auto" w:fill="0E873B"/>
            <w:vAlign w:val="bottom"/>
          </w:tcPr>
          <w:p>
            <w:pPr>
              <w:pStyle w:val="Style9"/>
              <w:keepNext w:val="0"/>
              <w:keepLines w:val="0"/>
              <w:framePr w:w="14299" w:h="9163" w:hSpace="432" w:vSpace="10" w:wrap="none" w:hAnchor="page" w:x="1125"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020" w:right="0" w:hanging="1680"/>
              <w:jc w:val="left"/>
            </w:pPr>
            <w:r>
              <w:rPr>
                <w:b/>
                <w:bCs/>
                <w:color w:val="FFFFFF"/>
                <w:spacing w:val="0"/>
                <w:position w:val="0"/>
                <w:shd w:val="clear" w:color="auto" w:fill="auto"/>
                <w:lang w:val="en-US" w:eastAsia="en-US" w:bidi="en-US"/>
              </w:rPr>
              <w:t>Potentiel du Pole de Developpement Agricole Integre, et principaux besoins</w:t>
            </w:r>
          </w:p>
        </w:tc>
      </w:tr>
      <w:tr>
        <w:trPr>
          <w:trHeight w:val="5342" w:hRule="exact"/>
        </w:trPr>
        <w:tc>
          <w:tcPr>
            <w:tcBorders>
              <w:left w:val="single" w:sz="4"/>
            </w:tcBorders>
            <w:shd w:val="clear" w:color="auto" w:fill="E6F1E0"/>
            <w:vAlign w:val="top"/>
          </w:tcPr>
          <w:p>
            <w:pPr>
              <w:pStyle w:val="Style9"/>
              <w:keepNext w:val="0"/>
              <w:keepLines w:val="0"/>
              <w:framePr w:w="14299" w:h="9163" w:hSpace="432" w:vSpace="10" w:wrap="none" w:hAnchor="page" w:x="1125" w:y="11"/>
              <w:widowControl w:val="0"/>
              <w:shd w:val="clear" w:color="auto" w:fill="auto"/>
              <w:bidi w:val="0"/>
              <w:spacing w:before="0" w:line="240" w:lineRule="auto"/>
              <w:ind w:left="0" w:right="0" w:firstLine="0"/>
              <w:jc w:val="left"/>
            </w:pPr>
            <w:r>
              <w:rPr>
                <w:b/>
                <w:bCs/>
                <w:color w:val="000000"/>
                <w:spacing w:val="0"/>
                <w:position w:val="0"/>
                <w:u w:val="single"/>
                <w:shd w:val="clear" w:color="auto" w:fill="auto"/>
                <w:lang w:val="en-US" w:eastAsia="en-US" w:bidi="en-US"/>
              </w:rPr>
              <w:t>Pole de Developpement Aq ricole Integre 1</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Regions: Poro, Hambol, Bagoue, Tchologo</w:t>
            </w:r>
          </w:p>
        </w:tc>
        <w:tc>
          <w:tcPr>
            <w:tcBorders>
              <w:left w:val="single" w:sz="4"/>
            </w:tcBorders>
            <w:shd w:val="clear" w:color="auto" w:fill="auto"/>
            <w:vAlign w:val="top"/>
          </w:tcPr>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aqro-ecoloqiques</w:t>
            </w:r>
          </w:p>
          <w:p>
            <w:pPr>
              <w:pStyle w:val="Style9"/>
              <w:keepNext w:val="0"/>
              <w:keepLines w:val="0"/>
              <w:framePr w:w="14299" w:h="9163" w:hSpace="432" w:vSpace="10" w:wrap="none" w:hAnchor="page" w:x="1125" w:y="11"/>
              <w:widowControl w:val="0"/>
              <w:numPr>
                <w:ilvl w:val="0"/>
                <w:numId w:val="87"/>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Situee entre deux zones agro-climatiques</w:t>
            </w:r>
          </w:p>
          <w:p>
            <w:pPr>
              <w:pStyle w:val="Style9"/>
              <w:keepNext w:val="0"/>
              <w:keepLines w:val="0"/>
              <w:framePr w:w="14299" w:h="9163" w:hSpace="432" w:vSpace="10" w:wrap="none" w:hAnchor="page" w:x="1125" w:y="11"/>
              <w:widowControl w:val="0"/>
              <w:numPr>
                <w:ilvl w:val="0"/>
                <w:numId w:val="8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sub-soudanienne : climat tropical, une seule saison des pluies et une saison seche longue</w:t>
            </w:r>
          </w:p>
          <w:p>
            <w:pPr>
              <w:pStyle w:val="Style9"/>
              <w:keepNext w:val="0"/>
              <w:keepLines w:val="0"/>
              <w:framePr w:w="14299" w:h="9163" w:hSpace="432" w:vSpace="10" w:wrap="none" w:hAnchor="page" w:x="1125" w:y="11"/>
              <w:widowControl w:val="0"/>
              <w:numPr>
                <w:ilvl w:val="0"/>
                <w:numId w:val="8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pre-forestiere : climat equatorial, deux saisons de pluies et deux saisons seches</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99" w:h="9163" w:hSpace="432" w:vSpace="10" w:wrap="none" w:hAnchor="page" w:x="1125" w:y="11"/>
              <w:widowControl w:val="0"/>
              <w:numPr>
                <w:ilvl w:val="0"/>
                <w:numId w:val="8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Capitale (Korhogo): ville en croissance, disposant d'un aeroport et d'une universite</w:t>
            </w:r>
          </w:p>
          <w:p>
            <w:pPr>
              <w:pStyle w:val="Style9"/>
              <w:keepNext w:val="0"/>
              <w:keepLines w:val="0"/>
              <w:framePr w:w="14299" w:h="9163" w:hSpace="432" w:vSpace="10" w:wrap="none" w:hAnchor="page" w:x="1125" w:y="11"/>
              <w:widowControl w:val="0"/>
              <w:numPr>
                <w:ilvl w:val="0"/>
                <w:numId w:val="8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Projet de chemin de fer de Korhogo vers San Pedro prevu pour Ie futur</w:t>
            </w:r>
          </w:p>
        </w:tc>
        <w:tc>
          <w:tcPr>
            <w:tcBorders>
              <w:left w:val="single" w:sz="4"/>
            </w:tcBorders>
            <w:shd w:val="clear" w:color="auto" w:fill="auto"/>
            <w:vAlign w:val="top"/>
          </w:tcPr>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Mais (52%)</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Cereales (mil, sorgho)</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Riz(24%)</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300" w:right="0" w:hanging="300"/>
              <w:jc w:val="left"/>
            </w:pPr>
            <w:r>
              <w:rPr>
                <w:color w:val="000000"/>
                <w:spacing w:val="0"/>
                <w:position w:val="0"/>
                <w:shd w:val="clear" w:color="auto" w:fill="auto"/>
                <w:lang w:val="en-US" w:eastAsia="en-US" w:bidi="en-US"/>
              </w:rPr>
              <w:t>Oignons (integration du genre)</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Coton (68%)</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Anacarde (31%)</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300" w:right="0" w:hanging="300"/>
              <w:jc w:val="left"/>
            </w:pPr>
            <w:r>
              <w:rPr>
                <w:color w:val="000000"/>
                <w:spacing w:val="0"/>
                <w:position w:val="0"/>
                <w:shd w:val="clear" w:color="auto" w:fill="auto"/>
                <w:lang w:val="en-US" w:eastAsia="en-US" w:bidi="en-US"/>
              </w:rPr>
              <w:t>Fruits tropicaux (mangue, banane d'export)</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Canneasucre</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animales et halieutiques</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Bovins</w:t>
            </w:r>
          </w:p>
          <w:p>
            <w:pPr>
              <w:pStyle w:val="Style9"/>
              <w:keepNext w:val="0"/>
              <w:keepLines w:val="0"/>
              <w:framePr w:w="14299" w:h="9163" w:hSpace="432" w:vSpace="10" w:wrap="none" w:hAnchor="page" w:x="1125" w:y="11"/>
              <w:widowControl w:val="0"/>
              <w:numPr>
                <w:ilvl w:val="0"/>
                <w:numId w:val="8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Ovins</w:t>
            </w:r>
          </w:p>
        </w:tc>
        <w:tc>
          <w:tcPr>
            <w:tcBorders>
              <w:left w:val="single" w:sz="4"/>
              <w:right w:val="single" w:sz="4"/>
            </w:tcBorders>
            <w:shd w:val="clear" w:color="auto" w:fill="auto"/>
            <w:vAlign w:val="bottom"/>
          </w:tcPr>
          <w:p>
            <w:pPr>
              <w:pStyle w:val="Style9"/>
              <w:keepNext w:val="0"/>
              <w:keepLines w:val="0"/>
              <w:framePr w:w="14299" w:h="9163" w:hSpace="432" w:vSpace="10" w:wrap="none" w:hAnchor="page" w:x="1125" w:y="11"/>
              <w:widowControl w:val="0"/>
              <w:shd w:val="clear" w:color="auto" w:fill="auto"/>
              <w:bidi w:val="0"/>
              <w:spacing w:before="0" w:after="0" w:line="307" w:lineRule="auto"/>
              <w:ind w:left="2140" w:right="0" w:hanging="100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Pole de transformation et d'exportation pour les regions du Nord</w:t>
            </w:r>
          </w:p>
          <w:p>
            <w:pPr>
              <w:pStyle w:val="Style9"/>
              <w:keepNext w:val="0"/>
              <w:keepLines w:val="0"/>
              <w:framePr w:w="14299" w:h="9163" w:hSpace="432" w:vSpace="10" w:wrap="none" w:hAnchor="page" w:x="1125" w:y="11"/>
              <w:widowControl w:val="0"/>
              <w:shd w:val="clear" w:color="auto" w:fill="auto"/>
              <w:bidi w:val="0"/>
              <w:spacing w:before="0" w:after="0" w:line="307" w:lineRule="auto"/>
              <w:ind w:left="1120" w:right="0" w:firstLine="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(fruits etnoix de cajou en particulier) -</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Aeroport, chemin de fer et frontieres avec Ie Mali pour les echanges commerciaux</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Infrastructures logistiques prevues pour Ie Pole Economique Competitif de Korhogo : marches de gros, marches de detail, entrepots frigorifique, silos de stockage</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Zone agro-industrielle deja en place, avec des societes de transformation installees a Korhogo</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0" w:right="0" w:firstLine="0"/>
              <w:jc w:val="left"/>
            </w:pPr>
            <w:r>
              <w:rPr>
                <w:color w:val="000000"/>
                <w:spacing w:val="0"/>
                <w:position w:val="0"/>
                <w:shd w:val="clear" w:color="auto" w:fill="auto"/>
                <w:lang w:val="en-US" w:eastAsia="en-US" w:bidi="en-US"/>
              </w:rPr>
              <w:t>Infrastructures de base existantes pour les activites industrielles</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I'agricuIture intensive dans une variete de filieres (banane d'export, elevage intensif, etc.)</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pour les stations de recherche scientifique (Lataha et de Ferkessedougou) de contribuer au developpement du secteur</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99" w:h="9163" w:hSpace="432" w:vSpace="10" w:wrap="none" w:hAnchor="page" w:x="1125" w:y="11"/>
              <w:widowControl w:val="0"/>
              <w:numPr>
                <w:ilvl w:val="0"/>
                <w:numId w:val="91"/>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Investissements en amenagements hydro-agricoles, en infrastructures d'irrigation et d'appui a la production et au stockage</w:t>
            </w:r>
          </w:p>
        </w:tc>
      </w:tr>
      <w:tr>
        <w:trPr>
          <w:trHeight w:val="3230" w:hRule="exact"/>
        </w:trPr>
        <w:tc>
          <w:tcPr>
            <w:tcBorders>
              <w:top w:val="single" w:sz="4"/>
              <w:left w:val="single" w:sz="4"/>
              <w:bottom w:val="single" w:sz="4"/>
            </w:tcBorders>
            <w:shd w:val="clear" w:color="auto" w:fill="E6F1E0"/>
            <w:vAlign w:val="top"/>
          </w:tcPr>
          <w:p>
            <w:pPr>
              <w:pStyle w:val="Style9"/>
              <w:keepNext w:val="0"/>
              <w:keepLines w:val="0"/>
              <w:framePr w:w="14299" w:h="9163" w:hSpace="432" w:vSpace="10" w:wrap="none" w:hAnchor="page" w:x="1125" w:y="11"/>
              <w:widowControl w:val="0"/>
              <w:shd w:val="clear" w:color="auto" w:fill="auto"/>
              <w:bidi w:val="0"/>
              <w:spacing w:before="0" w:line="240" w:lineRule="auto"/>
              <w:ind w:left="0" w:right="0" w:firstLine="0"/>
              <w:jc w:val="left"/>
            </w:pPr>
            <w:r>
              <w:rPr>
                <w:b/>
                <w:bCs/>
                <w:color w:val="000000"/>
                <w:spacing w:val="0"/>
                <w:position w:val="0"/>
                <w:u w:val="single"/>
                <w:shd w:val="clear" w:color="auto" w:fill="auto"/>
                <w:lang w:val="en-US" w:eastAsia="en-US" w:bidi="en-US"/>
              </w:rPr>
              <w:t>Pole de Developpement Agricole Integre 2</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Regions: Bounkani, Gontougo</w:t>
            </w:r>
          </w:p>
        </w:tc>
        <w:tc>
          <w:tcPr>
            <w:tcBorders>
              <w:top w:val="single" w:sz="4"/>
              <w:left w:val="single" w:sz="4"/>
              <w:bottom w:val="single" w:sz="4"/>
            </w:tcBorders>
            <w:shd w:val="clear" w:color="auto" w:fill="auto"/>
            <w:vAlign w:val="top"/>
          </w:tcPr>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agro-ecologigues</w:t>
            </w:r>
          </w:p>
          <w:p>
            <w:pPr>
              <w:pStyle w:val="Style9"/>
              <w:keepNext w:val="0"/>
              <w:keepLines w:val="0"/>
              <w:framePr w:w="14299" w:h="9163" w:hSpace="432" w:vSpace="10" w:wrap="none" w:hAnchor="page" w:x="1125" w:y="11"/>
              <w:widowControl w:val="0"/>
              <w:numPr>
                <w:ilvl w:val="0"/>
                <w:numId w:val="93"/>
              </w:numPr>
              <w:shd w:val="clear" w:color="auto" w:fill="auto"/>
              <w:tabs>
                <w:tab w:pos="226" w:val="left"/>
              </w:tabs>
              <w:bidi w:val="0"/>
              <w:spacing w:before="0" w:after="0" w:line="240" w:lineRule="auto"/>
              <w:ind w:left="340" w:right="0" w:hanging="340"/>
              <w:jc w:val="left"/>
            </w:pPr>
            <w:r>
              <w:rPr>
                <w:color w:val="000000"/>
                <w:spacing w:val="0"/>
                <w:position w:val="0"/>
                <w:shd w:val="clear" w:color="auto" w:fill="auto"/>
                <w:lang w:val="en-US" w:eastAsia="en-US" w:bidi="en-US"/>
              </w:rPr>
              <w:t>Zone agro-climatique pre-forestiere : climat equatorial, deux saisons de pluies et deux saisons seches</w:t>
            </w:r>
          </w:p>
          <w:p>
            <w:pPr>
              <w:pStyle w:val="Style9"/>
              <w:keepNext w:val="0"/>
              <w:keepLines w:val="0"/>
              <w:framePr w:w="14299" w:h="9163" w:hSpace="432" w:vSpace="10" w:wrap="none" w:hAnchor="page" w:x="1125" w:y="11"/>
              <w:widowControl w:val="0"/>
              <w:numPr>
                <w:ilvl w:val="0"/>
                <w:numId w:val="93"/>
              </w:numPr>
              <w:shd w:val="clear" w:color="auto" w:fill="auto"/>
              <w:tabs>
                <w:tab w:pos="226" w:val="left"/>
              </w:tabs>
              <w:bidi w:val="0"/>
              <w:spacing w:before="0" w:after="0" w:line="240" w:lineRule="auto"/>
              <w:ind w:left="340" w:right="0" w:hanging="340"/>
              <w:jc w:val="left"/>
            </w:pPr>
            <w:r>
              <w:rPr>
                <w:color w:val="000000"/>
                <w:spacing w:val="0"/>
                <w:position w:val="0"/>
                <w:shd w:val="clear" w:color="auto" w:fill="auto"/>
                <w:lang w:val="en-US" w:eastAsia="en-US" w:bidi="en-US"/>
              </w:rPr>
              <w:t>Climat moins sec a Gontougo, dO a sa proximite de la zone forestiere</w:t>
            </w:r>
          </w:p>
          <w:p>
            <w:pPr>
              <w:pStyle w:val="Style9"/>
              <w:keepNext w:val="0"/>
              <w:keepLines w:val="0"/>
              <w:framePr w:w="14299" w:h="9163" w:hSpace="432" w:vSpace="10" w:wrap="none" w:hAnchor="page" w:x="1125" w:y="11"/>
              <w:widowControl w:val="0"/>
              <w:numPr>
                <w:ilvl w:val="0"/>
                <w:numId w:val="93"/>
              </w:numPr>
              <w:shd w:val="clear" w:color="auto" w:fill="auto"/>
              <w:tabs>
                <w:tab w:pos="226" w:val="left"/>
              </w:tabs>
              <w:bidi w:val="0"/>
              <w:spacing w:before="0" w:after="0" w:line="240" w:lineRule="auto"/>
              <w:ind w:left="340" w:right="0" w:hanging="340"/>
              <w:jc w:val="left"/>
            </w:pPr>
            <w:r>
              <w:rPr>
                <w:color w:val="000000"/>
                <w:spacing w:val="0"/>
                <w:position w:val="0"/>
                <w:shd w:val="clear" w:color="auto" w:fill="auto"/>
                <w:lang w:val="en-US" w:eastAsia="en-US" w:bidi="en-US"/>
              </w:rPr>
              <w:t>Plus grande reserve naturelle de Cote d'Ivoire situee dans la region de Bounkani</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w:t>
            </w:r>
          </w:p>
          <w:p>
            <w:pPr>
              <w:pStyle w:val="Style9"/>
              <w:keepNext w:val="0"/>
              <w:keepLines w:val="0"/>
              <w:framePr w:w="14299" w:h="9163" w:hSpace="432" w:vSpace="10" w:wrap="none" w:hAnchor="page" w:x="1125" w:y="11"/>
              <w:widowControl w:val="0"/>
              <w:numPr>
                <w:ilvl w:val="0"/>
                <w:numId w:val="93"/>
              </w:numPr>
              <w:shd w:val="clear" w:color="auto" w:fill="auto"/>
              <w:tabs>
                <w:tab w:pos="226" w:val="left"/>
              </w:tabs>
              <w:bidi w:val="0"/>
              <w:spacing w:before="0" w:after="0" w:line="240" w:lineRule="auto"/>
              <w:ind w:left="0" w:right="0" w:firstLine="0"/>
              <w:jc w:val="left"/>
            </w:pPr>
            <w:r>
              <w:rPr>
                <w:color w:val="000000"/>
                <w:spacing w:val="0"/>
                <w:position w:val="0"/>
                <w:shd w:val="clear" w:color="auto" w:fill="auto"/>
                <w:lang w:val="en-US" w:eastAsia="en-US" w:bidi="en-US"/>
              </w:rPr>
              <w:t>Manque d'infrastructures de base</w:t>
            </w:r>
          </w:p>
          <w:p>
            <w:pPr>
              <w:pStyle w:val="Style9"/>
              <w:keepNext w:val="0"/>
              <w:keepLines w:val="0"/>
              <w:framePr w:w="14299" w:h="9163" w:hSpace="432" w:vSpace="10" w:wrap="none" w:hAnchor="page" w:x="1125" w:y="11"/>
              <w:widowControl w:val="0"/>
              <w:numPr>
                <w:ilvl w:val="0"/>
                <w:numId w:val="93"/>
              </w:numPr>
              <w:shd w:val="clear" w:color="auto" w:fill="auto"/>
              <w:tabs>
                <w:tab w:pos="226" w:val="left"/>
              </w:tabs>
              <w:bidi w:val="0"/>
              <w:spacing w:before="0" w:after="0" w:line="240" w:lineRule="auto"/>
              <w:ind w:left="0" w:right="0" w:firstLine="0"/>
              <w:jc w:val="left"/>
            </w:pPr>
            <w:r>
              <w:rPr>
                <w:color w:val="000000"/>
                <w:spacing w:val="0"/>
                <w:position w:val="0"/>
                <w:shd w:val="clear" w:color="auto" w:fill="auto"/>
                <w:lang w:val="en-US" w:eastAsia="en-US" w:bidi="en-US"/>
              </w:rPr>
              <w:t>Presence d'un aerodrome</w:t>
            </w:r>
          </w:p>
        </w:tc>
        <w:tc>
          <w:tcPr>
            <w:tcBorders>
              <w:top w:val="single" w:sz="4"/>
              <w:left w:val="single" w:sz="4"/>
              <w:bottom w:val="single" w:sz="4"/>
            </w:tcBorders>
            <w:shd w:val="clear" w:color="auto" w:fill="auto"/>
            <w:vAlign w:val="top"/>
          </w:tcPr>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99" w:h="9163" w:hSpace="432" w:vSpace="10" w:wrap="none" w:hAnchor="page" w:x="1125" w:y="11"/>
              <w:widowControl w:val="0"/>
              <w:numPr>
                <w:ilvl w:val="0"/>
                <w:numId w:val="95"/>
              </w:numPr>
              <w:shd w:val="clear" w:color="auto" w:fill="auto"/>
              <w:tabs>
                <w:tab w:pos="725" w:val="left"/>
                <w:tab w:pos="730" w:val="left"/>
              </w:tabs>
              <w:bidi w:val="0"/>
              <w:spacing w:before="0" w:after="0" w:line="233" w:lineRule="auto"/>
              <w:ind w:left="0" w:right="0" w:firstLine="0"/>
              <w:jc w:val="left"/>
            </w:pPr>
            <w:r>
              <w:rPr>
                <w:color w:val="000000"/>
                <w:spacing w:val="0"/>
                <w:position w:val="0"/>
                <w:shd w:val="clear" w:color="auto" w:fill="auto"/>
                <w:lang w:val="en-US" w:eastAsia="en-US" w:bidi="en-US"/>
              </w:rPr>
              <w:t>Igname (5%)</w:t>
            </w:r>
          </w:p>
          <w:p>
            <w:pPr>
              <w:pStyle w:val="Style9"/>
              <w:keepNext w:val="0"/>
              <w:keepLines w:val="0"/>
              <w:framePr w:w="14299" w:h="9163" w:hSpace="432" w:vSpace="10" w:wrap="none" w:hAnchor="page" w:x="1125" w:y="11"/>
              <w:widowControl w:val="0"/>
              <w:numPr>
                <w:ilvl w:val="0"/>
                <w:numId w:val="95"/>
              </w:numPr>
              <w:shd w:val="clear" w:color="auto" w:fill="auto"/>
              <w:tabs>
                <w:tab w:pos="720" w:val="left"/>
                <w:tab w:pos="730" w:val="left"/>
              </w:tabs>
              <w:bidi w:val="0"/>
              <w:spacing w:before="0" w:after="0" w:line="240" w:lineRule="auto"/>
              <w:ind w:left="0" w:right="0" w:firstLine="0"/>
              <w:jc w:val="left"/>
            </w:pPr>
            <w:r>
              <w:rPr>
                <w:color w:val="000000"/>
                <w:spacing w:val="0"/>
                <w:position w:val="0"/>
                <w:shd w:val="clear" w:color="auto" w:fill="auto"/>
                <w:lang w:val="en-US" w:eastAsia="en-US" w:bidi="en-US"/>
              </w:rPr>
              <w:t>Maraichers</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99" w:h="9163" w:hSpace="432" w:vSpace="10" w:wrap="none" w:hAnchor="page" w:x="1125" w:y="11"/>
              <w:widowControl w:val="0"/>
              <w:numPr>
                <w:ilvl w:val="0"/>
                <w:numId w:val="95"/>
              </w:numPr>
              <w:shd w:val="clear" w:color="auto" w:fill="auto"/>
              <w:tabs>
                <w:tab w:pos="710" w:val="left"/>
                <w:tab w:pos="730" w:val="left"/>
              </w:tabs>
              <w:bidi w:val="0"/>
              <w:spacing w:before="0" w:after="0" w:line="233" w:lineRule="auto"/>
              <w:ind w:left="0" w:right="0" w:firstLine="0"/>
              <w:jc w:val="left"/>
            </w:pPr>
            <w:r>
              <w:rPr>
                <w:color w:val="000000"/>
                <w:spacing w:val="0"/>
                <w:position w:val="0"/>
                <w:shd w:val="clear" w:color="auto" w:fill="auto"/>
                <w:lang w:val="en-US" w:eastAsia="en-US" w:bidi="en-US"/>
              </w:rPr>
              <w:t>Anacarde (15%)</w:t>
            </w:r>
          </w:p>
        </w:tc>
        <w:tc>
          <w:tcPr>
            <w:tcBorders>
              <w:top w:val="single" w:sz="4"/>
              <w:left w:val="single" w:sz="4"/>
              <w:bottom w:val="single" w:sz="4"/>
              <w:right w:val="single" w:sz="4"/>
            </w:tcBorders>
            <w:shd w:val="clear" w:color="auto" w:fill="auto"/>
            <w:vAlign w:val="top"/>
          </w:tcPr>
          <w:p>
            <w:pPr>
              <w:pStyle w:val="Style9"/>
              <w:keepNext w:val="0"/>
              <w:keepLines w:val="0"/>
              <w:framePr w:w="14299" w:h="9163" w:hSpace="432" w:vSpace="10" w:wrap="none" w:hAnchor="page" w:x="1125" w:y="11"/>
              <w:widowControl w:val="0"/>
              <w:shd w:val="clear" w:color="auto" w:fill="auto"/>
              <w:bidi w:val="0"/>
              <w:spacing w:before="0" w:line="240" w:lineRule="auto"/>
              <w:ind w:left="0" w:right="0" w:firstLine="82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De l'agro-ecologie (Nord) a l'agro-diversification (Sud)</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Aile nord (Bounkani):</w:t>
            </w:r>
          </w:p>
          <w:p>
            <w:pPr>
              <w:pStyle w:val="Style9"/>
              <w:keepNext w:val="0"/>
              <w:keepLines w:val="0"/>
              <w:framePr w:w="14299" w:h="9163" w:hSpace="432" w:vSpace="10" w:wrap="none" w:hAnchor="page" w:x="1125" w:y="11"/>
              <w:widowControl w:val="0"/>
              <w:shd w:val="clear" w:color="auto" w:fill="auto"/>
              <w:bidi w:val="0"/>
              <w:spacing w:before="0" w:after="0" w:line="240" w:lineRule="auto"/>
              <w:ind w:left="340" w:right="0" w:hanging="340"/>
              <w:jc w:val="left"/>
            </w:pPr>
            <w:r>
              <w:rPr>
                <w:color w:val="000000"/>
                <w:spacing w:val="0"/>
                <w:position w:val="0"/>
                <w:shd w:val="clear" w:color="auto" w:fill="auto"/>
                <w:lang w:val="en-US" w:eastAsia="en-US" w:bidi="en-US"/>
              </w:rPr>
              <w:t>• Opportunite de valoriser Ie pare national et Ie fleuve Comoe en mettanten place :</w:t>
            </w:r>
          </w:p>
          <w:p>
            <w:pPr>
              <w:pStyle w:val="Style9"/>
              <w:keepNext w:val="0"/>
              <w:keepLines w:val="0"/>
              <w:framePr w:w="14299" w:h="9163" w:hSpace="432" w:vSpace="10" w:wrap="none" w:hAnchor="page" w:x="1125" w:y="11"/>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o Un laboratoire national pour I'agriculture durable et la biodiversite</w:t>
            </w:r>
          </w:p>
          <w:p>
            <w:pPr>
              <w:pStyle w:val="Style9"/>
              <w:keepNext w:val="0"/>
              <w:keepLines w:val="0"/>
              <w:framePr w:w="14299" w:h="9163" w:hSpace="432" w:vSpace="10" w:wrap="none" w:hAnchor="page" w:x="1125" w:y="1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o Un centre national de formation en agro-foresterie</w:t>
            </w:r>
          </w:p>
          <w:p>
            <w:pPr>
              <w:pStyle w:val="Style9"/>
              <w:keepNext w:val="0"/>
              <w:keepLines w:val="0"/>
              <w:framePr w:w="14299" w:h="9163" w:hSpace="432" w:vSpace="10" w:wrap="none" w:hAnchor="page" w:x="1125" w:y="11"/>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o Des investissements pour developper I'eco-tourisme, la conservation aquatique et I'elevage de gibier</w:t>
            </w:r>
          </w:p>
        </w:tc>
      </w:tr>
    </w:tbl>
    <w:p>
      <w:pPr>
        <w:framePr w:w="14299" w:h="9163" w:hSpace="432" w:vSpace="10" w:wrap="none" w:hAnchor="page" w:x="1125" w:y="11"/>
        <w:widowControl w:val="0"/>
        <w:spacing w:line="1" w:lineRule="exact"/>
      </w:pPr>
    </w:p>
    <w:p>
      <w:pPr>
        <w:pStyle w:val="Style95"/>
        <w:keepNext w:val="0"/>
        <w:keepLines w:val="0"/>
        <w:framePr w:w="206" w:h="2986" w:hRule="exact" w:wrap="none" w:hAnchor="page" w:x="693"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
        <w:keepNext w:val="0"/>
        <w:keepLines w:val="0"/>
        <w:framePr w:w="182" w:h="6648" w:hRule="exact" w:wrap="none" w:hAnchor="page" w:x="16139" w:y="123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sectPr>
          <w:headerReference w:type="default" r:id="rId221"/>
          <w:footerReference w:type="default" r:id="rId222"/>
          <w:headerReference w:type="even" r:id="rId223"/>
          <w:footerReference w:type="even" r:id="rId224"/>
          <w:footnotePr>
            <w:pos w:val="pageBottom"/>
            <w:numFmt w:val="decimal"/>
            <w:numStart w:val="1"/>
            <w:numRestart w:val="continuous"/>
            <w15:footnoteColumns w:val="1"/>
          </w:footnotePr>
          <w:pgSz w:w="16840" w:h="11900" w:orient="landscape"/>
          <w:pgMar w:top="1395" w:right="519" w:bottom="1133" w:left="692" w:header="967" w:footer="705" w:gutter="0"/>
          <w:cols w:space="720"/>
          <w:noEndnote/>
          <w:rtlGutter w:val="0"/>
          <w:docGrid w:linePitch="360"/>
        </w:sectPr>
      </w:pPr>
    </w:p>
    <w:tbl>
      <w:tblPr>
        <w:tblOverlap w:val="never"/>
        <w:jc w:val="left"/>
        <w:tblLayout w:type="fixed"/>
      </w:tblPr>
      <w:tblGrid>
        <w:gridCol w:w="1618"/>
        <w:gridCol w:w="4603"/>
        <w:gridCol w:w="2342"/>
        <w:gridCol w:w="5726"/>
      </w:tblGrid>
      <w:tr>
        <w:trPr>
          <w:trHeight w:val="6499" w:hRule="exact"/>
        </w:trPr>
        <w:tc>
          <w:tcPr>
            <w:tcBorders>
              <w:left w:val="single" w:sz="4"/>
            </w:tcBorders>
            <w:shd w:val="clear" w:color="auto" w:fill="E6F1E0"/>
            <w:vAlign w:val="top"/>
          </w:tcPr>
          <w:p>
            <w:pPr>
              <w:framePr w:w="14290" w:h="8491" w:hSpace="509" w:vSpace="29" w:wrap="none" w:hAnchor="page" w:x="1183" w:y="558"/>
              <w:widowControl w:val="0"/>
              <w:rPr>
                <w:sz w:val="10"/>
                <w:szCs w:val="10"/>
              </w:rPr>
            </w:pPr>
          </w:p>
        </w:tc>
        <w:tc>
          <w:tcPr>
            <w:tcBorders>
              <w:left w:val="single" w:sz="4"/>
            </w:tcBorders>
            <w:shd w:val="clear" w:color="auto" w:fill="auto"/>
            <w:vAlign w:val="top"/>
          </w:tcPr>
          <w:p>
            <w:pPr>
              <w:framePr w:w="14290" w:h="8491" w:hSpace="509" w:vSpace="29" w:wrap="none" w:hAnchor="page" w:x="1183" w:y="558"/>
              <w:widowControl w:val="0"/>
              <w:rPr>
                <w:sz w:val="10"/>
                <w:szCs w:val="10"/>
              </w:rPr>
            </w:pPr>
          </w:p>
        </w:tc>
        <w:tc>
          <w:tcPr>
            <w:tcBorders>
              <w:left w:val="single" w:sz="4"/>
            </w:tcBorders>
            <w:shd w:val="clear" w:color="auto" w:fill="auto"/>
            <w:vAlign w:val="top"/>
          </w:tcPr>
          <w:p>
            <w:pPr>
              <w:framePr w:w="14290" w:h="8491" w:hSpace="509" w:vSpace="29" w:wrap="none" w:hAnchor="page" w:x="1183" w:y="558"/>
              <w:widowControl w:val="0"/>
              <w:rPr>
                <w:sz w:val="10"/>
                <w:szCs w:val="10"/>
              </w:rPr>
            </w:pPr>
          </w:p>
        </w:tc>
        <w:tc>
          <w:tcPr>
            <w:tcBorders>
              <w:left w:val="single" w:sz="4"/>
              <w:right w:val="single" w:sz="4"/>
            </w:tcBorders>
            <w:shd w:val="clear" w:color="auto" w:fill="auto"/>
            <w:vAlign w:val="top"/>
          </w:tcPr>
          <w:p>
            <w:pPr>
              <w:pStyle w:val="Style9"/>
              <w:keepNext w:val="0"/>
              <w:keepLines w:val="0"/>
              <w:framePr w:w="14290" w:h="8491" w:hSpace="509" w:vSpace="29" w:wrap="none" w:hAnchor="page" w:x="1183" w:y="558"/>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Aile sud (Gontouqo):</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davantage de cultures de rente, telles que Ie cafe et I'hevea ; et de cultures vivrieres, telles que la banane plantain et Ie riz</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developper des filieres de diversification a haute valeur ajoutee, telles que Ie gingembre et la patate douce a chair orange</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d'accroitre Ie commerce international a travers les deux frontieres, avec Ie Burkina Faso et Ie Ghana</w:t>
            </w:r>
          </w:p>
          <w:p>
            <w:pPr>
              <w:pStyle w:val="Style9"/>
              <w:keepNext w:val="0"/>
              <w:keepLines w:val="0"/>
              <w:framePr w:w="14290" w:h="8491" w:hSpace="509" w:vSpace="29" w:wrap="none" w:hAnchor="page" w:x="1183" w:y="558"/>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Enjeu particulier de developpement du niveau de vie, dO aux taux de pauvrete relativement eleves et au manque d'infrastructures de base</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Necessity d'un modele de developpement«enclavique», dO a la barriere representee par Ie fleuve Comoe sur la quasi-tota 1 ite du front Quest</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particulier en termes d'investissements en infrastructures, telles que les infrastructures d'irrigation, pour pa 11 ier aux faibles pluies (600-800 ml)</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Investissements dans la recherche scientifique pour faire face a la qua 1 ite non favorable des sols</w:t>
            </w:r>
          </w:p>
          <w:p>
            <w:pPr>
              <w:pStyle w:val="Style9"/>
              <w:keepNext w:val="0"/>
              <w:keepLines w:val="0"/>
              <w:framePr w:w="14290" w:h="8491" w:hSpace="509" w:vSpace="29" w:wrap="none" w:hAnchor="page" w:x="1183" w:y="558"/>
              <w:widowControl w:val="0"/>
              <w:numPr>
                <w:ilvl w:val="0"/>
                <w:numId w:val="9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Benforcement du controle au niveau des frontieres afin d'eviter les fuites d'anacarde vers Ie Ghana</w:t>
            </w:r>
          </w:p>
        </w:tc>
      </w:tr>
      <w:tr>
        <w:trPr>
          <w:trHeight w:val="1992" w:hRule="exact"/>
        </w:trPr>
        <w:tc>
          <w:tcPr>
            <w:tcBorders>
              <w:top w:val="single" w:sz="4"/>
              <w:left w:val="single" w:sz="4"/>
              <w:bottom w:val="single" w:sz="4"/>
            </w:tcBorders>
            <w:shd w:val="clear" w:color="auto" w:fill="E6F1E0"/>
            <w:vAlign w:val="top"/>
          </w:tcPr>
          <w:p>
            <w:pPr>
              <w:pStyle w:val="Style9"/>
              <w:keepNext w:val="0"/>
              <w:keepLines w:val="0"/>
              <w:framePr w:w="14290" w:h="8491" w:hSpace="509" w:vSpace="29" w:wrap="none" w:hAnchor="page" w:x="1183" w:y="558"/>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Pole de Developpement Agricole Integre 3</w:t>
            </w:r>
          </w:p>
        </w:tc>
        <w:tc>
          <w:tcPr>
            <w:tcBorders>
              <w:top w:val="single" w:sz="4"/>
              <w:left w:val="single" w:sz="4"/>
              <w:bottom w:val="single" w:sz="4"/>
            </w:tcBorders>
            <w:shd w:val="clear" w:color="auto" w:fill="auto"/>
            <w:vAlign w:val="top"/>
          </w:tcPr>
          <w:p>
            <w:pPr>
              <w:pStyle w:val="Style9"/>
              <w:keepNext w:val="0"/>
              <w:keepLines w:val="0"/>
              <w:framePr w:w="14290" w:h="8491" w:hSpace="509" w:vSpace="29" w:wrap="none" w:hAnchor="page" w:x="1183" w:y="558"/>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agro-ecologiques</w:t>
            </w:r>
          </w:p>
          <w:p>
            <w:pPr>
              <w:pStyle w:val="Style9"/>
              <w:keepNext w:val="0"/>
              <w:keepLines w:val="0"/>
              <w:framePr w:w="14290" w:h="8491" w:hSpace="509" w:vSpace="29" w:wrap="none" w:hAnchor="page" w:x="1183" w:y="558"/>
              <w:widowControl w:val="0"/>
              <w:numPr>
                <w:ilvl w:val="0"/>
                <w:numId w:val="9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forestieres moyenne et basse</w:t>
            </w:r>
          </w:p>
          <w:p>
            <w:pPr>
              <w:pStyle w:val="Style9"/>
              <w:keepNext w:val="0"/>
              <w:keepLines w:val="0"/>
              <w:framePr w:w="14290" w:h="8491" w:hSpace="509" w:vSpace="29" w:wrap="none" w:hAnchor="page" w:x="1183" w:y="558"/>
              <w:widowControl w:val="0"/>
              <w:numPr>
                <w:ilvl w:val="0"/>
                <w:numId w:val="9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Zone forestiere moyenne : climat equatorial,</w:t>
            </w:r>
          </w:p>
        </w:tc>
        <w:tc>
          <w:tcPr>
            <w:tcBorders>
              <w:top w:val="single" w:sz="4"/>
              <w:left w:val="single" w:sz="4"/>
              <w:bottom w:val="single" w:sz="4"/>
            </w:tcBorders>
            <w:shd w:val="clear" w:color="auto" w:fill="auto"/>
            <w:vAlign w:val="top"/>
          </w:tcPr>
          <w:p>
            <w:pPr>
              <w:pStyle w:val="Style9"/>
              <w:keepNext w:val="0"/>
              <w:keepLines w:val="0"/>
              <w:framePr w:w="14290" w:h="8491" w:hSpace="509" w:vSpace="29" w:wrap="none" w:hAnchor="page" w:x="1183" w:y="558"/>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90" w:h="8491" w:hSpace="509" w:vSpace="29" w:wrap="none" w:hAnchor="page" w:x="1183" w:y="558"/>
              <w:widowControl w:val="0"/>
              <w:numPr>
                <w:ilvl w:val="0"/>
                <w:numId w:val="101"/>
              </w:numPr>
              <w:shd w:val="clear" w:color="auto" w:fill="auto"/>
              <w:tabs>
                <w:tab w:pos="235" w:val="left"/>
              </w:tabs>
              <w:bidi w:val="0"/>
              <w:spacing w:before="0" w:after="0" w:line="233" w:lineRule="auto"/>
              <w:ind w:left="0" w:right="0" w:firstLine="0"/>
              <w:jc w:val="left"/>
            </w:pPr>
            <w:r>
              <w:rPr>
                <w:color w:val="000000"/>
                <w:spacing w:val="0"/>
                <w:position w:val="0"/>
                <w:shd w:val="clear" w:color="auto" w:fill="auto"/>
                <w:lang w:val="en-US" w:eastAsia="en-US" w:bidi="en-US"/>
              </w:rPr>
              <w:t>Manioc (11%)</w:t>
            </w:r>
          </w:p>
          <w:p>
            <w:pPr>
              <w:pStyle w:val="Style9"/>
              <w:keepNext w:val="0"/>
              <w:keepLines w:val="0"/>
              <w:framePr w:w="14290" w:h="8491" w:hSpace="509" w:vSpace="29" w:wrap="none" w:hAnchor="page" w:x="1183" w:y="558"/>
              <w:widowControl w:val="0"/>
              <w:numPr>
                <w:ilvl w:val="0"/>
                <w:numId w:val="101"/>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Banane plantain (28%)</w:t>
            </w:r>
          </w:p>
          <w:p>
            <w:pPr>
              <w:pStyle w:val="Style9"/>
              <w:keepNext w:val="0"/>
              <w:keepLines w:val="0"/>
              <w:framePr w:w="14290" w:h="8491" w:hSpace="509" w:vSpace="29" w:wrap="none" w:hAnchor="page" w:x="1183" w:y="558"/>
              <w:widowControl w:val="0"/>
              <w:numPr>
                <w:ilvl w:val="0"/>
                <w:numId w:val="101"/>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MaraTchers</w:t>
            </w:r>
          </w:p>
        </w:tc>
        <w:tc>
          <w:tcPr>
            <w:tcBorders>
              <w:top w:val="single" w:sz="4"/>
              <w:left w:val="single" w:sz="4"/>
              <w:bottom w:val="single" w:sz="4"/>
              <w:right w:val="single" w:sz="4"/>
            </w:tcBorders>
            <w:shd w:val="clear" w:color="auto" w:fill="auto"/>
            <w:vAlign w:val="top"/>
          </w:tcPr>
          <w:p>
            <w:pPr>
              <w:pStyle w:val="Style9"/>
              <w:keepNext w:val="0"/>
              <w:keepLines w:val="0"/>
              <w:framePr w:w="14290" w:h="8491" w:hSpace="509" w:vSpace="29" w:wrap="none" w:hAnchor="page" w:x="1183" w:y="558"/>
              <w:widowControl w:val="0"/>
              <w:shd w:val="clear" w:color="auto" w:fill="auto"/>
              <w:bidi w:val="0"/>
              <w:spacing w:before="0" w:after="0" w:line="307" w:lineRule="auto"/>
              <w:ind w:left="2160" w:right="0" w:hanging="122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 Bassin vivrier etzone agro-industrielle a proximite d'Abidjan (1/2) -</w:t>
            </w:r>
          </w:p>
          <w:p>
            <w:pPr>
              <w:pStyle w:val="Style9"/>
              <w:keepNext w:val="0"/>
              <w:keepLines w:val="0"/>
              <w:framePr w:w="14290" w:h="8491" w:hSpace="509" w:vSpace="29" w:wrap="none" w:hAnchor="page" w:x="1183" w:y="558"/>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90" w:h="8491" w:hSpace="509" w:vSpace="29" w:wrap="none" w:hAnchor="page" w:x="1183" w:y="558"/>
              <w:widowControl w:val="0"/>
              <w:shd w:val="clear" w:color="auto" w:fill="auto"/>
              <w:bidi w:val="0"/>
              <w:spacing w:before="0" w:after="0" w:line="240" w:lineRule="auto"/>
              <w:ind w:left="340" w:right="0" w:hanging="340"/>
              <w:jc w:val="left"/>
            </w:pPr>
            <w:r>
              <w:rPr>
                <w:color w:val="000000"/>
                <w:spacing w:val="0"/>
                <w:position w:val="0"/>
                <w:shd w:val="clear" w:color="auto" w:fill="auto"/>
                <w:lang w:val="en-US" w:eastAsia="en-US" w:bidi="en-US"/>
              </w:rPr>
              <w:t>• Opportunite de beneficier des marches et des infrastructures d'Abidjan, telles que Ie port d'Abidjan, et les opportunites de commerce a travers les frontieres du Ghana</w:t>
            </w:r>
          </w:p>
        </w:tc>
      </w:tr>
    </w:tbl>
    <w:p>
      <w:pPr>
        <w:framePr w:w="14290" w:h="8491" w:hSpace="509" w:vSpace="29" w:wrap="none" w:hAnchor="page" w:x="1183" w:y="558"/>
        <w:widowControl w:val="0"/>
        <w:spacing w:line="1" w:lineRule="exact"/>
      </w:pPr>
    </w:p>
    <w:p>
      <w:pPr>
        <w:pStyle w:val="Style95"/>
        <w:keepNext w:val="0"/>
        <w:keepLines w:val="0"/>
        <w:framePr w:w="206" w:h="2971" w:hRule="exact" w:wrap="none" w:hAnchor="page" w:x="674" w:y="610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5"/>
        <w:keepNext w:val="0"/>
        <w:keepLines w:val="0"/>
        <w:framePr w:w="768" w:h="288" w:wrap="none" w:hAnchor="page" w:x="1663" w:y="145"/>
        <w:widowControl w:val="0"/>
        <w:pBdr>
          <w:top w:val="single" w:sz="0" w:space="0" w:color="268A44"/>
          <w:left w:val="single" w:sz="0" w:space="13" w:color="268A44"/>
          <w:bottom w:val="single" w:sz="0" w:space="0" w:color="268A44"/>
          <w:right w:val="single" w:sz="0" w:space="13" w:color="268A44"/>
        </w:pBdr>
        <w:shd w:val="clear" w:color="auto" w:fill="268A44"/>
        <w:bidi w:val="0"/>
        <w:spacing w:before="0" w:after="0" w:line="240" w:lineRule="auto"/>
        <w:ind w:left="0" w:right="0" w:firstLine="0"/>
        <w:jc w:val="both"/>
        <w:rPr>
          <w:sz w:val="22"/>
          <w:szCs w:val="22"/>
        </w:rPr>
      </w:pPr>
      <w:r>
        <w:rPr>
          <w:color w:val="FFFFFF"/>
          <w:spacing w:val="0"/>
          <w:w w:val="80"/>
          <w:position w:val="0"/>
          <w:sz w:val="22"/>
          <w:szCs w:val="22"/>
          <w:shd w:val="clear" w:color="auto" w:fill="auto"/>
          <w:lang w:val="en-US" w:eastAsia="en-US" w:bidi="en-US"/>
        </w:rPr>
        <w:t>Regions</w:t>
      </w:r>
    </w:p>
    <w:p>
      <w:pPr>
        <w:pStyle w:val="Style95"/>
        <w:keepNext w:val="0"/>
        <w:keepLines w:val="0"/>
        <w:framePr w:w="696" w:h="293" w:wrap="none" w:hAnchor="page" w:x="4793" w:y="145"/>
        <w:widowControl w:val="0"/>
        <w:pBdr>
          <w:top w:val="single" w:sz="0" w:space="0" w:color="268A44"/>
          <w:left w:val="single" w:sz="0" w:space="13" w:color="268A44"/>
          <w:bottom w:val="single" w:sz="0" w:space="0" w:color="268A44"/>
          <w:right w:val="single" w:sz="0" w:space="13" w:color="268A44"/>
        </w:pBdr>
        <w:shd w:val="clear" w:color="auto" w:fill="268A44"/>
        <w:bidi w:val="0"/>
        <w:spacing w:before="0" w:after="0" w:line="240" w:lineRule="auto"/>
        <w:ind w:left="0" w:right="0" w:firstLine="0"/>
        <w:jc w:val="left"/>
        <w:rPr>
          <w:sz w:val="22"/>
          <w:szCs w:val="22"/>
        </w:rPr>
      </w:pPr>
      <w:r>
        <w:rPr>
          <w:color w:val="FFFFFF"/>
          <w:spacing w:val="0"/>
          <w:w w:val="80"/>
          <w:position w:val="0"/>
          <w:sz w:val="22"/>
          <w:szCs w:val="22"/>
          <w:shd w:val="clear" w:color="auto" w:fill="auto"/>
          <w:lang w:val="en-US" w:eastAsia="en-US" w:bidi="en-US"/>
        </w:rPr>
        <w:t>Apergu</w:t>
      </w:r>
    </w:p>
    <w:p>
      <w:pPr>
        <w:pStyle w:val="Style95"/>
        <w:keepNext w:val="0"/>
        <w:keepLines w:val="0"/>
        <w:framePr w:w="1814" w:h="293" w:wrap="none" w:hAnchor="page" w:x="7711" w:y="145"/>
        <w:widowControl w:val="0"/>
        <w:pBdr>
          <w:top w:val="single" w:sz="0" w:space="0" w:color="268A44"/>
          <w:left w:val="single" w:sz="0" w:space="13" w:color="268A44"/>
          <w:bottom w:val="single" w:sz="0" w:space="0" w:color="268A44"/>
          <w:right w:val="single" w:sz="0" w:space="13" w:color="268A44"/>
        </w:pBdr>
        <w:shd w:val="clear" w:color="auto" w:fill="268A44"/>
        <w:bidi w:val="0"/>
        <w:spacing w:before="0" w:after="0" w:line="240" w:lineRule="auto"/>
        <w:ind w:left="0" w:right="0" w:firstLine="0"/>
        <w:jc w:val="left"/>
        <w:rPr>
          <w:sz w:val="22"/>
          <w:szCs w:val="22"/>
        </w:rPr>
      </w:pPr>
      <w:r>
        <w:rPr>
          <w:color w:val="FFFFFF"/>
          <w:spacing w:val="0"/>
          <w:w w:val="80"/>
          <w:position w:val="0"/>
          <w:sz w:val="22"/>
          <w:szCs w:val="22"/>
          <w:shd w:val="clear" w:color="auto" w:fill="auto"/>
          <w:lang w:val="en-US" w:eastAsia="en-US" w:bidi="en-US"/>
        </w:rPr>
        <w:t>Filieres prioritaires</w:t>
      </w:r>
      <w:r>
        <w:rPr>
          <w:color w:val="FFFFFF"/>
          <w:spacing w:val="0"/>
          <w:w w:val="80"/>
          <w:position w:val="0"/>
          <w:sz w:val="22"/>
          <w:szCs w:val="22"/>
          <w:shd w:val="clear" w:color="auto" w:fill="auto"/>
          <w:vertAlign w:val="superscript"/>
          <w:lang w:val="en-US" w:eastAsia="en-US" w:bidi="en-US"/>
        </w:rPr>
        <w:t>1</w:t>
      </w:r>
    </w:p>
    <w:p>
      <w:pPr>
        <w:pStyle w:val="Style95"/>
        <w:keepNext w:val="0"/>
        <w:keepLines w:val="0"/>
        <w:framePr w:w="5064" w:h="562" w:wrap="none" w:hAnchor="page" w:x="10121" w:y="6"/>
        <w:widowControl w:val="0"/>
        <w:pBdr>
          <w:top w:val="single" w:sz="0" w:space="0" w:color="268A44"/>
          <w:left w:val="single" w:sz="0" w:space="13" w:color="268A44"/>
          <w:bottom w:val="single" w:sz="0" w:space="0" w:color="268A44"/>
          <w:right w:val="single" w:sz="0" w:space="13" w:color="268A44"/>
        </w:pBdr>
        <w:shd w:val="clear" w:color="auto" w:fill="268A44"/>
        <w:bidi w:val="0"/>
        <w:spacing w:before="0" w:after="0" w:line="240" w:lineRule="auto"/>
        <w:ind w:left="0" w:right="0" w:firstLine="0"/>
        <w:jc w:val="center"/>
        <w:rPr>
          <w:sz w:val="22"/>
          <w:szCs w:val="22"/>
        </w:rPr>
      </w:pPr>
      <w:r>
        <w:rPr>
          <w:color w:val="FFFFFF"/>
          <w:spacing w:val="0"/>
          <w:w w:val="80"/>
          <w:position w:val="0"/>
          <w:sz w:val="22"/>
          <w:szCs w:val="22"/>
          <w:shd w:val="clear" w:color="auto" w:fill="auto"/>
          <w:lang w:val="en-US" w:eastAsia="en-US" w:bidi="en-US"/>
        </w:rPr>
        <w:t>Potentiel du Pole de Developpement Agricole Integre, et principaux besoins</w:t>
      </w:r>
    </w:p>
    <w:p>
      <w:pPr>
        <w:pStyle w:val="Style9"/>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4907" behindDoc="1" locked="0" layoutInCell="1" allowOverlap="1">
            <wp:simplePos x="0" y="0"/>
            <wp:positionH relativeFrom="page">
              <wp:posOffset>375285</wp:posOffset>
            </wp:positionH>
            <wp:positionV relativeFrom="margin">
              <wp:posOffset>2767330</wp:posOffset>
            </wp:positionV>
            <wp:extent cx="225425" cy="1060450"/>
            <wp:wrapNone/>
            <wp:docPr id="657" name="Shape 657"/>
            <a:graphic xmlns:a="http://schemas.openxmlformats.org/drawingml/2006/main">
              <a:graphicData uri="http://schemas.openxmlformats.org/drawingml/2006/picture">
                <pic:pic xmlns:pic="http://schemas.openxmlformats.org/drawingml/2006/picture">
                  <pic:nvPicPr>
                    <pic:cNvPr id="658" name="Picture box 658"/>
                    <pic:cNvPicPr/>
                  </pic:nvPicPr>
                  <pic:blipFill>
                    <a:blip r:embed="rId225"/>
                    <a:stretch/>
                  </pic:blipFill>
                  <pic:spPr>
                    <a:xfrm>
                      <a:ext cx="225425" cy="1060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433" w:right="519" w:bottom="1190" w:left="591" w:header="1005" w:footer="762" w:gutter="0"/>
          <w:cols w:space="720"/>
          <w:noEndnote/>
          <w:rtlGutter w:val="0"/>
          <w:docGrid w:linePitch="360"/>
        </w:sectPr>
      </w:pPr>
    </w:p>
    <w:tbl>
      <w:tblPr>
        <w:tblOverlap w:val="never"/>
        <w:jc w:val="left"/>
        <w:tblLayout w:type="fixed"/>
      </w:tblPr>
      <w:tblGrid>
        <w:gridCol w:w="1603"/>
        <w:gridCol w:w="4603"/>
        <w:gridCol w:w="2342"/>
        <w:gridCol w:w="5722"/>
      </w:tblGrid>
      <w:tr>
        <w:trPr>
          <w:trHeight w:val="590" w:hRule="exact"/>
        </w:trPr>
        <w:tc>
          <w:tcPr>
            <w:tcBorders/>
            <w:shd w:val="clear" w:color="auto" w:fill="0E873B"/>
            <w:vAlign w:val="center"/>
          </w:tcPr>
          <w:p>
            <w:pPr>
              <w:pStyle w:val="Style9"/>
              <w:keepNext w:val="0"/>
              <w:keepLines w:val="0"/>
              <w:framePr w:w="14270" w:h="9077" w:hSpace="504" w:vSpace="10" w:wrap="none" w:hAnchor="page" w:x="1197"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460"/>
              <w:jc w:val="left"/>
            </w:pPr>
            <w:r>
              <w:rPr>
                <w:b/>
                <w:bCs/>
                <w:color w:val="FFFFFF"/>
                <w:spacing w:val="0"/>
                <w:position w:val="0"/>
                <w:shd w:val="clear" w:color="auto" w:fill="auto"/>
                <w:lang w:val="en-US" w:eastAsia="en-US" w:bidi="en-US"/>
              </w:rPr>
              <w:t>Regions</w:t>
            </w:r>
          </w:p>
        </w:tc>
        <w:tc>
          <w:tcPr>
            <w:tcBorders/>
            <w:shd w:val="clear" w:color="auto" w:fill="0E873B"/>
            <w:vAlign w:val="center"/>
          </w:tcPr>
          <w:p>
            <w:pPr>
              <w:pStyle w:val="Style9"/>
              <w:keepNext w:val="0"/>
              <w:keepLines w:val="0"/>
              <w:framePr w:w="14270" w:h="9077" w:hSpace="504" w:vSpace="10" w:wrap="none" w:hAnchor="page" w:x="1197"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Apergu</w:t>
            </w:r>
          </w:p>
        </w:tc>
        <w:tc>
          <w:tcPr>
            <w:tcBorders/>
            <w:shd w:val="clear" w:color="auto" w:fill="0E873B"/>
            <w:vAlign w:val="center"/>
          </w:tcPr>
          <w:p>
            <w:pPr>
              <w:pStyle w:val="Style9"/>
              <w:keepNext w:val="0"/>
              <w:keepLines w:val="0"/>
              <w:framePr w:w="14270" w:h="9077" w:hSpace="504" w:vSpace="10" w:wrap="none" w:hAnchor="page" w:x="1197"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Filieres prioritaires</w:t>
            </w:r>
            <w:r>
              <w:rPr>
                <w:b/>
                <w:bCs/>
                <w:color w:val="FFFFFF"/>
                <w:spacing w:val="0"/>
                <w:position w:val="0"/>
                <w:shd w:val="clear" w:color="auto" w:fill="auto"/>
                <w:vertAlign w:val="superscript"/>
                <w:lang w:val="en-US" w:eastAsia="en-US" w:bidi="en-US"/>
              </w:rPr>
              <w:t>1</w:t>
            </w:r>
          </w:p>
        </w:tc>
        <w:tc>
          <w:tcPr>
            <w:tcBorders/>
            <w:shd w:val="clear" w:color="auto" w:fill="0E873B"/>
            <w:vAlign w:val="bottom"/>
          </w:tcPr>
          <w:p>
            <w:pPr>
              <w:pStyle w:val="Style9"/>
              <w:keepNext w:val="0"/>
              <w:keepLines w:val="0"/>
              <w:framePr w:w="14270" w:h="9077" w:hSpace="504" w:vSpace="10" w:wrap="none" w:hAnchor="page" w:x="1197"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Potentiel du Pole de Developpement Agricole Integre, et principaux besoins</w:t>
            </w:r>
          </w:p>
        </w:tc>
      </w:tr>
      <w:tr>
        <w:trPr>
          <w:trHeight w:val="4550" w:hRule="exact"/>
        </w:trPr>
        <w:tc>
          <w:tcPr>
            <w:tcBorders>
              <w:left w:val="single" w:sz="4"/>
            </w:tcBorders>
            <w:shd w:val="clear" w:color="auto" w:fill="E6F1E0"/>
            <w:vAlign w:val="top"/>
          </w:tcPr>
          <w:p>
            <w:pPr>
              <w:pStyle w:val="Style9"/>
              <w:keepNext w:val="0"/>
              <w:keepLines w:val="0"/>
              <w:framePr w:w="14270" w:h="9077" w:hSpace="504" w:vSpace="10" w:wrap="none" w:hAnchor="page" w:x="1197" w:y="11"/>
              <w:widowControl w:val="0"/>
              <w:shd w:val="clear" w:color="auto" w:fill="auto"/>
              <w:bidi w:val="0"/>
              <w:spacing w:before="560" w:after="0" w:line="240" w:lineRule="auto"/>
              <w:ind w:left="0" w:right="0" w:firstLine="0"/>
              <w:jc w:val="left"/>
            </w:pPr>
            <w:r>
              <w:rPr>
                <w:b/>
                <w:bCs/>
                <w:color w:val="000000"/>
                <w:spacing w:val="0"/>
                <w:position w:val="0"/>
                <w:u w:val="single"/>
                <w:shd w:val="clear" w:color="auto" w:fill="auto"/>
                <w:lang w:val="en-US" w:eastAsia="en-US" w:bidi="en-US"/>
              </w:rPr>
              <w:t>Regions</w:t>
            </w:r>
            <w:r>
              <w:rPr>
                <w:b/>
                <w:bCs/>
                <w:color w:val="000000"/>
                <w:spacing w:val="0"/>
                <w:position w:val="0"/>
                <w:shd w:val="clear" w:color="auto" w:fill="auto"/>
                <w:lang w:val="en-US" w:eastAsia="en-US" w:bidi="en-US"/>
              </w:rPr>
              <w:t>:</w:t>
            </w:r>
          </w:p>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Indenie Djuablin, La Me, Sud Comoe</w:t>
            </w:r>
          </w:p>
        </w:tc>
        <w:tc>
          <w:tcPr>
            <w:tcBorders>
              <w:left w:val="single" w:sz="4"/>
            </w:tcBorders>
            <w:shd w:val="clear" w:color="auto" w:fill="auto"/>
            <w:vAlign w:val="top"/>
          </w:tcPr>
          <w:p>
            <w:pPr>
              <w:pStyle w:val="Style9"/>
              <w:keepNext w:val="0"/>
              <w:keepLines w:val="0"/>
              <w:framePr w:w="14270" w:h="9077" w:hSpace="504" w:vSpace="10" w:wrap="none" w:hAnchor="page" w:x="1197" w:y="11"/>
              <w:widowControl w:val="0"/>
              <w:numPr>
                <w:ilvl w:val="0"/>
                <w:numId w:val="103"/>
              </w:numPr>
              <w:shd w:val="clear" w:color="auto" w:fill="auto"/>
              <w:tabs>
                <w:tab w:pos="226" w:val="left"/>
              </w:tabs>
              <w:bidi w:val="0"/>
              <w:spacing w:before="0" w:after="0" w:line="240" w:lineRule="auto"/>
              <w:ind w:left="0" w:right="0" w:firstLine="0"/>
              <w:jc w:val="left"/>
            </w:pPr>
            <w:r>
              <w:rPr>
                <w:color w:val="000000"/>
                <w:spacing w:val="0"/>
                <w:position w:val="0"/>
                <w:shd w:val="clear" w:color="auto" w:fill="auto"/>
                <w:lang w:val="en-US" w:eastAsia="en-US" w:bidi="en-US"/>
              </w:rPr>
              <w:t>deux saisons des pluies et deux saisons seches</w:t>
            </w:r>
          </w:p>
          <w:p>
            <w:pPr>
              <w:pStyle w:val="Style9"/>
              <w:keepNext w:val="0"/>
              <w:keepLines w:val="0"/>
              <w:framePr w:w="14270" w:h="9077" w:hSpace="504" w:vSpace="10" w:wrap="none" w:hAnchor="page" w:x="1197" w:y="11"/>
              <w:widowControl w:val="0"/>
              <w:numPr>
                <w:ilvl w:val="0"/>
                <w:numId w:val="103"/>
              </w:numPr>
              <w:shd w:val="clear" w:color="auto" w:fill="auto"/>
              <w:tabs>
                <w:tab w:pos="226"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basse : climat equatorial, pluviometrie avantageuse (superieure a 1600 mm), deux saisons des pluies et deux saisons seches</w:t>
            </w:r>
          </w:p>
          <w:p>
            <w:pPr>
              <w:pStyle w:val="Style9"/>
              <w:keepNext w:val="0"/>
              <w:keepLines w:val="0"/>
              <w:framePr w:w="14270" w:h="9077" w:hSpace="504" w:vSpace="10" w:wrap="none" w:hAnchor="page" w:x="1197" w:y="11"/>
              <w:widowControl w:val="0"/>
              <w:numPr>
                <w:ilvl w:val="0"/>
                <w:numId w:val="103"/>
              </w:numPr>
              <w:shd w:val="clear" w:color="auto" w:fill="auto"/>
              <w:tabs>
                <w:tab w:pos="226" w:val="left"/>
              </w:tabs>
              <w:bidi w:val="0"/>
              <w:spacing w:before="0" w:after="0" w:line="240" w:lineRule="auto"/>
              <w:ind w:left="340" w:right="0" w:hanging="340"/>
              <w:jc w:val="left"/>
            </w:pPr>
            <w:r>
              <w:rPr>
                <w:color w:val="000000"/>
                <w:spacing w:val="0"/>
                <w:position w:val="0"/>
                <w:shd w:val="clear" w:color="auto" w:fill="auto"/>
                <w:lang w:val="en-US" w:eastAsia="en-US" w:bidi="en-US"/>
              </w:rPr>
              <w:t>Conditions agro-ecologiques tres favorables, te I les que Ie niveau de pluviometrie adequat et les sols fertiles</w:t>
            </w:r>
          </w:p>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70" w:h="9077" w:hSpace="504" w:vSpace="10" w:wrap="none" w:hAnchor="page" w:x="1197" w:y="11"/>
              <w:widowControl w:val="0"/>
              <w:numPr>
                <w:ilvl w:val="0"/>
                <w:numId w:val="103"/>
              </w:numPr>
              <w:shd w:val="clear" w:color="auto" w:fill="auto"/>
              <w:tabs>
                <w:tab w:pos="226" w:val="left"/>
              </w:tabs>
              <w:bidi w:val="0"/>
              <w:spacing w:before="0" w:after="0" w:line="240" w:lineRule="auto"/>
              <w:ind w:left="340" w:right="0" w:hanging="340"/>
              <w:jc w:val="left"/>
            </w:pPr>
            <w:r>
              <w:rPr>
                <w:color w:val="000000"/>
                <w:spacing w:val="0"/>
                <w:position w:val="0"/>
                <w:shd w:val="clear" w:color="auto" w:fill="auto"/>
                <w:lang w:val="en-US" w:eastAsia="en-US" w:bidi="en-US"/>
              </w:rPr>
              <w:t>Manque d'infrastructures de base et d'infrastructures routieres adequates</w:t>
            </w:r>
          </w:p>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Presence d'un aerodrome et d'infrastructures industrielles</w:t>
            </w:r>
          </w:p>
        </w:tc>
        <w:tc>
          <w:tcPr>
            <w:tcBorders>
              <w:left w:val="single" w:sz="4"/>
            </w:tcBorders>
            <w:shd w:val="clear" w:color="auto" w:fill="auto"/>
            <w:vAlign w:val="top"/>
          </w:tcPr>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70" w:h="9077" w:hSpace="504" w:vSpace="10" w:wrap="none" w:hAnchor="page" w:x="1197" w:y="11"/>
              <w:widowControl w:val="0"/>
              <w:numPr>
                <w:ilvl w:val="0"/>
                <w:numId w:val="105"/>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Cacao (10%)</w:t>
            </w:r>
          </w:p>
          <w:p>
            <w:pPr>
              <w:pStyle w:val="Style9"/>
              <w:keepNext w:val="0"/>
              <w:keepLines w:val="0"/>
              <w:framePr w:w="14270" w:h="9077" w:hSpace="504" w:vSpace="10" w:wrap="none" w:hAnchor="page" w:x="1197" w:y="11"/>
              <w:widowControl w:val="0"/>
              <w:numPr>
                <w:ilvl w:val="0"/>
                <w:numId w:val="105"/>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Palmier a huile</w:t>
            </w:r>
          </w:p>
          <w:p>
            <w:pPr>
              <w:pStyle w:val="Style9"/>
              <w:keepNext w:val="0"/>
              <w:keepLines w:val="0"/>
              <w:framePr w:w="14270" w:h="9077" w:hSpace="504" w:vSpace="10" w:wrap="none" w:hAnchor="page" w:x="1197" w:y="11"/>
              <w:widowControl w:val="0"/>
              <w:numPr>
                <w:ilvl w:val="0"/>
                <w:numId w:val="105"/>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Hevea</w:t>
            </w:r>
          </w:p>
          <w:p>
            <w:pPr>
              <w:pStyle w:val="Style9"/>
              <w:keepNext w:val="0"/>
              <w:keepLines w:val="0"/>
              <w:framePr w:w="14270" w:h="9077" w:hSpace="504" w:vSpace="10" w:wrap="none" w:hAnchor="page" w:x="1197" w:y="11"/>
              <w:widowControl w:val="0"/>
              <w:numPr>
                <w:ilvl w:val="0"/>
                <w:numId w:val="105"/>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Cafe (12%)</w:t>
            </w:r>
          </w:p>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animales et halieutiques</w:t>
            </w:r>
          </w:p>
          <w:p>
            <w:pPr>
              <w:pStyle w:val="Style9"/>
              <w:keepNext w:val="0"/>
              <w:keepLines w:val="0"/>
              <w:framePr w:w="14270" w:h="9077" w:hSpace="504" w:vSpace="10" w:wrap="none" w:hAnchor="page" w:x="1197" w:y="11"/>
              <w:widowControl w:val="0"/>
              <w:numPr>
                <w:ilvl w:val="0"/>
                <w:numId w:val="105"/>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Peche</w:t>
            </w:r>
          </w:p>
        </w:tc>
        <w:tc>
          <w:tcPr>
            <w:tcBorders>
              <w:left w:val="single" w:sz="4"/>
              <w:right w:val="single" w:sz="4"/>
            </w:tcBorders>
            <w:shd w:val="clear" w:color="auto" w:fill="auto"/>
            <w:vAlign w:val="top"/>
          </w:tcPr>
          <w:p>
            <w:pPr>
              <w:pStyle w:val="Style9"/>
              <w:keepNext w:val="0"/>
              <w:keepLines w:val="0"/>
              <w:framePr w:w="14270" w:h="9077" w:hSpace="504" w:vSpace="10" w:wrap="none" w:hAnchor="page" w:x="1197" w:y="11"/>
              <w:widowControl w:val="0"/>
              <w:numPr>
                <w:ilvl w:val="0"/>
                <w:numId w:val="10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constituer un bassin vivrier pour la capitale economique d'Abidjan, a travers Ie developpement des cultures vivrieres, ainsi que la filiere peche dans les regions cotieres</w:t>
            </w:r>
          </w:p>
          <w:p>
            <w:pPr>
              <w:pStyle w:val="Style9"/>
              <w:keepNext w:val="0"/>
              <w:keepLines w:val="0"/>
              <w:framePr w:w="14270" w:h="9077" w:hSpace="504" w:vSpace="10" w:wrap="none" w:hAnchor="page" w:x="1197" w:y="11"/>
              <w:widowControl w:val="0"/>
              <w:numPr>
                <w:ilvl w:val="0"/>
                <w:numId w:val="10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developper un pole de transformation industrielle performant, notamment dans les filieres poisson, volaille, bois et manioc</w:t>
            </w:r>
          </w:p>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70" w:h="9077" w:hSpace="504" w:vSpace="10" w:wrap="none" w:hAnchor="page" w:x="1197" w:y="11"/>
              <w:widowControl w:val="0"/>
              <w:numPr>
                <w:ilvl w:val="0"/>
                <w:numId w:val="10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d'investir davantage dans les infrastructures de base et routieres</w:t>
            </w:r>
          </w:p>
          <w:p>
            <w:pPr>
              <w:pStyle w:val="Style9"/>
              <w:keepNext w:val="0"/>
              <w:keepLines w:val="0"/>
              <w:framePr w:w="14270" w:h="9077" w:hSpace="504" w:vSpace="10" w:wrap="none" w:hAnchor="page" w:x="1197" w:y="11"/>
              <w:widowControl w:val="0"/>
              <w:numPr>
                <w:ilvl w:val="0"/>
                <w:numId w:val="10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de developper les filieres vivrieres, tant pour la securite alimentaire des regions que pour developper un bassin vivrier pour Abidjan</w:t>
            </w:r>
          </w:p>
        </w:tc>
      </w:tr>
      <w:tr>
        <w:trPr>
          <w:trHeight w:val="3936" w:hRule="exact"/>
        </w:trPr>
        <w:tc>
          <w:tcPr>
            <w:tcBorders>
              <w:top w:val="single" w:sz="4"/>
              <w:left w:val="single" w:sz="4"/>
              <w:bottom w:val="single" w:sz="4"/>
            </w:tcBorders>
            <w:shd w:val="clear" w:color="auto" w:fill="E6F1E0"/>
            <w:vAlign w:val="top"/>
          </w:tcPr>
          <w:p>
            <w:pPr>
              <w:pStyle w:val="Style9"/>
              <w:keepNext w:val="0"/>
              <w:keepLines w:val="0"/>
              <w:framePr w:w="14270" w:h="9077" w:hSpace="504" w:vSpace="10" w:wrap="none" w:hAnchor="page" w:x="1197" w:y="11"/>
              <w:widowControl w:val="0"/>
              <w:shd w:val="clear" w:color="auto" w:fill="auto"/>
              <w:bidi w:val="0"/>
              <w:spacing w:before="0" w:line="240" w:lineRule="auto"/>
              <w:ind w:left="0" w:right="0" w:firstLine="0"/>
              <w:jc w:val="left"/>
            </w:pPr>
            <w:r>
              <w:rPr>
                <w:b/>
                <w:bCs/>
                <w:color w:val="000000"/>
                <w:spacing w:val="0"/>
                <w:position w:val="0"/>
                <w:u w:val="single"/>
                <w:shd w:val="clear" w:color="auto" w:fill="auto"/>
                <w:lang w:val="en-US" w:eastAsia="en-US" w:bidi="en-US"/>
              </w:rPr>
              <w:t>Pole de Developpement Agricole Integre 4</w:t>
            </w:r>
          </w:p>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Regions: Iffou, Nzi, Moronou Gbeke, Belier, Yamoussoukro</w:t>
            </w:r>
          </w:p>
        </w:tc>
        <w:tc>
          <w:tcPr>
            <w:tcBorders>
              <w:top w:val="single" w:sz="4"/>
              <w:left w:val="single" w:sz="4"/>
              <w:bottom w:val="single" w:sz="4"/>
            </w:tcBorders>
            <w:shd w:val="clear" w:color="auto" w:fill="auto"/>
            <w:vAlign w:val="top"/>
          </w:tcPr>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agro-ecologiques</w:t>
            </w:r>
          </w:p>
          <w:p>
            <w:pPr>
              <w:pStyle w:val="Style9"/>
              <w:keepNext w:val="0"/>
              <w:keepLines w:val="0"/>
              <w:framePr w:w="14270" w:h="9077" w:hSpace="504" w:vSpace="10" w:wrap="none" w:hAnchor="page" w:x="1197" w:y="11"/>
              <w:widowControl w:val="0"/>
              <w:numPr>
                <w:ilvl w:val="0"/>
                <w:numId w:val="10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pre- forestiere et forestiere moyenne</w:t>
            </w:r>
          </w:p>
          <w:p>
            <w:pPr>
              <w:pStyle w:val="Style9"/>
              <w:keepNext w:val="0"/>
              <w:keepLines w:val="0"/>
              <w:framePr w:w="14270" w:h="9077" w:hSpace="504" w:vSpace="10" w:wrap="none" w:hAnchor="page" w:x="1197" w:y="11"/>
              <w:widowControl w:val="0"/>
              <w:numPr>
                <w:ilvl w:val="0"/>
                <w:numId w:val="10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Ancienne boucle du cacao comprenant quatre des cinq regions: Belier, Iffou, Moronou, Gbeke, Nzi</w:t>
            </w:r>
          </w:p>
          <w:p>
            <w:pPr>
              <w:pStyle w:val="Style9"/>
              <w:keepNext w:val="0"/>
              <w:keepLines w:val="0"/>
              <w:framePr w:w="14270" w:h="9077" w:hSpace="504" w:vSpace="10" w:wrap="none" w:hAnchor="page" w:x="1197" w:y="11"/>
              <w:widowControl w:val="0"/>
              <w:numPr>
                <w:ilvl w:val="0"/>
                <w:numId w:val="10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Programme de reforestation mis en ceuvre dans les cinq regions</w:t>
            </w:r>
          </w:p>
        </w:tc>
        <w:tc>
          <w:tcPr>
            <w:tcBorders>
              <w:top w:val="single" w:sz="4"/>
              <w:left w:val="single" w:sz="4"/>
              <w:bottom w:val="single" w:sz="4"/>
            </w:tcBorders>
            <w:shd w:val="clear" w:color="auto" w:fill="auto"/>
            <w:vAlign w:val="top"/>
          </w:tcPr>
          <w:p>
            <w:pPr>
              <w:pStyle w:val="Style9"/>
              <w:keepNext w:val="0"/>
              <w:keepLines w:val="0"/>
              <w:framePr w:w="14270" w:h="9077" w:hSpace="504" w:vSpace="10" w:wrap="none" w:hAnchor="page" w:x="1197"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 xml:space="preserve">Filieres vivrieres </w:t>
            </w:r>
            <w:r>
              <w:rPr>
                <w:color w:val="000000"/>
                <w:spacing w:val="0"/>
                <w:position w:val="0"/>
                <w:shd w:val="clear" w:color="auto" w:fill="auto"/>
                <w:lang w:val="en-US" w:eastAsia="en-US" w:bidi="en-US"/>
              </w:rPr>
              <w:t>• lgname(21%) • Manioc (3%) • Riz(5%)</w:t>
            </w:r>
          </w:p>
        </w:tc>
        <w:tc>
          <w:tcPr>
            <w:tcBorders>
              <w:top w:val="single" w:sz="4"/>
              <w:left w:val="single" w:sz="4"/>
              <w:bottom w:val="single" w:sz="4"/>
              <w:right w:val="single" w:sz="4"/>
            </w:tcBorders>
            <w:shd w:val="clear" w:color="auto" w:fill="auto"/>
            <w:vAlign w:val="top"/>
          </w:tcPr>
          <w:p>
            <w:pPr>
              <w:pStyle w:val="Style9"/>
              <w:keepNext w:val="0"/>
              <w:keepLines w:val="0"/>
              <w:framePr w:w="14270" w:h="9077" w:hSpace="504" w:vSpace="10" w:wrap="none" w:hAnchor="page" w:x="1197" w:y="11"/>
              <w:widowControl w:val="0"/>
              <w:shd w:val="clear" w:color="auto" w:fill="auto"/>
              <w:bidi w:val="0"/>
              <w:spacing w:before="0" w:after="0" w:line="271" w:lineRule="auto"/>
              <w:ind w:left="0" w:right="0" w:firstLine="1400"/>
              <w:jc w:val="left"/>
            </w:pPr>
            <w:r>
              <w:rPr>
                <w:rFonts w:ascii="Arial" w:eastAsia="Arial" w:hAnsi="Arial" w:cs="Arial"/>
                <w:i/>
                <w:iCs/>
                <w:color w:val="268B44"/>
                <w:spacing w:val="0"/>
                <w:w w:val="100"/>
                <w:position w:val="0"/>
                <w:sz w:val="18"/>
                <w:szCs w:val="18"/>
                <w:shd w:val="clear" w:color="auto" w:fill="auto"/>
                <w:lang w:val="en-US" w:eastAsia="en-US" w:bidi="en-US"/>
              </w:rPr>
              <w:t xml:space="preserve">- Pole academique et de transformation - </w:t>
            </w:r>
            <w:r>
              <w:rPr>
                <w:b/>
                <w:bCs/>
                <w:color w:val="000000"/>
                <w:spacing w:val="0"/>
                <w:position w:val="0"/>
                <w:u w:val="single"/>
                <w:shd w:val="clear" w:color="auto" w:fill="auto"/>
                <w:lang w:val="en-US" w:eastAsia="en-US" w:bidi="en-US"/>
              </w:rPr>
              <w:t>Potentiel</w:t>
            </w:r>
          </w:p>
          <w:p>
            <w:pPr>
              <w:pStyle w:val="Style9"/>
              <w:keepNext w:val="0"/>
              <w:keepLines w:val="0"/>
              <w:framePr w:w="14270" w:h="9077" w:hSpace="504" w:vSpace="10" w:wrap="none" w:hAnchor="page" w:x="1197" w:y="11"/>
              <w:widowControl w:val="0"/>
              <w:numPr>
                <w:ilvl w:val="0"/>
                <w:numId w:val="11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Developpement d'une Industrie competitive de transformation des produits agricoles, tels que I'anacarde en s'appuyant sur Ie 2eme pole industriel du pays (Bouake) et Ie Pole agro-industriel du Belier (2PAI Belier) en cours de planification</w:t>
            </w:r>
          </w:p>
          <w:p>
            <w:pPr>
              <w:pStyle w:val="Style9"/>
              <w:keepNext w:val="0"/>
              <w:keepLines w:val="0"/>
              <w:framePr w:w="14270" w:h="9077" w:hSpace="504" w:vSpace="10" w:wrap="none" w:hAnchor="page" w:x="1197" w:y="11"/>
              <w:widowControl w:val="0"/>
              <w:numPr>
                <w:ilvl w:val="0"/>
                <w:numId w:val="11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la filiere manioc, non seulement comme une filiere vivriere, mais aussi comme culture de rente</w:t>
            </w:r>
          </w:p>
          <w:p>
            <w:pPr>
              <w:pStyle w:val="Style9"/>
              <w:keepNext w:val="0"/>
              <w:keepLines w:val="0"/>
              <w:framePr w:w="14270" w:h="9077" w:hSpace="504" w:vSpace="10" w:wrap="none" w:hAnchor="page" w:x="1197" w:y="11"/>
              <w:widowControl w:val="0"/>
              <w:numPr>
                <w:ilvl w:val="0"/>
                <w:numId w:val="11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developper une Industrie performante de transformation du riz</w:t>
            </w:r>
          </w:p>
        </w:tc>
      </w:tr>
    </w:tbl>
    <w:p>
      <w:pPr>
        <w:framePr w:w="14270" w:h="9077" w:hSpace="504" w:vSpace="10" w:wrap="none" w:hAnchor="page" w:x="1197" w:y="11"/>
        <w:widowControl w:val="0"/>
        <w:spacing w:line="1" w:lineRule="exact"/>
      </w:pPr>
    </w:p>
    <w:p>
      <w:pPr>
        <w:pStyle w:val="Style95"/>
        <w:keepNext w:val="0"/>
        <w:keepLines w:val="0"/>
        <w:framePr w:w="206" w:h="2986" w:hRule="exact" w:wrap="none" w:hAnchor="page" w:x="693"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
        <w:keepNext w:val="0"/>
        <w:keepLines w:val="0"/>
        <w:framePr w:w="182" w:h="6648" w:hRule="exact" w:wrap="none" w:hAnchor="page" w:x="16139" w:y="123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5"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395" w:right="519" w:bottom="1219" w:left="692" w:header="967" w:footer="791" w:gutter="0"/>
          <w:cols w:space="720"/>
          <w:noEndnote/>
          <w:rtlGutter w:val="0"/>
          <w:docGrid w:linePitch="360"/>
        </w:sectPr>
      </w:pPr>
    </w:p>
    <w:tbl>
      <w:tblPr>
        <w:tblOverlap w:val="never"/>
        <w:jc w:val="left"/>
        <w:tblLayout w:type="fixed"/>
      </w:tblPr>
      <w:tblGrid>
        <w:gridCol w:w="1603"/>
        <w:gridCol w:w="4608"/>
        <w:gridCol w:w="2338"/>
        <w:gridCol w:w="5722"/>
      </w:tblGrid>
      <w:tr>
        <w:trPr>
          <w:trHeight w:val="586" w:hRule="exact"/>
        </w:trPr>
        <w:tc>
          <w:tcPr>
            <w:tcBorders/>
            <w:shd w:val="clear" w:color="auto" w:fill="0E873B"/>
            <w:vAlign w:val="center"/>
          </w:tcPr>
          <w:p>
            <w:pPr>
              <w:pStyle w:val="Style9"/>
              <w:keepNext w:val="0"/>
              <w:keepLines w:val="0"/>
              <w:framePr w:w="14270" w:h="9163"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Regions</w:t>
            </w:r>
          </w:p>
        </w:tc>
        <w:tc>
          <w:tcPr>
            <w:tcBorders/>
            <w:shd w:val="clear" w:color="auto" w:fill="0E873B"/>
            <w:vAlign w:val="center"/>
          </w:tcPr>
          <w:p>
            <w:pPr>
              <w:pStyle w:val="Style9"/>
              <w:keepNext w:val="0"/>
              <w:keepLines w:val="0"/>
              <w:framePr w:w="14270" w:h="9163"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Apercu</w:t>
            </w:r>
          </w:p>
        </w:tc>
        <w:tc>
          <w:tcPr>
            <w:tcBorders/>
            <w:shd w:val="clear" w:color="auto" w:fill="0E873B"/>
            <w:vAlign w:val="center"/>
          </w:tcPr>
          <w:p>
            <w:pPr>
              <w:pStyle w:val="Style9"/>
              <w:keepNext w:val="0"/>
              <w:keepLines w:val="0"/>
              <w:framePr w:w="14270" w:h="9163"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Filieres prioritaires</w:t>
            </w:r>
            <w:r>
              <w:rPr>
                <w:b/>
                <w:bCs/>
                <w:color w:val="FFFFFF"/>
                <w:spacing w:val="0"/>
                <w:position w:val="0"/>
                <w:shd w:val="clear" w:color="auto" w:fill="auto"/>
                <w:vertAlign w:val="superscript"/>
                <w:lang w:val="en-US" w:eastAsia="en-US" w:bidi="en-US"/>
              </w:rPr>
              <w:t>1</w:t>
            </w:r>
          </w:p>
        </w:tc>
        <w:tc>
          <w:tcPr>
            <w:tcBorders/>
            <w:shd w:val="clear" w:color="auto" w:fill="0E873B"/>
            <w:vAlign w:val="bottom"/>
          </w:tcPr>
          <w:p>
            <w:pPr>
              <w:pStyle w:val="Style9"/>
              <w:keepNext w:val="0"/>
              <w:keepLines w:val="0"/>
              <w:framePr w:w="14270" w:h="9163"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020" w:right="0" w:hanging="1680"/>
              <w:jc w:val="left"/>
            </w:pPr>
            <w:r>
              <w:rPr>
                <w:b/>
                <w:bCs/>
                <w:color w:val="FFFFFF"/>
                <w:spacing w:val="0"/>
                <w:position w:val="0"/>
                <w:shd w:val="clear" w:color="auto" w:fill="auto"/>
                <w:lang w:val="en-US" w:eastAsia="en-US" w:bidi="en-US"/>
              </w:rPr>
              <w:t>Potentiel du Pole de Developpement Agricole Integre, et principaux besoins</w:t>
            </w:r>
          </w:p>
        </w:tc>
      </w:tr>
      <w:tr>
        <w:trPr>
          <w:trHeight w:val="6139" w:hRule="exact"/>
        </w:trPr>
        <w:tc>
          <w:tcPr>
            <w:tcBorders>
              <w:left w:val="single" w:sz="4"/>
            </w:tcBorders>
            <w:shd w:val="clear" w:color="auto" w:fill="E6F1E0"/>
            <w:vAlign w:val="top"/>
          </w:tcPr>
          <w:p>
            <w:pPr>
              <w:framePr w:w="14270" w:h="9163" w:hSpace="466" w:wrap="none" w:hAnchor="page" w:x="1140" w:y="1"/>
              <w:widowControl w:val="0"/>
              <w:rPr>
                <w:sz w:val="10"/>
                <w:szCs w:val="10"/>
              </w:rPr>
            </w:pPr>
          </w:p>
        </w:tc>
        <w:tc>
          <w:tcPr>
            <w:tcBorders>
              <w:left w:val="single" w:sz="4"/>
            </w:tcBorders>
            <w:shd w:val="clear" w:color="auto" w:fill="auto"/>
            <w:vAlign w:val="top"/>
          </w:tcPr>
          <w:p>
            <w:pPr>
              <w:pStyle w:val="Style9"/>
              <w:keepNext w:val="0"/>
              <w:keepLines w:val="0"/>
              <w:framePr w:w="14270" w:h="9163" w:hSpace="466" w:wrap="none" w:hAnchor="page" w:x="1140" w:y="1"/>
              <w:widowControl w:val="0"/>
              <w:numPr>
                <w:ilvl w:val="0"/>
                <w:numId w:val="113"/>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Zone pre-forestiere: climat equatorial, deux saisons de pluies et deux saisons seches</w:t>
            </w:r>
          </w:p>
          <w:p>
            <w:pPr>
              <w:pStyle w:val="Style9"/>
              <w:keepNext w:val="0"/>
              <w:keepLines w:val="0"/>
              <w:framePr w:w="14270" w:h="9163" w:hSpace="466" w:wrap="none" w:hAnchor="page" w:x="1140" w:y="1"/>
              <w:widowControl w:val="0"/>
              <w:numPr>
                <w:ilvl w:val="0"/>
                <w:numId w:val="113"/>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moyenne : climat equatorial, deux saisons des pluies et deux saisons seches</w:t>
            </w:r>
          </w:p>
          <w:p>
            <w:pPr>
              <w:pStyle w:val="Style9"/>
              <w:keepNext w:val="0"/>
              <w:keepLines w:val="0"/>
              <w:framePr w:w="14270" w:h="9163" w:hSpace="466" w:wrap="none" w:hAnchor="page" w:x="1140" w:y="1"/>
              <w:widowControl w:val="0"/>
              <w:numPr>
                <w:ilvl w:val="0"/>
                <w:numId w:val="113"/>
              </w:numPr>
              <w:shd w:val="clear" w:color="auto" w:fill="auto"/>
              <w:tabs>
                <w:tab w:pos="221" w:val="left"/>
              </w:tabs>
              <w:bidi w:val="0"/>
              <w:spacing w:before="0" w:after="0" w:line="240" w:lineRule="auto"/>
              <w:ind w:left="0" w:right="0" w:firstLine="0"/>
              <w:jc w:val="left"/>
            </w:pPr>
            <w:r>
              <w:rPr>
                <w:color w:val="000000"/>
                <w:spacing w:val="0"/>
                <w:position w:val="0"/>
                <w:shd w:val="clear" w:color="auto" w:fill="auto"/>
                <w:lang w:val="en-US" w:eastAsia="en-US" w:bidi="en-US"/>
              </w:rPr>
              <w:t>Traverse par deux fleuves, Ie Comoe et Ie N'Zi</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w:t>
            </w:r>
          </w:p>
          <w:p>
            <w:pPr>
              <w:pStyle w:val="Style9"/>
              <w:keepNext w:val="0"/>
              <w:keepLines w:val="0"/>
              <w:framePr w:w="14270" w:h="9163" w:hSpace="466" w:wrap="none" w:hAnchor="page" w:x="1140" w:y="1"/>
              <w:widowControl w:val="0"/>
              <w:numPr>
                <w:ilvl w:val="0"/>
                <w:numId w:val="113"/>
              </w:numPr>
              <w:shd w:val="clear" w:color="auto" w:fill="auto"/>
              <w:tabs>
                <w:tab w:pos="221" w:val="left"/>
              </w:tabs>
              <w:bidi w:val="0"/>
              <w:spacing w:before="0" w:after="0" w:line="240" w:lineRule="auto"/>
              <w:ind w:left="0" w:right="0" w:firstLine="0"/>
              <w:jc w:val="left"/>
            </w:pPr>
            <w:r>
              <w:rPr>
                <w:color w:val="000000"/>
                <w:spacing w:val="0"/>
                <w:position w:val="0"/>
                <w:shd w:val="clear" w:color="auto" w:fill="auto"/>
                <w:lang w:val="en-US" w:eastAsia="en-US" w:bidi="en-US"/>
              </w:rPr>
              <w:t>Chemin defertraversant la zone</w:t>
            </w:r>
          </w:p>
          <w:p>
            <w:pPr>
              <w:pStyle w:val="Style9"/>
              <w:keepNext w:val="0"/>
              <w:keepLines w:val="0"/>
              <w:framePr w:w="14270" w:h="9163" w:hSpace="466" w:wrap="none" w:hAnchor="page" w:x="1140" w:y="1"/>
              <w:widowControl w:val="0"/>
              <w:numPr>
                <w:ilvl w:val="0"/>
                <w:numId w:val="113"/>
              </w:numPr>
              <w:shd w:val="clear" w:color="auto" w:fill="auto"/>
              <w:tabs>
                <w:tab w:pos="221" w:val="left"/>
              </w:tabs>
              <w:bidi w:val="0"/>
              <w:spacing w:before="0" w:after="0" w:line="240" w:lineRule="auto"/>
              <w:ind w:left="340" w:right="0" w:hanging="340"/>
              <w:jc w:val="left"/>
            </w:pPr>
            <w:r>
              <w:rPr>
                <w:color w:val="000000"/>
                <w:spacing w:val="0"/>
                <w:position w:val="0"/>
                <w:shd w:val="clear" w:color="auto" w:fill="auto"/>
                <w:lang w:val="en-US" w:eastAsia="en-US" w:bidi="en-US"/>
              </w:rPr>
              <w:t>Presence d'un aeroport et d'infrastructures industrielles</w:t>
            </w:r>
          </w:p>
        </w:tc>
        <w:tc>
          <w:tcPr>
            <w:tcBorders>
              <w:left w:val="single" w:sz="4"/>
            </w:tcBorders>
            <w:shd w:val="clear" w:color="auto" w:fill="auto"/>
            <w:vAlign w:val="top"/>
          </w:tcPr>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70" w:h="9163" w:hSpace="466" w:wrap="none" w:hAnchor="page" w:x="1140" w:y="1"/>
              <w:widowControl w:val="0"/>
              <w:numPr>
                <w:ilvl w:val="0"/>
                <w:numId w:val="11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Cafe (3%)</w:t>
            </w:r>
          </w:p>
          <w:p>
            <w:pPr>
              <w:pStyle w:val="Style9"/>
              <w:keepNext w:val="0"/>
              <w:keepLines w:val="0"/>
              <w:framePr w:w="14270" w:h="9163" w:hSpace="466" w:wrap="none" w:hAnchor="page" w:x="1140" w:y="1"/>
              <w:widowControl w:val="0"/>
              <w:numPr>
                <w:ilvl w:val="0"/>
                <w:numId w:val="115"/>
              </w:numPr>
              <w:shd w:val="clear" w:color="auto" w:fill="auto"/>
              <w:tabs>
                <w:tab w:pos="230" w:val="left"/>
              </w:tabs>
              <w:bidi w:val="0"/>
              <w:spacing w:before="0" w:after="0" w:line="233" w:lineRule="auto"/>
              <w:ind w:left="0" w:right="0" w:firstLine="0"/>
              <w:jc w:val="left"/>
            </w:pPr>
            <w:r>
              <w:rPr>
                <w:color w:val="000000"/>
                <w:spacing w:val="0"/>
                <w:position w:val="0"/>
                <w:shd w:val="clear" w:color="auto" w:fill="auto"/>
                <w:lang w:val="en-US" w:eastAsia="en-US" w:bidi="en-US"/>
              </w:rPr>
              <w:t>Cacao (2%)</w:t>
            </w:r>
          </w:p>
          <w:p>
            <w:pPr>
              <w:pStyle w:val="Style9"/>
              <w:keepNext w:val="0"/>
              <w:keepLines w:val="0"/>
              <w:framePr w:w="14270" w:h="9163" w:hSpace="466" w:wrap="none" w:hAnchor="page" w:x="1140" w:y="1"/>
              <w:widowControl w:val="0"/>
              <w:numPr>
                <w:ilvl w:val="0"/>
                <w:numId w:val="11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Manioc (3%)</w:t>
            </w:r>
          </w:p>
          <w:p>
            <w:pPr>
              <w:pStyle w:val="Style9"/>
              <w:keepNext w:val="0"/>
              <w:keepLines w:val="0"/>
              <w:framePr w:w="14270" w:h="9163" w:hSpace="466" w:wrap="none" w:hAnchor="page" w:x="1140" w:y="1"/>
              <w:widowControl w:val="0"/>
              <w:numPr>
                <w:ilvl w:val="0"/>
                <w:numId w:val="11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Anacarde (9%)</w:t>
            </w:r>
          </w:p>
        </w:tc>
        <w:tc>
          <w:tcPr>
            <w:tcBorders>
              <w:left w:val="single" w:sz="4"/>
              <w:right w:val="single" w:sz="4"/>
            </w:tcBorders>
            <w:shd w:val="clear" w:color="auto" w:fill="auto"/>
            <w:vAlign w:val="bottom"/>
          </w:tcPr>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la filiere cafe, a travers un programme de relance de la filiere en cours de planification</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beneficier de la concentration en institute de formation et universites (Ecole Superieure Agronomique (ESA) de Yamoussoukro, Institut national polytechnique Felix Houphouet- Boigny (INP-HB), universite de Bouake, etc.) et en centres de recherche (station de recherche et d'elevage du CNRA, centre Africa Rice a Bouake, centre de Nestle a Zambakro, etc.) pour stimuler I'innovation et la croissance dans les filieres cibles</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valoriser Ie chemin de fer pour I'evacuation des produits agricoles vers Abidjan</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Necessity d'investir dans Ie developpement de varietes resistantes aux secheresses</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davantage d'investissements en infrastructures de recherche et de transformation (rehabilitation du centre de recherche de Bouake par ex.)</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Necessity de reconstituer la zone forestiere de Foro Foro</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particulier d'investir dans la recherche scientifique pour developper des solutions d'Agriculture Intel I igentes face au Climat (AIC), afin de faire face a la problematique severe de secheresse et de manque de fertilite des sols</w:t>
            </w:r>
          </w:p>
          <w:p>
            <w:pPr>
              <w:pStyle w:val="Style9"/>
              <w:keepNext w:val="0"/>
              <w:keepLines w:val="0"/>
              <w:framePr w:w="14270" w:h="9163" w:hSpace="466" w:wrap="none" w:hAnchor="page" w:x="1140" w:y="1"/>
              <w:widowControl w:val="0"/>
              <w:numPr>
                <w:ilvl w:val="0"/>
                <w:numId w:val="11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Besoin d'investir davantage en infrastructures routieres</w:t>
            </w:r>
          </w:p>
        </w:tc>
      </w:tr>
      <w:tr>
        <w:trPr>
          <w:trHeight w:val="2438" w:hRule="exact"/>
        </w:trPr>
        <w:tc>
          <w:tcPr>
            <w:tcBorders>
              <w:top w:val="single" w:sz="4"/>
              <w:left w:val="single" w:sz="4"/>
              <w:bottom w:val="single" w:sz="4"/>
            </w:tcBorders>
            <w:shd w:val="clear" w:color="auto" w:fill="E6F1E0"/>
            <w:vAlign w:val="top"/>
          </w:tcPr>
          <w:p>
            <w:pPr>
              <w:pStyle w:val="Style9"/>
              <w:keepNext w:val="0"/>
              <w:keepLines w:val="0"/>
              <w:framePr w:w="14270" w:h="9163" w:hSpace="466" w:wrap="none" w:hAnchor="page" w:x="1140" w:y="1"/>
              <w:widowControl w:val="0"/>
              <w:shd w:val="clear" w:color="auto" w:fill="auto"/>
              <w:bidi w:val="0"/>
              <w:spacing w:before="0" w:line="240" w:lineRule="auto"/>
              <w:ind w:left="0" w:right="0" w:firstLine="0"/>
              <w:jc w:val="left"/>
            </w:pPr>
            <w:r>
              <w:rPr>
                <w:b/>
                <w:bCs/>
                <w:color w:val="000000"/>
                <w:spacing w:val="0"/>
                <w:position w:val="0"/>
                <w:u w:val="single"/>
                <w:shd w:val="clear" w:color="auto" w:fill="auto"/>
                <w:lang w:val="en-US" w:eastAsia="en-US" w:bidi="en-US"/>
              </w:rPr>
              <w:t>Pole de Developpement Agricole Integre 5</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Regions</w:t>
            </w:r>
            <w:r>
              <w:rPr>
                <w:b/>
                <w:bCs/>
                <w:color w:val="000000"/>
                <w:spacing w:val="0"/>
                <w:position w:val="0"/>
                <w:shd w:val="clear" w:color="auto" w:fill="auto"/>
                <w:lang w:val="en-US" w:eastAsia="en-US" w:bidi="en-US"/>
              </w:rPr>
              <w:t xml:space="preserve">: </w:t>
            </w:r>
            <w:r>
              <w:rPr>
                <w:color w:val="000000"/>
                <w:spacing w:val="0"/>
                <w:position w:val="0"/>
                <w:shd w:val="clear" w:color="auto" w:fill="auto"/>
                <w:lang w:val="en-US" w:eastAsia="en-US" w:bidi="en-US"/>
              </w:rPr>
              <w:t>Grands</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Ponts, Agneby Tiassa</w:t>
            </w:r>
          </w:p>
        </w:tc>
        <w:tc>
          <w:tcPr>
            <w:tcBorders>
              <w:top w:val="single" w:sz="4"/>
              <w:left w:val="single" w:sz="4"/>
              <w:bottom w:val="single" w:sz="4"/>
            </w:tcBorders>
            <w:shd w:val="clear" w:color="auto" w:fill="auto"/>
            <w:vAlign w:val="top"/>
          </w:tcPr>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agro-ecologiques</w:t>
            </w:r>
          </w:p>
          <w:p>
            <w:pPr>
              <w:pStyle w:val="Style9"/>
              <w:keepNext w:val="0"/>
              <w:keepLines w:val="0"/>
              <w:framePr w:w="14270" w:h="9163" w:hSpace="466" w:wrap="none" w:hAnchor="page" w:x="1140" w:y="1"/>
              <w:widowControl w:val="0"/>
              <w:numPr>
                <w:ilvl w:val="0"/>
                <w:numId w:val="11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forestieres moyenne et basse</w:t>
            </w:r>
          </w:p>
          <w:p>
            <w:pPr>
              <w:pStyle w:val="Style9"/>
              <w:keepNext w:val="0"/>
              <w:keepLines w:val="0"/>
              <w:framePr w:w="14270" w:h="9163" w:hSpace="466" w:wrap="none" w:hAnchor="page" w:x="1140" w:y="1"/>
              <w:widowControl w:val="0"/>
              <w:numPr>
                <w:ilvl w:val="0"/>
                <w:numId w:val="11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moyenne : climat equatorial, deux saisons des pluies et deux saisons seches</w:t>
            </w:r>
          </w:p>
          <w:p>
            <w:pPr>
              <w:pStyle w:val="Style9"/>
              <w:keepNext w:val="0"/>
              <w:keepLines w:val="0"/>
              <w:framePr w:w="14270" w:h="9163" w:hSpace="466" w:wrap="none" w:hAnchor="page" w:x="1140" w:y="1"/>
              <w:widowControl w:val="0"/>
              <w:numPr>
                <w:ilvl w:val="0"/>
                <w:numId w:val="11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basse : climat equatorial, pluviometrie avantageuse (superieure a 1600 mm), deux saisons des pluies et deux saisons seches</w:t>
            </w:r>
          </w:p>
        </w:tc>
        <w:tc>
          <w:tcPr>
            <w:tcBorders>
              <w:top w:val="single" w:sz="4"/>
              <w:left w:val="single" w:sz="4"/>
              <w:bottom w:val="single" w:sz="4"/>
            </w:tcBorders>
            <w:shd w:val="clear" w:color="auto" w:fill="auto"/>
            <w:vAlign w:val="top"/>
          </w:tcPr>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 Riz(10%)</w:t>
            </w:r>
          </w:p>
          <w:p>
            <w:pPr>
              <w:pStyle w:val="Style9"/>
              <w:keepNext w:val="0"/>
              <w:keepLines w:val="0"/>
              <w:framePr w:w="14270" w:h="9163" w:hSpace="466" w:wrap="none" w:hAnchor="page" w:x="1140" w:y="1"/>
              <w:widowControl w:val="0"/>
              <w:shd w:val="clear" w:color="auto" w:fill="auto"/>
              <w:bidi w:val="0"/>
              <w:spacing w:before="0" w:after="0" w:line="233" w:lineRule="auto"/>
              <w:ind w:left="0" w:right="0" w:firstLine="0"/>
              <w:jc w:val="both"/>
            </w:pPr>
            <w:r>
              <w:rPr>
                <w:color w:val="000000"/>
                <w:spacing w:val="0"/>
                <w:position w:val="0"/>
                <w:shd w:val="clear" w:color="auto" w:fill="auto"/>
                <w:lang w:val="en-US" w:eastAsia="en-US" w:bidi="en-US"/>
              </w:rPr>
              <w:t>• Maraichers</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 Manioc (11%)</w:t>
            </w:r>
          </w:p>
        </w:tc>
        <w:tc>
          <w:tcPr>
            <w:tcBorders>
              <w:top w:val="single" w:sz="4"/>
              <w:left w:val="single" w:sz="4"/>
              <w:bottom w:val="single" w:sz="4"/>
              <w:right w:val="single" w:sz="4"/>
            </w:tcBorders>
            <w:shd w:val="clear" w:color="auto" w:fill="auto"/>
            <w:vAlign w:val="bottom"/>
          </w:tcPr>
          <w:p>
            <w:pPr>
              <w:pStyle w:val="Style9"/>
              <w:keepNext w:val="0"/>
              <w:keepLines w:val="0"/>
              <w:framePr w:w="14270" w:h="9163" w:hSpace="466" w:wrap="none" w:hAnchor="page" w:x="1140" w:y="1"/>
              <w:widowControl w:val="0"/>
              <w:shd w:val="clear" w:color="auto" w:fill="auto"/>
              <w:bidi w:val="0"/>
              <w:spacing w:before="0" w:line="240" w:lineRule="auto"/>
              <w:ind w:left="0" w:right="0" w:firstLine="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 Bassin vivrier etzone agro-industrielle a proximite d'Abidjan {2/2) -</w:t>
            </w:r>
          </w:p>
          <w:p>
            <w:pPr>
              <w:pStyle w:val="Style9"/>
              <w:keepNext w:val="0"/>
              <w:keepLines w:val="0"/>
              <w:framePr w:w="14270" w:h="9163" w:hSpace="466" w:wrap="none" w:hAnchor="page" w:x="1140"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70" w:h="9163" w:hSpace="466" w:wrap="none" w:hAnchor="page" w:x="1140" w:y="1"/>
              <w:widowControl w:val="0"/>
              <w:numPr>
                <w:ilvl w:val="0"/>
                <w:numId w:val="12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plusieurs filieres vivrieres, telles que la peche, Ie riz et Ie manioc; et de rente, telles que I'hevea, Ie cacao et Ie palmier</w:t>
            </w:r>
          </w:p>
          <w:p>
            <w:pPr>
              <w:pStyle w:val="Style9"/>
              <w:keepNext w:val="0"/>
              <w:keepLines w:val="0"/>
              <w:framePr w:w="14270" w:h="9163" w:hSpace="466" w:wrap="none" w:hAnchor="page" w:x="1140" w:y="1"/>
              <w:widowControl w:val="0"/>
              <w:numPr>
                <w:ilvl w:val="0"/>
                <w:numId w:val="12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des filieres de diversification, comme la filiere coco, en croissance, les filieres maraicheres, I'horticulture</w:t>
            </w:r>
          </w:p>
        </w:tc>
      </w:tr>
    </w:tbl>
    <w:p>
      <w:pPr>
        <w:framePr w:w="14270" w:h="9163" w:hSpace="466" w:wrap="none" w:hAnchor="page" w:x="1140" w:y="1"/>
        <w:widowControl w:val="0"/>
        <w:spacing w:line="1" w:lineRule="exact"/>
      </w:pPr>
    </w:p>
    <w:p>
      <w:pPr>
        <w:pStyle w:val="Style95"/>
        <w:keepNext w:val="0"/>
        <w:keepLines w:val="0"/>
        <w:framePr w:w="206" w:h="2971" w:hRule="exact" w:wrap="none" w:hAnchor="page" w:x="674" w:y="6135"/>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404" w:right="519" w:bottom="1132" w:left="673" w:header="976" w:footer="704" w:gutter="0"/>
          <w:cols w:space="720"/>
          <w:noEndnote/>
          <w:rtlGutter w:val="0"/>
          <w:docGrid w:linePitch="360"/>
        </w:sectPr>
      </w:pPr>
    </w:p>
    <w:tbl>
      <w:tblPr>
        <w:tblOverlap w:val="never"/>
        <w:jc w:val="left"/>
        <w:tblLayout w:type="fixed"/>
      </w:tblPr>
      <w:tblGrid>
        <w:gridCol w:w="1603"/>
        <w:gridCol w:w="4608"/>
        <w:gridCol w:w="2338"/>
        <w:gridCol w:w="5722"/>
      </w:tblGrid>
      <w:tr>
        <w:trPr>
          <w:trHeight w:val="586" w:hRule="exact"/>
        </w:trPr>
        <w:tc>
          <w:tcPr>
            <w:tcBorders/>
            <w:shd w:val="clear" w:color="auto" w:fill="0E873B"/>
            <w:vAlign w:val="center"/>
          </w:tcPr>
          <w:p>
            <w:pPr>
              <w:pStyle w:val="Style9"/>
              <w:keepNext w:val="0"/>
              <w:keepLines w:val="0"/>
              <w:framePr w:w="14270" w:h="9163"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460"/>
              <w:jc w:val="left"/>
            </w:pPr>
            <w:r>
              <w:rPr>
                <w:b/>
                <w:bCs/>
                <w:color w:val="FFFFFF"/>
                <w:spacing w:val="0"/>
                <w:position w:val="0"/>
                <w:shd w:val="clear" w:color="auto" w:fill="auto"/>
                <w:lang w:val="en-US" w:eastAsia="en-US" w:bidi="en-US"/>
              </w:rPr>
              <w:t>Regions</w:t>
            </w:r>
          </w:p>
        </w:tc>
        <w:tc>
          <w:tcPr>
            <w:tcBorders/>
            <w:shd w:val="clear" w:color="auto" w:fill="0E873B"/>
            <w:vAlign w:val="center"/>
          </w:tcPr>
          <w:p>
            <w:pPr>
              <w:pStyle w:val="Style9"/>
              <w:keepNext w:val="0"/>
              <w:keepLines w:val="0"/>
              <w:framePr w:w="14270" w:h="9163"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Apercu</w:t>
            </w:r>
          </w:p>
        </w:tc>
        <w:tc>
          <w:tcPr>
            <w:tcBorders/>
            <w:shd w:val="clear" w:color="auto" w:fill="0E873B"/>
            <w:vAlign w:val="center"/>
          </w:tcPr>
          <w:p>
            <w:pPr>
              <w:pStyle w:val="Style9"/>
              <w:keepNext w:val="0"/>
              <w:keepLines w:val="0"/>
              <w:framePr w:w="14270" w:h="9163"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300"/>
              <w:jc w:val="left"/>
            </w:pPr>
            <w:r>
              <w:rPr>
                <w:b/>
                <w:bCs/>
                <w:color w:val="FFFFFF"/>
                <w:spacing w:val="0"/>
                <w:position w:val="0"/>
                <w:shd w:val="clear" w:color="auto" w:fill="auto"/>
                <w:lang w:val="en-US" w:eastAsia="en-US" w:bidi="en-US"/>
              </w:rPr>
              <w:t>Filieres prioritaires</w:t>
            </w:r>
            <w:r>
              <w:rPr>
                <w:b/>
                <w:bCs/>
                <w:color w:val="FFFFFF"/>
                <w:spacing w:val="0"/>
                <w:position w:val="0"/>
                <w:shd w:val="clear" w:color="auto" w:fill="auto"/>
                <w:vertAlign w:val="superscript"/>
                <w:lang w:val="en-US" w:eastAsia="en-US" w:bidi="en-US"/>
              </w:rPr>
              <w:t>1</w:t>
            </w:r>
          </w:p>
        </w:tc>
        <w:tc>
          <w:tcPr>
            <w:tcBorders/>
            <w:shd w:val="clear" w:color="auto" w:fill="0E873B"/>
            <w:vAlign w:val="bottom"/>
          </w:tcPr>
          <w:p>
            <w:pPr>
              <w:pStyle w:val="Style9"/>
              <w:keepNext w:val="0"/>
              <w:keepLines w:val="0"/>
              <w:framePr w:w="14270" w:h="9163"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Potentiel du Pole de Developpement Agricole Integre, et principaux besoins</w:t>
            </w:r>
          </w:p>
        </w:tc>
      </w:tr>
      <w:tr>
        <w:trPr>
          <w:trHeight w:val="3235" w:hRule="exact"/>
        </w:trPr>
        <w:tc>
          <w:tcPr>
            <w:tcBorders>
              <w:left w:val="single" w:sz="4"/>
            </w:tcBorders>
            <w:shd w:val="clear" w:color="auto" w:fill="E6F1E0"/>
            <w:vAlign w:val="top"/>
          </w:tcPr>
          <w:p>
            <w:pPr>
              <w:framePr w:w="14270" w:h="9163" w:hSpace="446" w:vSpace="10" w:wrap="none" w:hAnchor="page" w:x="1139" w:y="11"/>
              <w:widowControl w:val="0"/>
              <w:rPr>
                <w:sz w:val="10"/>
                <w:szCs w:val="10"/>
              </w:rPr>
            </w:pPr>
          </w:p>
        </w:tc>
        <w:tc>
          <w:tcPr>
            <w:tcBorders>
              <w:left w:val="single" w:sz="4"/>
            </w:tcBorders>
            <w:shd w:val="clear" w:color="auto" w:fill="auto"/>
            <w:vAlign w:val="top"/>
          </w:tcPr>
          <w:p>
            <w:pPr>
              <w:pStyle w:val="Style9"/>
              <w:keepNext w:val="0"/>
              <w:keepLines w:val="0"/>
              <w:framePr w:w="14270" w:h="9163" w:hSpace="446" w:vSpace="10" w:wrap="none" w:hAnchor="page" w:x="1139" w:y="11"/>
              <w:widowControl w:val="0"/>
              <w:numPr>
                <w:ilvl w:val="0"/>
                <w:numId w:val="123"/>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Conditions agro-eco logiques tres favorables, te I les que Ie niveau de pluviometrie adequat et les sols fertiles</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70" w:h="9163" w:hSpace="446" w:vSpace="10" w:wrap="none" w:hAnchor="page" w:x="1139" w:y="11"/>
              <w:widowControl w:val="0"/>
              <w:numPr>
                <w:ilvl w:val="0"/>
                <w:numId w:val="123"/>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Acces aux infrastructures de la capitale economique (port, marche urbain en croissance)</w:t>
            </w:r>
          </w:p>
        </w:tc>
        <w:tc>
          <w:tcPr>
            <w:tcBorders>
              <w:left w:val="single" w:sz="4"/>
            </w:tcBorders>
            <w:shd w:val="clear" w:color="auto" w:fill="auto"/>
            <w:vAlign w:val="top"/>
          </w:tcPr>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70" w:h="9163" w:hSpace="446" w:vSpace="10" w:wrap="none" w:hAnchor="page" w:x="1139" w:y="11"/>
              <w:widowControl w:val="0"/>
              <w:numPr>
                <w:ilvl w:val="0"/>
                <w:numId w:val="12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Hevea</w:t>
            </w:r>
          </w:p>
          <w:p>
            <w:pPr>
              <w:pStyle w:val="Style9"/>
              <w:keepNext w:val="0"/>
              <w:keepLines w:val="0"/>
              <w:framePr w:w="14270" w:h="9163" w:hSpace="446" w:vSpace="10" w:wrap="none" w:hAnchor="page" w:x="1139" w:y="11"/>
              <w:widowControl w:val="0"/>
              <w:numPr>
                <w:ilvl w:val="0"/>
                <w:numId w:val="12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Palmier</w:t>
            </w:r>
          </w:p>
          <w:p>
            <w:pPr>
              <w:pStyle w:val="Style9"/>
              <w:keepNext w:val="0"/>
              <w:keepLines w:val="0"/>
              <w:framePr w:w="14270" w:h="9163" w:hSpace="446" w:vSpace="10" w:wrap="none" w:hAnchor="page" w:x="1139" w:y="11"/>
              <w:widowControl w:val="0"/>
              <w:numPr>
                <w:ilvl w:val="0"/>
                <w:numId w:val="12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Cacao (5%)</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animales et halieutiques</w:t>
            </w:r>
          </w:p>
          <w:p>
            <w:pPr>
              <w:pStyle w:val="Style9"/>
              <w:keepNext w:val="0"/>
              <w:keepLines w:val="0"/>
              <w:framePr w:w="14270" w:h="9163" w:hSpace="446" w:vSpace="10" w:wrap="none" w:hAnchor="page" w:x="1139" w:y="11"/>
              <w:widowControl w:val="0"/>
              <w:numPr>
                <w:ilvl w:val="0"/>
                <w:numId w:val="12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Volaille</w:t>
            </w:r>
          </w:p>
          <w:p>
            <w:pPr>
              <w:pStyle w:val="Style9"/>
              <w:keepNext w:val="0"/>
              <w:keepLines w:val="0"/>
              <w:framePr w:w="14270" w:h="9163" w:hSpace="446" w:vSpace="10" w:wrap="none" w:hAnchor="page" w:x="1139" w:y="11"/>
              <w:widowControl w:val="0"/>
              <w:numPr>
                <w:ilvl w:val="0"/>
                <w:numId w:val="12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Peche</w:t>
            </w:r>
          </w:p>
        </w:tc>
        <w:tc>
          <w:tcPr>
            <w:tcBorders>
              <w:left w:val="single" w:sz="4"/>
              <w:right w:val="single" w:sz="4"/>
            </w:tcBorders>
            <w:shd w:val="clear" w:color="auto" w:fill="auto"/>
            <w:vAlign w:val="bottom"/>
          </w:tcPr>
          <w:p>
            <w:pPr>
              <w:pStyle w:val="Style9"/>
              <w:keepNext w:val="0"/>
              <w:keepLines w:val="0"/>
              <w:framePr w:w="14270" w:h="9163" w:hSpace="446" w:vSpace="10" w:wrap="none" w:hAnchor="page" w:x="1139" w:y="11"/>
              <w:widowControl w:val="0"/>
              <w:numPr>
                <w:ilvl w:val="0"/>
                <w:numId w:val="12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d'investir dans Ie developpement de cultures peri- urbaines, avec pour objectif de devenir un bassin vivrier pour Abidjan</w:t>
            </w:r>
          </w:p>
          <w:p>
            <w:pPr>
              <w:pStyle w:val="Style9"/>
              <w:keepNext w:val="0"/>
              <w:keepLines w:val="0"/>
              <w:framePr w:w="14270" w:h="9163" w:hSpace="446" w:vSpace="10" w:wrap="none" w:hAnchor="page" w:x="1139" w:y="11"/>
              <w:widowControl w:val="0"/>
              <w:numPr>
                <w:ilvl w:val="0"/>
                <w:numId w:val="127"/>
              </w:numPr>
              <w:shd w:val="clear" w:color="auto" w:fill="auto"/>
              <w:tabs>
                <w:tab w:pos="230" w:val="left"/>
              </w:tabs>
              <w:bidi w:val="0"/>
              <w:spacing w:before="0" w:line="240" w:lineRule="auto"/>
              <w:ind w:left="340" w:right="0" w:hanging="340"/>
              <w:jc w:val="left"/>
            </w:pPr>
            <w:r>
              <w:rPr>
                <w:color w:val="000000"/>
                <w:spacing w:val="0"/>
                <w:position w:val="0"/>
                <w:shd w:val="clear" w:color="auto" w:fill="auto"/>
                <w:lang w:val="en-US" w:eastAsia="en-US" w:bidi="en-US"/>
              </w:rPr>
              <w:t>Existence de nombreuses agro-industries dans plusieurs filieres, telles que I'hevea, Ie palmier, la volaille et Ie manioopotentiel d'etablir une zone agro-industriel Ie performante</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70" w:h="9163" w:hSpace="446" w:vSpace="10" w:wrap="none" w:hAnchor="page" w:x="1139" w:y="11"/>
              <w:widowControl w:val="0"/>
              <w:numPr>
                <w:ilvl w:val="0"/>
                <w:numId w:val="12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d'investir en amenagements agricoles, tels que les bas- fonds</w:t>
            </w:r>
          </w:p>
          <w:p>
            <w:pPr>
              <w:pStyle w:val="Style9"/>
              <w:keepNext w:val="0"/>
              <w:keepLines w:val="0"/>
              <w:framePr w:w="14270" w:h="9163" w:hSpace="446" w:vSpace="10" w:wrap="none" w:hAnchor="page" w:x="1139" w:y="11"/>
              <w:widowControl w:val="0"/>
              <w:numPr>
                <w:ilvl w:val="0"/>
                <w:numId w:val="127"/>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davantage d'infrastructures routieres, telles qu'une autoroute qui rapprocherait la zone industrielle d'Abidjan</w:t>
            </w:r>
          </w:p>
        </w:tc>
      </w:tr>
      <w:tr>
        <w:trPr>
          <w:trHeight w:val="5342" w:hRule="exact"/>
        </w:trPr>
        <w:tc>
          <w:tcPr>
            <w:tcBorders>
              <w:top w:val="single" w:sz="4"/>
              <w:left w:val="single" w:sz="4"/>
              <w:bottom w:val="single" w:sz="4"/>
            </w:tcBorders>
            <w:shd w:val="clear" w:color="auto" w:fill="E6F1E0"/>
            <w:vAlign w:val="top"/>
          </w:tcPr>
          <w:p>
            <w:pPr>
              <w:pStyle w:val="Style9"/>
              <w:keepNext w:val="0"/>
              <w:keepLines w:val="0"/>
              <w:framePr w:w="14270" w:h="9163" w:hSpace="446" w:vSpace="10" w:wrap="none" w:hAnchor="page" w:x="1139" w:y="11"/>
              <w:widowControl w:val="0"/>
              <w:shd w:val="clear" w:color="auto" w:fill="auto"/>
              <w:bidi w:val="0"/>
              <w:spacing w:before="0" w:line="240" w:lineRule="auto"/>
              <w:ind w:left="0" w:right="0" w:firstLine="0"/>
              <w:jc w:val="left"/>
            </w:pPr>
            <w:r>
              <w:rPr>
                <w:b/>
                <w:bCs/>
                <w:color w:val="000000"/>
                <w:spacing w:val="0"/>
                <w:position w:val="0"/>
                <w:u w:val="single"/>
                <w:shd w:val="clear" w:color="auto" w:fill="auto"/>
                <w:lang w:val="en-US" w:eastAsia="en-US" w:bidi="en-US"/>
              </w:rPr>
              <w:t>Pole de Developpement Agricole Integre 6</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Regions:</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Marahoue, Haut Sassandra, Goh, Loh Djiboua</w:t>
            </w:r>
          </w:p>
        </w:tc>
        <w:tc>
          <w:tcPr>
            <w:tcBorders>
              <w:top w:val="single" w:sz="4"/>
              <w:left w:val="single" w:sz="4"/>
              <w:bottom w:val="single" w:sz="4"/>
            </w:tcBorders>
            <w:shd w:val="clear" w:color="auto" w:fill="auto"/>
            <w:vAlign w:val="top"/>
          </w:tcPr>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agro-ecologiques</w:t>
            </w:r>
          </w:p>
          <w:p>
            <w:pPr>
              <w:pStyle w:val="Style9"/>
              <w:keepNext w:val="0"/>
              <w:keepLines w:val="0"/>
              <w:framePr w:w="14270" w:h="9163" w:hSpace="446" w:vSpace="10" w:wrap="none" w:hAnchor="page" w:x="1139" w:y="11"/>
              <w:widowControl w:val="0"/>
              <w:numPr>
                <w:ilvl w:val="0"/>
                <w:numId w:val="12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pre- forestiere et forestiere moyenne</w:t>
            </w:r>
          </w:p>
          <w:p>
            <w:pPr>
              <w:pStyle w:val="Style9"/>
              <w:keepNext w:val="0"/>
              <w:keepLines w:val="0"/>
              <w:framePr w:w="14270" w:h="9163" w:hSpace="446" w:vSpace="10" w:wrap="none" w:hAnchor="page" w:x="1139" w:y="11"/>
              <w:widowControl w:val="0"/>
              <w:numPr>
                <w:ilvl w:val="0"/>
                <w:numId w:val="12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pre-forestiere : climat equatorial, deux saisons de pluies et deux saisons seches</w:t>
            </w:r>
          </w:p>
          <w:p>
            <w:pPr>
              <w:pStyle w:val="Style9"/>
              <w:keepNext w:val="0"/>
              <w:keepLines w:val="0"/>
              <w:framePr w:w="14270" w:h="9163" w:hSpace="446" w:vSpace="10" w:wrap="none" w:hAnchor="page" w:x="1139" w:y="11"/>
              <w:widowControl w:val="0"/>
              <w:numPr>
                <w:ilvl w:val="0"/>
                <w:numId w:val="12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moyenne : climat equatorial, deux saisons des pluies et deux saisons seches</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70" w:h="9163" w:hSpace="446" w:vSpace="10" w:wrap="none" w:hAnchor="page" w:x="1139" w:y="11"/>
              <w:widowControl w:val="0"/>
              <w:numPr>
                <w:ilvl w:val="0"/>
                <w:numId w:val="129"/>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Infrastructures de transformation planifiees dans Ie projet 2PAI</w:t>
            </w:r>
          </w:p>
          <w:p>
            <w:pPr>
              <w:pStyle w:val="Style9"/>
              <w:keepNext w:val="0"/>
              <w:keepLines w:val="0"/>
              <w:framePr w:w="14270" w:h="9163" w:hSpace="446" w:vSpace="10" w:wrap="none" w:hAnchor="page" w:x="1139" w:y="11"/>
              <w:widowControl w:val="0"/>
              <w:numPr>
                <w:ilvl w:val="0"/>
                <w:numId w:val="129"/>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Infrastructures de base disponibles</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Quelques infrastructures detruites par la crise, tel les que Ie centre de recherche du CNRA</w:t>
            </w:r>
          </w:p>
        </w:tc>
        <w:tc>
          <w:tcPr>
            <w:tcBorders>
              <w:top w:val="single" w:sz="4"/>
              <w:left w:val="single" w:sz="4"/>
              <w:bottom w:val="single" w:sz="4"/>
            </w:tcBorders>
            <w:shd w:val="clear" w:color="auto" w:fill="auto"/>
            <w:vAlign w:val="top"/>
          </w:tcPr>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70" w:h="9163" w:hSpace="446" w:vSpace="10" w:wrap="none" w:hAnchor="page" w:x="1139" w:y="11"/>
              <w:widowControl w:val="0"/>
              <w:numPr>
                <w:ilvl w:val="0"/>
                <w:numId w:val="131"/>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Riz(50%)</w:t>
            </w:r>
          </w:p>
          <w:p>
            <w:pPr>
              <w:pStyle w:val="Style9"/>
              <w:keepNext w:val="0"/>
              <w:keepLines w:val="0"/>
              <w:framePr w:w="14270" w:h="9163" w:hSpace="446" w:vSpace="10" w:wrap="none" w:hAnchor="page" w:x="1139" w:y="11"/>
              <w:widowControl w:val="0"/>
              <w:numPr>
                <w:ilvl w:val="0"/>
                <w:numId w:val="131"/>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lgname(11%)</w:t>
            </w:r>
          </w:p>
          <w:p>
            <w:pPr>
              <w:pStyle w:val="Style9"/>
              <w:keepNext w:val="0"/>
              <w:keepLines w:val="0"/>
              <w:framePr w:w="14270" w:h="9163" w:hSpace="446" w:vSpace="10" w:wrap="none" w:hAnchor="page" w:x="1139" w:y="11"/>
              <w:widowControl w:val="0"/>
              <w:numPr>
                <w:ilvl w:val="0"/>
                <w:numId w:val="131"/>
              </w:numPr>
              <w:shd w:val="clear" w:color="auto" w:fill="auto"/>
              <w:tabs>
                <w:tab w:pos="230" w:val="left"/>
              </w:tabs>
              <w:bidi w:val="0"/>
              <w:spacing w:before="0" w:after="0" w:line="233" w:lineRule="auto"/>
              <w:ind w:left="0" w:right="0" w:firstLine="0"/>
              <w:jc w:val="left"/>
            </w:pPr>
            <w:r>
              <w:rPr>
                <w:color w:val="000000"/>
                <w:spacing w:val="0"/>
                <w:position w:val="0"/>
                <w:shd w:val="clear" w:color="auto" w:fill="auto"/>
                <w:lang w:val="en-US" w:eastAsia="en-US" w:bidi="en-US"/>
              </w:rPr>
              <w:t>Manioc (11%)</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70" w:h="9163" w:hSpace="446" w:vSpace="10" w:wrap="none" w:hAnchor="page" w:x="1139" w:y="11"/>
              <w:widowControl w:val="0"/>
              <w:numPr>
                <w:ilvl w:val="0"/>
                <w:numId w:val="131"/>
              </w:numPr>
              <w:shd w:val="clear" w:color="auto" w:fill="auto"/>
              <w:tabs>
                <w:tab w:pos="230" w:val="left"/>
              </w:tabs>
              <w:bidi w:val="0"/>
              <w:spacing w:before="0" w:after="0" w:line="233" w:lineRule="auto"/>
              <w:ind w:left="0" w:right="0" w:firstLine="0"/>
              <w:jc w:val="left"/>
            </w:pPr>
            <w:r>
              <w:rPr>
                <w:color w:val="000000"/>
                <w:spacing w:val="0"/>
                <w:position w:val="0"/>
                <w:shd w:val="clear" w:color="auto" w:fill="auto"/>
                <w:lang w:val="en-US" w:eastAsia="en-US" w:bidi="en-US"/>
              </w:rPr>
              <w:t>Cacao (27%)</w:t>
            </w:r>
          </w:p>
          <w:p>
            <w:pPr>
              <w:pStyle w:val="Style9"/>
              <w:keepNext w:val="0"/>
              <w:keepLines w:val="0"/>
              <w:framePr w:w="14270" w:h="9163" w:hSpace="446" w:vSpace="10" w:wrap="none" w:hAnchor="page" w:x="1139" w:y="11"/>
              <w:widowControl w:val="0"/>
              <w:numPr>
                <w:ilvl w:val="0"/>
                <w:numId w:val="131"/>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Anacarde (8%)</w:t>
            </w:r>
          </w:p>
        </w:tc>
        <w:tc>
          <w:tcPr>
            <w:tcBorders>
              <w:top w:val="single" w:sz="4"/>
              <w:left w:val="single" w:sz="4"/>
              <w:bottom w:val="single" w:sz="4"/>
              <w:right w:val="single" w:sz="4"/>
            </w:tcBorders>
            <w:shd w:val="clear" w:color="auto" w:fill="auto"/>
            <w:vAlign w:val="bottom"/>
          </w:tcPr>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307" w:lineRule="auto"/>
              <w:ind w:left="0" w:right="0" w:firstLine="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Pole academique de recherche etde transformation (anacarde notamment) -</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les filieres agrumes qui resistent aux problematiques de fertilite des sols</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PossibiIite de beneficier de la reserve alimentaire en cours d'etude a Gagnoa, qui constituerait un marche pour les cultures vivrieres au niveau de la sous-region</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valoriser la reserve natu re I Ie de Marahoue afin de developper I'eco-tourisme et la biodiversite</w:t>
            </w:r>
          </w:p>
          <w:p>
            <w:pPr>
              <w:pStyle w:val="Style9"/>
              <w:keepNext w:val="0"/>
              <w:keepLines w:val="0"/>
              <w:framePr w:w="14270" w:h="9163"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Necessity d'investir dans Ie developpement de varietes resistantes aux secheresses</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Besoin de davantage d'investissements en infrastructures de recherche et de transformation</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0" w:right="0" w:firstLine="0"/>
              <w:jc w:val="left"/>
            </w:pPr>
            <w:r>
              <w:rPr>
                <w:color w:val="000000"/>
                <w:spacing w:val="0"/>
                <w:position w:val="0"/>
                <w:shd w:val="clear" w:color="auto" w:fill="auto"/>
                <w:lang w:val="en-US" w:eastAsia="en-US" w:bidi="en-US"/>
              </w:rPr>
              <w:t>Necessity de reconstituer la zone forestiere de Foro Foro</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Besoin de davantage de liens routiers afin de desenclaver les regions de I'Est</w:t>
            </w:r>
          </w:p>
          <w:p>
            <w:pPr>
              <w:pStyle w:val="Style9"/>
              <w:keepNext w:val="0"/>
              <w:keepLines w:val="0"/>
              <w:framePr w:w="14270" w:h="9163" w:hSpace="446" w:vSpace="10" w:wrap="none" w:hAnchor="page" w:x="1139" w:y="11"/>
              <w:widowControl w:val="0"/>
              <w:numPr>
                <w:ilvl w:val="0"/>
                <w:numId w:val="133"/>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Necessity d'investir dans la recherche scientifique afin de faire face aux problemes de fertilite des sols</w:t>
            </w:r>
          </w:p>
        </w:tc>
      </w:tr>
    </w:tbl>
    <w:p>
      <w:pPr>
        <w:framePr w:w="14270" w:h="9163" w:hSpace="446" w:vSpace="10" w:wrap="none" w:hAnchor="page" w:x="1139" w:y="11"/>
        <w:widowControl w:val="0"/>
        <w:spacing w:line="1" w:lineRule="exact"/>
      </w:pPr>
    </w:p>
    <w:p>
      <w:pPr>
        <w:pStyle w:val="Style95"/>
        <w:keepNext w:val="0"/>
        <w:keepLines w:val="0"/>
        <w:framePr w:w="206" w:h="2986" w:hRule="exact" w:wrap="none" w:hAnchor="page" w:x="693"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
        <w:keepNext w:val="0"/>
        <w:keepLines w:val="0"/>
        <w:framePr w:w="182" w:h="6648" w:hRule="exact" w:wrap="none" w:hAnchor="page" w:x="16139" w:y="123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395" w:right="519" w:bottom="1133" w:left="692" w:header="967" w:footer="705" w:gutter="0"/>
          <w:cols w:space="720"/>
          <w:noEndnote/>
          <w:rtlGutter w:val="0"/>
          <w:docGrid w:linePitch="360"/>
        </w:sectPr>
      </w:pPr>
    </w:p>
    <w:tbl>
      <w:tblPr>
        <w:tblOverlap w:val="never"/>
        <w:jc w:val="left"/>
        <w:tblLayout w:type="fixed"/>
      </w:tblPr>
      <w:tblGrid>
        <w:gridCol w:w="1622"/>
        <w:gridCol w:w="4603"/>
        <w:gridCol w:w="2342"/>
        <w:gridCol w:w="5731"/>
      </w:tblGrid>
      <w:tr>
        <w:trPr>
          <w:trHeight w:val="590" w:hRule="exact"/>
        </w:trPr>
        <w:tc>
          <w:tcPr>
            <w:tcBorders/>
            <w:shd w:val="clear" w:color="auto" w:fill="0E873B"/>
            <w:vAlign w:val="center"/>
          </w:tcPr>
          <w:p>
            <w:pPr>
              <w:pStyle w:val="Style9"/>
              <w:keepNext w:val="0"/>
              <w:keepLines w:val="0"/>
              <w:framePr w:w="14299" w:h="9163" w:hSpace="590" w:wrap="none" w:hAnchor="page" w:x="126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Regions</w:t>
            </w:r>
          </w:p>
        </w:tc>
        <w:tc>
          <w:tcPr>
            <w:tcBorders/>
            <w:shd w:val="clear" w:color="auto" w:fill="0E873B"/>
            <w:vAlign w:val="center"/>
          </w:tcPr>
          <w:p>
            <w:pPr>
              <w:pStyle w:val="Style9"/>
              <w:keepNext w:val="0"/>
              <w:keepLines w:val="0"/>
              <w:framePr w:w="14299" w:h="9163" w:hSpace="590" w:wrap="none" w:hAnchor="page" w:x="126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Apercu</w:t>
            </w:r>
          </w:p>
        </w:tc>
        <w:tc>
          <w:tcPr>
            <w:tcBorders/>
            <w:shd w:val="clear" w:color="auto" w:fill="0E873B"/>
            <w:vAlign w:val="center"/>
          </w:tcPr>
          <w:p>
            <w:pPr>
              <w:pStyle w:val="Style9"/>
              <w:keepNext w:val="0"/>
              <w:keepLines w:val="0"/>
              <w:framePr w:w="14299" w:h="9163" w:hSpace="590" w:wrap="none" w:hAnchor="page" w:x="126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300"/>
              <w:jc w:val="left"/>
            </w:pPr>
            <w:r>
              <w:rPr>
                <w:b/>
                <w:bCs/>
                <w:color w:val="FFFFFF"/>
                <w:spacing w:val="0"/>
                <w:position w:val="0"/>
                <w:shd w:val="clear" w:color="auto" w:fill="auto"/>
                <w:lang w:val="en-US" w:eastAsia="en-US" w:bidi="en-US"/>
              </w:rPr>
              <w:t>Filieres prioritaires</w:t>
            </w:r>
            <w:r>
              <w:rPr>
                <w:b/>
                <w:bCs/>
                <w:color w:val="FFFFFF"/>
                <w:spacing w:val="0"/>
                <w:position w:val="0"/>
                <w:shd w:val="clear" w:color="auto" w:fill="auto"/>
                <w:vertAlign w:val="superscript"/>
                <w:lang w:val="en-US" w:eastAsia="en-US" w:bidi="en-US"/>
              </w:rPr>
              <w:t>1</w:t>
            </w:r>
          </w:p>
        </w:tc>
        <w:tc>
          <w:tcPr>
            <w:tcBorders/>
            <w:shd w:val="clear" w:color="auto" w:fill="0E873B"/>
            <w:vAlign w:val="bottom"/>
          </w:tcPr>
          <w:p>
            <w:pPr>
              <w:pStyle w:val="Style9"/>
              <w:keepNext w:val="0"/>
              <w:keepLines w:val="0"/>
              <w:framePr w:w="14299" w:h="9163" w:hSpace="590" w:wrap="none" w:hAnchor="page" w:x="126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Potentiel du Pole de Developpement Agricole Integre, et principaux besoins</w:t>
            </w:r>
          </w:p>
        </w:tc>
      </w:tr>
      <w:tr>
        <w:trPr>
          <w:trHeight w:val="5078" w:hRule="exact"/>
        </w:trPr>
        <w:tc>
          <w:tcPr>
            <w:tcBorders>
              <w:left w:val="single" w:sz="4"/>
            </w:tcBorders>
            <w:shd w:val="clear" w:color="auto" w:fill="E6F1E0"/>
            <w:vAlign w:val="top"/>
          </w:tcPr>
          <w:p>
            <w:pPr>
              <w:pStyle w:val="Style9"/>
              <w:keepNext w:val="0"/>
              <w:keepLines w:val="0"/>
              <w:framePr w:w="14299" w:h="9163" w:hSpace="590" w:wrap="none" w:hAnchor="page" w:x="1264" w:y="1"/>
              <w:widowControl w:val="0"/>
              <w:shd w:val="clear" w:color="auto" w:fill="auto"/>
              <w:bidi w:val="0"/>
              <w:spacing w:before="0" w:line="240" w:lineRule="auto"/>
              <w:ind w:left="0" w:right="0" w:firstLine="0"/>
              <w:jc w:val="left"/>
            </w:pPr>
            <w:r>
              <w:rPr>
                <w:b/>
                <w:bCs/>
                <w:color w:val="000000"/>
                <w:spacing w:val="0"/>
                <w:position w:val="0"/>
                <w:u w:val="single"/>
                <w:shd w:val="clear" w:color="auto" w:fill="auto"/>
                <w:lang w:val="en-US" w:eastAsia="en-US" w:bidi="en-US"/>
              </w:rPr>
              <w:t>Pole de Developpement Agri cole Integre 7</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Regions:</w:t>
            </w:r>
            <w:r>
              <w:rPr>
                <w:b/>
                <w:bCs/>
                <w:color w:val="000000"/>
                <w:spacing w:val="0"/>
                <w:position w:val="0"/>
                <w:shd w:val="clear" w:color="auto" w:fill="auto"/>
                <w:lang w:val="en-US" w:eastAsia="en-US" w:bidi="en-US"/>
              </w:rPr>
              <w:t xml:space="preserve"> </w:t>
            </w:r>
            <w:r>
              <w:rPr>
                <w:color w:val="000000"/>
                <w:spacing w:val="0"/>
                <w:position w:val="0"/>
                <w:shd w:val="clear" w:color="auto" w:fill="auto"/>
                <w:lang w:val="en-US" w:eastAsia="en-US" w:bidi="en-US"/>
              </w:rPr>
              <w:t>San Pedro, Nawa, Gbokle</w:t>
            </w:r>
          </w:p>
        </w:tc>
        <w:tc>
          <w:tcPr>
            <w:tcBorders>
              <w:left w:val="single" w:sz="4"/>
            </w:tcBorders>
            <w:shd w:val="clear" w:color="auto" w:fill="auto"/>
            <w:vAlign w:val="top"/>
          </w:tcPr>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agro-ecologigues</w:t>
            </w:r>
          </w:p>
          <w:p>
            <w:pPr>
              <w:pStyle w:val="Style9"/>
              <w:keepNext w:val="0"/>
              <w:keepLines w:val="0"/>
              <w:framePr w:w="14299" w:h="9163" w:hSpace="590" w:wrap="none" w:hAnchor="page" w:x="1264" w:y="1"/>
              <w:widowControl w:val="0"/>
              <w:numPr>
                <w:ilvl w:val="0"/>
                <w:numId w:val="135"/>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forestieres moyenne et basse</w:t>
            </w:r>
          </w:p>
          <w:p>
            <w:pPr>
              <w:pStyle w:val="Style9"/>
              <w:keepNext w:val="0"/>
              <w:keepLines w:val="0"/>
              <w:framePr w:w="14299" w:h="9163" w:hSpace="590" w:wrap="none" w:hAnchor="page" w:x="1264" w:y="1"/>
              <w:widowControl w:val="0"/>
              <w:numPr>
                <w:ilvl w:val="0"/>
                <w:numId w:val="135"/>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moyenne : climat equatorial, deux saisons des pluies et deux saisons seches</w:t>
            </w:r>
          </w:p>
          <w:p>
            <w:pPr>
              <w:pStyle w:val="Style9"/>
              <w:keepNext w:val="0"/>
              <w:keepLines w:val="0"/>
              <w:framePr w:w="14299" w:h="9163" w:hSpace="590" w:wrap="none" w:hAnchor="page" w:x="1264" w:y="1"/>
              <w:widowControl w:val="0"/>
              <w:numPr>
                <w:ilvl w:val="0"/>
                <w:numId w:val="135"/>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basse : climat equatorial, pluviometrie avantageuse (superieure a 1600 mm), deux saisons des pluies et deux saisons seches</w:t>
            </w:r>
          </w:p>
          <w:p>
            <w:pPr>
              <w:pStyle w:val="Style9"/>
              <w:keepNext w:val="0"/>
              <w:keepLines w:val="0"/>
              <w:framePr w:w="14299" w:h="9163" w:hSpace="590" w:wrap="none" w:hAnchor="page" w:x="1264" w:y="1"/>
              <w:widowControl w:val="0"/>
              <w:numPr>
                <w:ilvl w:val="0"/>
                <w:numId w:val="135"/>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Problemes de fertilite des sols dans quelques regions</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99" w:h="9163" w:hSpace="590" w:wrap="none" w:hAnchor="page" w:x="1264" w:y="1"/>
              <w:widowControl w:val="0"/>
              <w:numPr>
                <w:ilvl w:val="0"/>
                <w:numId w:val="135"/>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Port autonome de San Pedro, qui alimente toute la zone, jusqu'aux regions du Nord - mais aussi la sous-region ouest africaine</w:t>
            </w:r>
          </w:p>
          <w:p>
            <w:pPr>
              <w:pStyle w:val="Style9"/>
              <w:keepNext w:val="0"/>
              <w:keepLines w:val="0"/>
              <w:framePr w:w="14299" w:h="9163" w:hSpace="590" w:wrap="none" w:hAnchor="page" w:x="1264" w:y="1"/>
              <w:widowControl w:val="0"/>
              <w:numPr>
                <w:ilvl w:val="0"/>
                <w:numId w:val="135"/>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Presence d'infrastructures industriel les</w:t>
            </w:r>
          </w:p>
        </w:tc>
        <w:tc>
          <w:tcPr>
            <w:tcBorders>
              <w:left w:val="single" w:sz="4"/>
            </w:tcBorders>
            <w:shd w:val="clear" w:color="auto" w:fill="auto"/>
            <w:vAlign w:val="top"/>
          </w:tcPr>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Biz (4%)</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Banane plantain</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Manioc (11%)</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Cacao (40%)</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Hevea</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Palmier</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Cafe (15%)</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animales et halieutigues</w:t>
            </w:r>
          </w:p>
          <w:p>
            <w:pPr>
              <w:pStyle w:val="Style9"/>
              <w:keepNext w:val="0"/>
              <w:keepLines w:val="0"/>
              <w:framePr w:w="14299" w:h="9163" w:hSpace="590" w:wrap="none" w:hAnchor="page" w:x="1264" w:y="1"/>
              <w:widowControl w:val="0"/>
              <w:numPr>
                <w:ilvl w:val="0"/>
                <w:numId w:val="137"/>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Peche</w:t>
            </w:r>
          </w:p>
        </w:tc>
        <w:tc>
          <w:tcPr>
            <w:tcBorders>
              <w:left w:val="single" w:sz="4"/>
              <w:right w:val="single" w:sz="4"/>
            </w:tcBorders>
            <w:shd w:val="clear" w:color="auto" w:fill="auto"/>
            <w:vAlign w:val="bottom"/>
          </w:tcPr>
          <w:p>
            <w:pPr>
              <w:pStyle w:val="Style9"/>
              <w:keepNext w:val="0"/>
              <w:keepLines w:val="0"/>
              <w:framePr w:w="14299" w:h="9163" w:hSpace="590" w:wrap="none" w:hAnchor="page" w:x="1264" w:y="1"/>
              <w:widowControl w:val="0"/>
              <w:shd w:val="clear" w:color="auto" w:fill="auto"/>
              <w:bidi w:val="0"/>
              <w:spacing w:before="0" w:after="0" w:line="307" w:lineRule="auto"/>
              <w:ind w:left="0" w:right="0" w:firstLine="0"/>
              <w:jc w:val="center"/>
              <w:rPr>
                <w:sz w:val="18"/>
                <w:szCs w:val="18"/>
              </w:rPr>
            </w:pPr>
            <w:r>
              <w:rPr>
                <w:rFonts w:ascii="Arial" w:eastAsia="Arial" w:hAnsi="Arial" w:cs="Arial"/>
                <w:i/>
                <w:iCs/>
                <w:color w:val="268B44"/>
                <w:spacing w:val="0"/>
                <w:w w:val="100"/>
                <w:position w:val="0"/>
                <w:sz w:val="18"/>
                <w:szCs w:val="18"/>
                <w:shd w:val="clear" w:color="auto" w:fill="auto"/>
                <w:lang w:val="en-US" w:eastAsia="en-US" w:bidi="en-US"/>
              </w:rPr>
              <w:t>- Pole de transformation de cultures de rente (cacao, hevea, palmier) alimentant Ie port de San Pedro -</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Opportunite de developper les filieres riz</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Possibility de profiter de lessor de la filiere peche, grace a I'a me I ioration en cours des niveaux d'organisation, de formation et des infrastructures</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developper une industrie performante de transformation du palmier a travers une strategic nationale qui vise a attirer les unites de transformation de palmier vers I'Ouest</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valoriser Ie pare de Tai, a travers Ie developpement de I'eco-tourisme et de la biodiversite</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Ie commerce international a travers les frontieres avec Ie Liberia</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Besoin particulier en investissements dans les infrastructures de base</w:t>
            </w:r>
          </w:p>
          <w:p>
            <w:pPr>
              <w:pStyle w:val="Style9"/>
              <w:keepNext w:val="0"/>
              <w:keepLines w:val="0"/>
              <w:framePr w:w="14299" w:h="9163" w:hSpace="590" w:wrap="none" w:hAnchor="page" w:x="1264" w:y="1"/>
              <w:widowControl w:val="0"/>
              <w:numPr>
                <w:ilvl w:val="0"/>
                <w:numId w:val="139"/>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Necessity d'investir dans la recherche scientifique afin de faire face aux problemes de fertilite des sols</w:t>
            </w:r>
          </w:p>
        </w:tc>
      </w:tr>
      <w:tr>
        <w:trPr>
          <w:trHeight w:val="3494" w:hRule="exact"/>
        </w:trPr>
        <w:tc>
          <w:tcPr>
            <w:tcBorders>
              <w:top w:val="single" w:sz="4"/>
              <w:left w:val="single" w:sz="4"/>
              <w:bottom w:val="single" w:sz="4"/>
            </w:tcBorders>
            <w:shd w:val="clear" w:color="auto" w:fill="E6F1E0"/>
            <w:vAlign w:val="top"/>
          </w:tcPr>
          <w:p>
            <w:pPr>
              <w:pStyle w:val="Style9"/>
              <w:keepNext w:val="0"/>
              <w:keepLines w:val="0"/>
              <w:framePr w:w="14299" w:h="9163" w:hSpace="590" w:wrap="none" w:hAnchor="page" w:x="1264" w:y="1"/>
              <w:widowControl w:val="0"/>
              <w:shd w:val="clear" w:color="auto" w:fill="auto"/>
              <w:bidi w:val="0"/>
              <w:spacing w:before="0" w:after="240" w:line="240" w:lineRule="auto"/>
              <w:ind w:left="0" w:right="0" w:firstLine="0"/>
              <w:jc w:val="left"/>
            </w:pPr>
            <w:r>
              <w:rPr>
                <w:b/>
                <w:bCs/>
                <w:color w:val="000000"/>
                <w:spacing w:val="0"/>
                <w:position w:val="0"/>
                <w:u w:val="single"/>
                <w:shd w:val="clear" w:color="auto" w:fill="auto"/>
                <w:lang w:val="en-US" w:eastAsia="en-US" w:bidi="en-US"/>
              </w:rPr>
              <w:t>Pole de Developpement Agri cole Integre 8</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Regions:</w:t>
            </w:r>
            <w:r>
              <w:rPr>
                <w:b/>
                <w:bCs/>
                <w:color w:val="000000"/>
                <w:spacing w:val="0"/>
                <w:position w:val="0"/>
                <w:shd w:val="clear" w:color="auto" w:fill="auto"/>
                <w:lang w:val="en-US" w:eastAsia="en-US" w:bidi="en-US"/>
              </w:rPr>
              <w:t xml:space="preserve"> </w:t>
            </w:r>
            <w:r>
              <w:rPr>
                <w:color w:val="000000"/>
                <w:spacing w:val="0"/>
                <w:position w:val="0"/>
                <w:shd w:val="clear" w:color="auto" w:fill="auto"/>
                <w:lang w:val="en-US" w:eastAsia="en-US" w:bidi="en-US"/>
              </w:rPr>
              <w:t>Bating, Worodougou, Kabadougou, Folon, Bere</w:t>
            </w:r>
          </w:p>
        </w:tc>
        <w:tc>
          <w:tcPr>
            <w:tcBorders>
              <w:top w:val="single" w:sz="4"/>
              <w:left w:val="single" w:sz="4"/>
              <w:bottom w:val="single" w:sz="4"/>
            </w:tcBorders>
            <w:shd w:val="clear" w:color="auto" w:fill="auto"/>
            <w:vAlign w:val="bottom"/>
          </w:tcPr>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agro-ecologigues</w:t>
            </w:r>
          </w:p>
          <w:p>
            <w:pPr>
              <w:pStyle w:val="Style9"/>
              <w:keepNext w:val="0"/>
              <w:keepLines w:val="0"/>
              <w:framePr w:w="14299" w:h="9163" w:hSpace="590" w:wrap="none" w:hAnchor="page" w:x="1264" w:y="1"/>
              <w:widowControl w:val="0"/>
              <w:numPr>
                <w:ilvl w:val="0"/>
                <w:numId w:val="14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forestieres moyenne et basse</w:t>
            </w:r>
          </w:p>
          <w:p>
            <w:pPr>
              <w:pStyle w:val="Style9"/>
              <w:keepNext w:val="0"/>
              <w:keepLines w:val="0"/>
              <w:framePr w:w="14299" w:h="9163" w:hSpace="590" w:wrap="none" w:hAnchor="page" w:x="1264" w:y="1"/>
              <w:widowControl w:val="0"/>
              <w:numPr>
                <w:ilvl w:val="0"/>
                <w:numId w:val="14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moyenne : climat equatorial, deux saisons des pluies et deux saisons seches</w:t>
            </w:r>
          </w:p>
          <w:p>
            <w:pPr>
              <w:pStyle w:val="Style9"/>
              <w:keepNext w:val="0"/>
              <w:keepLines w:val="0"/>
              <w:framePr w:w="14299" w:h="9163" w:hSpace="590" w:wrap="none" w:hAnchor="page" w:x="1264" w:y="1"/>
              <w:widowControl w:val="0"/>
              <w:numPr>
                <w:ilvl w:val="0"/>
                <w:numId w:val="14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basse : climat equatorial, pluviometrie avantageuse (superieure a 1600 mm), deux saisons des pluies et deux saisons seches</w:t>
            </w:r>
          </w:p>
          <w:p>
            <w:pPr>
              <w:pStyle w:val="Style9"/>
              <w:keepNext w:val="0"/>
              <w:keepLines w:val="0"/>
              <w:framePr w:w="14299" w:h="9163" w:hSpace="590" w:wrap="none" w:hAnchor="page" w:x="1264" w:y="1"/>
              <w:widowControl w:val="0"/>
              <w:numPr>
                <w:ilvl w:val="0"/>
                <w:numId w:val="141"/>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Sols riches</w:t>
            </w:r>
          </w:p>
          <w:p>
            <w:pPr>
              <w:pStyle w:val="Style9"/>
              <w:keepNext w:val="0"/>
              <w:keepLines w:val="0"/>
              <w:framePr w:w="14299" w:h="9163" w:hSpace="590" w:wrap="none" w:hAnchor="page" w:x="1264" w:y="1"/>
              <w:widowControl w:val="0"/>
              <w:numPr>
                <w:ilvl w:val="0"/>
                <w:numId w:val="141"/>
              </w:numPr>
              <w:shd w:val="clear" w:color="auto" w:fill="auto"/>
              <w:tabs>
                <w:tab w:pos="230" w:val="left"/>
              </w:tabs>
              <w:bidi w:val="0"/>
              <w:spacing w:before="0" w:after="0" w:line="240" w:lineRule="auto"/>
              <w:ind w:left="340" w:right="0" w:hanging="340"/>
              <w:jc w:val="left"/>
            </w:pPr>
            <w:r>
              <w:rPr>
                <w:color w:val="000000"/>
                <w:spacing w:val="0"/>
                <w:position w:val="0"/>
                <w:shd w:val="clear" w:color="auto" w:fill="auto"/>
                <w:lang w:val="en-US" w:eastAsia="en-US" w:bidi="en-US"/>
              </w:rPr>
              <w:t>Grande disponibilite de plaines inondees (plus de 12.000 hectares)</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99" w:h="9163" w:hSpace="590" w:wrap="none" w:hAnchor="page" w:x="1264" w:y="1"/>
              <w:widowControl w:val="0"/>
              <w:numPr>
                <w:ilvl w:val="0"/>
                <w:numId w:val="141"/>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Infrastructures aeroportua ires et industriel les</w:t>
            </w:r>
          </w:p>
        </w:tc>
        <w:tc>
          <w:tcPr>
            <w:tcBorders>
              <w:top w:val="single" w:sz="4"/>
              <w:left w:val="single" w:sz="4"/>
              <w:bottom w:val="single" w:sz="4"/>
            </w:tcBorders>
            <w:shd w:val="clear" w:color="auto" w:fill="auto"/>
            <w:vAlign w:val="top"/>
          </w:tcPr>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99" w:h="9163" w:hSpace="590" w:wrap="none" w:hAnchor="page" w:x="1264" w:y="1"/>
              <w:widowControl w:val="0"/>
              <w:numPr>
                <w:ilvl w:val="0"/>
                <w:numId w:val="143"/>
              </w:numPr>
              <w:shd w:val="clear" w:color="auto" w:fill="auto"/>
              <w:tabs>
                <w:tab w:pos="230" w:val="left"/>
              </w:tabs>
              <w:bidi w:val="0"/>
              <w:spacing w:before="0" w:after="0" w:line="233" w:lineRule="auto"/>
              <w:ind w:left="0" w:right="0" w:firstLine="0"/>
              <w:jc w:val="left"/>
            </w:pPr>
            <w:r>
              <w:rPr>
                <w:color w:val="000000"/>
                <w:spacing w:val="0"/>
                <w:position w:val="0"/>
                <w:shd w:val="clear" w:color="auto" w:fill="auto"/>
                <w:lang w:val="en-US" w:eastAsia="en-US" w:bidi="en-US"/>
              </w:rPr>
              <w:t>Biz (14%)</w:t>
            </w:r>
          </w:p>
          <w:p>
            <w:pPr>
              <w:pStyle w:val="Style9"/>
              <w:keepNext w:val="0"/>
              <w:keepLines w:val="0"/>
              <w:framePr w:w="14299" w:h="9163" w:hSpace="590" w:wrap="none" w:hAnchor="page" w:x="1264" w:y="1"/>
              <w:widowControl w:val="0"/>
              <w:numPr>
                <w:ilvl w:val="0"/>
                <w:numId w:val="143"/>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Soja</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99" w:h="9163" w:hSpace="590" w:wrap="none" w:hAnchor="page" w:x="1264" w:y="1"/>
              <w:widowControl w:val="0"/>
              <w:numPr>
                <w:ilvl w:val="0"/>
                <w:numId w:val="143"/>
              </w:numPr>
              <w:shd w:val="clear" w:color="auto" w:fill="auto"/>
              <w:tabs>
                <w:tab w:pos="230" w:val="left"/>
              </w:tabs>
              <w:bidi w:val="0"/>
              <w:spacing w:before="0" w:after="0" w:line="233" w:lineRule="auto"/>
              <w:ind w:left="0" w:right="0" w:firstLine="0"/>
              <w:jc w:val="left"/>
            </w:pPr>
            <w:r>
              <w:rPr>
                <w:color w:val="000000"/>
                <w:spacing w:val="0"/>
                <w:position w:val="0"/>
                <w:shd w:val="clear" w:color="auto" w:fill="auto"/>
                <w:lang w:val="en-US" w:eastAsia="en-US" w:bidi="en-US"/>
              </w:rPr>
              <w:t>Anacarde (36%)</w:t>
            </w:r>
          </w:p>
          <w:p>
            <w:pPr>
              <w:pStyle w:val="Style9"/>
              <w:keepNext w:val="0"/>
              <w:keepLines w:val="0"/>
              <w:framePr w:w="14299" w:h="9163" w:hSpace="590" w:wrap="none" w:hAnchor="page" w:x="1264" w:y="1"/>
              <w:widowControl w:val="0"/>
              <w:numPr>
                <w:ilvl w:val="0"/>
                <w:numId w:val="143"/>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Coton (30%)</w:t>
            </w:r>
          </w:p>
        </w:tc>
        <w:tc>
          <w:tcPr>
            <w:tcBorders>
              <w:top w:val="single" w:sz="4"/>
              <w:left w:val="single" w:sz="4"/>
              <w:bottom w:val="single" w:sz="4"/>
              <w:right w:val="single" w:sz="4"/>
            </w:tcBorders>
            <w:shd w:val="clear" w:color="auto" w:fill="auto"/>
            <w:vAlign w:val="top"/>
          </w:tcPr>
          <w:p>
            <w:pPr>
              <w:pStyle w:val="Style9"/>
              <w:keepNext w:val="0"/>
              <w:keepLines w:val="0"/>
              <w:framePr w:w="14299" w:h="9163" w:hSpace="590" w:wrap="none" w:hAnchor="page" w:x="1264" w:y="1"/>
              <w:widowControl w:val="0"/>
              <w:numPr>
                <w:ilvl w:val="0"/>
                <w:numId w:val="145"/>
              </w:numPr>
              <w:shd w:val="clear" w:color="auto" w:fill="auto"/>
              <w:tabs>
                <w:tab w:pos="395" w:val="left"/>
              </w:tabs>
              <w:bidi w:val="0"/>
              <w:spacing w:before="0" w:after="0" w:line="310" w:lineRule="auto"/>
              <w:ind w:left="0" w:right="0" w:firstLine="280"/>
              <w:jc w:val="left"/>
              <w:rPr>
                <w:sz w:val="18"/>
                <w:szCs w:val="18"/>
              </w:rPr>
            </w:pPr>
            <w:r>
              <w:rPr>
                <w:rFonts w:ascii="Arial" w:eastAsia="Arial" w:hAnsi="Arial" w:cs="Arial"/>
                <w:i/>
                <w:iCs/>
                <w:color w:val="268B44"/>
                <w:spacing w:val="0"/>
                <w:w w:val="100"/>
                <w:position w:val="0"/>
                <w:sz w:val="18"/>
                <w:szCs w:val="18"/>
                <w:shd w:val="clear" w:color="auto" w:fill="auto"/>
                <w:lang w:val="en-US" w:eastAsia="en-US" w:bidi="en-US"/>
              </w:rPr>
              <w:t>Pole de transformation de cultures vivrieres (riz et mai's) -</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99" w:h="9163" w:hSpace="590" w:wrap="none" w:hAnchor="page" w:x="1264" w:y="1"/>
              <w:widowControl w:val="0"/>
              <w:numPr>
                <w:ilvl w:val="0"/>
                <w:numId w:val="145"/>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Ie commerce international a travers les frontieres avec la Guinee et Ie Mali</w:t>
            </w:r>
          </w:p>
          <w:p>
            <w:pPr>
              <w:pStyle w:val="Style9"/>
              <w:keepNext w:val="0"/>
              <w:keepLines w:val="0"/>
              <w:framePr w:w="14299" w:h="9163" w:hSpace="590" w:wrap="none" w:hAnchor="page" w:x="1264" w:y="1"/>
              <w:widowControl w:val="0"/>
              <w:numPr>
                <w:ilvl w:val="0"/>
                <w:numId w:val="145"/>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plusieurs filieres, tel les que les cultures de soja et de riz, pour valoriser la disponibilite de plaines inondees</w:t>
            </w:r>
          </w:p>
          <w:p>
            <w:pPr>
              <w:pStyle w:val="Style9"/>
              <w:keepNext w:val="0"/>
              <w:keepLines w:val="0"/>
              <w:framePr w:w="14299" w:h="9163" w:hSpace="590" w:wrap="none" w:hAnchor="page" w:x="1264" w:y="1"/>
              <w:widowControl w:val="0"/>
              <w:numPr>
                <w:ilvl w:val="0"/>
                <w:numId w:val="145"/>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d'eta bl ir une industrie de transformation du ma'is performante</w:t>
            </w:r>
          </w:p>
          <w:p>
            <w:pPr>
              <w:pStyle w:val="Style9"/>
              <w:keepNext w:val="0"/>
              <w:keepLines w:val="0"/>
              <w:framePr w:w="14299" w:h="9163" w:hSpace="590" w:wrap="none" w:hAnchor="page" w:x="1264" w:y="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99" w:h="9163" w:hSpace="590" w:wrap="none" w:hAnchor="page" w:x="1264" w:y="1"/>
              <w:widowControl w:val="0"/>
              <w:numPr>
                <w:ilvl w:val="0"/>
                <w:numId w:val="145"/>
              </w:numPr>
              <w:shd w:val="clear" w:color="auto" w:fill="auto"/>
              <w:tabs>
                <w:tab w:pos="115" w:val="left"/>
              </w:tabs>
              <w:bidi w:val="0"/>
              <w:spacing w:before="0" w:after="0" w:line="240" w:lineRule="auto"/>
              <w:ind w:left="340" w:right="0" w:hanging="340"/>
              <w:jc w:val="left"/>
            </w:pPr>
            <w:r>
              <w:rPr>
                <w:color w:val="000000"/>
                <w:spacing w:val="0"/>
                <w:position w:val="0"/>
                <w:shd w:val="clear" w:color="auto" w:fill="auto"/>
                <w:lang w:val="en-US" w:eastAsia="en-US" w:bidi="en-US"/>
              </w:rPr>
              <w:t>Besoin d'investissements en recherche scientifique, afin de faire face aux problematiques climatiques severes de la zone</w:t>
            </w:r>
          </w:p>
        </w:tc>
      </w:tr>
    </w:tbl>
    <w:p>
      <w:pPr>
        <w:framePr w:w="14299" w:h="9163" w:hSpace="590" w:wrap="none" w:hAnchor="page" w:x="1264" w:y="1"/>
        <w:widowControl w:val="0"/>
        <w:spacing w:line="1" w:lineRule="exact"/>
      </w:pPr>
    </w:p>
    <w:p>
      <w:pPr>
        <w:pStyle w:val="Style95"/>
        <w:keepNext w:val="0"/>
        <w:keepLines w:val="0"/>
        <w:framePr w:w="206" w:h="2971" w:hRule="exact" w:wrap="none" w:hAnchor="page" w:x="674" w:y="6135"/>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4908" behindDoc="1" locked="0" layoutInCell="1" allowOverlap="1">
            <wp:simplePos x="0" y="0"/>
            <wp:positionH relativeFrom="page">
              <wp:posOffset>375285</wp:posOffset>
            </wp:positionH>
            <wp:positionV relativeFrom="margin">
              <wp:posOffset>2785745</wp:posOffset>
            </wp:positionV>
            <wp:extent cx="225425" cy="1060450"/>
            <wp:wrapNone/>
            <wp:docPr id="659" name="Shape 659"/>
            <a:graphic xmlns:a="http://schemas.openxmlformats.org/drawingml/2006/main">
              <a:graphicData uri="http://schemas.openxmlformats.org/drawingml/2006/picture">
                <pic:pic xmlns:pic="http://schemas.openxmlformats.org/drawingml/2006/picture">
                  <pic:nvPicPr>
                    <pic:cNvPr id="660" name="Picture box 660"/>
                    <pic:cNvPicPr/>
                  </pic:nvPicPr>
                  <pic:blipFill>
                    <a:blip r:embed="rId227"/>
                    <a:stretch/>
                  </pic:blipFill>
                  <pic:spPr>
                    <a:xfrm>
                      <a:ext cx="225425" cy="1060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404" w:right="519" w:bottom="1132" w:left="591" w:header="976" w:footer="704" w:gutter="0"/>
          <w:cols w:space="720"/>
          <w:noEndnote/>
          <w:rtlGutter w:val="0"/>
          <w:docGrid w:linePitch="360"/>
        </w:sectPr>
      </w:pPr>
    </w:p>
    <w:tbl>
      <w:tblPr>
        <w:tblOverlap w:val="never"/>
        <w:jc w:val="left"/>
        <w:tblLayout w:type="fixed"/>
      </w:tblPr>
      <w:tblGrid>
        <w:gridCol w:w="1603"/>
        <w:gridCol w:w="4608"/>
        <w:gridCol w:w="2338"/>
        <w:gridCol w:w="5722"/>
      </w:tblGrid>
      <w:tr>
        <w:trPr>
          <w:trHeight w:val="590" w:hRule="exact"/>
        </w:trPr>
        <w:tc>
          <w:tcPr>
            <w:tcBorders/>
            <w:shd w:val="clear" w:color="auto" w:fill="0E873B"/>
            <w:vAlign w:val="center"/>
          </w:tcPr>
          <w:p>
            <w:pPr>
              <w:pStyle w:val="Style9"/>
              <w:keepNext w:val="0"/>
              <w:keepLines w:val="0"/>
              <w:framePr w:w="14270" w:h="5410"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Regions</w:t>
            </w:r>
          </w:p>
        </w:tc>
        <w:tc>
          <w:tcPr>
            <w:tcBorders/>
            <w:shd w:val="clear" w:color="auto" w:fill="0E873B"/>
            <w:vAlign w:val="center"/>
          </w:tcPr>
          <w:p>
            <w:pPr>
              <w:pStyle w:val="Style9"/>
              <w:keepNext w:val="0"/>
              <w:keepLines w:val="0"/>
              <w:framePr w:w="14270" w:h="5410"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Apergu</w:t>
            </w:r>
          </w:p>
        </w:tc>
        <w:tc>
          <w:tcPr>
            <w:tcBorders/>
            <w:shd w:val="clear" w:color="auto" w:fill="0E873B"/>
            <w:vAlign w:val="center"/>
          </w:tcPr>
          <w:p>
            <w:pPr>
              <w:pStyle w:val="Style9"/>
              <w:keepNext w:val="0"/>
              <w:keepLines w:val="0"/>
              <w:framePr w:w="14270" w:h="5410"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Filieres prioritaires</w:t>
            </w:r>
            <w:r>
              <w:rPr>
                <w:b/>
                <w:bCs/>
                <w:color w:val="FFFFFF"/>
                <w:spacing w:val="0"/>
                <w:position w:val="0"/>
                <w:shd w:val="clear" w:color="auto" w:fill="auto"/>
                <w:vertAlign w:val="superscript"/>
                <w:lang w:val="en-US" w:eastAsia="en-US" w:bidi="en-US"/>
              </w:rPr>
              <w:t>1</w:t>
            </w:r>
          </w:p>
        </w:tc>
        <w:tc>
          <w:tcPr>
            <w:tcBorders/>
            <w:shd w:val="clear" w:color="auto" w:fill="0E873B"/>
            <w:vAlign w:val="bottom"/>
          </w:tcPr>
          <w:p>
            <w:pPr>
              <w:pStyle w:val="Style9"/>
              <w:keepNext w:val="0"/>
              <w:keepLines w:val="0"/>
              <w:framePr w:w="14270" w:h="5410" w:hSpace="446" w:vSpace="10" w:wrap="none" w:hAnchor="page" w:x="1139" w:y="1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Potentiel du Pole de Developpement Agricole Integre, et principaux besoins</w:t>
            </w:r>
          </w:p>
        </w:tc>
      </w:tr>
      <w:tr>
        <w:trPr>
          <w:trHeight w:val="4819" w:hRule="exact"/>
        </w:trPr>
        <w:tc>
          <w:tcPr>
            <w:tcBorders>
              <w:left w:val="single" w:sz="4"/>
              <w:bottom w:val="single" w:sz="4"/>
            </w:tcBorders>
            <w:shd w:val="clear" w:color="auto" w:fill="E6F1E0"/>
            <w:vAlign w:val="top"/>
          </w:tcPr>
          <w:p>
            <w:pPr>
              <w:pStyle w:val="Style9"/>
              <w:keepNext w:val="0"/>
              <w:keepLines w:val="0"/>
              <w:framePr w:w="14270" w:h="5410" w:hSpace="446" w:vSpace="10" w:wrap="none" w:hAnchor="page" w:x="1139" w:y="11"/>
              <w:widowControl w:val="0"/>
              <w:shd w:val="clear" w:color="auto" w:fill="auto"/>
              <w:bidi w:val="0"/>
              <w:spacing w:before="0" w:after="240" w:line="240" w:lineRule="auto"/>
              <w:ind w:left="0" w:right="0" w:firstLine="0"/>
              <w:jc w:val="left"/>
            </w:pPr>
            <w:r>
              <w:rPr>
                <w:color w:val="000000"/>
                <w:spacing w:val="0"/>
                <w:position w:val="0"/>
                <w:u w:val="single"/>
                <w:shd w:val="clear" w:color="auto" w:fill="auto"/>
                <w:lang w:val="en-US" w:eastAsia="en-US" w:bidi="en-US"/>
              </w:rPr>
              <w:t>Pole de Developpement Agricole Inteqre 9</w:t>
            </w:r>
          </w:p>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Regions: Tonkpi, Guemon, Cavally Capitale : Man</w:t>
            </w:r>
          </w:p>
        </w:tc>
        <w:tc>
          <w:tcPr>
            <w:tcBorders>
              <w:left w:val="single" w:sz="4"/>
              <w:bottom w:val="single" w:sz="4"/>
            </w:tcBorders>
            <w:shd w:val="clear" w:color="auto" w:fill="auto"/>
            <w:vAlign w:val="top"/>
          </w:tcPr>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Conditions aqro-ecoloqiques</w:t>
            </w:r>
          </w:p>
          <w:p>
            <w:pPr>
              <w:pStyle w:val="Style9"/>
              <w:keepNext w:val="0"/>
              <w:keepLines w:val="0"/>
              <w:framePr w:w="14270" w:h="5410" w:hSpace="446" w:vSpace="10" w:wrap="none" w:hAnchor="page" w:x="1139" w:y="11"/>
              <w:widowControl w:val="0"/>
              <w:numPr>
                <w:ilvl w:val="0"/>
                <w:numId w:val="14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Situe entre les zones agro-climatiques forestieres moyenne et basse</w:t>
            </w:r>
          </w:p>
          <w:p>
            <w:pPr>
              <w:pStyle w:val="Style9"/>
              <w:keepNext w:val="0"/>
              <w:keepLines w:val="0"/>
              <w:framePr w:w="14270" w:h="5410" w:hSpace="446" w:vSpace="10" w:wrap="none" w:hAnchor="page" w:x="1139" w:y="11"/>
              <w:widowControl w:val="0"/>
              <w:numPr>
                <w:ilvl w:val="0"/>
                <w:numId w:val="14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moyenne : climat equatorial, deux saisons des pluies et deux saisons seches</w:t>
            </w:r>
          </w:p>
          <w:p>
            <w:pPr>
              <w:pStyle w:val="Style9"/>
              <w:keepNext w:val="0"/>
              <w:keepLines w:val="0"/>
              <w:framePr w:w="14270" w:h="5410" w:hSpace="446" w:vSpace="10" w:wrap="none" w:hAnchor="page" w:x="1139" w:y="11"/>
              <w:widowControl w:val="0"/>
              <w:numPr>
                <w:ilvl w:val="0"/>
                <w:numId w:val="147"/>
              </w:numPr>
              <w:shd w:val="clear" w:color="auto" w:fill="auto"/>
              <w:tabs>
                <w:tab w:pos="235" w:val="left"/>
              </w:tabs>
              <w:bidi w:val="0"/>
              <w:spacing w:before="0" w:after="0" w:line="240" w:lineRule="auto"/>
              <w:ind w:left="340" w:right="0" w:hanging="340"/>
              <w:jc w:val="left"/>
            </w:pPr>
            <w:r>
              <w:rPr>
                <w:color w:val="000000"/>
                <w:spacing w:val="0"/>
                <w:position w:val="0"/>
                <w:shd w:val="clear" w:color="auto" w:fill="auto"/>
                <w:lang w:val="en-US" w:eastAsia="en-US" w:bidi="en-US"/>
              </w:rPr>
              <w:t>Zone forestiere basse : climat equatorial, pluviometrie avantageuse (superieure a 1600 mm), deux saisons des pluies et deux saisons seches</w:t>
            </w:r>
          </w:p>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Infrastructures</w:t>
            </w:r>
          </w:p>
          <w:p>
            <w:pPr>
              <w:pStyle w:val="Style9"/>
              <w:keepNext w:val="0"/>
              <w:keepLines w:val="0"/>
              <w:framePr w:w="14270" w:h="5410" w:hSpace="446" w:vSpace="10" w:wrap="none" w:hAnchor="page" w:x="1139" w:y="11"/>
              <w:widowControl w:val="0"/>
              <w:numPr>
                <w:ilvl w:val="0"/>
                <w:numId w:val="147"/>
              </w:numPr>
              <w:shd w:val="clear" w:color="auto" w:fill="auto"/>
              <w:tabs>
                <w:tab w:pos="235" w:val="left"/>
              </w:tabs>
              <w:bidi w:val="0"/>
              <w:spacing w:before="0" w:after="0" w:line="240" w:lineRule="auto"/>
              <w:ind w:left="0" w:right="0" w:firstLine="0"/>
              <w:jc w:val="left"/>
            </w:pPr>
            <w:r>
              <w:rPr>
                <w:color w:val="000000"/>
                <w:spacing w:val="0"/>
                <w:position w:val="0"/>
                <w:shd w:val="clear" w:color="auto" w:fill="auto"/>
                <w:lang w:val="en-US" w:eastAsia="en-US" w:bidi="en-US"/>
              </w:rPr>
              <w:t>A determiner</w:t>
            </w:r>
          </w:p>
        </w:tc>
        <w:tc>
          <w:tcPr>
            <w:tcBorders>
              <w:left w:val="single" w:sz="4"/>
              <w:bottom w:val="single" w:sz="4"/>
            </w:tcBorders>
            <w:shd w:val="clear" w:color="auto" w:fill="auto"/>
            <w:vAlign w:val="top"/>
          </w:tcPr>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vivrieres</w:t>
            </w:r>
          </w:p>
          <w:p>
            <w:pPr>
              <w:pStyle w:val="Style9"/>
              <w:keepNext w:val="0"/>
              <w:keepLines w:val="0"/>
              <w:framePr w:w="14270" w:h="5410" w:hSpace="446" w:vSpace="10" w:wrap="none" w:hAnchor="page" w:x="1139" w:y="11"/>
              <w:widowControl w:val="0"/>
              <w:numPr>
                <w:ilvl w:val="0"/>
                <w:numId w:val="14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Riz(21%)</w:t>
            </w:r>
          </w:p>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de rente</w:t>
            </w:r>
          </w:p>
          <w:p>
            <w:pPr>
              <w:pStyle w:val="Style9"/>
              <w:keepNext w:val="0"/>
              <w:keepLines w:val="0"/>
              <w:framePr w:w="14270" w:h="5410" w:hSpace="446" w:vSpace="10" w:wrap="none" w:hAnchor="page" w:x="1139" w:y="11"/>
              <w:widowControl w:val="0"/>
              <w:numPr>
                <w:ilvl w:val="0"/>
                <w:numId w:val="14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Cafe (20%)</w:t>
            </w:r>
          </w:p>
          <w:p>
            <w:pPr>
              <w:pStyle w:val="Style9"/>
              <w:keepNext w:val="0"/>
              <w:keepLines w:val="0"/>
              <w:framePr w:w="14270" w:h="5410" w:hSpace="446" w:vSpace="10" w:wrap="none" w:hAnchor="page" w:x="1139" w:y="11"/>
              <w:widowControl w:val="0"/>
              <w:numPr>
                <w:ilvl w:val="0"/>
                <w:numId w:val="14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Cacao (14%)</w:t>
            </w:r>
          </w:p>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Filieres animales et halieutiques</w:t>
            </w:r>
          </w:p>
          <w:p>
            <w:pPr>
              <w:pStyle w:val="Style9"/>
              <w:keepNext w:val="0"/>
              <w:keepLines w:val="0"/>
              <w:framePr w:w="14270" w:h="5410" w:hSpace="446" w:vSpace="10" w:wrap="none" w:hAnchor="page" w:x="1139" w:y="11"/>
              <w:widowControl w:val="0"/>
              <w:numPr>
                <w:ilvl w:val="0"/>
                <w:numId w:val="149"/>
              </w:numPr>
              <w:shd w:val="clear" w:color="auto" w:fill="auto"/>
              <w:tabs>
                <w:tab w:pos="230" w:val="left"/>
              </w:tabs>
              <w:bidi w:val="0"/>
              <w:spacing w:before="0" w:after="0" w:line="240" w:lineRule="auto"/>
              <w:ind w:left="0" w:right="0" w:firstLine="0"/>
              <w:jc w:val="left"/>
            </w:pPr>
            <w:r>
              <w:rPr>
                <w:color w:val="000000"/>
                <w:spacing w:val="0"/>
                <w:position w:val="0"/>
                <w:shd w:val="clear" w:color="auto" w:fill="auto"/>
                <w:lang w:val="en-US" w:eastAsia="en-US" w:bidi="en-US"/>
              </w:rPr>
              <w:t>Pisciculture</w:t>
            </w:r>
          </w:p>
        </w:tc>
        <w:tc>
          <w:tcPr>
            <w:tcBorders>
              <w:left w:val="single" w:sz="4"/>
              <w:bottom w:val="single" w:sz="4"/>
              <w:right w:val="single" w:sz="4"/>
            </w:tcBorders>
            <w:shd w:val="clear" w:color="auto" w:fill="auto"/>
            <w:vAlign w:val="bottom"/>
          </w:tcPr>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307" w:lineRule="auto"/>
              <w:ind w:left="0" w:right="0" w:firstLine="0"/>
              <w:jc w:val="center"/>
              <w:rPr>
                <w:sz w:val="18"/>
                <w:szCs w:val="18"/>
              </w:rPr>
            </w:pPr>
            <w:r>
              <w:rPr>
                <w:rFonts w:ascii="Arial" w:eastAsia="Arial" w:hAnsi="Arial" w:cs="Arial"/>
                <w:i/>
                <w:iCs/>
                <w:color w:val="268B44"/>
                <w:spacing w:val="0"/>
                <w:w w:val="100"/>
                <w:position w:val="0"/>
                <w:sz w:val="18"/>
                <w:szCs w:val="18"/>
                <w:shd w:val="clear" w:color="auto" w:fill="auto"/>
                <w:lang w:val="en-US" w:eastAsia="en-US" w:bidi="en-US"/>
              </w:rPr>
              <w:t>Grenier de produits vivriers et opportunite de valorisation du cafe-terroir de Man -</w:t>
            </w:r>
          </w:p>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Potentiel</w:t>
            </w:r>
          </w:p>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la filiere cafe-terroir de Man et d'etablir un label au niveau regional</w:t>
            </w:r>
          </w:p>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renforcer la position du Guemon comme principal hub du manioc (brut et transforme) et de son huile de palme du terroir pour Ie pays et la sous-region (Mali, Burkina Faso, Guinee notamment)</w:t>
            </w:r>
          </w:p>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la pisciculture, en s'appuyant sur la station d'alevins existante</w:t>
            </w:r>
          </w:p>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240" w:lineRule="auto"/>
              <w:ind w:left="340" w:right="0" w:hanging="340"/>
              <w:jc w:val="left"/>
            </w:pPr>
            <w:r>
              <w:rPr>
                <w:color w:val="000000"/>
                <w:spacing w:val="0"/>
                <w:position w:val="0"/>
                <w:shd w:val="clear" w:color="auto" w:fill="auto"/>
                <w:lang w:val="en-US" w:eastAsia="en-US" w:bidi="en-US"/>
              </w:rPr>
              <w:t>Potentiel de valoriser Ie pare national du mont Sangbe afin de developper leco-tourismeet la biodiversite</w:t>
            </w:r>
          </w:p>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240" w:lineRule="auto"/>
              <w:ind w:left="340" w:right="0" w:hanging="340"/>
              <w:jc w:val="left"/>
            </w:pPr>
            <w:r>
              <w:rPr>
                <w:color w:val="000000"/>
                <w:spacing w:val="0"/>
                <w:position w:val="0"/>
                <w:shd w:val="clear" w:color="auto" w:fill="auto"/>
                <w:lang w:val="en-US" w:eastAsia="en-US" w:bidi="en-US"/>
              </w:rPr>
              <w:t>Opportunite de developper Ie commerce international a travers les doubles frontieres avec Ie Liberia et la Guinee</w:t>
            </w:r>
          </w:p>
          <w:p>
            <w:pPr>
              <w:pStyle w:val="Style9"/>
              <w:keepNext w:val="0"/>
              <w:keepLines w:val="0"/>
              <w:framePr w:w="14270" w:h="5410" w:hSpace="446" w:vSpace="10" w:wrap="none" w:hAnchor="page" w:x="1139" w:y="11"/>
              <w:widowControl w:val="0"/>
              <w:shd w:val="clear" w:color="auto" w:fill="auto"/>
              <w:bidi w:val="0"/>
              <w:spacing w:before="0" w:after="0" w:line="240" w:lineRule="auto"/>
              <w:ind w:left="0" w:right="0" w:firstLine="0"/>
              <w:jc w:val="left"/>
            </w:pPr>
            <w:r>
              <w:rPr>
                <w:b/>
                <w:bCs/>
                <w:color w:val="000000"/>
                <w:spacing w:val="0"/>
                <w:position w:val="0"/>
                <w:u w:val="single"/>
                <w:shd w:val="clear" w:color="auto" w:fill="auto"/>
                <w:lang w:val="en-US" w:eastAsia="en-US" w:bidi="en-US"/>
              </w:rPr>
              <w:t>Principaux besoins</w:t>
            </w:r>
          </w:p>
          <w:p>
            <w:pPr>
              <w:pStyle w:val="Style9"/>
              <w:keepNext w:val="0"/>
              <w:keepLines w:val="0"/>
              <w:framePr w:w="14270" w:h="5410" w:hSpace="446" w:vSpace="10" w:wrap="none" w:hAnchor="page" w:x="1139" w:y="11"/>
              <w:widowControl w:val="0"/>
              <w:numPr>
                <w:ilvl w:val="0"/>
                <w:numId w:val="151"/>
              </w:numPr>
              <w:shd w:val="clear" w:color="auto" w:fill="auto"/>
              <w:tabs>
                <w:tab w:pos="125" w:val="left"/>
              </w:tabs>
              <w:bidi w:val="0"/>
              <w:spacing w:before="0" w:after="0" w:line="240" w:lineRule="auto"/>
              <w:ind w:left="340" w:right="0" w:hanging="340"/>
              <w:jc w:val="left"/>
            </w:pPr>
            <w:r>
              <w:rPr>
                <w:color w:val="000000"/>
                <w:spacing w:val="0"/>
                <w:position w:val="0"/>
                <w:shd w:val="clear" w:color="auto" w:fill="auto"/>
                <w:lang w:val="en-US" w:eastAsia="en-US" w:bidi="en-US"/>
              </w:rPr>
              <w:t>Besoin de developper les filieres, en mettant en place des programmes adaptes au paysage montagneux</w:t>
            </w:r>
          </w:p>
        </w:tc>
      </w:tr>
    </w:tbl>
    <w:p>
      <w:pPr>
        <w:framePr w:w="14270" w:h="5410" w:hSpace="446" w:vSpace="10" w:wrap="none" w:hAnchor="page" w:x="1139" w:y="11"/>
        <w:widowControl w:val="0"/>
        <w:spacing w:line="1" w:lineRule="exact"/>
      </w:pPr>
    </w:p>
    <w:p>
      <w:pPr>
        <w:pStyle w:val="Style95"/>
        <w:keepNext w:val="0"/>
        <w:keepLines w:val="0"/>
        <w:framePr w:w="206" w:h="2986" w:hRule="exact" w:wrap="none" w:hAnchor="page" w:x="693"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ORIENTATIONS STRATEGIQUES A L'HORIZON 2025</w:t>
      </w:r>
    </w:p>
    <w:p>
      <w:pPr>
        <w:pStyle w:val="Style9"/>
        <w:keepNext w:val="0"/>
        <w:keepLines w:val="0"/>
        <w:framePr w:w="182" w:h="6648" w:hRule="exact" w:wrap="none" w:hAnchor="page" w:x="16139" w:y="123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395" w:right="519" w:bottom="1395" w:left="692" w:header="967" w:footer="967" w:gutter="0"/>
          <w:cols w:space="720"/>
          <w:noEndnote/>
          <w:rtlGutter w:val="0"/>
          <w:docGrid w:linePitch="360"/>
        </w:sectPr>
      </w:pPr>
    </w:p>
    <w:p>
      <w:pPr>
        <w:pStyle w:val="Style67"/>
        <w:keepNext/>
        <w:keepLines/>
        <w:widowControl w:val="0"/>
        <w:pBdr>
          <w:top w:val="single" w:sz="0" w:space="0" w:color="0861BF"/>
          <w:left w:val="single" w:sz="0" w:space="0" w:color="0861BF"/>
          <w:bottom w:val="single" w:sz="0" w:space="0" w:color="0861BF"/>
          <w:right w:val="single" w:sz="0" w:space="0" w:color="0861BF"/>
        </w:pBdr>
        <w:shd w:val="clear" w:color="auto" w:fill="0861BF"/>
        <w:bidi w:val="0"/>
        <w:spacing w:before="0" w:after="0" w:line="240" w:lineRule="auto"/>
        <w:ind w:left="0" w:right="0" w:firstLine="0"/>
        <w:jc w:val="left"/>
        <w:sectPr>
          <w:headerReference w:type="default" r:id="rId229"/>
          <w:footerReference w:type="default" r:id="rId230"/>
          <w:headerReference w:type="even" r:id="rId231"/>
          <w:footerReference w:type="even" r:id="rId232"/>
          <w:headerReference w:type="first" r:id="rId233"/>
          <w:footerReference w:type="first" r:id="rId234"/>
          <w:footnotePr>
            <w:pos w:val="pageBottom"/>
            <w:numFmt w:val="decimal"/>
            <w:numStart w:val="1"/>
            <w:numRestart w:val="continuous"/>
            <w15:footnoteColumns w:val="1"/>
          </w:footnotePr>
          <w:pgSz w:w="12142" w:h="17228"/>
          <w:pgMar w:top="1443" w:right="3062" w:bottom="1328" w:left="3273" w:header="0" w:footer="3" w:gutter="0"/>
          <w:cols w:space="720"/>
          <w:noEndnote/>
          <w:titlePg/>
          <w:rtlGutter w:val="0"/>
          <w:docGrid w:linePitch="360"/>
        </w:sectPr>
      </w:pPr>
      <w:bookmarkStart w:id="126" w:name="bookmark126"/>
      <w:r>
        <w:rPr>
          <w:color w:val="FFFFFF"/>
          <w:spacing w:val="0"/>
          <w:w w:val="100"/>
          <w:position w:val="0"/>
          <w:shd w:val="clear" w:color="auto" w:fill="auto"/>
          <w:lang w:val="en-US" w:eastAsia="en-US" w:bidi="en-US"/>
        </w:rPr>
        <w:t>centre ivoirien antipollution</w:t>
      </w:r>
      <w:r>
        <w:rPr>
          <w:smallCaps w:val="0"/>
          <w:color w:val="FFFFFF"/>
          <w:spacing w:val="0"/>
          <w:w w:val="80"/>
          <w:position w:val="0"/>
          <w:shd w:val="clear" w:color="auto" w:fill="auto"/>
          <w:lang w:val="en-US" w:eastAsia="en-US" w:bidi="en-US"/>
        </w:rPr>
        <w:t xml:space="preserve"> (CIAPOL)</w:t>
      </w:r>
      <w:bookmarkEnd w:id="126"/>
    </w:p>
    <w:p>
      <w:pPr>
        <w:widowControl w:val="0"/>
        <w:spacing w:line="360" w:lineRule="exact"/>
      </w:pPr>
      <w:r>
        <w:drawing>
          <wp:anchor distT="0" distB="0" distL="0" distR="0" simplePos="0" relativeHeight="62914921" behindDoc="1" locked="0" layoutInCell="1" allowOverlap="1">
            <wp:simplePos x="0" y="0"/>
            <wp:positionH relativeFrom="page">
              <wp:posOffset>795020</wp:posOffset>
            </wp:positionH>
            <wp:positionV relativeFrom="paragraph">
              <wp:posOffset>12700</wp:posOffset>
            </wp:positionV>
            <wp:extent cx="5992495" cy="1828800"/>
            <wp:wrapNone/>
            <wp:docPr id="673" name="Shape 673"/>
            <a:graphic xmlns:a="http://schemas.openxmlformats.org/drawingml/2006/main">
              <a:graphicData uri="http://schemas.openxmlformats.org/drawingml/2006/picture">
                <pic:pic xmlns:pic="http://schemas.openxmlformats.org/drawingml/2006/picture">
                  <pic:nvPicPr>
                    <pic:cNvPr id="674" name="Picture box 674"/>
                    <pic:cNvPicPr/>
                  </pic:nvPicPr>
                  <pic:blipFill>
                    <a:blip r:embed="rId235"/>
                    <a:stretch/>
                  </pic:blipFill>
                  <pic:spPr>
                    <a:xfrm>
                      <a:ext cx="5992495" cy="1828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pPr>
    </w:p>
    <w:p>
      <w:pPr>
        <w:widowControl w:val="0"/>
        <w:spacing w:line="1" w:lineRule="exact"/>
        <w:sectPr>
          <w:footnotePr>
            <w:pos w:val="pageBottom"/>
            <w:numFmt w:val="decimal"/>
            <w:numStart w:val="1"/>
            <w:numRestart w:val="continuous"/>
            <w15:footnoteColumns w:val="1"/>
          </w:footnotePr>
          <w:type w:val="continuous"/>
          <w:pgSz w:w="12142" w:h="17228"/>
          <w:pgMar w:top="967" w:right="1454" w:bottom="1212" w:left="1252" w:header="0" w:footer="3" w:gutter="0"/>
          <w:cols w:space="720"/>
          <w:noEndnote/>
          <w:rtlGutter w:val="0"/>
          <w:docGrid w:linePitch="360"/>
        </w:sectPr>
      </w:pPr>
    </w:p>
    <w:p>
      <w:pPr>
        <w:pStyle w:val="Style70"/>
        <w:keepNext/>
        <w:keepLines/>
        <w:widowControl w:val="0"/>
        <w:shd w:val="clear" w:color="auto" w:fill="auto"/>
        <w:bidi w:val="0"/>
        <w:spacing w:before="0" w:after="100" w:line="240" w:lineRule="auto"/>
        <w:ind w:left="0" w:right="0" w:firstLine="0"/>
        <w:jc w:val="left"/>
      </w:pPr>
      <w:bookmarkStart w:id="128" w:name="bookmark128"/>
      <w:r>
        <w:rPr>
          <w:color w:val="0B5EBE"/>
          <w:spacing w:val="0"/>
          <w:position w:val="0"/>
          <w:sz w:val="24"/>
          <w:szCs w:val="24"/>
          <w:shd w:val="clear" w:color="auto" w:fill="auto"/>
          <w:lang w:val="en-US" w:eastAsia="en-US" w:bidi="en-US"/>
        </w:rPr>
        <w:t>MISSION</w:t>
      </w:r>
      <w:bookmarkEnd w:id="128"/>
    </w:p>
    <w:p>
      <w:pPr>
        <w:pStyle w:val="Style12"/>
        <w:keepNext w:val="0"/>
        <w:keepLines w:val="0"/>
        <w:widowControl w:val="0"/>
        <w:shd w:val="clear" w:color="auto" w:fill="auto"/>
        <w:bidi w:val="0"/>
        <w:spacing w:before="0" w:after="240" w:line="240" w:lineRule="auto"/>
        <w:ind w:left="0" w:right="0" w:firstLine="0"/>
        <w:jc w:val="left"/>
      </w:pPr>
      <w:r>
        <w:rPr>
          <w:color w:val="000000"/>
          <w:spacing w:val="0"/>
          <w:position w:val="0"/>
          <w:shd w:val="clear" w:color="auto" w:fill="auto"/>
          <w:lang w:val="en-US" w:eastAsia="en-US" w:bidi="en-US"/>
        </w:rPr>
        <w:t>Le CIAPOL a pour missions :</w:t>
      </w:r>
    </w:p>
    <w:p>
      <w:pPr>
        <w:pStyle w:val="Style12"/>
        <w:keepNext w:val="0"/>
        <w:keepLines w:val="0"/>
        <w:widowControl w:val="0"/>
        <w:shd w:val="clear" w:color="auto" w:fill="auto"/>
        <w:bidi w:val="0"/>
        <w:spacing w:before="0" w:after="0" w:line="240" w:lineRule="auto"/>
        <w:ind w:left="0" w:right="0" w:firstLine="0"/>
        <w:jc w:val="left"/>
        <w:sectPr>
          <w:footnotePr>
            <w:pos w:val="pageBottom"/>
            <w:numFmt w:val="decimal"/>
            <w:numStart w:val="1"/>
            <w:numRestart w:val="continuous"/>
            <w15:footnoteColumns w:val="1"/>
          </w:footnotePr>
          <w:type w:val="continuous"/>
          <w:pgSz w:w="12142" w:h="17228"/>
          <w:pgMar w:top="1443" w:right="1511" w:bottom="1328" w:left="1511" w:header="0" w:footer="3" w:gutter="0"/>
          <w:cols w:space="720"/>
          <w:noEndnote/>
          <w:rtlGutter w:val="0"/>
          <w:docGrid w:linePitch="360"/>
        </w:sectPr>
      </w:pPr>
      <w:r>
        <w:rPr>
          <w:b/>
          <w:bCs/>
          <w:color w:val="000000"/>
          <w:spacing w:val="0"/>
          <w:position w:val="0"/>
          <w:shd w:val="clear" w:color="auto" w:fill="auto"/>
          <w:lang w:val="en-US" w:eastAsia="en-US" w:bidi="en-US"/>
        </w:rPr>
        <w:t>D’une part :</w:t>
      </w:r>
    </w:p>
    <w:p>
      <w:pPr>
        <w:widowControl w:val="0"/>
        <w:spacing w:line="122" w:lineRule="exact"/>
        <w:rPr>
          <w:sz w:val="10"/>
          <w:szCs w:val="10"/>
        </w:rPr>
      </w:pPr>
    </w:p>
    <w:p>
      <w:pPr>
        <w:widowControl w:val="0"/>
        <w:spacing w:line="1" w:lineRule="exact"/>
        <w:sectPr>
          <w:footnotePr>
            <w:pos w:val="pageBottom"/>
            <w:numFmt w:val="decimal"/>
            <w:numStart w:val="1"/>
            <w:numRestart w:val="continuous"/>
            <w15:footnoteColumns w:val="1"/>
          </w:footnotePr>
          <w:type w:val="continuous"/>
          <w:pgSz w:w="12142" w:h="17228"/>
          <w:pgMar w:top="1443" w:right="0" w:bottom="1328" w:left="0" w:header="0" w:footer="3" w:gutter="0"/>
          <w:cols w:space="720"/>
          <w:noEndnote/>
          <w:rtlGutter w:val="0"/>
          <w:docGrid w:linePitch="360"/>
        </w:sectPr>
      </w:pPr>
    </w:p>
    <w:p>
      <w:pPr>
        <w:pStyle w:val="Style12"/>
        <w:keepNext w:val="0"/>
        <w:keepLines w:val="0"/>
        <w:widowControl w:val="0"/>
        <w:numPr>
          <w:ilvl w:val="0"/>
          <w:numId w:val="153"/>
        </w:numPr>
        <w:shd w:val="clear" w:color="auto" w:fill="auto"/>
        <w:tabs>
          <w:tab w:pos="238" w:val="left"/>
        </w:tabs>
        <w:bidi w:val="0"/>
        <w:spacing w:before="0" w:after="0" w:line="322" w:lineRule="auto"/>
        <w:ind w:left="0" w:right="0" w:firstLine="0"/>
        <w:jc w:val="left"/>
      </w:pPr>
      <w:r>
        <w:rPr>
          <w:color w:val="000000"/>
          <w:spacing w:val="0"/>
          <w:position w:val="0"/>
          <w:shd w:val="clear" w:color="auto" w:fill="auto"/>
          <w:lang w:val="en-US" w:eastAsia="en-US" w:bidi="en-US"/>
        </w:rPr>
        <w:t>l’analyse systematique des eaux naturelles, des dechets et des residus ;</w:t>
      </w:r>
    </w:p>
    <w:p>
      <w:pPr>
        <w:pStyle w:val="Style12"/>
        <w:keepNext w:val="0"/>
        <w:keepLines w:val="0"/>
        <w:widowControl w:val="0"/>
        <w:numPr>
          <w:ilvl w:val="0"/>
          <w:numId w:val="153"/>
        </w:numPr>
        <w:shd w:val="clear" w:color="auto" w:fill="auto"/>
        <w:tabs>
          <w:tab w:pos="238" w:val="left"/>
        </w:tabs>
        <w:bidi w:val="0"/>
        <w:spacing w:before="0" w:after="0" w:line="322" w:lineRule="auto"/>
        <w:ind w:left="0" w:right="0" w:firstLine="0"/>
        <w:jc w:val="left"/>
      </w:pPr>
      <w:r>
        <w:rPr>
          <w:color w:val="000000"/>
          <w:spacing w:val="0"/>
          <w:position w:val="0"/>
          <w:shd w:val="clear" w:color="auto" w:fill="auto"/>
          <w:lang w:val="en-US" w:eastAsia="en-US" w:bidi="en-US"/>
        </w:rPr>
        <w:t>revaluation des pollutions et nuisances</w:t>
      </w:r>
    </w:p>
    <w:p>
      <w:pPr>
        <w:pStyle w:val="Style12"/>
        <w:keepNext w:val="0"/>
        <w:keepLines w:val="0"/>
        <w:widowControl w:val="0"/>
        <w:numPr>
          <w:ilvl w:val="0"/>
          <w:numId w:val="153"/>
        </w:numPr>
        <w:shd w:val="clear" w:color="auto" w:fill="auto"/>
        <w:tabs>
          <w:tab w:pos="238" w:val="left"/>
        </w:tabs>
        <w:bidi w:val="0"/>
        <w:spacing w:before="0" w:after="0" w:line="322" w:lineRule="auto"/>
        <w:ind w:left="0" w:right="0" w:firstLine="0"/>
        <w:jc w:val="left"/>
      </w:pPr>
      <w:r>
        <w:rPr>
          <w:color w:val="000000"/>
          <w:spacing w:val="0"/>
          <w:position w:val="0"/>
          <w:shd w:val="clear" w:color="auto" w:fill="auto"/>
          <w:lang w:val="en-US" w:eastAsia="en-US" w:bidi="en-US"/>
        </w:rPr>
        <w:t>l’etablissement d’un systeme de surveillance continue des milieux ;</w:t>
      </w:r>
    </w:p>
    <w:p>
      <w:pPr>
        <w:pStyle w:val="Style12"/>
        <w:keepNext w:val="0"/>
        <w:keepLines w:val="0"/>
        <w:widowControl w:val="0"/>
        <w:numPr>
          <w:ilvl w:val="0"/>
          <w:numId w:val="153"/>
        </w:numPr>
        <w:shd w:val="clear" w:color="auto" w:fill="auto"/>
        <w:tabs>
          <w:tab w:pos="238" w:val="left"/>
        </w:tabs>
        <w:bidi w:val="0"/>
        <w:spacing w:before="0" w:after="0" w:line="322" w:lineRule="auto"/>
        <w:ind w:left="0" w:right="0" w:firstLine="0"/>
        <w:jc w:val="left"/>
      </w:pPr>
      <w:r>
        <w:rPr>
          <w:color w:val="000000"/>
          <w:spacing w:val="0"/>
          <w:position w:val="0"/>
          <w:shd w:val="clear" w:color="auto" w:fill="auto"/>
          <w:lang w:val="en-US" w:eastAsia="en-US" w:bidi="en-US"/>
        </w:rPr>
        <w:t>la collecte et la capitalisation des donnees environnementales ;</w:t>
      </w:r>
    </w:p>
    <w:p>
      <w:pPr>
        <w:pStyle w:val="Style12"/>
        <w:keepNext w:val="0"/>
        <w:keepLines w:val="0"/>
        <w:widowControl w:val="0"/>
        <w:numPr>
          <w:ilvl w:val="0"/>
          <w:numId w:val="153"/>
        </w:numPr>
        <w:shd w:val="clear" w:color="auto" w:fill="auto"/>
        <w:tabs>
          <w:tab w:pos="238" w:val="left"/>
        </w:tabs>
        <w:bidi w:val="0"/>
        <w:spacing w:before="0" w:after="0" w:line="322" w:lineRule="auto"/>
        <w:ind w:left="0" w:right="0" w:firstLine="0"/>
        <w:jc w:val="left"/>
      </w:pPr>
      <w:r>
        <w:rPr>
          <w:color w:val="000000"/>
          <w:spacing w:val="0"/>
          <w:position w:val="0"/>
          <w:shd w:val="clear" w:color="auto" w:fill="auto"/>
          <w:lang w:val="en-US" w:eastAsia="en-US" w:bidi="en-US"/>
        </w:rPr>
        <w:t>la diffusion des donnees environnementales et des resultats du Reseau national d’Observation de Cote d’Ivoire (RNO-CI).</w:t>
      </w:r>
    </w:p>
    <w:p>
      <w:pPr>
        <w:pStyle w:val="Style12"/>
        <w:keepNext w:val="0"/>
        <w:keepLines w:val="0"/>
        <w:widowControl w:val="0"/>
        <w:numPr>
          <w:ilvl w:val="0"/>
          <w:numId w:val="153"/>
        </w:numPr>
        <w:shd w:val="clear" w:color="auto" w:fill="auto"/>
        <w:tabs>
          <w:tab w:pos="200" w:val="left"/>
        </w:tabs>
        <w:bidi w:val="0"/>
        <w:spacing w:before="0" w:after="0" w:line="322" w:lineRule="auto"/>
        <w:ind w:left="0" w:right="0" w:firstLine="0"/>
        <w:jc w:val="left"/>
      </w:pPr>
      <w:r>
        <w:rPr>
          <w:color w:val="000000"/>
          <w:spacing w:val="0"/>
          <w:position w:val="0"/>
          <w:shd w:val="clear" w:color="auto" w:fill="auto"/>
          <w:lang w:val="en-US" w:eastAsia="en-US" w:bidi="en-US"/>
        </w:rPr>
        <w:t>la surveillance continue du milieu marin et lagunaire ainsi que des zones cotieres par des patrouilles regulieres ;</w:t>
      </w:r>
    </w:p>
    <w:p>
      <w:pPr>
        <w:pStyle w:val="Style12"/>
        <w:keepNext w:val="0"/>
        <w:keepLines w:val="0"/>
        <w:widowControl w:val="0"/>
        <w:numPr>
          <w:ilvl w:val="0"/>
          <w:numId w:val="153"/>
        </w:numPr>
        <w:shd w:val="clear" w:color="auto" w:fill="auto"/>
        <w:tabs>
          <w:tab w:pos="200" w:val="left"/>
        </w:tabs>
        <w:bidi w:val="0"/>
        <w:spacing w:before="0" w:after="0" w:line="322" w:lineRule="auto"/>
        <w:ind w:left="0" w:right="0" w:firstLine="0"/>
        <w:jc w:val="left"/>
      </w:pPr>
      <w:r>
        <w:rPr>
          <w:color w:val="000000"/>
          <w:spacing w:val="0"/>
          <w:position w:val="0"/>
          <w:shd w:val="clear" w:color="auto" w:fill="auto"/>
          <w:lang w:val="en-US" w:eastAsia="en-US" w:bidi="en-US"/>
        </w:rPr>
        <w:t>la lutte contre les pollutions de ces milieux ;</w:t>
      </w:r>
    </w:p>
    <w:p>
      <w:pPr>
        <w:pStyle w:val="Style12"/>
        <w:keepNext w:val="0"/>
        <w:keepLines w:val="0"/>
        <w:widowControl w:val="0"/>
        <w:numPr>
          <w:ilvl w:val="0"/>
          <w:numId w:val="153"/>
        </w:numPr>
        <w:shd w:val="clear" w:color="auto" w:fill="auto"/>
        <w:tabs>
          <w:tab w:pos="200" w:val="left"/>
        </w:tabs>
        <w:bidi w:val="0"/>
        <w:spacing w:before="0" w:after="0" w:line="322" w:lineRule="auto"/>
        <w:ind w:left="0" w:right="0" w:firstLine="0"/>
        <w:jc w:val="left"/>
      </w:pPr>
      <w:r>
        <w:rPr>
          <w:color w:val="000000"/>
          <w:spacing w:val="0"/>
          <w:position w:val="0"/>
          <w:shd w:val="clear" w:color="auto" w:fill="auto"/>
          <w:lang w:val="en-US" w:eastAsia="en-US" w:bidi="en-US"/>
        </w:rPr>
        <w:t>le controle de l’application des lois, decrets et conventions nationales, regionales et internationales, edictees ou ratifiees par la Republique de Cote d’Ivoire;</w:t>
      </w:r>
    </w:p>
    <w:p>
      <w:pPr>
        <w:pStyle w:val="Style12"/>
        <w:keepNext w:val="0"/>
        <w:keepLines w:val="0"/>
        <w:widowControl w:val="0"/>
        <w:numPr>
          <w:ilvl w:val="0"/>
          <w:numId w:val="153"/>
        </w:numPr>
        <w:shd w:val="clear" w:color="auto" w:fill="auto"/>
        <w:tabs>
          <w:tab w:pos="200" w:val="left"/>
        </w:tabs>
        <w:bidi w:val="0"/>
        <w:spacing w:before="0" w:after="0" w:line="322" w:lineRule="auto"/>
        <w:ind w:left="0" w:right="0" w:firstLine="0"/>
        <w:jc w:val="left"/>
        <w:sectPr>
          <w:footnotePr>
            <w:pos w:val="pageBottom"/>
            <w:numFmt w:val="decimal"/>
            <w:numStart w:val="1"/>
            <w:numRestart w:val="continuous"/>
            <w15:footnoteColumns w:val="1"/>
          </w:footnotePr>
          <w:type w:val="continuous"/>
          <w:pgSz w:w="12142" w:h="17228"/>
          <w:pgMar w:top="1443" w:right="1525" w:bottom="1328" w:left="1914" w:header="0" w:footer="3" w:gutter="0"/>
          <w:cols w:num="2" w:space="595"/>
          <w:noEndnote/>
          <w:rtlGutter w:val="0"/>
          <w:docGrid w:linePitch="360"/>
        </w:sectPr>
      </w:pPr>
      <w:r>
        <w:rPr>
          <w:color w:val="000000"/>
          <w:spacing w:val="0"/>
          <w:position w:val="0"/>
          <w:shd w:val="clear" w:color="auto" w:fill="auto"/>
          <w:lang w:val="en-US" w:eastAsia="en-US" w:bidi="en-US"/>
        </w:rPr>
        <w:t>la mise en reuvre du plan d’intervention d’urgence contre les pollutions accidentelles en mer, en lagune ou dans les zones cotieres denommees.</w:t>
      </w:r>
    </w:p>
    <w:p>
      <w:pPr>
        <w:pStyle w:val="Style70"/>
        <w:keepNext/>
        <w:keepLines/>
        <w:widowControl w:val="0"/>
        <w:shd w:val="clear" w:color="auto" w:fill="auto"/>
        <w:bidi w:val="0"/>
        <w:spacing w:before="0" w:after="120" w:line="240" w:lineRule="auto"/>
        <w:ind w:left="0" w:right="0" w:firstLine="0"/>
        <w:jc w:val="left"/>
      </w:pPr>
      <w:bookmarkStart w:id="130" w:name="bookmark130"/>
      <w:r>
        <w:rPr>
          <w:color w:val="0B5EBE"/>
          <w:spacing w:val="0"/>
          <w:position w:val="0"/>
          <w:sz w:val="24"/>
          <w:szCs w:val="24"/>
          <w:shd w:val="clear" w:color="auto" w:fill="auto"/>
          <w:lang w:val="en-US" w:eastAsia="en-US" w:bidi="en-US"/>
        </w:rPr>
        <w:t>HISTORIQUE</w:t>
      </w:r>
      <w:bookmarkEnd w:id="130"/>
    </w:p>
    <w:p>
      <w:pPr>
        <w:pStyle w:val="Style12"/>
        <w:keepNext w:val="0"/>
        <w:keepLines w:val="0"/>
        <w:widowControl w:val="0"/>
        <w:shd w:val="clear" w:color="auto" w:fill="auto"/>
        <w:bidi w:val="0"/>
        <w:spacing w:before="0" w:after="180"/>
        <w:ind w:left="0" w:right="0" w:firstLine="0"/>
        <w:jc w:val="left"/>
      </w:pPr>
      <w:r>
        <w:rPr>
          <w:color w:val="000000"/>
          <w:spacing w:val="0"/>
          <w:position w:val="0"/>
          <w:shd w:val="clear" w:color="auto" w:fill="auto"/>
          <w:lang w:val="en-US" w:eastAsia="en-US" w:bidi="en-US"/>
        </w:rPr>
        <w:t>Face a la persistance des problemes lies a la degradation de l’environnement, le Gouvernement Ivoirien a travers le ministere en charge de ’Environnement a decide de creer un organe technique qui serait le fer de lance de l’action environnementale.</w:t>
      </w:r>
    </w:p>
    <w:p>
      <w:pPr>
        <w:pStyle w:val="Style12"/>
        <w:keepNext w:val="0"/>
        <w:keepLines w:val="0"/>
        <w:widowControl w:val="0"/>
        <w:shd w:val="clear" w:color="auto" w:fill="auto"/>
        <w:bidi w:val="0"/>
        <w:spacing w:before="0" w:after="180" w:line="322" w:lineRule="auto"/>
        <w:ind w:left="0" w:right="0" w:firstLine="0"/>
        <w:jc w:val="left"/>
      </w:pPr>
      <w:r>
        <w:rPr>
          <w:color w:val="000000"/>
          <w:spacing w:val="0"/>
          <w:position w:val="0"/>
          <w:shd w:val="clear" w:color="auto" w:fill="auto"/>
          <w:lang w:val="en-US" w:eastAsia="en-US" w:bidi="en-US"/>
        </w:rPr>
        <w:t>C’est ainsi que le CIAPOL a ete cree en 1991 et que ses locaux ont ete construits et equipes, et son personnel forme avec l’aide scientifique, technique et financiere du Royaume de Danemark dans le cadre de son aide internationale au developpement (Danida).</w:t>
      </w:r>
    </w:p>
    <w:p>
      <w:pPr>
        <w:pStyle w:val="Style12"/>
        <w:keepNext w:val="0"/>
        <w:keepLines w:val="0"/>
        <w:widowControl w:val="0"/>
        <w:shd w:val="clear" w:color="auto" w:fill="auto"/>
        <w:bidi w:val="0"/>
        <w:spacing w:before="0" w:after="180" w:line="324" w:lineRule="auto"/>
        <w:ind w:left="0" w:right="0" w:firstLine="0"/>
        <w:jc w:val="left"/>
      </w:pPr>
      <w:r>
        <w:rPr>
          <w:color w:val="000000"/>
          <w:spacing w:val="0"/>
          <w:position w:val="0"/>
          <w:shd w:val="clear" w:color="auto" w:fill="auto"/>
          <w:lang w:val="en-US" w:eastAsia="en-US" w:bidi="en-US"/>
        </w:rPr>
        <w:t>Le projet de construction et de demarrage des activites du CIAPOL a ete mis en reuvre de 1991 a 1995 par l’Institut Danois de qualite de l’eau (VKI).</w:t>
      </w:r>
    </w:p>
    <w:p>
      <w:pPr>
        <w:pStyle w:val="Style70"/>
        <w:keepNext/>
        <w:keepLines/>
        <w:widowControl w:val="0"/>
        <w:shd w:val="clear" w:color="auto" w:fill="auto"/>
        <w:bidi w:val="0"/>
        <w:spacing w:before="0" w:after="120" w:line="240" w:lineRule="auto"/>
        <w:ind w:left="0" w:right="0" w:firstLine="0"/>
        <w:jc w:val="left"/>
      </w:pPr>
      <w:bookmarkStart w:id="132" w:name="bookmark132"/>
      <w:r>
        <w:rPr>
          <w:color w:val="0B5EBE"/>
          <w:spacing w:val="0"/>
          <w:position w:val="0"/>
          <w:sz w:val="24"/>
          <w:szCs w:val="24"/>
          <w:shd w:val="clear" w:color="auto" w:fill="auto"/>
          <w:lang w:val="en-US" w:eastAsia="en-US" w:bidi="en-US"/>
        </w:rPr>
        <w:t>DOMAINES DE COMPETENCES</w:t>
      </w:r>
      <w:bookmarkEnd w:id="132"/>
    </w:p>
    <w:p>
      <w:pPr>
        <w:pStyle w:val="Style12"/>
        <w:keepNext w:val="0"/>
        <w:keepLines w:val="0"/>
        <w:widowControl w:val="0"/>
        <w:shd w:val="clear" w:color="auto" w:fill="auto"/>
        <w:bidi w:val="0"/>
        <w:spacing w:before="0" w:after="180"/>
        <w:ind w:left="0" w:right="0" w:firstLine="0"/>
        <w:jc w:val="left"/>
      </w:pPr>
      <w:r>
        <w:rPr>
          <w:color w:val="000000"/>
          <w:spacing w:val="0"/>
          <w:position w:val="0"/>
          <w:shd w:val="clear" w:color="auto" w:fill="auto"/>
          <w:lang w:val="en-US" w:eastAsia="en-US" w:bidi="en-US"/>
        </w:rPr>
        <w:t>Analyses des parametres de la qualite de l’eau - Analyse des micropolluants organiques dans l’eau, la matiere vivante, les sediments - Analyse des parametres microbiologiques, dans l’eau, la matiere vivante, les sediments</w:t>
      </w:r>
    </w:p>
    <w:p>
      <w:pPr>
        <w:pStyle w:val="Style70"/>
        <w:keepNext/>
        <w:keepLines/>
        <w:widowControl w:val="0"/>
        <w:shd w:val="clear" w:color="auto" w:fill="auto"/>
        <w:bidi w:val="0"/>
        <w:spacing w:before="0" w:after="120" w:line="240" w:lineRule="auto"/>
        <w:ind w:left="0" w:right="0" w:firstLine="0"/>
        <w:jc w:val="left"/>
      </w:pPr>
      <w:bookmarkStart w:id="134" w:name="bookmark134"/>
      <w:r>
        <w:rPr>
          <w:color w:val="0B5EBE"/>
          <w:spacing w:val="0"/>
          <w:position w:val="0"/>
          <w:sz w:val="24"/>
          <w:szCs w:val="24"/>
          <w:shd w:val="clear" w:color="auto" w:fill="auto"/>
          <w:lang w:val="en-US" w:eastAsia="en-US" w:bidi="en-US"/>
        </w:rPr>
        <w:t>PARTENAIRES TECHNIQUES</w:t>
      </w:r>
      <w:bookmarkEnd w:id="134"/>
    </w:p>
    <w:p>
      <w:pPr>
        <w:pStyle w:val="Style12"/>
        <w:keepNext w:val="0"/>
        <w:keepLines w:val="0"/>
        <w:widowControl w:val="0"/>
        <w:numPr>
          <w:ilvl w:val="0"/>
          <w:numId w:val="155"/>
        </w:numPr>
        <w:shd w:val="clear" w:color="auto" w:fill="auto"/>
        <w:tabs>
          <w:tab w:pos="658" w:val="left"/>
        </w:tabs>
        <w:bidi w:val="0"/>
        <w:spacing w:before="0" w:after="0"/>
        <w:ind w:left="500" w:right="0" w:hanging="80"/>
        <w:jc w:val="left"/>
      </w:pPr>
      <w:r>
        <w:rPr>
          <w:color w:val="000000"/>
          <w:spacing w:val="0"/>
          <w:position w:val="0"/>
          <w:shd w:val="clear" w:color="auto" w:fill="auto"/>
          <w:lang w:val="en-US" w:eastAsia="en-US" w:bidi="en-US"/>
        </w:rPr>
        <w:t>Cabinets et Laboratoires agrees dans le suivi environnement (ENVAL, LAMEN, BIOTIATILE, ECKOLAB, CK-Energy, ENVIPUR, etc...)</w:t>
      </w:r>
    </w:p>
    <w:p>
      <w:pPr>
        <w:pStyle w:val="Style12"/>
        <w:keepNext w:val="0"/>
        <w:keepLines w:val="0"/>
        <w:widowControl w:val="0"/>
        <w:numPr>
          <w:ilvl w:val="0"/>
          <w:numId w:val="155"/>
        </w:numPr>
        <w:shd w:val="clear" w:color="auto" w:fill="auto"/>
        <w:tabs>
          <w:tab w:pos="658" w:val="left"/>
        </w:tabs>
        <w:bidi w:val="0"/>
        <w:spacing w:before="0" w:after="0"/>
        <w:ind w:left="500" w:right="0" w:hanging="80"/>
        <w:jc w:val="left"/>
      </w:pPr>
      <w:r>
        <w:rPr>
          <w:color w:val="000000"/>
          <w:spacing w:val="0"/>
          <w:position w:val="0"/>
          <w:shd w:val="clear" w:color="auto" w:fill="auto"/>
          <w:lang w:val="en-US" w:eastAsia="en-US" w:bidi="en-US"/>
        </w:rPr>
        <w:t>CEDRE (centre de documentation, de recherche et d’experimentation sur les pollutions accidentelles des eaux), l’OMI (Organisation maritime internationale)</w:t>
      </w:r>
    </w:p>
    <w:p>
      <w:pPr>
        <w:pStyle w:val="Style12"/>
        <w:keepNext w:val="0"/>
        <w:keepLines w:val="0"/>
        <w:widowControl w:val="0"/>
        <w:numPr>
          <w:ilvl w:val="0"/>
          <w:numId w:val="155"/>
        </w:numPr>
        <w:shd w:val="clear" w:color="auto" w:fill="auto"/>
        <w:tabs>
          <w:tab w:pos="658" w:val="left"/>
        </w:tabs>
        <w:bidi w:val="0"/>
        <w:spacing w:before="0" w:after="220"/>
        <w:ind w:left="500" w:right="0" w:hanging="80"/>
        <w:jc w:val="left"/>
      </w:pPr>
      <w:r>
        <w:rPr>
          <w:color w:val="000000"/>
          <w:spacing w:val="0"/>
          <w:position w:val="0"/>
          <w:shd w:val="clear" w:color="auto" w:fill="auto"/>
          <w:lang w:val="en-US" w:eastAsia="en-US" w:bidi="en-US"/>
        </w:rPr>
        <w:t>Groupement SCE/CREOCEAN/SGS</w:t>
      </w:r>
    </w:p>
    <w:p>
      <w:pPr>
        <w:pStyle w:val="Style70"/>
        <w:keepNext/>
        <w:keepLines/>
        <w:widowControl w:val="0"/>
        <w:shd w:val="clear" w:color="auto" w:fill="auto"/>
        <w:bidi w:val="0"/>
        <w:spacing w:before="0" w:after="120" w:line="240" w:lineRule="auto"/>
        <w:ind w:left="0" w:right="0" w:firstLine="0"/>
        <w:jc w:val="left"/>
      </w:pPr>
      <w:bookmarkStart w:id="136" w:name="bookmark136"/>
      <w:r>
        <w:rPr>
          <w:color w:val="0B5EBE"/>
          <w:spacing w:val="0"/>
          <w:position w:val="0"/>
          <w:sz w:val="24"/>
          <w:szCs w:val="24"/>
          <w:shd w:val="clear" w:color="auto" w:fill="auto"/>
          <w:lang w:val="en-US" w:eastAsia="en-US" w:bidi="en-US"/>
        </w:rPr>
        <w:t>CONTACTS</w:t>
      </w:r>
      <w:bookmarkEnd w:id="136"/>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20 22 54 44, Fax : +225 20 32 22 16</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Plateau immeuble Nogues 2eme etage, rue Nogues.</w:t>
      </w:r>
    </w:p>
    <w:p>
      <w:pPr>
        <w:pStyle w:val="Style12"/>
        <w:keepNext w:val="0"/>
        <w:keepLines w:val="0"/>
        <w:widowControl w:val="0"/>
        <w:shd w:val="clear" w:color="auto" w:fill="auto"/>
        <w:bidi w:val="0"/>
        <w:spacing w:before="0" w:after="180" w:line="240" w:lineRule="auto"/>
        <w:ind w:left="0" w:right="0" w:firstLine="0"/>
        <w:jc w:val="left"/>
      </w:pPr>
      <w:r>
        <w:rPr>
          <w:b/>
          <w:bCs/>
          <w:color w:val="000000"/>
          <w:spacing w:val="0"/>
          <w:position w:val="0"/>
          <w:shd w:val="clear" w:color="auto" w:fill="auto"/>
          <w:lang w:val="en-US" w:eastAsia="en-US" w:bidi="en-US"/>
        </w:rPr>
        <w:t xml:space="preserve">Adresse postale : </w:t>
      </w:r>
      <w:r>
        <w:rPr>
          <w:color w:val="000000"/>
          <w:spacing w:val="0"/>
          <w:position w:val="0"/>
          <w:shd w:val="clear" w:color="auto" w:fill="auto"/>
          <w:lang w:val="en-US" w:eastAsia="en-US" w:bidi="en-US"/>
        </w:rPr>
        <w:t xml:space="preserve">20 BP 650 Abidjan 20 - </w:t>
      </w:r>
      <w:r>
        <w:rPr>
          <w:b/>
          <w:bCs/>
          <w:color w:val="000000"/>
          <w:spacing w:val="0"/>
          <w:position w:val="0"/>
          <w:shd w:val="clear" w:color="auto" w:fill="auto"/>
          <w:lang w:val="en-US" w:eastAsia="en-US" w:bidi="en-US"/>
        </w:rPr>
        <w:t xml:space="preserve">Site web : </w:t>
      </w:r>
      <w:r>
        <w:fldChar w:fldCharType="begin"/>
      </w:r>
      <w:r>
        <w:rPr/>
        <w:instrText> HYPERLINK "http://www.ciapol.ci" </w:instrText>
      </w:r>
      <w:r>
        <w:fldChar w:fldCharType="separate"/>
      </w:r>
      <w:r>
        <w:rPr>
          <w:color w:val="000000"/>
          <w:spacing w:val="0"/>
          <w:position w:val="0"/>
          <w:shd w:val="clear" w:color="auto" w:fill="auto"/>
          <w:lang w:val="en-US" w:eastAsia="en-US" w:bidi="en-US"/>
        </w:rPr>
        <w:t>www.ciapol.ci</w:t>
      </w:r>
      <w:r>
        <w:fldChar w:fldCharType="end"/>
      </w:r>
      <w:r>
        <w:br w:type="page"/>
      </w:r>
    </w:p>
    <w:p>
      <w:pPr>
        <w:pStyle w:val="Style67"/>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320" w:line="240" w:lineRule="auto"/>
        <w:ind w:left="0" w:right="0" w:firstLine="0"/>
        <w:jc w:val="center"/>
      </w:pPr>
      <w:bookmarkStart w:id="138" w:name="bookmark138"/>
      <w:r>
        <w:rPr>
          <w:color w:val="FFFFFF"/>
          <w:spacing w:val="0"/>
          <w:w w:val="100"/>
          <w:position w:val="0"/>
          <w:shd w:val="clear" w:color="auto" w:fill="auto"/>
          <w:lang w:val="en-US" w:eastAsia="en-US" w:bidi="en-US"/>
        </w:rPr>
        <w:t>conseil du coton et de</w:t>
      </w:r>
      <w:r>
        <w:rPr>
          <w:smallCaps w:val="0"/>
          <w:color w:val="FFFFFF"/>
          <w:spacing w:val="0"/>
          <w:w w:val="80"/>
          <w:position w:val="0"/>
          <w:shd w:val="clear" w:color="auto" w:fill="auto"/>
          <w:lang w:val="en-US" w:eastAsia="en-US" w:bidi="en-US"/>
        </w:rPr>
        <w:t xml:space="preserve"> L’ANACARDE</w:t>
      </w:r>
      <w:bookmarkEnd w:id="138"/>
    </w:p>
    <w:p>
      <w:pPr>
        <w:pStyle w:val="Style12"/>
        <w:keepNext w:val="0"/>
        <w:keepLines w:val="0"/>
        <w:widowControl w:val="0"/>
        <w:shd w:val="clear" w:color="auto" w:fill="auto"/>
        <w:bidi w:val="0"/>
        <w:spacing w:before="0" w:after="80"/>
        <w:ind w:left="0" w:right="0" w:firstLine="0"/>
        <w:jc w:val="both"/>
      </w:pPr>
      <w:r>
        <w:drawing>
          <wp:anchor distT="0" distB="0" distL="63500" distR="63500" simplePos="0" relativeHeight="125829538" behindDoc="0" locked="0" layoutInCell="1" allowOverlap="1">
            <wp:simplePos x="0" y="0"/>
            <wp:positionH relativeFrom="page">
              <wp:posOffset>968375</wp:posOffset>
            </wp:positionH>
            <wp:positionV relativeFrom="paragraph">
              <wp:posOffset>12700</wp:posOffset>
            </wp:positionV>
            <wp:extent cx="2621280" cy="481330"/>
            <wp:wrapSquare wrapText="right"/>
            <wp:docPr id="675" name="Shape 675"/>
            <a:graphic xmlns:a="http://schemas.openxmlformats.org/drawingml/2006/main">
              <a:graphicData uri="http://schemas.openxmlformats.org/drawingml/2006/picture">
                <pic:pic xmlns:pic="http://schemas.openxmlformats.org/drawingml/2006/picture">
                  <pic:nvPicPr>
                    <pic:cNvPr id="676" name="Picture box 676"/>
                    <pic:cNvPicPr/>
                  </pic:nvPicPr>
                  <pic:blipFill>
                    <a:blip r:embed="rId237"/>
                    <a:stretch/>
                  </pic:blipFill>
                  <pic:spPr>
                    <a:xfrm>
                      <a:ext cx="2621280" cy="481330"/>
                    </a:xfrm>
                    <a:prstGeom prst="rect"/>
                  </pic:spPr>
                </pic:pic>
              </a:graphicData>
            </a:graphic>
          </wp:anchor>
        </w:drawing>
      </w:r>
      <w:r>
        <w:rPr>
          <w:color w:val="000000"/>
          <w:spacing w:val="0"/>
          <w:position w:val="0"/>
          <w:shd w:val="clear" w:color="auto" w:fill="auto"/>
          <w:lang w:val="en-US" w:eastAsia="en-US" w:bidi="en-US"/>
        </w:rPr>
        <w:t>Le Conseil de Regulation, de Suivi et de Developpement des Filieres Coton et Anacarde en abrege, « Conseil du Coton et de l’Anacarde» est un organe cree par : La loi n°2013-656 du 13 septembre 2013</w:t>
      </w:r>
    </w:p>
    <w:p>
      <w:pPr>
        <w:pStyle w:val="Style12"/>
        <w:keepNext w:val="0"/>
        <w:keepLines w:val="0"/>
        <w:widowControl w:val="0"/>
        <w:shd w:val="clear" w:color="auto" w:fill="auto"/>
        <w:bidi w:val="0"/>
        <w:spacing w:before="0" w:after="0"/>
        <w:ind w:left="0" w:right="0" w:firstLine="0"/>
        <w:jc w:val="both"/>
      </w:pPr>
      <w:r>
        <w:rPr>
          <w:color w:val="000000"/>
          <w:spacing w:val="0"/>
          <w:position w:val="0"/>
          <w:shd w:val="clear" w:color="auto" w:fill="auto"/>
          <w:lang w:val="en-US" w:eastAsia="en-US" w:bidi="en-US"/>
        </w:rPr>
        <w:t>fixant les regles relatives a la commercialisation du coton et de l’anacarde et a la regulation des activites des filieres coton et anacarde ; Le decret n°2013-681 du 02 octobre 2013 portant denomination de l’organe charge de la regulation, du suivi et du developpement des filieres Coton et Anacarde.</w:t>
      </w:r>
    </w:p>
    <w:p>
      <w:pPr>
        <w:widowControl w:val="0"/>
        <w:spacing w:line="1" w:lineRule="exact"/>
      </w:pPr>
      <w:r>
        <w:drawing>
          <wp:anchor distT="0" distB="0" distL="0" distR="0" simplePos="0" relativeHeight="125829539" behindDoc="0" locked="0" layoutInCell="1" allowOverlap="1">
            <wp:simplePos x="0" y="0"/>
            <wp:positionH relativeFrom="page">
              <wp:posOffset>968375</wp:posOffset>
            </wp:positionH>
            <wp:positionV relativeFrom="paragraph">
              <wp:posOffset>0</wp:posOffset>
            </wp:positionV>
            <wp:extent cx="5772785" cy="1505585"/>
            <wp:wrapTopAndBottom/>
            <wp:docPr id="677" name="Shape 677"/>
            <a:graphic xmlns:a="http://schemas.openxmlformats.org/drawingml/2006/main">
              <a:graphicData uri="http://schemas.openxmlformats.org/drawingml/2006/picture">
                <pic:pic xmlns:pic="http://schemas.openxmlformats.org/drawingml/2006/picture">
                  <pic:nvPicPr>
                    <pic:cNvPr id="678" name="Picture box 678"/>
                    <pic:cNvPicPr/>
                  </pic:nvPicPr>
                  <pic:blipFill>
                    <a:blip r:embed="rId239"/>
                    <a:stretch/>
                  </pic:blipFill>
                  <pic:spPr>
                    <a:xfrm>
                      <a:ext cx="5772785" cy="1505585"/>
                    </a:xfrm>
                    <a:prstGeom prst="rect"/>
                  </pic:spPr>
                </pic:pic>
              </a:graphicData>
            </a:graphic>
          </wp:anchor>
        </w:drawing>
      </w:r>
    </w:p>
    <w:p>
      <w:pPr>
        <w:pStyle w:val="Style70"/>
        <w:keepNext/>
        <w:keepLines/>
        <w:widowControl w:val="0"/>
        <w:shd w:val="clear" w:color="auto" w:fill="auto"/>
        <w:bidi w:val="0"/>
        <w:spacing w:before="0" w:after="40" w:line="240" w:lineRule="auto"/>
        <w:ind w:left="0" w:right="0" w:firstLine="0"/>
        <w:jc w:val="left"/>
      </w:pPr>
      <w:bookmarkStart w:id="140" w:name="bookmark140"/>
      <w:r>
        <w:rPr>
          <w:spacing w:val="0"/>
          <w:position w:val="0"/>
          <w:sz w:val="24"/>
          <w:szCs w:val="24"/>
          <w:shd w:val="clear" w:color="auto" w:fill="auto"/>
          <w:lang w:val="en-US" w:eastAsia="en-US" w:bidi="en-US"/>
        </w:rPr>
        <w:t>MISSION</w:t>
      </w:r>
      <w:bookmarkEnd w:id="140"/>
    </w:p>
    <w:p>
      <w:pPr>
        <w:pStyle w:val="Style12"/>
        <w:keepNext w:val="0"/>
        <w:keepLines w:val="0"/>
        <w:widowControl w:val="0"/>
        <w:shd w:val="clear" w:color="auto" w:fill="auto"/>
        <w:bidi w:val="0"/>
        <w:spacing w:before="0" w:after="0" w:line="322" w:lineRule="auto"/>
        <w:ind w:left="0" w:right="0" w:firstLine="0"/>
        <w:jc w:val="left"/>
      </w:pPr>
      <w:r>
        <w:rPr>
          <w:color w:val="000000"/>
          <w:spacing w:val="0"/>
          <w:position w:val="0"/>
          <w:shd w:val="clear" w:color="auto" w:fill="auto"/>
          <w:lang w:val="en-US" w:eastAsia="en-US" w:bidi="en-US"/>
        </w:rPr>
        <w:t>Le Conseil du Coton et de l’Anacarde est charge de :</w:t>
      </w:r>
    </w:p>
    <w:p>
      <w:pPr>
        <w:pStyle w:val="Style12"/>
        <w:keepNext w:val="0"/>
        <w:keepLines w:val="0"/>
        <w:widowControl w:val="0"/>
        <w:numPr>
          <w:ilvl w:val="0"/>
          <w:numId w:val="155"/>
        </w:numPr>
        <w:shd w:val="clear" w:color="auto" w:fill="auto"/>
        <w:tabs>
          <w:tab w:pos="658" w:val="left"/>
        </w:tabs>
        <w:bidi w:val="0"/>
        <w:spacing w:before="0" w:after="0" w:line="322" w:lineRule="auto"/>
        <w:ind w:left="880" w:right="0" w:hanging="460"/>
        <w:jc w:val="both"/>
      </w:pPr>
      <w:r>
        <w:rPr>
          <w:color w:val="000000"/>
          <w:spacing w:val="0"/>
          <w:position w:val="0"/>
          <w:shd w:val="clear" w:color="auto" w:fill="auto"/>
          <w:lang w:val="en-US" w:eastAsia="en-US" w:bidi="en-US"/>
        </w:rPr>
        <w:t>Suivre la mise en reuvre et veiller au respect des principes et regles regissant les activites des filieres coton et anacarde, notamment en matiere de commercialisation des produits du coton et de l’anacarde ;</w:t>
      </w:r>
    </w:p>
    <w:p>
      <w:pPr>
        <w:pStyle w:val="Style12"/>
        <w:keepNext w:val="0"/>
        <w:keepLines w:val="0"/>
        <w:widowControl w:val="0"/>
        <w:numPr>
          <w:ilvl w:val="0"/>
          <w:numId w:val="155"/>
        </w:numPr>
        <w:shd w:val="clear" w:color="auto" w:fill="auto"/>
        <w:tabs>
          <w:tab w:pos="658" w:val="left"/>
        </w:tabs>
        <w:bidi w:val="0"/>
        <w:spacing w:before="0" w:after="0" w:line="322" w:lineRule="auto"/>
        <w:ind w:left="880" w:right="0" w:hanging="460"/>
        <w:jc w:val="both"/>
      </w:pPr>
      <w:r>
        <w:rPr>
          <w:color w:val="000000"/>
          <w:spacing w:val="0"/>
          <w:position w:val="0"/>
          <w:shd w:val="clear" w:color="auto" w:fill="auto"/>
          <w:lang w:val="en-US" w:eastAsia="en-US" w:bidi="en-US"/>
        </w:rPr>
        <w:t>Agreer les operateurs et prestataires des filieres coton et anacarde, organiser leurs activites dans un cadre contractuel ;</w:t>
      </w:r>
    </w:p>
    <w:p>
      <w:pPr>
        <w:pStyle w:val="Style12"/>
        <w:keepNext w:val="0"/>
        <w:keepLines w:val="0"/>
        <w:widowControl w:val="0"/>
        <w:numPr>
          <w:ilvl w:val="0"/>
          <w:numId w:val="155"/>
        </w:numPr>
        <w:shd w:val="clear" w:color="auto" w:fill="auto"/>
        <w:tabs>
          <w:tab w:pos="638" w:val="left"/>
          <w:tab w:pos="798" w:val="left"/>
        </w:tabs>
        <w:bidi w:val="0"/>
        <w:spacing w:before="0" w:after="0" w:line="322" w:lineRule="auto"/>
        <w:ind w:left="0" w:right="0" w:firstLine="400"/>
        <w:jc w:val="both"/>
      </w:pPr>
      <w:r>
        <w:rPr>
          <w:color w:val="000000"/>
          <w:spacing w:val="0"/>
          <w:position w:val="0"/>
          <w:shd w:val="clear" w:color="auto" w:fill="auto"/>
          <w:lang w:val="en-US" w:eastAsia="en-US" w:bidi="en-US"/>
        </w:rPr>
        <w:t>Instruire les demandes d’agrement des industriels des filieres coton et anacarde ;</w:t>
      </w:r>
    </w:p>
    <w:p>
      <w:pPr>
        <w:pStyle w:val="Style12"/>
        <w:keepNext w:val="0"/>
        <w:keepLines w:val="0"/>
        <w:widowControl w:val="0"/>
        <w:numPr>
          <w:ilvl w:val="0"/>
          <w:numId w:val="155"/>
        </w:numPr>
        <w:shd w:val="clear" w:color="auto" w:fill="auto"/>
        <w:tabs>
          <w:tab w:pos="638" w:val="left"/>
          <w:tab w:pos="798" w:val="left"/>
        </w:tabs>
        <w:bidi w:val="0"/>
        <w:spacing w:before="0" w:after="0" w:line="322" w:lineRule="auto"/>
        <w:ind w:left="0" w:right="0" w:firstLine="400"/>
        <w:jc w:val="both"/>
      </w:pPr>
      <w:r>
        <w:rPr>
          <w:color w:val="000000"/>
          <w:spacing w:val="0"/>
          <w:position w:val="0"/>
          <w:shd w:val="clear" w:color="auto" w:fill="auto"/>
          <w:lang w:val="en-US" w:eastAsia="en-US" w:bidi="en-US"/>
        </w:rPr>
        <w:t>Apporter a l’Etat, l’appui necessaire a la negotiation, au suivi, et a l’execution des Accords et Arrangements</w:t>
      </w:r>
    </w:p>
    <w:p>
      <w:pPr>
        <w:pStyle w:val="Style12"/>
        <w:keepNext w:val="0"/>
        <w:keepLines w:val="0"/>
        <w:widowControl w:val="0"/>
        <w:shd w:val="clear" w:color="auto" w:fill="auto"/>
        <w:bidi w:val="0"/>
        <w:spacing w:before="0" w:after="0" w:line="322" w:lineRule="auto"/>
        <w:ind w:left="0" w:right="0" w:firstLine="880"/>
        <w:jc w:val="both"/>
      </w:pPr>
      <w:r>
        <w:rPr>
          <w:color w:val="000000"/>
          <w:spacing w:val="0"/>
          <w:position w:val="0"/>
          <w:shd w:val="clear" w:color="auto" w:fill="auto"/>
          <w:lang w:val="en-US" w:eastAsia="en-US" w:bidi="en-US"/>
        </w:rPr>
        <w:t>internationaux ;</w:t>
      </w:r>
    </w:p>
    <w:p>
      <w:pPr>
        <w:pStyle w:val="Style12"/>
        <w:keepNext w:val="0"/>
        <w:keepLines w:val="0"/>
        <w:widowControl w:val="0"/>
        <w:numPr>
          <w:ilvl w:val="0"/>
          <w:numId w:val="155"/>
        </w:numPr>
        <w:shd w:val="clear" w:color="auto" w:fill="auto"/>
        <w:tabs>
          <w:tab w:pos="658" w:val="left"/>
        </w:tabs>
        <w:bidi w:val="0"/>
        <w:spacing w:before="0" w:after="240" w:line="322" w:lineRule="auto"/>
        <w:ind w:left="880" w:right="0" w:hanging="460"/>
        <w:jc w:val="both"/>
      </w:pPr>
      <w:r>
        <w:rPr>
          <w:color w:val="000000"/>
          <w:spacing w:val="0"/>
          <w:position w:val="0"/>
          <w:shd w:val="clear" w:color="auto" w:fill="auto"/>
          <w:lang w:val="en-US" w:eastAsia="en-US" w:bidi="en-US"/>
        </w:rPr>
        <w:t>Exercer toutes attributions administrative et financiere de regulation, de suivi et de developpement des filieres coton et anacarde qui ne relevent pas de la gestion des acteurs prives ou de la competence d’autres structures partenaires des filieres.</w:t>
      </w:r>
    </w:p>
    <w:p>
      <w:pPr>
        <w:pStyle w:val="Style70"/>
        <w:keepNext/>
        <w:keepLines/>
        <w:widowControl w:val="0"/>
        <w:shd w:val="clear" w:color="auto" w:fill="auto"/>
        <w:bidi w:val="0"/>
        <w:spacing w:before="0" w:after="40" w:line="240" w:lineRule="auto"/>
        <w:ind w:left="0" w:right="0" w:firstLine="0"/>
        <w:jc w:val="both"/>
      </w:pPr>
      <w:bookmarkStart w:id="142" w:name="bookmark142"/>
      <w:r>
        <w:rPr>
          <w:spacing w:val="0"/>
          <w:position w:val="0"/>
          <w:sz w:val="24"/>
          <w:szCs w:val="24"/>
          <w:shd w:val="clear" w:color="auto" w:fill="auto"/>
          <w:lang w:val="en-US" w:eastAsia="en-US" w:bidi="en-US"/>
        </w:rPr>
        <w:t>HISTORIQUE</w:t>
      </w:r>
      <w:bookmarkEnd w:id="142"/>
    </w:p>
    <w:p>
      <w:pPr>
        <w:pStyle w:val="Style12"/>
        <w:keepNext w:val="0"/>
        <w:keepLines w:val="0"/>
        <w:widowControl w:val="0"/>
        <w:shd w:val="clear" w:color="auto" w:fill="auto"/>
        <w:bidi w:val="0"/>
        <w:spacing w:before="0" w:after="100"/>
        <w:ind w:left="0" w:right="0" w:firstLine="0"/>
        <w:jc w:val="both"/>
      </w:pPr>
      <w:r>
        <w:rPr>
          <w:color w:val="000000"/>
          <w:spacing w:val="0"/>
          <w:position w:val="0"/>
          <w:shd w:val="clear" w:color="auto" w:fill="auto"/>
          <w:lang w:val="en-US" w:eastAsia="en-US" w:bidi="en-US"/>
        </w:rPr>
        <w:t>Le Conseil du Coton et de l’Anacarde a ete cree pour prendre le relais de l’Autorite de Regulation du Coton et de l’Anacarde (ARECA) dans la mise en place et le suivi d’un cadre reglementaire et un environnement permettant d’optimiser les revenus des producteurs et des autres acteurs des filieres Coton et Anacarde.</w:t>
      </w:r>
    </w:p>
    <w:p>
      <w:pPr>
        <w:pStyle w:val="Style70"/>
        <w:keepNext/>
        <w:keepLines/>
        <w:widowControl w:val="0"/>
        <w:shd w:val="clear" w:color="auto" w:fill="auto"/>
        <w:bidi w:val="0"/>
        <w:spacing w:before="0" w:after="100" w:line="240" w:lineRule="auto"/>
        <w:ind w:left="0" w:right="0" w:firstLine="0"/>
        <w:jc w:val="both"/>
      </w:pPr>
      <w:bookmarkStart w:id="144" w:name="bookmark144"/>
      <w:r>
        <w:rPr>
          <w:spacing w:val="0"/>
          <w:position w:val="0"/>
          <w:sz w:val="24"/>
          <w:szCs w:val="24"/>
          <w:shd w:val="clear" w:color="auto" w:fill="auto"/>
          <w:lang w:val="en-US" w:eastAsia="en-US" w:bidi="en-US"/>
        </w:rPr>
        <w:t>DOMAINES DE COMPETENCES</w:t>
      </w:r>
      <w:bookmarkEnd w:id="144"/>
    </w:p>
    <w:p>
      <w:pPr>
        <w:pStyle w:val="Style12"/>
        <w:keepNext w:val="0"/>
        <w:keepLines w:val="0"/>
        <w:widowControl w:val="0"/>
        <w:shd w:val="clear" w:color="auto" w:fill="auto"/>
        <w:bidi w:val="0"/>
        <w:spacing w:before="0" w:after="100"/>
        <w:ind w:left="0" w:right="0" w:firstLine="0"/>
        <w:jc w:val="both"/>
      </w:pPr>
      <w:r>
        <w:rPr>
          <w:color w:val="000000"/>
          <w:spacing w:val="0"/>
          <w:position w:val="0"/>
          <w:shd w:val="clear" w:color="auto" w:fill="auto"/>
          <w:lang w:val="en-US" w:eastAsia="en-US" w:bidi="en-US"/>
        </w:rPr>
        <w:t>Recherche appliquee - Conseil agricole - Appui aux OPA - Formation professionnelle - Renforcement des capacites - Etudes d’accompagnement</w:t>
      </w:r>
    </w:p>
    <w:p>
      <w:pPr>
        <w:pStyle w:val="Style70"/>
        <w:keepNext/>
        <w:keepLines/>
        <w:widowControl w:val="0"/>
        <w:shd w:val="clear" w:color="auto" w:fill="auto"/>
        <w:bidi w:val="0"/>
        <w:spacing w:before="0" w:after="40" w:line="240" w:lineRule="auto"/>
        <w:ind w:left="0" w:right="0" w:firstLine="0"/>
        <w:jc w:val="both"/>
      </w:pPr>
      <w:bookmarkStart w:id="146" w:name="bookmark146"/>
      <w:r>
        <w:rPr>
          <w:spacing w:val="0"/>
          <w:position w:val="0"/>
          <w:sz w:val="24"/>
          <w:szCs w:val="24"/>
          <w:shd w:val="clear" w:color="auto" w:fill="auto"/>
          <w:lang w:val="en-US" w:eastAsia="en-US" w:bidi="en-US"/>
        </w:rPr>
        <w:t>ORGANISATION SPATIALE</w:t>
      </w:r>
      <w:bookmarkEnd w:id="146"/>
    </w:p>
    <w:p>
      <w:pPr>
        <w:pStyle w:val="Style12"/>
        <w:keepNext w:val="0"/>
        <w:keepLines w:val="0"/>
        <w:widowControl w:val="0"/>
        <w:numPr>
          <w:ilvl w:val="0"/>
          <w:numId w:val="155"/>
        </w:numPr>
        <w:shd w:val="clear" w:color="auto" w:fill="auto"/>
        <w:tabs>
          <w:tab w:pos="672" w:val="left"/>
          <w:tab w:pos="798" w:val="left"/>
        </w:tabs>
        <w:bidi w:val="0"/>
        <w:spacing w:before="0" w:after="0"/>
        <w:ind w:left="0" w:right="0" w:firstLine="400"/>
        <w:jc w:val="both"/>
      </w:pPr>
      <w:r>
        <w:rPr>
          <w:color w:val="000000"/>
          <w:spacing w:val="0"/>
          <w:position w:val="0"/>
          <w:shd w:val="clear" w:color="auto" w:fill="auto"/>
          <w:lang w:val="en-US" w:eastAsia="en-US" w:bidi="en-US"/>
        </w:rPr>
        <w:t>Un Conseil d’Administration</w:t>
      </w:r>
    </w:p>
    <w:p>
      <w:pPr>
        <w:pStyle w:val="Style12"/>
        <w:keepNext w:val="0"/>
        <w:keepLines w:val="0"/>
        <w:widowControl w:val="0"/>
        <w:numPr>
          <w:ilvl w:val="0"/>
          <w:numId w:val="155"/>
        </w:numPr>
        <w:shd w:val="clear" w:color="auto" w:fill="auto"/>
        <w:tabs>
          <w:tab w:pos="672" w:val="left"/>
          <w:tab w:pos="798" w:val="left"/>
        </w:tabs>
        <w:bidi w:val="0"/>
        <w:spacing w:before="0" w:after="0"/>
        <w:ind w:left="0" w:right="0" w:firstLine="400"/>
        <w:jc w:val="both"/>
      </w:pPr>
      <w:r>
        <w:rPr>
          <w:color w:val="000000"/>
          <w:spacing w:val="0"/>
          <w:position w:val="0"/>
          <w:shd w:val="clear" w:color="auto" w:fill="auto"/>
          <w:lang w:val="en-US" w:eastAsia="en-US" w:bidi="en-US"/>
        </w:rPr>
        <w:t>Une Direction Generale</w:t>
      </w:r>
    </w:p>
    <w:p>
      <w:pPr>
        <w:pStyle w:val="Style12"/>
        <w:keepNext w:val="0"/>
        <w:keepLines w:val="0"/>
        <w:widowControl w:val="0"/>
        <w:numPr>
          <w:ilvl w:val="0"/>
          <w:numId w:val="155"/>
        </w:numPr>
        <w:shd w:val="clear" w:color="auto" w:fill="auto"/>
        <w:tabs>
          <w:tab w:pos="672" w:val="left"/>
          <w:tab w:pos="798" w:val="left"/>
        </w:tabs>
        <w:bidi w:val="0"/>
        <w:spacing w:before="0" w:after="0"/>
        <w:ind w:left="0" w:right="0" w:firstLine="400"/>
        <w:jc w:val="both"/>
      </w:pPr>
      <w:r>
        <w:rPr>
          <w:color w:val="000000"/>
          <w:spacing w:val="0"/>
          <w:position w:val="0"/>
          <w:shd w:val="clear" w:color="auto" w:fill="auto"/>
          <w:lang w:val="en-US" w:eastAsia="en-US" w:bidi="en-US"/>
        </w:rPr>
        <w:t>Un Guichet Unique</w:t>
      </w:r>
    </w:p>
    <w:p>
      <w:pPr>
        <w:pStyle w:val="Style12"/>
        <w:keepNext w:val="0"/>
        <w:keepLines w:val="0"/>
        <w:widowControl w:val="0"/>
        <w:numPr>
          <w:ilvl w:val="0"/>
          <w:numId w:val="155"/>
        </w:numPr>
        <w:shd w:val="clear" w:color="auto" w:fill="auto"/>
        <w:tabs>
          <w:tab w:pos="672" w:val="left"/>
          <w:tab w:pos="798" w:val="left"/>
        </w:tabs>
        <w:bidi w:val="0"/>
        <w:spacing w:before="0" w:after="40"/>
        <w:ind w:left="0" w:right="0" w:firstLine="400"/>
        <w:jc w:val="both"/>
      </w:pPr>
      <w:r>
        <w:rPr>
          <w:color w:val="000000"/>
          <w:spacing w:val="0"/>
          <w:position w:val="0"/>
          <w:shd w:val="clear" w:color="auto" w:fill="auto"/>
          <w:lang w:val="en-US" w:eastAsia="en-US" w:bidi="en-US"/>
        </w:rPr>
        <w:t>Des delegations regionales</w:t>
      </w:r>
    </w:p>
    <w:p>
      <w:pPr>
        <w:pStyle w:val="Style70"/>
        <w:keepNext/>
        <w:keepLines/>
        <w:widowControl w:val="0"/>
        <w:shd w:val="clear" w:color="auto" w:fill="auto"/>
        <w:bidi w:val="0"/>
        <w:spacing w:before="0" w:after="100" w:line="240" w:lineRule="auto"/>
        <w:ind w:left="0" w:right="0" w:firstLine="0"/>
        <w:jc w:val="both"/>
      </w:pPr>
      <w:bookmarkStart w:id="148" w:name="bookmark148"/>
      <w:r>
        <w:rPr>
          <w:spacing w:val="0"/>
          <w:position w:val="0"/>
          <w:sz w:val="24"/>
          <w:szCs w:val="24"/>
          <w:shd w:val="clear" w:color="auto" w:fill="auto"/>
          <w:lang w:val="en-US" w:eastAsia="en-US" w:bidi="en-US"/>
        </w:rPr>
        <w:t>CONTACTS</w:t>
      </w:r>
      <w:bookmarkEnd w:id="148"/>
    </w:p>
    <w:p>
      <w:pPr>
        <w:pStyle w:val="Style12"/>
        <w:keepNext w:val="0"/>
        <w:keepLines w:val="0"/>
        <w:widowControl w:val="0"/>
        <w:shd w:val="clear" w:color="auto" w:fill="auto"/>
        <w:bidi w:val="0"/>
        <w:spacing w:before="0" w:after="0"/>
        <w:ind w:left="0" w:right="0" w:firstLine="0"/>
        <w:jc w:val="both"/>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20 20 70 30 ; Fax : +225 22 52 75 85</w:t>
      </w:r>
    </w:p>
    <w:p>
      <w:pPr>
        <w:pStyle w:val="Style12"/>
        <w:keepNext w:val="0"/>
        <w:keepLines w:val="0"/>
        <w:widowControl w:val="0"/>
        <w:shd w:val="clear" w:color="auto" w:fill="auto"/>
        <w:bidi w:val="0"/>
        <w:spacing w:before="0" w:after="0"/>
        <w:ind w:left="0" w:right="0" w:firstLine="0"/>
        <w:jc w:val="both"/>
      </w:pPr>
      <w:r>
        <w:rPr>
          <w:b/>
          <w:bCs/>
          <w:color w:val="000000"/>
          <w:spacing w:val="0"/>
          <w:position w:val="0"/>
          <w:shd w:val="clear" w:color="auto" w:fill="auto"/>
          <w:lang w:val="en-US" w:eastAsia="en-US" w:bidi="en-US"/>
        </w:rPr>
        <w:t xml:space="preserve">Contact electronique : </w:t>
      </w:r>
      <w:r>
        <w:fldChar w:fldCharType="begin"/>
      </w:r>
      <w:r>
        <w:rPr/>
        <w:instrText> HYPERLINK "mailto:support@conseilcotonanacarde.ci" </w:instrText>
      </w:r>
      <w:r>
        <w:fldChar w:fldCharType="separate"/>
      </w:r>
      <w:r>
        <w:rPr>
          <w:color w:val="000000"/>
          <w:spacing w:val="0"/>
          <w:position w:val="0"/>
          <w:shd w:val="clear" w:color="auto" w:fill="auto"/>
          <w:lang w:val="en-US" w:eastAsia="en-US" w:bidi="en-US"/>
        </w:rPr>
        <w:t>support@conseilcotonanacarde.ci</w:t>
      </w:r>
      <w:r>
        <w:fldChar w:fldCharType="end"/>
      </w:r>
      <w:r>
        <w:rPr>
          <w:color w:val="000000"/>
          <w:spacing w:val="0"/>
          <w:position w:val="0"/>
          <w:shd w:val="clear" w:color="auto" w:fill="auto"/>
          <w:lang w:val="en-US" w:eastAsia="en-US" w:bidi="en-US"/>
        </w:rPr>
        <w:t>.</w:t>
      </w:r>
    </w:p>
    <w:p>
      <w:pPr>
        <w:pStyle w:val="Style12"/>
        <w:keepNext w:val="0"/>
        <w:keepLines w:val="0"/>
        <w:widowControl w:val="0"/>
        <w:shd w:val="clear" w:color="auto" w:fill="auto"/>
        <w:bidi w:val="0"/>
        <w:spacing w:before="0" w:after="0"/>
        <w:ind w:left="0" w:right="0" w:firstLine="0"/>
        <w:jc w:val="both"/>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Abidjan, Plateau, Immeuble CAISTAB</w:t>
      </w:r>
    </w:p>
    <w:p>
      <w:pPr>
        <w:pStyle w:val="Style12"/>
        <w:keepNext w:val="0"/>
        <w:keepLines w:val="0"/>
        <w:widowControl w:val="0"/>
        <w:shd w:val="clear" w:color="auto" w:fill="auto"/>
        <w:bidi w:val="0"/>
        <w:spacing w:before="0" w:after="100"/>
        <w:ind w:left="0" w:right="0" w:firstLine="0"/>
        <w:jc w:val="both"/>
        <w:sectPr>
          <w:footnotePr>
            <w:pos w:val="pageBottom"/>
            <w:numFmt w:val="decimal"/>
            <w:numStart w:val="1"/>
            <w:numRestart w:val="continuous"/>
            <w15:footnoteColumns w:val="1"/>
          </w:footnotePr>
          <w:type w:val="continuous"/>
          <w:pgSz w:w="12142" w:h="17228"/>
          <w:pgMar w:top="1443" w:right="1507" w:bottom="1328" w:left="1510" w:header="0" w:footer="3" w:gutter="0"/>
          <w:cols w:space="720"/>
          <w:noEndnote/>
          <w:rtlGutter w:val="0"/>
          <w:docGrid w:linePitch="360"/>
        </w:sectPr>
      </w:pPr>
      <w:r>
        <w:rPr>
          <w:b/>
          <w:bCs/>
          <w:color w:val="000000"/>
          <w:spacing w:val="0"/>
          <w:position w:val="0"/>
          <w:shd w:val="clear" w:color="auto" w:fill="auto"/>
          <w:lang w:val="en-US" w:eastAsia="en-US" w:bidi="en-US"/>
        </w:rPr>
        <w:t xml:space="preserve">Adresse postale : </w:t>
      </w:r>
      <w:r>
        <w:rPr>
          <w:color w:val="000000"/>
          <w:spacing w:val="0"/>
          <w:position w:val="0"/>
          <w:shd w:val="clear" w:color="auto" w:fill="auto"/>
          <w:lang w:val="en-US" w:eastAsia="en-US" w:bidi="en-US"/>
        </w:rPr>
        <w:t xml:space="preserve">27 BP 604 Abidjan 27 - </w:t>
      </w:r>
      <w:r>
        <w:rPr>
          <w:b/>
          <w:bCs/>
          <w:color w:val="000000"/>
          <w:spacing w:val="0"/>
          <w:position w:val="0"/>
          <w:shd w:val="clear" w:color="auto" w:fill="auto"/>
          <w:lang w:val="en-US" w:eastAsia="en-US" w:bidi="en-US"/>
        </w:rPr>
        <w:t xml:space="preserve">Site web : </w:t>
      </w:r>
      <w:r>
        <w:fldChar w:fldCharType="begin"/>
      </w:r>
      <w:r>
        <w:rPr/>
        <w:instrText> HYPERLINK "http://www.conseilcotonanacarde.ci" </w:instrText>
      </w:r>
      <w:r>
        <w:fldChar w:fldCharType="separate"/>
      </w:r>
      <w:r>
        <w:rPr>
          <w:color w:val="000000"/>
          <w:spacing w:val="0"/>
          <w:position w:val="0"/>
          <w:shd w:val="clear" w:color="auto" w:fill="auto"/>
          <w:lang w:val="en-US" w:eastAsia="en-US" w:bidi="en-US"/>
        </w:rPr>
        <w:t>www.conseilcotonanacarde.ci</w:t>
      </w:r>
      <w:r>
        <w:fldChar w:fldCharType="end"/>
      </w:r>
    </w:p>
    <w:p>
      <w:pPr>
        <w:pStyle w:val="Style128"/>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0" w:line="240" w:lineRule="auto"/>
        <w:ind w:left="0" w:right="0" w:firstLine="0"/>
        <w:jc w:val="center"/>
      </w:pPr>
      <w:bookmarkStart w:id="150" w:name="bookmark150"/>
      <w:r>
        <w:rPr>
          <w:color w:val="FFFFFF"/>
          <w:spacing w:val="0"/>
          <w:position w:val="0"/>
          <w:shd w:val="clear" w:color="auto" w:fill="auto"/>
          <w:lang w:val="en-US" w:eastAsia="en-US" w:bidi="en-US"/>
        </w:rPr>
        <w:t>IV.</w:t>
      </w:r>
      <w:bookmarkEnd w:id="150"/>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000" w:line="197" w:lineRule="auto"/>
        <w:ind w:left="0" w:right="0" w:firstLine="0"/>
        <w:jc w:val="center"/>
        <w:rPr>
          <w:sz w:val="58"/>
          <w:szCs w:val="58"/>
        </w:rPr>
      </w:pPr>
      <w:r>
        <w:rPr>
          <w:color w:val="FFFFFF"/>
          <w:spacing w:val="0"/>
          <w:position w:val="0"/>
          <w:sz w:val="58"/>
          <w:szCs w:val="58"/>
          <w:shd w:val="clear" w:color="auto" w:fill="auto"/>
          <w:lang w:val="en-US" w:eastAsia="en-US" w:bidi="en-US"/>
        </w:rPr>
        <w:t>PROGRAMMES</w:t>
        <w:br/>
        <w:t>D’INVESTISSEMENT DU PNIA II</w:t>
      </w:r>
    </w:p>
    <w:p>
      <w:pPr>
        <w:pStyle w:val="Style41"/>
        <w:keepNext/>
        <w:keepLines/>
        <w:widowControl w:val="0"/>
        <w:numPr>
          <w:ilvl w:val="1"/>
          <w:numId w:val="157"/>
        </w:numPr>
        <w:shd w:val="clear" w:color="auto" w:fill="auto"/>
        <w:tabs>
          <w:tab w:pos="505" w:val="left"/>
        </w:tabs>
        <w:bidi w:val="0"/>
        <w:spacing w:before="0" w:after="260" w:line="240" w:lineRule="auto"/>
        <w:ind w:left="0" w:right="0" w:firstLine="0"/>
        <w:jc w:val="both"/>
      </w:pPr>
      <w:bookmarkStart w:id="152" w:name="bookmark152"/>
      <w:r>
        <w:rPr>
          <w:color w:val="0D5732"/>
          <w:spacing w:val="0"/>
          <w:position w:val="0"/>
          <w:shd w:val="clear" w:color="auto" w:fill="auto"/>
          <w:lang w:val="en-US" w:eastAsia="en-US" w:bidi="en-US"/>
        </w:rPr>
        <w:t>PRESENTATION DES PROGRAMMES</w:t>
      </w:r>
      <w:bookmarkEnd w:id="152"/>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Les objectifs strategiques du PNIA 2 sont declines en six programmes d’investissement, pour lesquels il est attendu du secteur public des investissements a hauteur de 4 325,4 milliards F CFA sur la periode 2018-2025, ce qui devrait constituer un levier pour les investissements prives:</w:t>
      </w:r>
    </w:p>
    <w:p>
      <w:pPr>
        <w:pStyle w:val="Style28"/>
        <w:keepNext w:val="0"/>
        <w:keepLines w:val="0"/>
        <w:widowControl w:val="0"/>
        <w:numPr>
          <w:ilvl w:val="0"/>
          <w:numId w:val="159"/>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 xml:space="preserve">Programme 1 « Productivity et developpement durable de la production agro-sylvo- pastorale et halieutique », </w:t>
      </w:r>
      <w:r>
        <w:rPr>
          <w:color w:val="000000"/>
          <w:spacing w:val="0"/>
          <w:position w:val="0"/>
          <w:shd w:val="clear" w:color="auto" w:fill="auto"/>
          <w:lang w:val="en-US" w:eastAsia="en-US" w:bidi="en-US"/>
        </w:rPr>
        <w:t>ayant pour objectifs: (i) la couverture des besoins nationaux a partir de la production agricole nationale, (ii) la bonne pertinence et bonne performance de la recherche et du conseil agricole au vu des besoins du secteur et (iii) la mise en place d'un systeme efficace de production et de diffusion d'intrants ameliores pour toutes les fi lieres.</w:t>
      </w:r>
    </w:p>
    <w:p>
      <w:pPr>
        <w:pStyle w:val="Style28"/>
        <w:keepNext w:val="0"/>
        <w:keepLines w:val="0"/>
        <w:widowControl w:val="0"/>
        <w:numPr>
          <w:ilvl w:val="0"/>
          <w:numId w:val="159"/>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2 « Amelioration de la valeur ajoutee et de la performance des marches »</w:t>
      </w:r>
      <w:r>
        <w:rPr>
          <w:color w:val="000000"/>
          <w:spacing w:val="0"/>
          <w:position w:val="0"/>
          <w:shd w:val="clear" w:color="auto" w:fill="auto"/>
          <w:lang w:val="en-US" w:eastAsia="en-US" w:bidi="en-US"/>
        </w:rPr>
        <w:t>, ayant pour objectifs: (i) un renforcement de la capacite de valorisation des produits agricoles, (ii) un renforcement des infrastructures de base d'acces aux marches et d'agro-industrie, (iii) la facilitation de la commercialisation des produits agricoles et (iv) la promotion strategique des produits agricoles ivoiriens sur les marches regionaux et internationaux.</w:t>
      </w:r>
    </w:p>
    <w:p>
      <w:pPr>
        <w:pStyle w:val="Style28"/>
        <w:keepNext w:val="0"/>
        <w:keepLines w:val="0"/>
        <w:widowControl w:val="0"/>
        <w:numPr>
          <w:ilvl w:val="0"/>
          <w:numId w:val="159"/>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3 « Gestion durable des ressources environnementales et resilience climatique »</w:t>
      </w:r>
      <w:r>
        <w:rPr>
          <w:color w:val="000000"/>
          <w:spacing w:val="0"/>
          <w:position w:val="0"/>
          <w:shd w:val="clear" w:color="auto" w:fill="auto"/>
          <w:lang w:val="en-US" w:eastAsia="en-US" w:bidi="en-US"/>
        </w:rPr>
        <w:t>, ayant pour objectifs: (i) le renforcement des dispositifs legaux pour la protection de l'environnement et des institutions gouvernementales habilitees a la gestion des reglements, (ii) l'acceleration de la restauration de la couverture forestiere et la protection de la biodiversite faunique, (iii) la promotion de la valorisation durable de l'environnement aquatique et (iv) le renforcement de la resilience de la production agricole aux changement climatiques.</w:t>
      </w:r>
    </w:p>
    <w:p>
      <w:pPr>
        <w:pStyle w:val="Style28"/>
        <w:keepNext w:val="0"/>
        <w:keepLines w:val="0"/>
        <w:widowControl w:val="0"/>
        <w:numPr>
          <w:ilvl w:val="0"/>
          <w:numId w:val="159"/>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4 « Amelioration des conditions de vie des acteurs, et promotion du secteur agro-sylvo-pastoral et halieutique »</w:t>
      </w:r>
      <w:r>
        <w:rPr>
          <w:color w:val="000000"/>
          <w:spacing w:val="0"/>
          <w:position w:val="0"/>
          <w:shd w:val="clear" w:color="auto" w:fill="auto"/>
          <w:lang w:val="en-US" w:eastAsia="en-US" w:bidi="en-US"/>
        </w:rPr>
        <w:t>, ayant pour objectifs : (i) la mise en place effective d'un systeme de suivi et de gestion de la securite alimentaire, (ii) un acces des menages ruraux aux aliments necessaires en quantite et en qualite, (iii) une protection sociale des populations les plus vulnerables, (iv) un renforcement des infrastructures socio-economiques en milieu rural, et (v) l'anoblissement et la reconnaissance de la valeur du secteur.</w:t>
      </w:r>
    </w:p>
    <w:p>
      <w:pPr>
        <w:pStyle w:val="Style28"/>
        <w:keepNext w:val="0"/>
        <w:keepLines w:val="0"/>
        <w:widowControl w:val="0"/>
        <w:numPr>
          <w:ilvl w:val="0"/>
          <w:numId w:val="159"/>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 xml:space="preserve">Programme 5 « Amelioration de l’acces au financement et a des canaux d’investissements prives », </w:t>
      </w:r>
      <w:r>
        <w:rPr>
          <w:color w:val="000000"/>
          <w:spacing w:val="0"/>
          <w:position w:val="0"/>
          <w:shd w:val="clear" w:color="auto" w:fill="auto"/>
          <w:lang w:val="en-US" w:eastAsia="en-US" w:bidi="en-US"/>
        </w:rPr>
        <w:t>ayant pour objectifs: (i) la mise en place d'une gouvernance propice a l'investissement public, prive, et a des sources alternatives de financement, (ii) un meilleur acces au financement des acteurs du secteur a travers des produits et services adaptes a leurs besoins et profils, et (iii) un engagement des filieres dans un processus continu de renforcement de leur autonomie fi nanciere</w:t>
      </w:r>
    </w:p>
    <w:p>
      <w:pPr>
        <w:pStyle w:val="Style28"/>
        <w:keepNext w:val="0"/>
        <w:keepLines w:val="0"/>
        <w:widowControl w:val="0"/>
        <w:numPr>
          <w:ilvl w:val="0"/>
          <w:numId w:val="159"/>
        </w:numPr>
        <w:shd w:val="clear" w:color="auto" w:fill="auto"/>
        <w:tabs>
          <w:tab w:pos="857" w:val="left"/>
        </w:tabs>
        <w:bidi w:val="0"/>
        <w:spacing w:before="0"/>
        <w:ind w:left="860" w:right="0" w:hanging="560"/>
        <w:jc w:val="both"/>
      </w:pPr>
      <w:r>
        <w:rPr>
          <w:color w:val="000000"/>
          <w:spacing w:val="0"/>
          <w:position w:val="0"/>
          <w:shd w:val="clear" w:color="auto" w:fill="auto"/>
          <w:lang w:val="en-US" w:eastAsia="en-US" w:bidi="en-US"/>
        </w:rPr>
        <w:t xml:space="preserve">Le </w:t>
      </w:r>
      <w:r>
        <w:rPr>
          <w:b/>
          <w:bCs/>
          <w:color w:val="000000"/>
          <w:spacing w:val="0"/>
          <w:position w:val="0"/>
          <w:shd w:val="clear" w:color="auto" w:fill="auto"/>
          <w:lang w:val="en-US" w:eastAsia="en-US" w:bidi="en-US"/>
        </w:rPr>
        <w:t>Programme 6 « Renforcement du cadre institutionnel, de la gouvernance du secteur et de l’environnement des affaires »</w:t>
      </w:r>
      <w:r>
        <w:rPr>
          <w:color w:val="000000"/>
          <w:spacing w:val="0"/>
          <w:position w:val="0"/>
          <w:shd w:val="clear" w:color="auto" w:fill="auto"/>
          <w:lang w:val="en-US" w:eastAsia="en-US" w:bidi="en-US"/>
        </w:rPr>
        <w:t>, ayant pour objectifs: (i) l'acceleration de l'organisation et de la structuration des filieres en OPA/OPE et interprofessions, (ii) l'amelioration de la professionnalisation des agriculteurs, (iii) l'appui des acteurs prives dans le developpement du secteur - a travers un meilleur environnement des affaires, (iv) un meilleur acces a des donnees agricoles fiables, et (v) la facilitation de la valorisation du foncier rural grace a une gestion efficace du processus de certification.</w:t>
      </w:r>
    </w:p>
    <w:p>
      <w:pPr>
        <w:pStyle w:val="Style28"/>
        <w:keepNext w:val="0"/>
        <w:keepLines w:val="0"/>
        <w:widowControl w:val="0"/>
        <w:shd w:val="clear" w:color="auto" w:fill="auto"/>
        <w:bidi w:val="0"/>
        <w:spacing w:before="0"/>
        <w:ind w:left="0" w:right="0" w:firstLine="0"/>
        <w:jc w:val="both"/>
        <w:sectPr>
          <w:headerReference w:type="default" r:id="rId241"/>
          <w:footerReference w:type="default" r:id="rId242"/>
          <w:headerReference w:type="even" r:id="rId243"/>
          <w:footerReference w:type="even" r:id="rId244"/>
          <w:footnotePr>
            <w:pos w:val="pageBottom"/>
            <w:numFmt w:val="decimal"/>
            <w:numStart w:val="1"/>
            <w:numRestart w:val="continuous"/>
            <w15:footnoteColumns w:val="1"/>
          </w:footnotePr>
          <w:pgSz w:w="12142" w:h="17228"/>
          <w:pgMar w:top="420" w:right="1506" w:bottom="1015" w:left="1511" w:header="0" w:footer="3" w:gutter="0"/>
          <w:cols w:space="720"/>
          <w:noEndnote/>
          <w:rtlGutter w:val="0"/>
          <w:docGrid w:linePitch="360"/>
        </w:sectPr>
      </w:pPr>
      <w:r>
        <w:rPr>
          <w:color w:val="000000"/>
          <w:spacing w:val="0"/>
          <w:position w:val="0"/>
          <w:shd w:val="clear" w:color="auto" w:fill="auto"/>
          <w:lang w:val="en-US" w:eastAsia="en-US" w:bidi="en-US"/>
        </w:rPr>
        <w:t>La figure ci-dessous presente le lien entre la vision, les orientations strategiques, et ces six programmes.</w:t>
      </w:r>
    </w:p>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6" w:lineRule="auto"/>
        <w:ind w:left="0" w:right="0" w:firstLine="0"/>
        <w:jc w:val="center"/>
      </w:pPr>
      <w:r>
        <mc:AlternateContent>
          <mc:Choice Requires="wps">
            <w:drawing>
              <wp:anchor distT="0" distB="0" distL="114300" distR="114300" simplePos="0" relativeHeight="125829540" behindDoc="0" locked="0" layoutInCell="1" allowOverlap="1">
                <wp:simplePos x="0" y="0"/>
                <wp:positionH relativeFrom="page">
                  <wp:posOffset>1267460</wp:posOffset>
                </wp:positionH>
                <wp:positionV relativeFrom="paragraph">
                  <wp:posOffset>76200</wp:posOffset>
                </wp:positionV>
                <wp:extent cx="307975" cy="158750"/>
                <wp:wrapSquare wrapText="right"/>
                <wp:docPr id="683" name="Shape 683"/>
                <a:graphic xmlns:a="http://schemas.openxmlformats.org/drawingml/2006/main">
                  <a:graphicData uri="http://schemas.microsoft.com/office/word/2010/wordprocessingShape">
                    <wps:wsp>
                      <wps:cNvSpPr txBox="1"/>
                      <wps:spPr>
                        <a:xfrm>
                          <a:ext cx="307975" cy="1587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color w:val="218740"/>
                                <w:spacing w:val="0"/>
                                <w:w w:val="100"/>
                                <w:position w:val="0"/>
                                <w:sz w:val="14"/>
                                <w:szCs w:val="14"/>
                                <w:shd w:val="clear" w:color="auto" w:fill="auto"/>
                                <w:lang w:val="en-US" w:eastAsia="en-US" w:bidi="en-US"/>
                              </w:rPr>
                              <w:t>Vision</w:t>
                            </w:r>
                          </w:p>
                        </w:txbxContent>
                      </wps:txbx>
                      <wps:bodyPr wrap="none" lIns="0" tIns="0" rIns="0" bIns="0">
                        <a:noAutoFit/>
                      </wps:bodyPr>
                    </wps:wsp>
                  </a:graphicData>
                </a:graphic>
              </wp:anchor>
            </w:drawing>
          </mc:Choice>
          <mc:Fallback>
            <w:pict>
              <v:shape id="_x0000_s1709" type="#_x0000_t202" style="position:absolute;margin-left:99.799999999999997pt;margin-top:6.pt;width:24.25pt;height:12.5pt;z-index:-125829213;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color w:val="218740"/>
                          <w:spacing w:val="0"/>
                          <w:w w:val="100"/>
                          <w:position w:val="0"/>
                          <w:sz w:val="14"/>
                          <w:szCs w:val="14"/>
                          <w:shd w:val="clear" w:color="auto" w:fill="auto"/>
                          <w:lang w:val="en-US" w:eastAsia="en-US" w:bidi="en-US"/>
                        </w:rPr>
                        <w:t>Vision</w:t>
                      </w:r>
                    </w:p>
                  </w:txbxContent>
                </v:textbox>
                <w10:wrap type="square" side="right" anchorx="page"/>
              </v:shape>
            </w:pict>
          </mc:Fallback>
        </mc:AlternateContent>
      </w:r>
      <w:r>
        <w:rPr>
          <w:b/>
          <w:bCs/>
          <w:i/>
          <w:iCs/>
          <w:color w:val="000000"/>
          <w:spacing w:val="0"/>
          <w:w w:val="100"/>
          <w:position w:val="0"/>
          <w:shd w:val="clear" w:color="auto" w:fill="auto"/>
          <w:lang w:val="en-US" w:eastAsia="en-US" w:bidi="en-US"/>
        </w:rPr>
        <w:t>Une agriculture ivoirienne durable, competitive, et creatrice de richesses</w:t>
        <w:br/>
        <w:t>equitablement partagees</w:t>
      </w:r>
    </w:p>
    <w:p>
      <w:pPr>
        <w:widowControl w:val="0"/>
        <w:spacing w:line="1" w:lineRule="exact"/>
        <w:sectPr>
          <w:headerReference w:type="default" r:id="rId245"/>
          <w:footerReference w:type="default" r:id="rId246"/>
          <w:headerReference w:type="even" r:id="rId247"/>
          <w:footerReference w:type="even" r:id="rId248"/>
          <w:footnotePr>
            <w:pos w:val="pageBottom"/>
            <w:numFmt w:val="decimal"/>
            <w:numStart w:val="1"/>
            <w:numRestart w:val="continuous"/>
            <w15:footnoteColumns w:val="1"/>
          </w:footnotePr>
          <w:pgSz w:w="12142" w:h="17228"/>
          <w:pgMar w:top="1980" w:right="1506" w:bottom="2076" w:left="1511" w:header="0" w:footer="3" w:gutter="0"/>
          <w:cols w:space="720"/>
          <w:noEndnote/>
          <w:rtlGutter w:val="0"/>
          <w:docGrid w:linePitch="360"/>
        </w:sectPr>
      </w:pPr>
      <w:r>
        <mc:AlternateContent>
          <mc:Choice Requires="wps">
            <w:drawing>
              <wp:anchor distT="520700" distB="1350010" distL="0" distR="0" simplePos="0" relativeHeight="125829542" behindDoc="0" locked="0" layoutInCell="1" allowOverlap="1">
                <wp:simplePos x="0" y="0"/>
                <wp:positionH relativeFrom="page">
                  <wp:posOffset>1123950</wp:posOffset>
                </wp:positionH>
                <wp:positionV relativeFrom="paragraph">
                  <wp:posOffset>520700</wp:posOffset>
                </wp:positionV>
                <wp:extent cx="600710" cy="323215"/>
                <wp:wrapTopAndBottom/>
                <wp:docPr id="693" name="Shape 693"/>
                <a:graphic xmlns:a="http://schemas.openxmlformats.org/drawingml/2006/main">
                  <a:graphicData uri="http://schemas.microsoft.com/office/word/2010/wordprocessingShape">
                    <wps:wsp>
                      <wps:cNvSpPr txBox="1"/>
                      <wps:spPr>
                        <a:xfrm>
                          <a:ext cx="600710" cy="323215"/>
                        </a:xfrm>
                        <a:prstGeom prst="rect"/>
                        <a:noFill/>
                      </wps:spPr>
                      <wps:txbx>
                        <w:txbxContent>
                          <w:p>
                            <w:pPr>
                              <w:pStyle w:val="Style9"/>
                              <w:keepNext w:val="0"/>
                              <w:keepLines w:val="0"/>
                              <w:widowControl w:val="0"/>
                              <w:shd w:val="clear" w:color="auto" w:fill="auto"/>
                              <w:bidi w:val="0"/>
                              <w:spacing w:before="0" w:after="0" w:line="329" w:lineRule="auto"/>
                              <w:ind w:left="0" w:right="0" w:firstLine="0"/>
                              <w:jc w:val="left"/>
                              <w:rPr>
                                <w:sz w:val="14"/>
                                <w:szCs w:val="14"/>
                              </w:rPr>
                            </w:pPr>
                            <w:r>
                              <w:rPr>
                                <w:rFonts w:ascii="Arial" w:eastAsia="Arial" w:hAnsi="Arial" w:cs="Arial"/>
                                <w:b/>
                                <w:bCs/>
                                <w:i/>
                                <w:iCs/>
                                <w:color w:val="218740"/>
                                <w:spacing w:val="0"/>
                                <w:w w:val="100"/>
                                <w:position w:val="0"/>
                                <w:sz w:val="14"/>
                                <w:szCs w:val="14"/>
                                <w:shd w:val="clear" w:color="auto" w:fill="auto"/>
                                <w:lang w:val="en-US" w:eastAsia="en-US" w:bidi="en-US"/>
                              </w:rPr>
                              <w:t>Objectifs strategiques</w:t>
                            </w:r>
                          </w:p>
                        </w:txbxContent>
                      </wps:txbx>
                      <wps:bodyPr lIns="0" tIns="0" rIns="0" bIns="0">
                        <a:noAutoFit/>
                      </wps:bodyPr>
                    </wps:wsp>
                  </a:graphicData>
                </a:graphic>
              </wp:anchor>
            </w:drawing>
          </mc:Choice>
          <mc:Fallback>
            <w:pict>
              <v:shape id="_x0000_s1719" type="#_x0000_t202" style="position:absolute;margin-left:88.5pt;margin-top:41.pt;width:47.300000000000004pt;height:25.449999999999999pt;z-index:-125829211;mso-wrap-distance-left:0;mso-wrap-distance-top:41.pt;mso-wrap-distance-right:0;mso-wrap-distance-bottom:106.3pt;mso-position-horizontal-relative:page" filled="f" stroked="f">
                <v:textbox inset="0,0,0,0">
                  <w:txbxContent>
                    <w:p>
                      <w:pPr>
                        <w:pStyle w:val="Style9"/>
                        <w:keepNext w:val="0"/>
                        <w:keepLines w:val="0"/>
                        <w:widowControl w:val="0"/>
                        <w:shd w:val="clear" w:color="auto" w:fill="auto"/>
                        <w:bidi w:val="0"/>
                        <w:spacing w:before="0" w:after="0" w:line="329" w:lineRule="auto"/>
                        <w:ind w:left="0" w:right="0" w:firstLine="0"/>
                        <w:jc w:val="left"/>
                        <w:rPr>
                          <w:sz w:val="14"/>
                          <w:szCs w:val="14"/>
                        </w:rPr>
                      </w:pPr>
                      <w:r>
                        <w:rPr>
                          <w:rFonts w:ascii="Arial" w:eastAsia="Arial" w:hAnsi="Arial" w:cs="Arial"/>
                          <w:b/>
                          <w:bCs/>
                          <w:i/>
                          <w:iCs/>
                          <w:color w:val="218740"/>
                          <w:spacing w:val="0"/>
                          <w:w w:val="100"/>
                          <w:position w:val="0"/>
                          <w:sz w:val="14"/>
                          <w:szCs w:val="14"/>
                          <w:shd w:val="clear" w:color="auto" w:fill="auto"/>
                          <w:lang w:val="en-US" w:eastAsia="en-US" w:bidi="en-US"/>
                        </w:rPr>
                        <w:t>Objectifs strategiques</w:t>
                      </w:r>
                    </w:p>
                  </w:txbxContent>
                </v:textbox>
                <w10:wrap type="topAndBottom" anchorx="page"/>
              </v:shape>
            </w:pict>
          </mc:Fallback>
        </mc:AlternateContent>
      </w:r>
      <w:r>
        <w:drawing>
          <wp:anchor distT="1160780" distB="494030" distL="0" distR="0" simplePos="0" relativeHeight="125829544" behindDoc="0" locked="0" layoutInCell="1" allowOverlap="1">
            <wp:simplePos x="0" y="0"/>
            <wp:positionH relativeFrom="page">
              <wp:posOffset>1885950</wp:posOffset>
            </wp:positionH>
            <wp:positionV relativeFrom="paragraph">
              <wp:posOffset>1160780</wp:posOffset>
            </wp:positionV>
            <wp:extent cx="4675505" cy="542290"/>
            <wp:wrapTopAndBottom/>
            <wp:docPr id="695" name="Shape 695"/>
            <a:graphic xmlns:a="http://schemas.openxmlformats.org/drawingml/2006/main">
              <a:graphicData uri="http://schemas.openxmlformats.org/drawingml/2006/picture">
                <pic:pic xmlns:pic="http://schemas.openxmlformats.org/drawingml/2006/picture">
                  <pic:nvPicPr>
                    <pic:cNvPr id="696" name="Picture box 696"/>
                    <pic:cNvPicPr/>
                  </pic:nvPicPr>
                  <pic:blipFill>
                    <a:blip r:embed="rId249"/>
                    <a:stretch/>
                  </pic:blipFill>
                  <pic:spPr>
                    <a:xfrm>
                      <a:ext cx="4675505" cy="542290"/>
                    </a:xfrm>
                    <a:prstGeom prst="rect"/>
                  </pic:spPr>
                </pic:pic>
              </a:graphicData>
            </a:graphic>
          </wp:anchor>
        </w:drawing>
      </w:r>
      <w:r>
        <mc:AlternateContent>
          <mc:Choice Requires="wps">
            <w:drawing>
              <wp:anchor distT="0" distB="0" distL="0" distR="0" simplePos="0" relativeHeight="503316700" behindDoc="0" locked="0" layoutInCell="1" allowOverlap="1">
                <wp:simplePos x="0" y="0"/>
                <wp:positionH relativeFrom="page">
                  <wp:posOffset>1995805</wp:posOffset>
                </wp:positionH>
                <wp:positionV relativeFrom="paragraph">
                  <wp:posOffset>483870</wp:posOffset>
                </wp:positionV>
                <wp:extent cx="1225550" cy="460375"/>
                <wp:wrapNone/>
                <wp:docPr id="697" name="Shape 697"/>
                <a:graphic xmlns:a="http://schemas.openxmlformats.org/drawingml/2006/main">
                  <a:graphicData uri="http://schemas.microsoft.com/office/word/2010/wordprocessingShape">
                    <wps:wsp>
                      <wps:cNvSpPr txBox="1"/>
                      <wps:spPr>
                        <a:xfrm>
                          <a:ext cx="1225550" cy="460375"/>
                        </a:xfrm>
                        <a:prstGeom prst="rect"/>
                        <a:noFill/>
                      </wps:spPr>
                      <wps:txbx>
                        <w:txbxContent>
                          <w:p>
                            <w:pPr>
                              <w:pStyle w:val="Style5"/>
                              <w:keepNext w:val="0"/>
                              <w:keepLines w:val="0"/>
                              <w:widowControl w:val="0"/>
                              <w:shd w:val="clear" w:color="auto" w:fill="auto"/>
                              <w:bidi w:val="0"/>
                              <w:spacing w:before="0" w:after="0" w:line="312"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 xml:space="preserve">Le developpement de la </w:t>
                            </w:r>
                            <w:r>
                              <w:rPr>
                                <w:rFonts w:ascii="Arial" w:eastAsia="Arial" w:hAnsi="Arial" w:cs="Arial"/>
                                <w:b/>
                                <w:bCs/>
                                <w:color w:val="000000"/>
                                <w:spacing w:val="0"/>
                                <w:w w:val="100"/>
                                <w:position w:val="0"/>
                                <w:sz w:val="15"/>
                                <w:szCs w:val="15"/>
                                <w:shd w:val="clear" w:color="auto" w:fill="auto"/>
                                <w:lang w:val="en-US" w:eastAsia="en-US" w:bidi="en-US"/>
                              </w:rPr>
                              <w:t>valeur ajoutee agro-sylvo- pastorale et halieutique</w:t>
                            </w:r>
                          </w:p>
                        </w:txbxContent>
                      </wps:txbx>
                      <wps:bodyPr lIns="0" tIns="0" rIns="0" bIns="0">
                        <a:noAutoFit/>
                      </wps:bodyPr>
                    </wps:wsp>
                  </a:graphicData>
                </a:graphic>
              </wp:anchor>
            </w:drawing>
          </mc:Choice>
          <mc:Fallback>
            <w:pict>
              <v:shape id="_x0000_s1723" type="#_x0000_t202" style="position:absolute;margin-left:157.15000000000001pt;margin-top:38.100000000000001pt;width:96.5pt;height:36.25pt;z-index:25165794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12"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 xml:space="preserve">Le developpement de la </w:t>
                      </w:r>
                      <w:r>
                        <w:rPr>
                          <w:rFonts w:ascii="Arial" w:eastAsia="Arial" w:hAnsi="Arial" w:cs="Arial"/>
                          <w:b/>
                          <w:bCs/>
                          <w:color w:val="000000"/>
                          <w:spacing w:val="0"/>
                          <w:w w:val="100"/>
                          <w:position w:val="0"/>
                          <w:sz w:val="15"/>
                          <w:szCs w:val="15"/>
                          <w:shd w:val="clear" w:color="auto" w:fill="auto"/>
                          <w:lang w:val="en-US" w:eastAsia="en-US" w:bidi="en-US"/>
                        </w:rPr>
                        <w:t>valeur ajoutee agro-sylvo- pastorale et halieutique</w:t>
                      </w:r>
                    </w:p>
                  </w:txbxContent>
                </v:textbox>
                <w10:wrap anchorx="page"/>
              </v:shape>
            </w:pict>
          </mc:Fallback>
        </mc:AlternateContent>
      </w:r>
      <w:r>
        <mc:AlternateContent>
          <mc:Choice Requires="wps">
            <w:drawing>
              <wp:anchor distT="0" distB="0" distL="0" distR="0" simplePos="0" relativeHeight="503316702" behindDoc="0" locked="0" layoutInCell="1" allowOverlap="1">
                <wp:simplePos x="0" y="0"/>
                <wp:positionH relativeFrom="page">
                  <wp:posOffset>3516630</wp:posOffset>
                </wp:positionH>
                <wp:positionV relativeFrom="paragraph">
                  <wp:posOffset>368300</wp:posOffset>
                </wp:positionV>
                <wp:extent cx="1402080" cy="746760"/>
                <wp:wrapNone/>
                <wp:docPr id="699" name="Shape 699"/>
                <a:graphic xmlns:a="http://schemas.openxmlformats.org/drawingml/2006/main">
                  <a:graphicData uri="http://schemas.microsoft.com/office/word/2010/wordprocessingShape">
                    <wps:wsp>
                      <wps:cNvSpPr txBox="1"/>
                      <wps:spPr>
                        <a:xfrm>
                          <a:ext cx="1402080" cy="746760"/>
                        </a:xfrm>
                        <a:prstGeom prst="rect"/>
                        <a:noFill/>
                      </wps:spPr>
                      <wps:txbx>
                        <w:txbxContent>
                          <w:p>
                            <w:pPr>
                              <w:pStyle w:val="Style5"/>
                              <w:keepNext w:val="0"/>
                              <w:keepLines w:val="0"/>
                              <w:widowControl w:val="0"/>
                              <w:shd w:val="clear" w:color="auto" w:fill="auto"/>
                              <w:bidi w:val="0"/>
                              <w:spacing w:before="0" w:after="0" w:line="312"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 xml:space="preserve">Le renforcement des </w:t>
                            </w:r>
                            <w:r>
                              <w:rPr>
                                <w:rFonts w:ascii="Arial" w:eastAsia="Arial" w:hAnsi="Arial" w:cs="Arial"/>
                                <w:b/>
                                <w:bCs/>
                                <w:color w:val="000000"/>
                                <w:spacing w:val="0"/>
                                <w:w w:val="100"/>
                                <w:position w:val="0"/>
                                <w:sz w:val="15"/>
                                <w:szCs w:val="15"/>
                                <w:shd w:val="clear" w:color="auto" w:fill="auto"/>
                                <w:lang w:val="en-US" w:eastAsia="en-US" w:bidi="en-US"/>
                              </w:rPr>
                              <w:t xml:space="preserve">systemes de production </w:t>
                            </w:r>
                            <w:r>
                              <w:rPr>
                                <w:rFonts w:ascii="Arial" w:eastAsia="Arial" w:hAnsi="Arial" w:cs="Arial"/>
                                <w:color w:val="000000"/>
                                <w:spacing w:val="0"/>
                                <w:w w:val="100"/>
                                <w:position w:val="0"/>
                                <w:sz w:val="15"/>
                                <w:szCs w:val="15"/>
                                <w:shd w:val="clear" w:color="auto" w:fill="auto"/>
                                <w:lang w:val="en-US" w:eastAsia="en-US" w:bidi="en-US"/>
                              </w:rPr>
                              <w:t xml:space="preserve">agro-sylvo- pastorales et halieutique </w:t>
                            </w:r>
                            <w:r>
                              <w:rPr>
                                <w:rFonts w:ascii="Arial" w:eastAsia="Arial" w:hAnsi="Arial" w:cs="Arial"/>
                                <w:b/>
                                <w:bCs/>
                                <w:color w:val="000000"/>
                                <w:spacing w:val="0"/>
                                <w:w w:val="100"/>
                                <w:position w:val="0"/>
                                <w:sz w:val="15"/>
                                <w:szCs w:val="15"/>
                                <w:shd w:val="clear" w:color="auto" w:fill="auto"/>
                                <w:lang w:val="en-US" w:eastAsia="en-US" w:bidi="en-US"/>
                              </w:rPr>
                              <w:t>respectueux de l’environnement</w:t>
                            </w:r>
                          </w:p>
                        </w:txbxContent>
                      </wps:txbx>
                      <wps:bodyPr lIns="0" tIns="0" rIns="0" bIns="0">
                        <a:noAutoFit/>
                      </wps:bodyPr>
                    </wps:wsp>
                  </a:graphicData>
                </a:graphic>
              </wp:anchor>
            </w:drawing>
          </mc:Choice>
          <mc:Fallback>
            <w:pict>
              <v:shape id="_x0000_s1725" type="#_x0000_t202" style="position:absolute;margin-left:276.90000000000003pt;margin-top:29.pt;width:110.40000000000001pt;height:58.800000000000004pt;z-index:25165794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12"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 xml:space="preserve">Le renforcement des </w:t>
                      </w:r>
                      <w:r>
                        <w:rPr>
                          <w:rFonts w:ascii="Arial" w:eastAsia="Arial" w:hAnsi="Arial" w:cs="Arial"/>
                          <w:b/>
                          <w:bCs/>
                          <w:color w:val="000000"/>
                          <w:spacing w:val="0"/>
                          <w:w w:val="100"/>
                          <w:position w:val="0"/>
                          <w:sz w:val="15"/>
                          <w:szCs w:val="15"/>
                          <w:shd w:val="clear" w:color="auto" w:fill="auto"/>
                          <w:lang w:val="en-US" w:eastAsia="en-US" w:bidi="en-US"/>
                        </w:rPr>
                        <w:t xml:space="preserve">systemes de production </w:t>
                      </w:r>
                      <w:r>
                        <w:rPr>
                          <w:rFonts w:ascii="Arial" w:eastAsia="Arial" w:hAnsi="Arial" w:cs="Arial"/>
                          <w:color w:val="000000"/>
                          <w:spacing w:val="0"/>
                          <w:w w:val="100"/>
                          <w:position w:val="0"/>
                          <w:sz w:val="15"/>
                          <w:szCs w:val="15"/>
                          <w:shd w:val="clear" w:color="auto" w:fill="auto"/>
                          <w:lang w:val="en-US" w:eastAsia="en-US" w:bidi="en-US"/>
                        </w:rPr>
                        <w:t xml:space="preserve">agro-sylvo- pastorales et halieutique </w:t>
                      </w:r>
                      <w:r>
                        <w:rPr>
                          <w:rFonts w:ascii="Arial" w:eastAsia="Arial" w:hAnsi="Arial" w:cs="Arial"/>
                          <w:b/>
                          <w:bCs/>
                          <w:color w:val="000000"/>
                          <w:spacing w:val="0"/>
                          <w:w w:val="100"/>
                          <w:position w:val="0"/>
                          <w:sz w:val="15"/>
                          <w:szCs w:val="15"/>
                          <w:shd w:val="clear" w:color="auto" w:fill="auto"/>
                          <w:lang w:val="en-US" w:eastAsia="en-US" w:bidi="en-US"/>
                        </w:rPr>
                        <w:t>respectueux de l’environnement</w:t>
                      </w:r>
                    </w:p>
                  </w:txbxContent>
                </v:textbox>
                <w10:wrap anchorx="page"/>
              </v:shape>
            </w:pict>
          </mc:Fallback>
        </mc:AlternateContent>
      </w:r>
      <w:r>
        <mc:AlternateContent>
          <mc:Choice Requires="wps">
            <w:drawing>
              <wp:anchor distT="0" distB="0" distL="0" distR="0" simplePos="0" relativeHeight="503316704" behindDoc="0" locked="0" layoutInCell="1" allowOverlap="1">
                <wp:simplePos x="0" y="0"/>
                <wp:positionH relativeFrom="page">
                  <wp:posOffset>5226685</wp:posOffset>
                </wp:positionH>
                <wp:positionV relativeFrom="paragraph">
                  <wp:posOffset>368300</wp:posOffset>
                </wp:positionV>
                <wp:extent cx="1228090" cy="603250"/>
                <wp:wrapNone/>
                <wp:docPr id="701" name="Shape 701"/>
                <a:graphic xmlns:a="http://schemas.openxmlformats.org/drawingml/2006/main">
                  <a:graphicData uri="http://schemas.microsoft.com/office/word/2010/wordprocessingShape">
                    <wps:wsp>
                      <wps:cNvSpPr txBox="1"/>
                      <wps:spPr>
                        <a:xfrm>
                          <a:ext cx="1228090" cy="603250"/>
                        </a:xfrm>
                        <a:prstGeom prst="rect"/>
                        <a:noFill/>
                      </wps:spPr>
                      <wps:txbx>
                        <w:txbxContent>
                          <w:p>
                            <w:pPr>
                              <w:pStyle w:val="Style5"/>
                              <w:keepNext w:val="0"/>
                              <w:keepLines w:val="0"/>
                              <w:widowControl w:val="0"/>
                              <w:shd w:val="clear" w:color="auto" w:fill="auto"/>
                              <w:bidi w:val="0"/>
                              <w:spacing w:before="0" w:after="0" w:line="312"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 xml:space="preserve">Une </w:t>
                            </w:r>
                            <w:r>
                              <w:rPr>
                                <w:rFonts w:ascii="Arial" w:eastAsia="Arial" w:hAnsi="Arial" w:cs="Arial"/>
                                <w:b/>
                                <w:bCs/>
                                <w:color w:val="000000"/>
                                <w:spacing w:val="0"/>
                                <w:w w:val="100"/>
                                <w:position w:val="0"/>
                                <w:sz w:val="15"/>
                                <w:szCs w:val="15"/>
                                <w:shd w:val="clear" w:color="auto" w:fill="auto"/>
                                <w:lang w:val="en-US" w:eastAsia="en-US" w:bidi="en-US"/>
                              </w:rPr>
                              <w:t xml:space="preserve">croissance inclusive, </w:t>
                            </w:r>
                            <w:r>
                              <w:rPr>
                                <w:rFonts w:ascii="Arial" w:eastAsia="Arial" w:hAnsi="Arial" w:cs="Arial"/>
                                <w:color w:val="000000"/>
                                <w:spacing w:val="0"/>
                                <w:w w:val="100"/>
                                <w:position w:val="0"/>
                                <w:sz w:val="15"/>
                                <w:szCs w:val="15"/>
                                <w:shd w:val="clear" w:color="auto" w:fill="auto"/>
                                <w:lang w:val="en-US" w:eastAsia="en-US" w:bidi="en-US"/>
                              </w:rPr>
                              <w:t>garante de developpement rural et du bien-etre des populations</w:t>
                            </w:r>
                          </w:p>
                        </w:txbxContent>
                      </wps:txbx>
                      <wps:bodyPr lIns="0" tIns="0" rIns="0" bIns="0">
                        <a:noAutoFit/>
                      </wps:bodyPr>
                    </wps:wsp>
                  </a:graphicData>
                </a:graphic>
              </wp:anchor>
            </w:drawing>
          </mc:Choice>
          <mc:Fallback>
            <w:pict>
              <v:shape id="_x0000_s1727" type="#_x0000_t202" style="position:absolute;margin-left:411.55000000000001pt;margin-top:29.pt;width:96.700000000000003pt;height:47.5pt;z-index:25165795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12"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 xml:space="preserve">Une </w:t>
                      </w:r>
                      <w:r>
                        <w:rPr>
                          <w:rFonts w:ascii="Arial" w:eastAsia="Arial" w:hAnsi="Arial" w:cs="Arial"/>
                          <w:b/>
                          <w:bCs/>
                          <w:color w:val="000000"/>
                          <w:spacing w:val="0"/>
                          <w:w w:val="100"/>
                          <w:position w:val="0"/>
                          <w:sz w:val="15"/>
                          <w:szCs w:val="15"/>
                          <w:shd w:val="clear" w:color="auto" w:fill="auto"/>
                          <w:lang w:val="en-US" w:eastAsia="en-US" w:bidi="en-US"/>
                        </w:rPr>
                        <w:t xml:space="preserve">croissance inclusive, </w:t>
                      </w:r>
                      <w:r>
                        <w:rPr>
                          <w:rFonts w:ascii="Arial" w:eastAsia="Arial" w:hAnsi="Arial" w:cs="Arial"/>
                          <w:color w:val="000000"/>
                          <w:spacing w:val="0"/>
                          <w:w w:val="100"/>
                          <w:position w:val="0"/>
                          <w:sz w:val="15"/>
                          <w:szCs w:val="15"/>
                          <w:shd w:val="clear" w:color="auto" w:fill="auto"/>
                          <w:lang w:val="en-US" w:eastAsia="en-US" w:bidi="en-US"/>
                        </w:rPr>
                        <w:t>garante de developpement rural et du bien-etre des populations</w:t>
                      </w:r>
                    </w:p>
                  </w:txbxContent>
                </v:textbox>
                <w10:wrap anchorx="page"/>
              </v:shape>
            </w:pict>
          </mc:Fallback>
        </mc:AlternateContent>
      </w:r>
      <w:r>
        <mc:AlternateContent>
          <mc:Choice Requires="wps">
            <w:drawing>
              <wp:anchor distT="0" distB="0" distL="0" distR="0" simplePos="0" relativeHeight="503316706" behindDoc="0" locked="0" layoutInCell="1" allowOverlap="1">
                <wp:simplePos x="0" y="0"/>
                <wp:positionH relativeFrom="page">
                  <wp:posOffset>3279140</wp:posOffset>
                </wp:positionH>
                <wp:positionV relativeFrom="paragraph">
                  <wp:posOffset>1557020</wp:posOffset>
                </wp:positionV>
                <wp:extent cx="850265" cy="514985"/>
                <wp:wrapNone/>
                <wp:docPr id="703" name="Shape 703"/>
                <a:graphic xmlns:a="http://schemas.openxmlformats.org/drawingml/2006/main">
                  <a:graphicData uri="http://schemas.microsoft.com/office/word/2010/wordprocessingShape">
                    <wps:wsp>
                      <wps:cNvSpPr txBox="1"/>
                      <wps:spPr>
                        <a:xfrm>
                          <a:ext cx="850265" cy="514985"/>
                        </a:xfrm>
                        <a:prstGeom prst="rect"/>
                        <a:noFill/>
                      </wps:spPr>
                      <wps:txbx>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2. Ameioration de la valeur ajoutee et de la performance des marches</w:t>
                            </w:r>
                          </w:p>
                        </w:txbxContent>
                      </wps:txbx>
                      <wps:bodyPr lIns="0" tIns="0" rIns="0" bIns="0">
                        <a:noAutoFit/>
                      </wps:bodyPr>
                    </wps:wsp>
                  </a:graphicData>
                </a:graphic>
              </wp:anchor>
            </w:drawing>
          </mc:Choice>
          <mc:Fallback>
            <w:pict>
              <v:shape id="_x0000_s1729" type="#_x0000_t202" style="position:absolute;margin-left:258.19999999999999pt;margin-top:122.60000000000001pt;width:66.950000000000003pt;height:40.550000000000004pt;z-index:25165795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2. Ameioration de la valeur ajoutee et de la performance des marches</w:t>
                      </w:r>
                    </w:p>
                  </w:txbxContent>
                </v:textbox>
                <w10:wrap anchorx="page"/>
              </v:shape>
            </w:pict>
          </mc:Fallback>
        </mc:AlternateContent>
      </w:r>
      <w:r>
        <mc:AlternateContent>
          <mc:Choice Requires="wps">
            <w:drawing>
              <wp:anchor distT="0" distB="0" distL="0" distR="0" simplePos="0" relativeHeight="503316708" behindDoc="0" locked="0" layoutInCell="1" allowOverlap="1">
                <wp:simplePos x="0" y="0"/>
                <wp:positionH relativeFrom="page">
                  <wp:posOffset>2038350</wp:posOffset>
                </wp:positionH>
                <wp:positionV relativeFrom="paragraph">
                  <wp:posOffset>1557020</wp:posOffset>
                </wp:positionV>
                <wp:extent cx="1005840" cy="514985"/>
                <wp:wrapNone/>
                <wp:docPr id="705" name="Shape 705"/>
                <a:graphic xmlns:a="http://schemas.openxmlformats.org/drawingml/2006/main">
                  <a:graphicData uri="http://schemas.microsoft.com/office/word/2010/wordprocessingShape">
                    <wps:wsp>
                      <wps:cNvSpPr txBox="1"/>
                      <wps:spPr>
                        <a:xfrm>
                          <a:ext cx="1005840" cy="514985"/>
                        </a:xfrm>
                        <a:prstGeom prst="rect"/>
                        <a:noFill/>
                      </wps:spPr>
                      <wps:txbx>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1. Productivite et developpement durable de la production agro-sylvo- pastorale et halieutique</w:t>
                            </w:r>
                          </w:p>
                        </w:txbxContent>
                      </wps:txbx>
                      <wps:bodyPr lIns="0" tIns="0" rIns="0" bIns="0">
                        <a:noAutoFit/>
                      </wps:bodyPr>
                    </wps:wsp>
                  </a:graphicData>
                </a:graphic>
              </wp:anchor>
            </w:drawing>
          </mc:Choice>
          <mc:Fallback>
            <w:pict>
              <v:shape id="_x0000_s1731" type="#_x0000_t202" style="position:absolute;margin-left:160.5pt;margin-top:122.60000000000001pt;width:79.200000000000003pt;height:40.550000000000004pt;z-index:25165795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1. Productivite et developpement durable de la production agro-sylvo- pastorale et halieutique</w:t>
                      </w:r>
                    </w:p>
                  </w:txbxContent>
                </v:textbox>
                <w10:wrap anchorx="page"/>
              </v:shape>
            </w:pict>
          </mc:Fallback>
        </mc:AlternateContent>
      </w:r>
      <w:r>
        <mc:AlternateContent>
          <mc:Choice Requires="wps">
            <w:drawing>
              <wp:anchor distT="0" distB="0" distL="0" distR="0" simplePos="0" relativeHeight="503316710" behindDoc="0" locked="0" layoutInCell="1" allowOverlap="1">
                <wp:simplePos x="0" y="0"/>
                <wp:positionH relativeFrom="page">
                  <wp:posOffset>4397375</wp:posOffset>
                </wp:positionH>
                <wp:positionV relativeFrom="paragraph">
                  <wp:posOffset>1557020</wp:posOffset>
                </wp:positionV>
                <wp:extent cx="847090" cy="514985"/>
                <wp:wrapNone/>
                <wp:docPr id="707" name="Shape 707"/>
                <a:graphic xmlns:a="http://schemas.openxmlformats.org/drawingml/2006/main">
                  <a:graphicData uri="http://schemas.microsoft.com/office/word/2010/wordprocessingShape">
                    <wps:wsp>
                      <wps:cNvSpPr txBox="1"/>
                      <wps:spPr>
                        <a:xfrm>
                          <a:ext cx="847090" cy="514985"/>
                        </a:xfrm>
                        <a:prstGeom prst="rect"/>
                        <a:noFill/>
                      </wps:spPr>
                      <wps:txbx>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3. Gestion durable des ressources environnementales et resilience climatique</w:t>
                            </w:r>
                          </w:p>
                        </w:txbxContent>
                      </wps:txbx>
                      <wps:bodyPr lIns="0" tIns="0" rIns="0" bIns="0">
                        <a:noAutoFit/>
                      </wps:bodyPr>
                    </wps:wsp>
                  </a:graphicData>
                </a:graphic>
              </wp:anchor>
            </w:drawing>
          </mc:Choice>
          <mc:Fallback>
            <w:pict>
              <v:shape id="_x0000_s1733" type="#_x0000_t202" style="position:absolute;margin-left:346.25pt;margin-top:122.60000000000001pt;width:66.700000000000003pt;height:40.550000000000004pt;z-index:25165795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3. Gestion durable des ressources environnementales et resilience climatique</w:t>
                      </w:r>
                    </w:p>
                  </w:txbxContent>
                </v:textbox>
                <w10:wrap anchorx="page"/>
              </v:shape>
            </w:pict>
          </mc:Fallback>
        </mc:AlternateContent>
      </w:r>
      <w:r>
        <mc:AlternateContent>
          <mc:Choice Requires="wps">
            <w:drawing>
              <wp:anchor distT="0" distB="0" distL="0" distR="0" simplePos="0" relativeHeight="503316712" behindDoc="0" locked="0" layoutInCell="1" allowOverlap="1">
                <wp:simplePos x="0" y="0"/>
                <wp:positionH relativeFrom="page">
                  <wp:posOffset>5464175</wp:posOffset>
                </wp:positionH>
                <wp:positionV relativeFrom="paragraph">
                  <wp:posOffset>1557020</wp:posOffset>
                </wp:positionV>
                <wp:extent cx="1045210" cy="636905"/>
                <wp:wrapNone/>
                <wp:docPr id="709" name="Shape 709"/>
                <a:graphic xmlns:a="http://schemas.openxmlformats.org/drawingml/2006/main">
                  <a:graphicData uri="http://schemas.microsoft.com/office/word/2010/wordprocessingShape">
                    <wps:wsp>
                      <wps:cNvSpPr txBox="1"/>
                      <wps:spPr>
                        <a:xfrm>
                          <a:ext cx="1045210" cy="636905"/>
                        </a:xfrm>
                        <a:prstGeom prst="rect"/>
                        <a:noFill/>
                      </wps:spPr>
                      <wps:txbx>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4. Amelioration des conditions de vie des acteurs, et promotion du secteur agro-sylvo-pastoral et halieutique</w:t>
                            </w:r>
                          </w:p>
                        </w:txbxContent>
                      </wps:txbx>
                      <wps:bodyPr lIns="0" tIns="0" rIns="0" bIns="0">
                        <a:noAutoFit/>
                      </wps:bodyPr>
                    </wps:wsp>
                  </a:graphicData>
                </a:graphic>
              </wp:anchor>
            </w:drawing>
          </mc:Choice>
          <mc:Fallback>
            <w:pict>
              <v:shape id="_x0000_s1735" type="#_x0000_t202" style="position:absolute;margin-left:430.25pt;margin-top:122.60000000000001pt;width:82.299999999999997pt;height:50.149999999999999pt;z-index:25165795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31"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4. Amelioration des conditions de vie des acteurs, et promotion du secteur agro-sylvo-pastoral et halieutique</w:t>
                      </w:r>
                    </w:p>
                  </w:txbxContent>
                </v:textbox>
                <w10:wrap anchorx="page"/>
              </v:shape>
            </w:pict>
          </mc:Fallback>
        </mc:AlternateContent>
      </w:r>
      <w:r>
        <mc:AlternateContent>
          <mc:Choice Requires="wps">
            <w:drawing>
              <wp:anchor distT="1971675" distB="63500" distL="0" distR="0" simplePos="0" relativeHeight="125829545" behindDoc="0" locked="0" layoutInCell="1" allowOverlap="1">
                <wp:simplePos x="0" y="0"/>
                <wp:positionH relativeFrom="page">
                  <wp:posOffset>1127125</wp:posOffset>
                </wp:positionH>
                <wp:positionV relativeFrom="paragraph">
                  <wp:posOffset>1971675</wp:posOffset>
                </wp:positionV>
                <wp:extent cx="603250" cy="158750"/>
                <wp:wrapTopAndBottom/>
                <wp:docPr id="711" name="Shape 711"/>
                <a:graphic xmlns:a="http://schemas.openxmlformats.org/drawingml/2006/main">
                  <a:graphicData uri="http://schemas.microsoft.com/office/word/2010/wordprocessingShape">
                    <wps:wsp>
                      <wps:cNvSpPr txBox="1"/>
                      <wps:spPr>
                        <a:xfrm>
                          <a:ext cx="603250" cy="1587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color w:val="218740"/>
                                <w:spacing w:val="0"/>
                                <w:w w:val="100"/>
                                <w:position w:val="0"/>
                                <w:sz w:val="14"/>
                                <w:szCs w:val="14"/>
                                <w:shd w:val="clear" w:color="auto" w:fill="auto"/>
                                <w:lang w:val="en-US" w:eastAsia="en-US" w:bidi="en-US"/>
                              </w:rPr>
                              <w:t>Programmes</w:t>
                            </w:r>
                          </w:p>
                        </w:txbxContent>
                      </wps:txbx>
                      <wps:bodyPr wrap="none" lIns="0" tIns="0" rIns="0" bIns="0">
                        <a:noAutoFit/>
                      </wps:bodyPr>
                    </wps:wsp>
                  </a:graphicData>
                </a:graphic>
              </wp:anchor>
            </w:drawing>
          </mc:Choice>
          <mc:Fallback>
            <w:pict>
              <v:shape id="_x0000_s1737" type="#_x0000_t202" style="position:absolute;margin-left:88.75pt;margin-top:155.25pt;width:47.5pt;height:12.5pt;z-index:-125829208;mso-wrap-distance-left:0;mso-wrap-distance-top:155.25pt;mso-wrap-distance-right:0;mso-wrap-distance-bottom:5.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color w:val="218740"/>
                          <w:spacing w:val="0"/>
                          <w:w w:val="100"/>
                          <w:position w:val="0"/>
                          <w:sz w:val="14"/>
                          <w:szCs w:val="14"/>
                          <w:shd w:val="clear" w:color="auto" w:fill="auto"/>
                          <w:lang w:val="en-US" w:eastAsia="en-US" w:bidi="en-US"/>
                        </w:rPr>
                        <w:t>Programmes</w:t>
                      </w:r>
                    </w:p>
                  </w:txbxContent>
                </v:textbox>
                <w10:wrap type="topAndBottom" anchorx="page"/>
              </v:shape>
            </w:pict>
          </mc:Fallback>
        </mc:AlternateContent>
      </w:r>
    </w:p>
    <w:p>
      <w:pPr>
        <w:pStyle w:val="Style9"/>
        <w:keepNext w:val="0"/>
        <w:keepLines w:val="0"/>
        <w:widowControl w:val="0"/>
        <w:numPr>
          <w:ilvl w:val="0"/>
          <w:numId w:val="161"/>
        </w:numPr>
        <w:shd w:val="clear" w:color="auto" w:fill="auto"/>
        <w:tabs>
          <w:tab w:pos="3052" w:val="left"/>
        </w:tabs>
        <w:bidi w:val="0"/>
        <w:spacing w:before="0" w:after="180" w:line="240" w:lineRule="auto"/>
        <w:ind w:left="2780" w:right="0" w:firstLine="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Expansion de l’acces au financement et des canaux d’investissements prives</w:t>
      </w:r>
    </w:p>
    <w:p>
      <w:pPr>
        <w:pStyle w:val="Style9"/>
        <w:keepNext w:val="0"/>
        <w:keepLines w:val="0"/>
        <w:widowControl w:val="0"/>
        <w:numPr>
          <w:ilvl w:val="0"/>
          <w:numId w:val="161"/>
        </w:numPr>
        <w:shd w:val="clear" w:color="auto" w:fill="auto"/>
        <w:tabs>
          <w:tab w:pos="2292" w:val="left"/>
        </w:tabs>
        <w:bidi w:val="0"/>
        <w:spacing w:before="0" w:line="240" w:lineRule="auto"/>
        <w:ind w:left="2020" w:right="0" w:firstLine="0"/>
        <w:jc w:val="both"/>
        <w:rPr>
          <w:sz w:val="12"/>
          <w:szCs w:val="12"/>
        </w:rPr>
      </w:pPr>
      <w:r>
        <w:rPr>
          <w:rFonts w:ascii="Arial" w:eastAsia="Arial" w:hAnsi="Arial" w:cs="Arial"/>
          <w:b/>
          <w:bCs/>
          <w:color w:val="000000"/>
          <w:spacing w:val="0"/>
          <w:w w:val="100"/>
          <w:position w:val="0"/>
          <w:sz w:val="12"/>
          <w:szCs w:val="12"/>
          <w:shd w:val="clear" w:color="auto" w:fill="auto"/>
          <w:lang w:val="en-US" w:eastAsia="en-US" w:bidi="en-US"/>
        </w:rPr>
        <w:t>Renforcement du cadre instittutionnel, de la gouvernance du secteur et de l’environnement des affaires</w:t>
      </w:r>
    </w:p>
    <w:p>
      <w:pPr>
        <w:pStyle w:val="Style9"/>
        <w:keepNext w:val="0"/>
        <w:keepLines w:val="0"/>
        <w:widowControl w:val="0"/>
        <w:shd w:val="clear" w:color="auto" w:fill="auto"/>
        <w:bidi w:val="0"/>
        <w:spacing w:before="0" w:after="180" w:line="240" w:lineRule="auto"/>
        <w:ind w:left="0" w:right="340" w:firstLine="0"/>
        <w:jc w:val="right"/>
        <w:rPr>
          <w:sz w:val="11"/>
          <w:szCs w:val="11"/>
        </w:rPr>
      </w:pPr>
      <w:r>
        <w:rPr>
          <w:rFonts w:ascii="Arial" w:eastAsia="Arial" w:hAnsi="Arial" w:cs="Arial"/>
          <w:b/>
          <w:bCs/>
          <w:i/>
          <w:iCs/>
          <w:color w:val="000000"/>
          <w:spacing w:val="0"/>
          <w:w w:val="100"/>
          <w:position w:val="0"/>
          <w:sz w:val="11"/>
          <w:szCs w:val="11"/>
          <w:shd w:val="clear" w:color="auto" w:fill="auto"/>
          <w:lang w:val="en-US" w:eastAsia="en-US" w:bidi="en-US"/>
        </w:rPr>
        <w:t>Prise en compte des dimensions genre et d’appui aux jeunes en transverse des programmes</w:t>
      </w:r>
    </w:p>
    <w:p>
      <w:pPr>
        <w:pStyle w:val="Style9"/>
        <w:keepNext w:val="0"/>
        <w:keepLines w:val="0"/>
        <w:widowControl w:val="0"/>
        <w:shd w:val="clear" w:color="auto" w:fill="auto"/>
        <w:bidi w:val="0"/>
        <w:spacing w:before="0" w:after="320" w:line="240" w:lineRule="auto"/>
        <w:ind w:left="0" w:right="0" w:firstLine="380"/>
        <w:jc w:val="both"/>
        <w:rPr>
          <w:sz w:val="12"/>
          <w:szCs w:val="12"/>
        </w:rPr>
      </w:pPr>
      <w:r>
        <w:rPr>
          <w:b/>
          <w:bCs/>
          <w:color w:val="000000"/>
          <w:spacing w:val="0"/>
          <w:w w:val="100"/>
          <w:position w:val="0"/>
          <w:sz w:val="12"/>
          <w:szCs w:val="12"/>
          <w:shd w:val="clear" w:color="auto" w:fill="auto"/>
          <w:lang w:val="en-US" w:eastAsia="en-US" w:bidi="en-US"/>
        </w:rPr>
        <w:t>Figure 17 : Vision, objectifs strategiques et programmes du PNIA 2</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Ces programmes adressent six principales categories d’enjeux :</w:t>
      </w:r>
    </w:p>
    <w:p>
      <w:pPr>
        <w:pStyle w:val="Style28"/>
        <w:keepNext w:val="0"/>
        <w:keepLines w:val="0"/>
        <w:widowControl w:val="0"/>
        <w:numPr>
          <w:ilvl w:val="0"/>
          <w:numId w:val="163"/>
        </w:numPr>
        <w:shd w:val="clear" w:color="auto" w:fill="auto"/>
        <w:tabs>
          <w:tab w:pos="845" w:val="left"/>
        </w:tabs>
        <w:bidi w:val="0"/>
        <w:spacing w:before="0" w:after="0"/>
        <w:ind w:left="860" w:right="0" w:hanging="340"/>
        <w:jc w:val="both"/>
      </w:pPr>
      <w:r>
        <w:rPr>
          <w:b/>
          <w:bCs/>
          <w:color w:val="000000"/>
          <w:spacing w:val="0"/>
          <w:position w:val="0"/>
          <w:shd w:val="clear" w:color="auto" w:fill="auto"/>
          <w:lang w:val="en-US" w:eastAsia="en-US" w:bidi="en-US"/>
        </w:rPr>
        <w:t xml:space="preserve">Enjeux institutionnels </w:t>
      </w:r>
      <w:r>
        <w:rPr>
          <w:color w:val="000000"/>
          <w:spacing w:val="0"/>
          <w:position w:val="0"/>
          <w:shd w:val="clear" w:color="auto" w:fill="auto"/>
          <w:lang w:val="en-US" w:eastAsia="en-US" w:bidi="en-US"/>
        </w:rPr>
        <w:t>- notamment au sein du Programme 6, mais egalement de maniere transversale a tous les programmes, sous forme de reformes juridiques et reglementaires, de dispositifs de mise en reuvre, et d’outils de promotion de la collaboration intersectorielle et multi-acteurs.</w:t>
      </w:r>
    </w:p>
    <w:p>
      <w:pPr>
        <w:pStyle w:val="Style28"/>
        <w:keepNext w:val="0"/>
        <w:keepLines w:val="0"/>
        <w:widowControl w:val="0"/>
        <w:numPr>
          <w:ilvl w:val="0"/>
          <w:numId w:val="163"/>
        </w:numPr>
        <w:shd w:val="clear" w:color="auto" w:fill="auto"/>
        <w:tabs>
          <w:tab w:pos="893" w:val="left"/>
        </w:tabs>
        <w:bidi w:val="0"/>
        <w:spacing w:before="0" w:after="0"/>
        <w:ind w:left="860" w:right="0" w:hanging="340"/>
        <w:jc w:val="both"/>
      </w:pPr>
      <w:r>
        <w:rPr>
          <w:b/>
          <w:bCs/>
          <w:color w:val="000000"/>
          <w:spacing w:val="0"/>
          <w:position w:val="0"/>
          <w:shd w:val="clear" w:color="auto" w:fill="auto"/>
          <w:lang w:val="en-US" w:eastAsia="en-US" w:bidi="en-US"/>
        </w:rPr>
        <w:t xml:space="preserve">Enjeux de structuration du secteur </w:t>
      </w:r>
      <w:r>
        <w:rPr>
          <w:color w:val="000000"/>
          <w:spacing w:val="0"/>
          <w:position w:val="0"/>
          <w:shd w:val="clear" w:color="auto" w:fill="auto"/>
          <w:lang w:val="en-US" w:eastAsia="en-US" w:bidi="en-US"/>
        </w:rPr>
        <w:t>- a travers la promotion des organisations professionnelles et des entites interprofessionnelles.</w:t>
      </w:r>
    </w:p>
    <w:p>
      <w:pPr>
        <w:pStyle w:val="Style28"/>
        <w:keepNext w:val="0"/>
        <w:keepLines w:val="0"/>
        <w:widowControl w:val="0"/>
        <w:numPr>
          <w:ilvl w:val="0"/>
          <w:numId w:val="163"/>
        </w:numPr>
        <w:shd w:val="clear" w:color="auto" w:fill="auto"/>
        <w:tabs>
          <w:tab w:pos="941" w:val="left"/>
        </w:tabs>
        <w:bidi w:val="0"/>
        <w:spacing w:before="0" w:after="0"/>
        <w:ind w:left="860" w:right="0" w:hanging="340"/>
        <w:jc w:val="both"/>
      </w:pPr>
      <w:r>
        <w:rPr>
          <w:b/>
          <w:bCs/>
          <w:color w:val="000000"/>
          <w:spacing w:val="0"/>
          <w:position w:val="0"/>
          <w:shd w:val="clear" w:color="auto" w:fill="auto"/>
          <w:lang w:val="en-US" w:eastAsia="en-US" w:bidi="en-US"/>
        </w:rPr>
        <w:t xml:space="preserve">Enjeux de renforcement des capacites </w:t>
      </w:r>
      <w:r>
        <w:rPr>
          <w:color w:val="000000"/>
          <w:spacing w:val="0"/>
          <w:position w:val="0"/>
          <w:shd w:val="clear" w:color="auto" w:fill="auto"/>
          <w:lang w:val="en-US" w:eastAsia="en-US" w:bidi="en-US"/>
        </w:rPr>
        <w:t>- sous forme de formations diplomantes ou certifiantes, et de campagnes de sensibilisation au sein de l’ensemble des programmes, soulignant le besoin de developpement des ressources humaines pour chaque categorie d’acteurs du secteur.</w:t>
      </w:r>
    </w:p>
    <w:p>
      <w:pPr>
        <w:pStyle w:val="Style28"/>
        <w:keepNext w:val="0"/>
        <w:keepLines w:val="0"/>
        <w:widowControl w:val="0"/>
        <w:numPr>
          <w:ilvl w:val="0"/>
          <w:numId w:val="163"/>
        </w:numPr>
        <w:shd w:val="clear" w:color="auto" w:fill="auto"/>
        <w:tabs>
          <w:tab w:pos="931" w:val="left"/>
        </w:tabs>
        <w:bidi w:val="0"/>
        <w:spacing w:before="0" w:after="0"/>
        <w:ind w:left="860" w:right="0" w:hanging="340"/>
        <w:jc w:val="both"/>
      </w:pPr>
      <w:r>
        <w:rPr>
          <w:b/>
          <w:bCs/>
          <w:color w:val="000000"/>
          <w:spacing w:val="0"/>
          <w:position w:val="0"/>
          <w:shd w:val="clear" w:color="auto" w:fill="auto"/>
          <w:lang w:val="en-US" w:eastAsia="en-US" w:bidi="en-US"/>
        </w:rPr>
        <w:t xml:space="preserve">Enjeux d’accessibilite des biens et services </w:t>
      </w:r>
      <w:r>
        <w:rPr>
          <w:color w:val="000000"/>
          <w:spacing w:val="0"/>
          <w:position w:val="0"/>
          <w:shd w:val="clear" w:color="auto" w:fill="auto"/>
          <w:lang w:val="en-US" w:eastAsia="en-US" w:bidi="en-US"/>
        </w:rPr>
        <w:t>- pour un renforcement des niveaux d’acces au foncier, aux marches, au conseil et equipements agricoles (pour les producteurs) et aux aliments (pour les menages).</w:t>
      </w:r>
    </w:p>
    <w:p>
      <w:pPr>
        <w:pStyle w:val="Style28"/>
        <w:keepNext w:val="0"/>
        <w:keepLines w:val="0"/>
        <w:widowControl w:val="0"/>
        <w:numPr>
          <w:ilvl w:val="0"/>
          <w:numId w:val="163"/>
        </w:numPr>
        <w:shd w:val="clear" w:color="auto" w:fill="auto"/>
        <w:tabs>
          <w:tab w:pos="883" w:val="left"/>
        </w:tabs>
        <w:bidi w:val="0"/>
        <w:spacing w:before="0" w:after="0"/>
        <w:ind w:left="860" w:right="0" w:hanging="340"/>
        <w:jc w:val="both"/>
      </w:pPr>
      <w:r>
        <w:rPr>
          <w:b/>
          <w:bCs/>
          <w:color w:val="000000"/>
          <w:spacing w:val="0"/>
          <w:position w:val="0"/>
          <w:shd w:val="clear" w:color="auto" w:fill="auto"/>
          <w:lang w:val="en-US" w:eastAsia="en-US" w:bidi="en-US"/>
        </w:rPr>
        <w:t xml:space="preserve">Enjeux d’acces au financement </w:t>
      </w:r>
      <w:r>
        <w:rPr>
          <w:color w:val="000000"/>
          <w:spacing w:val="0"/>
          <w:position w:val="0"/>
          <w:shd w:val="clear" w:color="auto" w:fill="auto"/>
          <w:lang w:val="en-US" w:eastAsia="en-US" w:bidi="en-US"/>
        </w:rPr>
        <w:t>- au sein du Programme 5, mais egalement de maniere transversale a d’autres programmes du PNIA 2, refletant les besoins de financement public et prive des differents acteurs du secteur, de la recherche, a l’acquisition d’intrants, a l’appui a des programmes sociaux.</w:t>
      </w:r>
    </w:p>
    <w:p>
      <w:pPr>
        <w:pStyle w:val="Style28"/>
        <w:keepNext w:val="0"/>
        <w:keepLines w:val="0"/>
        <w:widowControl w:val="0"/>
        <w:numPr>
          <w:ilvl w:val="0"/>
          <w:numId w:val="163"/>
        </w:numPr>
        <w:shd w:val="clear" w:color="auto" w:fill="auto"/>
        <w:tabs>
          <w:tab w:pos="931" w:val="left"/>
        </w:tabs>
        <w:bidi w:val="0"/>
        <w:spacing w:before="0"/>
        <w:ind w:left="860" w:right="0" w:hanging="340"/>
        <w:jc w:val="both"/>
      </w:pPr>
      <w:r>
        <w:rPr>
          <w:b/>
          <w:bCs/>
          <w:color w:val="000000"/>
          <w:spacing w:val="0"/>
          <w:position w:val="0"/>
          <w:shd w:val="clear" w:color="auto" w:fill="auto"/>
          <w:lang w:val="en-US" w:eastAsia="en-US" w:bidi="en-US"/>
        </w:rPr>
        <w:t xml:space="preserve">Enjeux d’attractivite de l’environnement des affaires </w:t>
      </w:r>
      <w:r>
        <w:rPr>
          <w:color w:val="000000"/>
          <w:spacing w:val="0"/>
          <w:position w:val="0"/>
          <w:shd w:val="clear" w:color="auto" w:fill="auto"/>
          <w:lang w:val="en-US" w:eastAsia="en-US" w:bidi="en-US"/>
        </w:rPr>
        <w:t>- a travers des incitations fiscales ou l’existence de zones de production specialisees.</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Des mesures ciblant specifiquement les jeunes et les femmes (congues pour la plupart lors des ateliers qui leur ont ete dedies) sont egalement proposees a la fin de chaque programme.</w:t>
      </w:r>
    </w:p>
    <w:p>
      <w:pPr>
        <w:pStyle w:val="Style28"/>
        <w:keepNext w:val="0"/>
        <w:keepLines w:val="0"/>
        <w:widowControl w:val="0"/>
        <w:shd w:val="clear" w:color="auto" w:fill="auto"/>
        <w:bidi w:val="0"/>
        <w:spacing w:before="0"/>
        <w:ind w:left="0" w:right="0" w:firstLine="0"/>
        <w:jc w:val="both"/>
        <w:sectPr>
          <w:footnotePr>
            <w:pos w:val="pageBottom"/>
            <w:numFmt w:val="decimal"/>
            <w:numStart w:val="1"/>
            <w:numRestart w:val="continuous"/>
            <w15:footnoteColumns w:val="1"/>
          </w:footnotePr>
          <w:type w:val="continuous"/>
          <w:pgSz w:w="12142" w:h="17228"/>
          <w:pgMar w:top="1980" w:right="1511" w:bottom="1980" w:left="1516" w:header="0" w:footer="3" w:gutter="0"/>
          <w:cols w:space="720"/>
          <w:noEndnote/>
          <w:rtlGutter w:val="0"/>
          <w:docGrid w:linePitch="360"/>
        </w:sectPr>
      </w:pPr>
      <w:r>
        <w:rPr>
          <w:color w:val="000000"/>
          <w:spacing w:val="0"/>
          <w:position w:val="0"/>
          <w:shd w:val="clear" w:color="auto" w:fill="auto"/>
          <w:lang w:val="en-US" w:eastAsia="en-US" w:bidi="en-US"/>
        </w:rPr>
        <w:t>Le tableau ci-dessous synthetise les coOts de chaque programme, les resultats attendus et precisent les indicateurs permettant de suivre ces resultats. Le detail des sous-programmes, interventions, activites et taches de chaque programme est disponible en deuxieme partie de ce document. Le detail des coOts par intervention y est egalement precise, ainsi que les cibles associees a chaque indicateur.</w:t>
      </w:r>
    </w:p>
    <w:tbl>
      <w:tblPr>
        <w:tblOverlap w:val="never"/>
        <w:jc w:val="left"/>
        <w:tblLayout w:type="fixed"/>
      </w:tblPr>
      <w:tblGrid>
        <w:gridCol w:w="2218"/>
        <w:gridCol w:w="2040"/>
        <w:gridCol w:w="4819"/>
        <w:gridCol w:w="5213"/>
      </w:tblGrid>
      <w:tr>
        <w:trPr>
          <w:trHeight w:val="418" w:hRule="exact"/>
        </w:trPr>
        <w:tc>
          <w:tcPr>
            <w:tcBorders/>
            <w:shd w:val="clear" w:color="auto" w:fill="0E873B"/>
            <w:vAlign w:val="bottom"/>
          </w:tcPr>
          <w:p>
            <w:pPr>
              <w:pStyle w:val="Style9"/>
              <w:keepNext w:val="0"/>
              <w:keepLines w:val="0"/>
              <w:framePr w:w="14290" w:h="8501" w:hSpace="461" w:vSpace="418" w:wrap="none" w:hAnchor="page" w:x="1135" w:y="41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Programmes</w:t>
            </w:r>
          </w:p>
        </w:tc>
        <w:tc>
          <w:tcPr>
            <w:tcBorders/>
            <w:shd w:val="clear" w:color="auto" w:fill="0E873B"/>
            <w:vAlign w:val="bottom"/>
          </w:tcPr>
          <w:p>
            <w:pPr>
              <w:pStyle w:val="Style9"/>
              <w:keepNext w:val="0"/>
              <w:keepLines w:val="0"/>
              <w:framePr w:w="14290" w:h="8501" w:hSpace="461" w:vSpace="418" w:wrap="none" w:hAnchor="page" w:x="1135" w:y="41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Couts estimes</w:t>
            </w:r>
          </w:p>
        </w:tc>
        <w:tc>
          <w:tcPr>
            <w:tcBorders/>
            <w:shd w:val="clear" w:color="auto" w:fill="0E873B"/>
            <w:vAlign w:val="bottom"/>
          </w:tcPr>
          <w:p>
            <w:pPr>
              <w:pStyle w:val="Style9"/>
              <w:keepNext w:val="0"/>
              <w:keepLines w:val="0"/>
              <w:framePr w:w="14290" w:h="8501" w:hSpace="461" w:vSpace="418" w:wrap="none" w:hAnchor="page" w:x="1135" w:y="41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Resultats attendus</w:t>
            </w:r>
          </w:p>
        </w:tc>
        <w:tc>
          <w:tcPr>
            <w:tcBorders/>
            <w:shd w:val="clear" w:color="auto" w:fill="0E873B"/>
            <w:vAlign w:val="bottom"/>
          </w:tcPr>
          <w:p>
            <w:pPr>
              <w:pStyle w:val="Style9"/>
              <w:keepNext w:val="0"/>
              <w:keepLines w:val="0"/>
              <w:framePr w:w="14290" w:h="8501" w:hSpace="461" w:vSpace="418" w:wrap="none" w:hAnchor="page" w:x="1135" w:y="41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pPr>
            <w:r>
              <w:rPr>
                <w:b/>
                <w:bCs/>
                <w:color w:val="FFFFFF"/>
                <w:spacing w:val="0"/>
                <w:position w:val="0"/>
                <w:shd w:val="clear" w:color="auto" w:fill="auto"/>
                <w:lang w:val="en-US" w:eastAsia="en-US" w:bidi="en-US"/>
              </w:rPr>
              <w:t>Selection d'indicateurs</w:t>
            </w:r>
          </w:p>
        </w:tc>
      </w:tr>
      <w:tr>
        <w:trPr>
          <w:trHeight w:val="1128" w:hRule="exact"/>
        </w:trPr>
        <w:tc>
          <w:tcPr>
            <w:vMerge w:val="restart"/>
            <w:tcBorders>
              <w:left w:val="single" w:sz="4"/>
            </w:tcBorders>
            <w:shd w:val="clear" w:color="auto" w:fill="E6F1E0"/>
            <w:vAlign w:val="center"/>
          </w:tcPr>
          <w:p>
            <w:pPr>
              <w:pStyle w:val="Style9"/>
              <w:keepNext w:val="0"/>
              <w:keepLines w:val="0"/>
              <w:framePr w:w="14290" w:h="8501" w:hSpace="461" w:vSpace="418" w:wrap="none" w:hAnchor="page" w:x="1135" w:y="419"/>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1</w:t>
            </w:r>
          </w:p>
          <w:p>
            <w:pPr>
              <w:pStyle w:val="Style9"/>
              <w:keepNext w:val="0"/>
              <w:keepLines w:val="0"/>
              <w:framePr w:w="14290" w:h="8501" w:hSpace="461" w:vSpace="418" w:wrap="none" w:hAnchor="page" w:x="1135" w:y="41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Productivite et developpement durable de la production agro- sylvo-pastorale et halieutique</w:t>
            </w:r>
          </w:p>
        </w:tc>
        <w:tc>
          <w:tcPr>
            <w:vMerge w:val="restart"/>
            <w:tcBorders>
              <w:left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1 126 milliards de FCFA (26%)</w:t>
            </w:r>
          </w:p>
        </w:tc>
        <w:tc>
          <w:tcPr>
            <w:tcBorders>
              <w:left w:val="single" w:sz="4"/>
            </w:tcBorders>
            <w:shd w:val="clear" w:color="auto" w:fill="auto"/>
            <w:vAlign w:val="top"/>
          </w:tcPr>
          <w:p>
            <w:pPr>
              <w:pStyle w:val="Style9"/>
              <w:keepNext w:val="0"/>
              <w:keepLines w:val="0"/>
              <w:framePr w:w="14290" w:h="8501" w:hSpace="461" w:vSpace="418" w:wrap="none" w:hAnchor="page" w:x="1135" w:y="419"/>
              <w:widowControl w:val="0"/>
              <w:shd w:val="clear" w:color="auto" w:fill="auto"/>
              <w:bidi w:val="0"/>
              <w:spacing w:before="160" w:after="0" w:line="240" w:lineRule="auto"/>
              <w:ind w:left="620" w:right="0" w:hanging="280"/>
              <w:jc w:val="left"/>
            </w:pPr>
            <w:r>
              <w:rPr>
                <w:color w:val="000000"/>
                <w:spacing w:val="0"/>
                <w:position w:val="0"/>
                <w:shd w:val="clear" w:color="auto" w:fill="auto"/>
                <w:lang w:val="en-US" w:eastAsia="en-US" w:bidi="en-US"/>
              </w:rPr>
              <w:t>• La production agricole couvre les besoins nationaux</w:t>
            </w:r>
          </w:p>
        </w:tc>
        <w:tc>
          <w:tcPr>
            <w:tcBorders>
              <w:left w:val="single" w:sz="4"/>
              <w:right w:val="single" w:sz="4"/>
            </w:tcBorders>
            <w:shd w:val="clear" w:color="auto" w:fill="auto"/>
            <w:vAlign w:val="bottom"/>
          </w:tcPr>
          <w:p>
            <w:pPr>
              <w:pStyle w:val="Style9"/>
              <w:keepNext w:val="0"/>
              <w:keepLines w:val="0"/>
              <w:framePr w:w="14290" w:h="8501" w:hSpace="461" w:vSpace="418" w:wrap="none" w:hAnchor="page" w:x="1135" w:y="419"/>
              <w:widowControl w:val="0"/>
              <w:numPr>
                <w:ilvl w:val="0"/>
                <w:numId w:val="165"/>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Taux d'autosuffisance dans les cultures riz, mais et legumes</w:t>
            </w:r>
          </w:p>
          <w:p>
            <w:pPr>
              <w:pStyle w:val="Style9"/>
              <w:keepNext w:val="0"/>
              <w:keepLines w:val="0"/>
              <w:framePr w:w="14290" w:h="8501" w:hSpace="461" w:vSpace="418" w:wrap="none" w:hAnchor="page" w:x="1135" w:y="419"/>
              <w:widowControl w:val="0"/>
              <w:numPr>
                <w:ilvl w:val="0"/>
                <w:numId w:val="165"/>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Taux de couverture des besoins en ressources halieutiques et en viande/abats</w:t>
            </w:r>
          </w:p>
        </w:tc>
      </w:tr>
      <w:tr>
        <w:trPr>
          <w:trHeight w:val="859" w:hRule="exact"/>
        </w:trPr>
        <w:tc>
          <w:tcPr>
            <w:vMerge/>
            <w:tcBorders>
              <w:left w:val="single" w:sz="4"/>
            </w:tcBorders>
            <w:shd w:val="clear" w:color="auto" w:fill="E6F1E0"/>
            <w:vAlign w:val="center"/>
          </w:tcPr>
          <w:p>
            <w:pPr>
              <w:framePr w:w="14290" w:h="8501" w:hSpace="461" w:vSpace="418" w:wrap="none" w:hAnchor="page" w:x="1135" w:y="419"/>
            </w:pPr>
          </w:p>
        </w:tc>
        <w:tc>
          <w:tcPr>
            <w:vMerge/>
            <w:tcBorders>
              <w:left w:val="single" w:sz="4"/>
            </w:tcBorders>
            <w:shd w:val="clear" w:color="auto" w:fill="auto"/>
            <w:vAlign w:val="center"/>
          </w:tcPr>
          <w:p>
            <w:pPr>
              <w:framePr w:w="14290" w:h="8501" w:hSpace="461" w:vSpace="418" w:wrap="none" w:hAnchor="page" w:x="1135" w:y="419"/>
            </w:pPr>
          </w:p>
        </w:tc>
        <w:tc>
          <w:tcPr>
            <w:tcBorders>
              <w:top w:val="single" w:sz="4"/>
              <w:left w:val="single" w:sz="4"/>
            </w:tcBorders>
            <w:shd w:val="clear" w:color="auto" w:fill="auto"/>
            <w:vAlign w:val="bottom"/>
          </w:tcPr>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recherche et Ie conseil agricole sont performants et pertinents au vu des besoins du secteur</w:t>
            </w:r>
          </w:p>
        </w:tc>
        <w:tc>
          <w:tcPr>
            <w:tcBorders>
              <w:top w:val="single" w:sz="4"/>
              <w:left w:val="single" w:sz="4"/>
              <w:right w:val="single" w:sz="4"/>
            </w:tcBorders>
            <w:shd w:val="clear" w:color="auto" w:fill="auto"/>
            <w:vAlign w:val="center"/>
          </w:tcPr>
          <w:p>
            <w:pPr>
              <w:pStyle w:val="Style9"/>
              <w:keepNext w:val="0"/>
              <w:keepLines w:val="0"/>
              <w:framePr w:w="14290" w:h="8501" w:hSpace="461" w:vSpace="418" w:wrap="none" w:hAnchor="page" w:x="1135" w:y="419"/>
              <w:widowControl w:val="0"/>
              <w:numPr>
                <w:ilvl w:val="0"/>
                <w:numId w:val="167"/>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Nombre de technologies generees et adoptees</w:t>
            </w:r>
          </w:p>
          <w:p>
            <w:pPr>
              <w:pStyle w:val="Style9"/>
              <w:keepNext w:val="0"/>
              <w:keepLines w:val="0"/>
              <w:framePr w:w="14290" w:h="8501" w:hSpace="461" w:vSpace="418" w:wrap="none" w:hAnchor="page" w:x="1135" w:y="419"/>
              <w:widowControl w:val="0"/>
              <w:numPr>
                <w:ilvl w:val="0"/>
                <w:numId w:val="167"/>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Taux d'amelioration des rendements</w:t>
            </w:r>
          </w:p>
        </w:tc>
      </w:tr>
      <w:tr>
        <w:trPr>
          <w:trHeight w:val="658" w:hRule="exact"/>
        </w:trPr>
        <w:tc>
          <w:tcPr>
            <w:vMerge/>
            <w:tcBorders>
              <w:left w:val="single" w:sz="4"/>
            </w:tcBorders>
            <w:shd w:val="clear" w:color="auto" w:fill="E6F1E0"/>
            <w:vAlign w:val="center"/>
          </w:tcPr>
          <w:p>
            <w:pPr>
              <w:framePr w:w="14290" w:h="8501" w:hSpace="461" w:vSpace="418" w:wrap="none" w:hAnchor="page" w:x="1135" w:y="419"/>
            </w:pPr>
          </w:p>
        </w:tc>
        <w:tc>
          <w:tcPr>
            <w:vMerge/>
            <w:tcBorders>
              <w:left w:val="single" w:sz="4"/>
            </w:tcBorders>
            <w:shd w:val="clear" w:color="auto" w:fill="auto"/>
            <w:vAlign w:val="center"/>
          </w:tcPr>
          <w:p>
            <w:pPr>
              <w:framePr w:w="14290" w:h="8501" w:hSpace="461" w:vSpace="418" w:wrap="none" w:hAnchor="page" w:x="1135" w:y="419"/>
            </w:pPr>
          </w:p>
        </w:tc>
        <w:tc>
          <w:tcPr>
            <w:tcBorders>
              <w:top w:val="single" w:sz="4"/>
              <w:left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L'acces aux intrants de qua I ite est a mel iore</w:t>
            </w:r>
          </w:p>
        </w:tc>
        <w:tc>
          <w:tcPr>
            <w:tcBorders>
              <w:top w:val="single" w:sz="4"/>
              <w:left w:val="single" w:sz="4"/>
              <w:right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Taux d'utilisation des intrants de qua I ite</w:t>
            </w:r>
          </w:p>
        </w:tc>
      </w:tr>
      <w:tr>
        <w:trPr>
          <w:trHeight w:val="581" w:hRule="exact"/>
        </w:trPr>
        <w:tc>
          <w:tcPr>
            <w:vMerge/>
            <w:tcBorders>
              <w:left w:val="single" w:sz="4"/>
            </w:tcBorders>
            <w:shd w:val="clear" w:color="auto" w:fill="E6F1E0"/>
            <w:vAlign w:val="center"/>
          </w:tcPr>
          <w:p>
            <w:pPr>
              <w:framePr w:w="14290" w:h="8501" w:hSpace="461" w:vSpace="418" w:wrap="none" w:hAnchor="page" w:x="1135" w:y="419"/>
            </w:pPr>
          </w:p>
        </w:tc>
        <w:tc>
          <w:tcPr>
            <w:vMerge/>
            <w:tcBorders>
              <w:left w:val="single" w:sz="4"/>
            </w:tcBorders>
            <w:shd w:val="clear" w:color="auto" w:fill="auto"/>
            <w:vAlign w:val="center"/>
          </w:tcPr>
          <w:p>
            <w:pPr>
              <w:framePr w:w="14290" w:h="8501" w:hSpace="461" w:vSpace="418" w:wrap="none" w:hAnchor="page" w:x="1135" w:y="419"/>
            </w:pPr>
          </w:p>
        </w:tc>
        <w:tc>
          <w:tcPr>
            <w:tcBorders>
              <w:top w:val="single" w:sz="4"/>
              <w:left w:val="single" w:sz="4"/>
            </w:tcBorders>
            <w:shd w:val="clear" w:color="auto" w:fill="auto"/>
            <w:vAlign w:val="bottom"/>
          </w:tcPr>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agriculteurs mettent en ceuvre les pratiques d'agriculture durable</w:t>
            </w:r>
          </w:p>
        </w:tc>
        <w:tc>
          <w:tcPr>
            <w:tcBorders>
              <w:top w:val="single" w:sz="4"/>
              <w:left w:val="single" w:sz="4"/>
              <w:right w:val="single" w:sz="4"/>
            </w:tcBorders>
            <w:shd w:val="clear" w:color="auto" w:fill="auto"/>
            <w:vAlign w:val="bottom"/>
          </w:tcPr>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Pourcentage des superficies agricoles gerees selon les pratiques de gestion durable des terres</w:t>
            </w:r>
          </w:p>
        </w:tc>
      </w:tr>
      <w:tr>
        <w:trPr>
          <w:trHeight w:val="1051" w:hRule="exact"/>
        </w:trPr>
        <w:tc>
          <w:tcPr>
            <w:vMerge/>
            <w:tcBorders>
              <w:left w:val="single" w:sz="4"/>
            </w:tcBorders>
            <w:shd w:val="clear" w:color="auto" w:fill="E6F1E0"/>
            <w:vAlign w:val="center"/>
          </w:tcPr>
          <w:p>
            <w:pPr>
              <w:framePr w:w="14290" w:h="8501" w:hSpace="461" w:vSpace="418" w:wrap="none" w:hAnchor="page" w:x="1135" w:y="419"/>
            </w:pPr>
          </w:p>
        </w:tc>
        <w:tc>
          <w:tcPr>
            <w:vMerge/>
            <w:tcBorders>
              <w:left w:val="single" w:sz="4"/>
            </w:tcBorders>
            <w:shd w:val="clear" w:color="auto" w:fill="auto"/>
            <w:vAlign w:val="center"/>
          </w:tcPr>
          <w:p>
            <w:pPr>
              <w:framePr w:w="14290" w:h="8501" w:hSpace="461" w:vSpace="418" w:wrap="none" w:hAnchor="page" w:x="1135" w:y="419"/>
            </w:pPr>
          </w:p>
        </w:tc>
        <w:tc>
          <w:tcPr>
            <w:tcBorders>
              <w:top w:val="single" w:sz="4"/>
              <w:left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infrastructures et equipements agricoles necessaires sont mis en place pour Ie soutien de la production</w:t>
            </w:r>
          </w:p>
        </w:tc>
        <w:tc>
          <w:tcPr>
            <w:tcBorders>
              <w:top w:val="single" w:sz="4"/>
              <w:left w:val="single" w:sz="4"/>
              <w:right w:val="single" w:sz="4"/>
            </w:tcBorders>
            <w:shd w:val="clear" w:color="auto" w:fill="auto"/>
            <w:vAlign w:val="center"/>
          </w:tcPr>
          <w:p>
            <w:pPr>
              <w:pStyle w:val="Style9"/>
              <w:keepNext w:val="0"/>
              <w:keepLines w:val="0"/>
              <w:framePr w:w="14290" w:h="8501" w:hSpace="461" w:vSpace="418" w:wrap="none" w:hAnchor="page" w:x="1135" w:y="419"/>
              <w:widowControl w:val="0"/>
              <w:numPr>
                <w:ilvl w:val="0"/>
                <w:numId w:val="169"/>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Taux de mecanisation</w:t>
            </w:r>
          </w:p>
          <w:p>
            <w:pPr>
              <w:pStyle w:val="Style9"/>
              <w:keepNext w:val="0"/>
              <w:keepLines w:val="0"/>
              <w:framePr w:w="14290" w:h="8501" w:hSpace="461" w:vSpace="418" w:wrap="none" w:hAnchor="page" w:x="1135" w:y="419"/>
              <w:widowControl w:val="0"/>
              <w:numPr>
                <w:ilvl w:val="0"/>
                <w:numId w:val="169"/>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Superficies amenagees</w:t>
            </w:r>
          </w:p>
          <w:p>
            <w:pPr>
              <w:pStyle w:val="Style9"/>
              <w:keepNext w:val="0"/>
              <w:keepLines w:val="0"/>
              <w:framePr w:w="14290" w:h="8501" w:hSpace="461" w:vSpace="418" w:wrap="none" w:hAnchor="page" w:x="1135" w:y="419"/>
              <w:widowControl w:val="0"/>
              <w:numPr>
                <w:ilvl w:val="0"/>
                <w:numId w:val="169"/>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Superficies amenagees sous maTtrise de I'eau</w:t>
            </w:r>
          </w:p>
        </w:tc>
      </w:tr>
      <w:tr>
        <w:trPr>
          <w:trHeight w:val="1109" w:hRule="exact"/>
        </w:trPr>
        <w:tc>
          <w:tcPr>
            <w:vMerge w:val="restart"/>
            <w:tcBorders>
              <w:top w:val="single" w:sz="4"/>
              <w:left w:val="single" w:sz="4"/>
            </w:tcBorders>
            <w:shd w:val="clear" w:color="auto" w:fill="E6F1E0"/>
            <w:vAlign w:val="center"/>
          </w:tcPr>
          <w:p>
            <w:pPr>
              <w:pStyle w:val="Style9"/>
              <w:keepNext w:val="0"/>
              <w:keepLines w:val="0"/>
              <w:framePr w:w="14290" w:h="8501" w:hSpace="461" w:vSpace="418" w:wrap="none" w:hAnchor="page" w:x="1135" w:y="419"/>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2</w:t>
            </w:r>
          </w:p>
          <w:p>
            <w:pPr>
              <w:pStyle w:val="Style9"/>
              <w:keepNext w:val="0"/>
              <w:keepLines w:val="0"/>
              <w:framePr w:w="14290" w:h="8501" w:hSpace="461" w:vSpace="418" w:wrap="none" w:hAnchor="page" w:x="1135" w:y="41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Amelioration de la valeur ajoutee et de la performance des marches</w:t>
            </w:r>
          </w:p>
        </w:tc>
        <w:tc>
          <w:tcPr>
            <w:vMerge w:val="restart"/>
            <w:tcBorders>
              <w:top w:val="single" w:sz="4"/>
              <w:left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930 milliards de FCFA (22%)</w:t>
            </w:r>
          </w:p>
        </w:tc>
        <w:tc>
          <w:tcPr>
            <w:tcBorders>
              <w:top w:val="single" w:sz="4"/>
              <w:left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capacite de valorisation des produits agricoles est renforcee pour I'ensemble des acteurs du secteur</w:t>
            </w:r>
          </w:p>
        </w:tc>
        <w:tc>
          <w:tcPr>
            <w:tcBorders>
              <w:top w:val="single" w:sz="4"/>
              <w:left w:val="single" w:sz="4"/>
              <w:right w:val="single" w:sz="4"/>
            </w:tcBorders>
            <w:shd w:val="clear" w:color="auto" w:fill="auto"/>
            <w:vAlign w:val="top"/>
          </w:tcPr>
          <w:p>
            <w:pPr>
              <w:pStyle w:val="Style9"/>
              <w:keepNext w:val="0"/>
              <w:keepLines w:val="0"/>
              <w:framePr w:w="14290" w:h="8501" w:hSpace="461" w:vSpace="418" w:wrap="none" w:hAnchor="page" w:x="1135" w:y="419"/>
              <w:widowControl w:val="0"/>
              <w:numPr>
                <w:ilvl w:val="0"/>
                <w:numId w:val="171"/>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Pourcentage des pertes post recoIte dans les cinq filieres prioritaires</w:t>
            </w:r>
          </w:p>
          <w:p>
            <w:pPr>
              <w:pStyle w:val="Style9"/>
              <w:keepNext w:val="0"/>
              <w:keepLines w:val="0"/>
              <w:framePr w:w="14290" w:h="8501" w:hSpace="461" w:vSpace="418" w:wrap="none" w:hAnchor="page" w:x="1135" w:y="419"/>
              <w:widowControl w:val="0"/>
              <w:numPr>
                <w:ilvl w:val="0"/>
                <w:numId w:val="171"/>
              </w:numPr>
              <w:shd w:val="clear" w:color="auto" w:fill="auto"/>
              <w:tabs>
                <w:tab w:pos="628" w:val="left"/>
              </w:tabs>
              <w:bidi w:val="0"/>
              <w:spacing w:before="0" w:after="0" w:line="240" w:lineRule="auto"/>
              <w:ind w:left="0" w:right="0" w:firstLine="340"/>
              <w:jc w:val="left"/>
            </w:pPr>
            <w:r>
              <w:rPr>
                <w:rFonts w:ascii="Calibri" w:eastAsia="Calibri" w:hAnsi="Calibri" w:cs="Calibri"/>
                <w:color w:val="000000"/>
                <w:spacing w:val="0"/>
                <w:w w:val="100"/>
                <w:position w:val="0"/>
                <w:sz w:val="22"/>
                <w:szCs w:val="22"/>
                <w:shd w:val="clear" w:color="auto" w:fill="auto"/>
                <w:lang w:val="en-US" w:eastAsia="en-US" w:bidi="en-US"/>
              </w:rPr>
              <w:t>Quantite de produits transformes</w:t>
            </w:r>
          </w:p>
        </w:tc>
      </w:tr>
      <w:tr>
        <w:trPr>
          <w:trHeight w:val="1378" w:hRule="exact"/>
        </w:trPr>
        <w:tc>
          <w:tcPr>
            <w:vMerge/>
            <w:tcBorders>
              <w:left w:val="single" w:sz="4"/>
            </w:tcBorders>
            <w:shd w:val="clear" w:color="auto" w:fill="E6F1E0"/>
            <w:vAlign w:val="center"/>
          </w:tcPr>
          <w:p>
            <w:pPr>
              <w:framePr w:w="14290" w:h="8501" w:hSpace="461" w:vSpace="418" w:wrap="none" w:hAnchor="page" w:x="1135" w:y="419"/>
            </w:pPr>
          </w:p>
        </w:tc>
        <w:tc>
          <w:tcPr>
            <w:vMerge/>
            <w:tcBorders>
              <w:left w:val="single" w:sz="4"/>
            </w:tcBorders>
            <w:shd w:val="clear" w:color="auto" w:fill="auto"/>
            <w:vAlign w:val="center"/>
          </w:tcPr>
          <w:p>
            <w:pPr>
              <w:framePr w:w="14290" w:h="8501" w:hSpace="461" w:vSpace="418" w:wrap="none" w:hAnchor="page" w:x="1135" w:y="419"/>
            </w:pPr>
          </w:p>
        </w:tc>
        <w:tc>
          <w:tcPr>
            <w:tcBorders>
              <w:top w:val="single" w:sz="4"/>
              <w:left w:val="single" w:sz="4"/>
            </w:tcBorders>
            <w:shd w:val="clear" w:color="auto" w:fill="auto"/>
            <w:vAlign w:val="bottom"/>
          </w:tcPr>
          <w:p>
            <w:pPr>
              <w:pStyle w:val="Style9"/>
              <w:keepNext w:val="0"/>
              <w:keepLines w:val="0"/>
              <w:framePr w:w="14290" w:h="8501" w:hSpace="461" w:vSpace="418" w:wrap="none" w:hAnchor="page" w:x="1135" w:y="419"/>
              <w:widowControl w:val="0"/>
              <w:numPr>
                <w:ilvl w:val="0"/>
                <w:numId w:val="173"/>
              </w:numPr>
              <w:shd w:val="clear" w:color="auto" w:fill="auto"/>
              <w:tabs>
                <w:tab w:pos="628" w:val="left"/>
                <w:tab w:pos="4420" w:val="left"/>
              </w:tabs>
              <w:bidi w:val="0"/>
              <w:spacing w:before="0" w:after="0" w:line="240" w:lineRule="auto"/>
              <w:ind w:left="0" w:right="0" w:firstLine="340"/>
              <w:jc w:val="left"/>
            </w:pPr>
            <w:r>
              <w:rPr>
                <w:color w:val="000000"/>
                <w:spacing w:val="0"/>
                <w:position w:val="0"/>
                <w:shd w:val="clear" w:color="auto" w:fill="auto"/>
                <w:lang w:val="en-US" w:eastAsia="en-US" w:bidi="en-US"/>
              </w:rPr>
              <w:t>Les infrastructures de base sont mises</w:t>
              <w:tab/>
              <w:t>en</w:t>
            </w:r>
          </w:p>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firstLine="20"/>
              <w:jc w:val="left"/>
            </w:pPr>
            <w:r>
              <w:rPr>
                <w:color w:val="000000"/>
                <w:spacing w:val="0"/>
                <w:position w:val="0"/>
                <w:shd w:val="clear" w:color="auto" w:fill="auto"/>
                <w:lang w:val="en-US" w:eastAsia="en-US" w:bidi="en-US"/>
              </w:rPr>
              <w:t>place pour Ie soutien de l'acces aux marches et de I'agro-industrie</w:t>
            </w:r>
          </w:p>
          <w:p>
            <w:pPr>
              <w:pStyle w:val="Style9"/>
              <w:keepNext w:val="0"/>
              <w:keepLines w:val="0"/>
              <w:framePr w:w="14290" w:h="8501" w:hSpace="461" w:vSpace="418" w:wrap="none" w:hAnchor="page" w:x="1135" w:y="419"/>
              <w:widowControl w:val="0"/>
              <w:numPr>
                <w:ilvl w:val="0"/>
                <w:numId w:val="173"/>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La commercialisation des produits agricoles est facilitee</w:t>
            </w:r>
          </w:p>
        </w:tc>
        <w:tc>
          <w:tcPr>
            <w:tcBorders>
              <w:top w:val="single" w:sz="4"/>
              <w:left w:val="single" w:sz="4"/>
              <w:right w:val="single" w:sz="4"/>
            </w:tcBorders>
            <w:shd w:val="clear" w:color="auto" w:fill="auto"/>
            <w:vAlign w:val="bottom"/>
          </w:tcPr>
          <w:p>
            <w:pPr>
              <w:pStyle w:val="Style9"/>
              <w:keepNext w:val="0"/>
              <w:keepLines w:val="0"/>
              <w:framePr w:w="14290" w:h="8501" w:hSpace="461" w:vSpace="418" w:wrap="none" w:hAnchor="page" w:x="1135" w:y="419"/>
              <w:widowControl w:val="0"/>
              <w:numPr>
                <w:ilvl w:val="0"/>
                <w:numId w:val="175"/>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Nombre de km de pistes agricoles rehabilitees et/ou construits</w:t>
            </w:r>
          </w:p>
          <w:p>
            <w:pPr>
              <w:pStyle w:val="Style9"/>
              <w:keepNext w:val="0"/>
              <w:keepLines w:val="0"/>
              <w:framePr w:w="14290" w:h="8501" w:hSpace="461" w:vSpace="418" w:wrap="none" w:hAnchor="page" w:x="1135" w:y="419"/>
              <w:widowControl w:val="0"/>
              <w:numPr>
                <w:ilvl w:val="0"/>
                <w:numId w:val="175"/>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Augmentation des capacites de stockage et de conservation</w:t>
            </w:r>
          </w:p>
          <w:p>
            <w:pPr>
              <w:pStyle w:val="Style9"/>
              <w:keepNext w:val="0"/>
              <w:keepLines w:val="0"/>
              <w:framePr w:w="14290" w:h="8501" w:hSpace="461" w:vSpace="418" w:wrap="none" w:hAnchor="page" w:x="1135" w:y="419"/>
              <w:widowControl w:val="0"/>
              <w:numPr>
                <w:ilvl w:val="0"/>
                <w:numId w:val="175"/>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Taux d'ecoulement des produits agricoles</w:t>
            </w:r>
          </w:p>
        </w:tc>
      </w:tr>
      <w:tr>
        <w:trPr>
          <w:trHeight w:val="1320" w:hRule="exact"/>
        </w:trPr>
        <w:tc>
          <w:tcPr>
            <w:vMerge/>
            <w:tcBorders>
              <w:left w:val="single" w:sz="4"/>
              <w:bottom w:val="single" w:sz="4"/>
            </w:tcBorders>
            <w:shd w:val="clear" w:color="auto" w:fill="E6F1E0"/>
            <w:vAlign w:val="center"/>
          </w:tcPr>
          <w:p>
            <w:pPr>
              <w:framePr w:w="14290" w:h="8501" w:hSpace="461" w:vSpace="418" w:wrap="none" w:hAnchor="page" w:x="1135" w:y="419"/>
            </w:pPr>
          </w:p>
        </w:tc>
        <w:tc>
          <w:tcPr>
            <w:vMerge/>
            <w:tcBorders>
              <w:left w:val="single" w:sz="4"/>
              <w:bottom w:val="single" w:sz="4"/>
            </w:tcBorders>
            <w:shd w:val="clear" w:color="auto" w:fill="auto"/>
            <w:vAlign w:val="center"/>
          </w:tcPr>
          <w:p>
            <w:pPr>
              <w:framePr w:w="14290" w:h="8501" w:hSpace="461" w:vSpace="418" w:wrap="none" w:hAnchor="page" w:x="1135" w:y="419"/>
            </w:pPr>
          </w:p>
        </w:tc>
        <w:tc>
          <w:tcPr>
            <w:tcBorders>
              <w:top w:val="single" w:sz="4"/>
              <w:left w:val="single" w:sz="4"/>
              <w:bottom w:val="single" w:sz="4"/>
            </w:tcBorders>
            <w:shd w:val="clear" w:color="auto" w:fill="auto"/>
            <w:vAlign w:val="center"/>
          </w:tcPr>
          <w:p>
            <w:pPr>
              <w:pStyle w:val="Style9"/>
              <w:keepNext w:val="0"/>
              <w:keepLines w:val="0"/>
              <w:framePr w:w="14290" w:h="8501" w:hSpace="461" w:vSpace="418" w:wrap="none" w:hAnchor="page" w:x="1135" w:y="41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produits agricoles ivoiriens sont strategiquement promus sur les marches regionaux et internationaux</w:t>
            </w:r>
          </w:p>
        </w:tc>
        <w:tc>
          <w:tcPr>
            <w:tcBorders>
              <w:top w:val="single" w:sz="4"/>
              <w:left w:val="single" w:sz="4"/>
              <w:bottom w:val="single" w:sz="4"/>
              <w:right w:val="single" w:sz="4"/>
            </w:tcBorders>
            <w:shd w:val="clear" w:color="auto" w:fill="auto"/>
            <w:vAlign w:val="center"/>
          </w:tcPr>
          <w:p>
            <w:pPr>
              <w:pStyle w:val="Style9"/>
              <w:keepNext w:val="0"/>
              <w:keepLines w:val="0"/>
              <w:framePr w:w="14290" w:h="8501" w:hSpace="461" w:vSpace="418" w:wrap="none" w:hAnchor="page" w:x="1135" w:y="419"/>
              <w:widowControl w:val="0"/>
              <w:numPr>
                <w:ilvl w:val="0"/>
                <w:numId w:val="177"/>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Valeur des exportations agricoles (total par filiere)</w:t>
            </w:r>
          </w:p>
          <w:p>
            <w:pPr>
              <w:pStyle w:val="Style9"/>
              <w:keepNext w:val="0"/>
              <w:keepLines w:val="0"/>
              <w:framePr w:w="14290" w:h="8501" w:hSpace="461" w:vSpace="418" w:wrap="none" w:hAnchor="page" w:x="1135" w:y="419"/>
              <w:widowControl w:val="0"/>
              <w:numPr>
                <w:ilvl w:val="0"/>
                <w:numId w:val="177"/>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Part des produits transformes dans les exportations)</w:t>
            </w:r>
          </w:p>
        </w:tc>
      </w:tr>
    </w:tbl>
    <w:p>
      <w:pPr>
        <w:framePr w:w="14290" w:h="8501" w:hSpace="461" w:vSpace="418" w:wrap="none" w:hAnchor="page" w:x="1135" w:y="419"/>
        <w:widowControl w:val="0"/>
        <w:spacing w:line="1" w:lineRule="exact"/>
      </w:pPr>
    </w:p>
    <w:p>
      <w:pPr>
        <w:pStyle w:val="Style95"/>
        <w:keepNext w:val="0"/>
        <w:keepLines w:val="0"/>
        <w:framePr w:w="178" w:h="2808" w:hRule="exact" w:wrap="none" w:hAnchor="page" w:x="674" w:y="6093"/>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PROGRAMMES D'INVESTISSEMENT DU PNIA2</w:t>
      </w:r>
    </w:p>
    <w:p>
      <w:pPr>
        <w:pStyle w:val="Style95"/>
        <w:keepNext w:val="0"/>
        <w:keepLines w:val="0"/>
        <w:framePr w:w="4925" w:h="211" w:wrap="none" w:hAnchor="page" w:x="1111"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9: Synthese des programmes, couts associes, et resultats attendus</w:t>
      </w:r>
    </w:p>
    <w:p>
      <w:pPr>
        <w:pStyle w:val="Style9"/>
        <w:keepNext w:val="0"/>
        <w:keepLines w:val="0"/>
        <w:framePr w:w="182" w:h="6648" w:hRule="exact" w:wrap="none" w:hAnchor="page" w:x="16139" w:y="110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headerReference w:type="default" r:id="rId251"/>
          <w:footerReference w:type="default" r:id="rId252"/>
          <w:headerReference w:type="even" r:id="rId253"/>
          <w:footerReference w:type="even" r:id="rId254"/>
          <w:footnotePr>
            <w:pos w:val="pageBottom"/>
            <w:numFmt w:val="decimal"/>
            <w:numStart w:val="1"/>
            <w:numRestart w:val="continuous"/>
            <w15:footnoteColumns w:val="1"/>
          </w:footnotePr>
          <w:pgSz w:w="16840" w:h="11900" w:orient="landscape"/>
          <w:pgMar w:top="1524" w:right="519" w:bottom="1257" w:left="673" w:header="1096" w:footer="829" w:gutter="0"/>
          <w:cols w:space="720"/>
          <w:noEndnote/>
          <w:rtlGutter w:val="0"/>
          <w:docGrid w:linePitch="360"/>
        </w:sectPr>
      </w:pPr>
    </w:p>
    <w:tbl>
      <w:tblPr>
        <w:tblOverlap w:val="never"/>
        <w:jc w:val="left"/>
        <w:tblLayout w:type="fixed"/>
      </w:tblPr>
      <w:tblGrid>
        <w:gridCol w:w="2218"/>
        <w:gridCol w:w="2040"/>
        <w:gridCol w:w="4819"/>
        <w:gridCol w:w="5213"/>
      </w:tblGrid>
      <w:tr>
        <w:trPr>
          <w:trHeight w:val="1392" w:hRule="exact"/>
        </w:trPr>
        <w:tc>
          <w:tcPr>
            <w:vMerge w:val="restart"/>
            <w:tcBorders>
              <w:left w:val="single" w:sz="4"/>
            </w:tcBorders>
            <w:shd w:val="clear" w:color="auto" w:fill="E6F1E0"/>
            <w:vAlign w:val="center"/>
          </w:tcPr>
          <w:p>
            <w:pPr>
              <w:pStyle w:val="Style9"/>
              <w:keepNext w:val="0"/>
              <w:keepLines w:val="0"/>
              <w:framePr w:w="14290" w:h="8683" w:hSpace="446" w:vSpace="331" w:wrap="none" w:hAnchor="page" w:x="1134" w:y="332"/>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3</w:t>
            </w:r>
          </w:p>
          <w:p>
            <w:pPr>
              <w:pStyle w:val="Style9"/>
              <w:keepNext w:val="0"/>
              <w:keepLines w:val="0"/>
              <w:framePr w:w="14290" w:h="8683" w:hSpace="446" w:vSpace="331" w:wrap="none" w:hAnchor="page" w:x="1134" w:y="332"/>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Gestion durable des ressources environnementales et resilience climatique</w:t>
            </w:r>
          </w:p>
        </w:tc>
        <w:tc>
          <w:tcPr>
            <w:vMerge w:val="restart"/>
            <w:tcBorders>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52" w:lineRule="auto"/>
              <w:ind w:left="0" w:right="0" w:firstLine="0"/>
              <w:jc w:val="center"/>
            </w:pPr>
            <w:r>
              <w:rPr>
                <w:color w:val="000000"/>
                <w:spacing w:val="0"/>
                <w:position w:val="0"/>
                <w:shd w:val="clear" w:color="auto" w:fill="auto"/>
                <w:lang w:val="en-US" w:eastAsia="en-US" w:bidi="en-US"/>
              </w:rPr>
              <w:t>194 milliards de FCFA (4%)</w:t>
            </w:r>
          </w:p>
        </w:tc>
        <w:tc>
          <w:tcPr>
            <w:tcBorders>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gouvernance du secteur de gestion durable des ressources environnementales est a me I ioree</w:t>
            </w:r>
          </w:p>
        </w:tc>
        <w:tc>
          <w:tcPr>
            <w:tcBorders>
              <w:left w:val="single" w:sz="4"/>
              <w:right w:val="single" w:sz="4"/>
            </w:tcBorders>
            <w:shd w:val="clear" w:color="auto" w:fill="auto"/>
            <w:vAlign w:val="bottom"/>
          </w:tcPr>
          <w:p>
            <w:pPr>
              <w:pStyle w:val="Style9"/>
              <w:keepNext w:val="0"/>
              <w:keepLines w:val="0"/>
              <w:framePr w:w="14290" w:h="8683" w:hSpace="446" w:vSpace="331" w:wrap="none" w:hAnchor="page" w:x="1134" w:y="332"/>
              <w:widowControl w:val="0"/>
              <w:numPr>
                <w:ilvl w:val="0"/>
                <w:numId w:val="179"/>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Dispositifs legaux pour la protection de I'environnement renforces</w:t>
            </w:r>
          </w:p>
          <w:p>
            <w:pPr>
              <w:pStyle w:val="Style9"/>
              <w:keepNext w:val="0"/>
              <w:keepLines w:val="0"/>
              <w:framePr w:w="14290" w:h="8683" w:hSpace="446" w:vSpace="331" w:wrap="none" w:hAnchor="page" w:x="1134" w:y="332"/>
              <w:widowControl w:val="0"/>
              <w:numPr>
                <w:ilvl w:val="0"/>
                <w:numId w:val="179"/>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Les institutions gouvernementales ha bi I itees a la gestion efficace des reglements en vigueur sont renforcees</w:t>
            </w:r>
          </w:p>
        </w:tc>
      </w:tr>
      <w:tr>
        <w:trPr>
          <w:trHeight w:val="586" w:hRule="exact"/>
        </w:trPr>
        <w:tc>
          <w:tcPr>
            <w:vMerge/>
            <w:tcBorders>
              <w:left w:val="single" w:sz="4"/>
            </w:tcBorders>
            <w:shd w:val="clear" w:color="auto" w:fill="E6F1E0"/>
            <w:vAlign w:val="center"/>
          </w:tcPr>
          <w:p>
            <w:pPr>
              <w:framePr w:w="14290" w:h="8683" w:hSpace="446" w:vSpace="331" w:wrap="none" w:hAnchor="page" w:x="1134" w:y="332"/>
            </w:pPr>
          </w:p>
        </w:tc>
        <w:tc>
          <w:tcPr>
            <w:vMerge/>
            <w:tcBorders>
              <w:left w:val="single" w:sz="4"/>
            </w:tcBorders>
            <w:shd w:val="clear" w:color="auto" w:fill="auto"/>
            <w:vAlign w:val="center"/>
          </w:tcPr>
          <w:p>
            <w:pPr>
              <w:framePr w:w="14290" w:h="8683" w:hSpace="446" w:vSpace="331" w:wrap="none" w:hAnchor="page" w:x="1134" w:y="332"/>
            </w:pPr>
          </w:p>
        </w:tc>
        <w:tc>
          <w:tcPr>
            <w:tcBorders>
              <w:top w:val="single" w:sz="4"/>
              <w:left w:val="single" w:sz="4"/>
            </w:tcBorders>
            <w:shd w:val="clear" w:color="auto" w:fill="auto"/>
            <w:vAlign w:val="top"/>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restauration de la couverture forestiere est acceleree</w:t>
            </w:r>
          </w:p>
        </w:tc>
        <w:tc>
          <w:tcPr>
            <w:tcBorders>
              <w:top w:val="single" w:sz="4"/>
              <w:left w:val="single" w:sz="4"/>
              <w:righ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Proportion de territoire couverte par la foret</w:t>
            </w:r>
          </w:p>
        </w:tc>
      </w:tr>
      <w:tr>
        <w:trPr>
          <w:trHeight w:val="1872" w:hRule="exact"/>
        </w:trPr>
        <w:tc>
          <w:tcPr>
            <w:vMerge/>
            <w:tcBorders>
              <w:left w:val="single" w:sz="4"/>
            </w:tcBorders>
            <w:shd w:val="clear" w:color="auto" w:fill="E6F1E0"/>
            <w:vAlign w:val="center"/>
          </w:tcPr>
          <w:p>
            <w:pPr>
              <w:framePr w:w="14290" w:h="8683" w:hSpace="446" w:vSpace="331" w:wrap="none" w:hAnchor="page" w:x="1134" w:y="332"/>
            </w:pPr>
          </w:p>
        </w:tc>
        <w:tc>
          <w:tcPr>
            <w:vMerge/>
            <w:tcBorders>
              <w:left w:val="single" w:sz="4"/>
            </w:tcBorders>
            <w:shd w:val="clear" w:color="auto" w:fill="auto"/>
            <w:vAlign w:val="center"/>
          </w:tcPr>
          <w:p>
            <w:pPr>
              <w:framePr w:w="14290" w:h="8683" w:hSpace="446" w:vSpace="331" w:wrap="none" w:hAnchor="page" w:x="1134" w:y="332"/>
            </w:pPr>
          </w:p>
        </w:tc>
        <w:tc>
          <w:tcPr>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numPr>
                <w:ilvl w:val="0"/>
                <w:numId w:val="181"/>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La biodiversite faunique est protegee</w:t>
            </w:r>
          </w:p>
          <w:p>
            <w:pPr>
              <w:pStyle w:val="Style9"/>
              <w:keepNext w:val="0"/>
              <w:keepLines w:val="0"/>
              <w:framePr w:w="14290" w:h="8683" w:hSpace="446" w:vSpace="331" w:wrap="none" w:hAnchor="page" w:x="1134" w:y="332"/>
              <w:widowControl w:val="0"/>
              <w:numPr>
                <w:ilvl w:val="0"/>
                <w:numId w:val="181"/>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Les ressources en eau sont survei I lees et gerees de fagon efficace</w:t>
            </w:r>
          </w:p>
          <w:p>
            <w:pPr>
              <w:pStyle w:val="Style9"/>
              <w:keepNext w:val="0"/>
              <w:keepLines w:val="0"/>
              <w:framePr w:w="14290" w:h="8683" w:hSpace="446" w:vSpace="331" w:wrap="none" w:hAnchor="page" w:x="1134" w:y="332"/>
              <w:widowControl w:val="0"/>
              <w:numPr>
                <w:ilvl w:val="0"/>
                <w:numId w:val="181"/>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La valorisation durable de I'environnement aquatique est promue aupres des pecheurs et les aquaculteurs</w:t>
            </w:r>
          </w:p>
        </w:tc>
        <w:tc>
          <w:tcPr>
            <w:tcBorders>
              <w:top w:val="single" w:sz="4"/>
              <w:left w:val="single" w:sz="4"/>
              <w:right w:val="single" w:sz="4"/>
            </w:tcBorders>
            <w:shd w:val="clear" w:color="auto" w:fill="auto"/>
            <w:vAlign w:val="center"/>
          </w:tcPr>
          <w:p>
            <w:pPr>
              <w:pStyle w:val="Style9"/>
              <w:keepNext w:val="0"/>
              <w:keepLines w:val="0"/>
              <w:framePr w:w="14290" w:h="8683" w:hSpace="446" w:vSpace="331" w:wrap="none" w:hAnchor="page" w:x="1134" w:y="332"/>
              <w:widowControl w:val="0"/>
              <w:numPr>
                <w:ilvl w:val="0"/>
                <w:numId w:val="183"/>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Proportion de zones terrestres et maritimes protegees</w:t>
            </w:r>
          </w:p>
          <w:p>
            <w:pPr>
              <w:pStyle w:val="Style9"/>
              <w:keepNext w:val="0"/>
              <w:keepLines w:val="0"/>
              <w:framePr w:w="14290" w:h="8683" w:hSpace="446" w:vSpace="331" w:wrap="none" w:hAnchor="page" w:x="1134" w:y="332"/>
              <w:widowControl w:val="0"/>
              <w:numPr>
                <w:ilvl w:val="0"/>
                <w:numId w:val="183"/>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Baisse du taux de capture des especes protegees</w:t>
            </w:r>
          </w:p>
        </w:tc>
      </w:tr>
      <w:tr>
        <w:trPr>
          <w:trHeight w:val="821" w:hRule="exact"/>
        </w:trPr>
        <w:tc>
          <w:tcPr>
            <w:vMerge/>
            <w:tcBorders>
              <w:left w:val="single" w:sz="4"/>
            </w:tcBorders>
            <w:shd w:val="clear" w:color="auto" w:fill="E6F1E0"/>
            <w:vAlign w:val="center"/>
          </w:tcPr>
          <w:p>
            <w:pPr>
              <w:framePr w:w="14290" w:h="8683" w:hSpace="446" w:vSpace="331" w:wrap="none" w:hAnchor="page" w:x="1134" w:y="332"/>
            </w:pPr>
          </w:p>
        </w:tc>
        <w:tc>
          <w:tcPr>
            <w:vMerge/>
            <w:tcBorders>
              <w:left w:val="single" w:sz="4"/>
            </w:tcBorders>
            <w:shd w:val="clear" w:color="auto" w:fill="auto"/>
            <w:vAlign w:val="center"/>
          </w:tcPr>
          <w:p>
            <w:pPr>
              <w:framePr w:w="14290" w:h="8683" w:hSpace="446" w:vSpace="331" w:wrap="none" w:hAnchor="page" w:x="1134" w:y="332"/>
            </w:pPr>
          </w:p>
        </w:tc>
        <w:tc>
          <w:tcPr>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resilience de la production agricole est renforcee</w:t>
            </w:r>
          </w:p>
        </w:tc>
        <w:tc>
          <w:tcPr>
            <w:tcBorders>
              <w:top w:val="single" w:sz="4"/>
              <w:left w:val="single" w:sz="4"/>
              <w:righ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Pourcentage de menages resiIients aux chocs climatiques et meteorolog iques</w:t>
            </w:r>
          </w:p>
        </w:tc>
      </w:tr>
      <w:tr>
        <w:trPr>
          <w:trHeight w:val="720" w:hRule="exact"/>
        </w:trPr>
        <w:tc>
          <w:tcPr>
            <w:vMerge w:val="restart"/>
            <w:tcBorders>
              <w:top w:val="single" w:sz="4"/>
              <w:left w:val="single" w:sz="4"/>
            </w:tcBorders>
            <w:shd w:val="clear" w:color="auto" w:fill="E6F1E0"/>
            <w:vAlign w:val="center"/>
          </w:tcPr>
          <w:p>
            <w:pPr>
              <w:pStyle w:val="Style9"/>
              <w:keepNext w:val="0"/>
              <w:keepLines w:val="0"/>
              <w:framePr w:w="14290" w:h="8683" w:hSpace="446" w:vSpace="331" w:wrap="none" w:hAnchor="page" w:x="1134" w:y="332"/>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4</w:t>
            </w:r>
          </w:p>
          <w:p>
            <w:pPr>
              <w:pStyle w:val="Style9"/>
              <w:keepNext w:val="0"/>
              <w:keepLines w:val="0"/>
              <w:framePr w:w="14290" w:h="8683" w:hSpace="446" w:vSpace="331" w:wrap="none" w:hAnchor="page" w:x="1134" w:y="332"/>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Amelioration des conditions de vie des acteurs, et promotion du secteur agro-sylvo- pastoral et halieutique</w:t>
            </w:r>
          </w:p>
        </w:tc>
        <w:tc>
          <w:tcPr>
            <w:vMerge w:val="restart"/>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1084 milliards de FCFA (25%)</w:t>
            </w:r>
          </w:p>
        </w:tc>
        <w:tc>
          <w:tcPr>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Un systeme complet de suivi et de gestion de la securite alimentaire est effectif</w:t>
            </w:r>
          </w:p>
        </w:tc>
        <w:tc>
          <w:tcPr>
            <w:tcBorders>
              <w:top w:val="single" w:sz="4"/>
              <w:left w:val="single" w:sz="4"/>
              <w:right w:val="single" w:sz="4"/>
            </w:tcBorders>
            <w:shd w:val="clear" w:color="auto" w:fill="auto"/>
            <w:vAlign w:val="center"/>
          </w:tcPr>
          <w:p>
            <w:pPr>
              <w:pStyle w:val="Style9"/>
              <w:keepNext w:val="0"/>
              <w:keepLines w:val="0"/>
              <w:framePr w:w="14290" w:h="8683" w:hSpace="446" w:vSpace="331" w:wrap="none" w:hAnchor="page" w:x="1134" w:y="332"/>
              <w:widowControl w:val="0"/>
              <w:numPr>
                <w:ilvl w:val="0"/>
                <w:numId w:val="185"/>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Volume de reserves alimentaires,</w:t>
            </w:r>
          </w:p>
          <w:p>
            <w:pPr>
              <w:pStyle w:val="Style9"/>
              <w:keepNext w:val="0"/>
              <w:keepLines w:val="0"/>
              <w:framePr w:w="14290" w:h="8683" w:hSpace="446" w:vSpace="331" w:wrap="none" w:hAnchor="page" w:x="1134" w:y="332"/>
              <w:widowControl w:val="0"/>
              <w:numPr>
                <w:ilvl w:val="0"/>
                <w:numId w:val="185"/>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Existence de systemes d'alerte precoce</w:t>
            </w:r>
          </w:p>
        </w:tc>
      </w:tr>
      <w:tr>
        <w:trPr>
          <w:trHeight w:val="845" w:hRule="exact"/>
        </w:trPr>
        <w:tc>
          <w:tcPr>
            <w:vMerge/>
            <w:tcBorders>
              <w:left w:val="single" w:sz="4"/>
            </w:tcBorders>
            <w:shd w:val="clear" w:color="auto" w:fill="E6F1E0"/>
            <w:vAlign w:val="center"/>
          </w:tcPr>
          <w:p>
            <w:pPr>
              <w:framePr w:w="14290" w:h="8683" w:hSpace="446" w:vSpace="331" w:wrap="none" w:hAnchor="page" w:x="1134" w:y="332"/>
            </w:pPr>
          </w:p>
        </w:tc>
        <w:tc>
          <w:tcPr>
            <w:vMerge/>
            <w:tcBorders>
              <w:left w:val="single" w:sz="4"/>
            </w:tcBorders>
            <w:shd w:val="clear" w:color="auto" w:fill="auto"/>
            <w:vAlign w:val="center"/>
          </w:tcPr>
          <w:p>
            <w:pPr>
              <w:framePr w:w="14290" w:h="8683" w:hSpace="446" w:vSpace="331" w:wrap="none" w:hAnchor="page" w:x="1134" w:y="332"/>
            </w:pPr>
          </w:p>
        </w:tc>
        <w:tc>
          <w:tcPr>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menages ruraux ont acces aux aliments necessa ires en quantite et en qua Iite</w:t>
            </w:r>
          </w:p>
        </w:tc>
        <w:tc>
          <w:tcPr>
            <w:tcBorders>
              <w:top w:val="single" w:sz="4"/>
              <w:left w:val="single" w:sz="4"/>
              <w:right w:val="single" w:sz="4"/>
            </w:tcBorders>
            <w:shd w:val="clear" w:color="auto" w:fill="auto"/>
            <w:vAlign w:val="bottom"/>
          </w:tcPr>
          <w:p>
            <w:pPr>
              <w:pStyle w:val="Style9"/>
              <w:keepNext w:val="0"/>
              <w:keepLines w:val="0"/>
              <w:framePr w:w="14290" w:h="8683" w:hSpace="446" w:vSpace="331" w:wrap="none" w:hAnchor="page" w:x="1134" w:y="332"/>
              <w:widowControl w:val="0"/>
              <w:numPr>
                <w:ilvl w:val="0"/>
                <w:numId w:val="187"/>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Niveau de contribution aux programmes d'alimentation scolaire</w:t>
            </w:r>
          </w:p>
          <w:p>
            <w:pPr>
              <w:pStyle w:val="Style9"/>
              <w:keepNext w:val="0"/>
              <w:keepLines w:val="0"/>
              <w:framePr w:w="14290" w:h="8683" w:hSpace="446" w:vSpace="331" w:wrap="none" w:hAnchor="page" w:x="1134" w:y="332"/>
              <w:widowControl w:val="0"/>
              <w:numPr>
                <w:ilvl w:val="0"/>
                <w:numId w:val="187"/>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Diversite nutritionnelIe (par genre)</w:t>
            </w:r>
          </w:p>
        </w:tc>
      </w:tr>
      <w:tr>
        <w:trPr>
          <w:trHeight w:val="754" w:hRule="exact"/>
        </w:trPr>
        <w:tc>
          <w:tcPr>
            <w:vMerge/>
            <w:tcBorders>
              <w:left w:val="single" w:sz="4"/>
            </w:tcBorders>
            <w:shd w:val="clear" w:color="auto" w:fill="E6F1E0"/>
            <w:vAlign w:val="center"/>
          </w:tcPr>
          <w:p>
            <w:pPr>
              <w:framePr w:w="14290" w:h="8683" w:hSpace="446" w:vSpace="331" w:wrap="none" w:hAnchor="page" w:x="1134" w:y="332"/>
            </w:pPr>
          </w:p>
        </w:tc>
        <w:tc>
          <w:tcPr>
            <w:vMerge/>
            <w:tcBorders>
              <w:left w:val="single" w:sz="4"/>
            </w:tcBorders>
            <w:shd w:val="clear" w:color="auto" w:fill="auto"/>
            <w:vAlign w:val="center"/>
          </w:tcPr>
          <w:p>
            <w:pPr>
              <w:framePr w:w="14290" w:h="8683" w:hSpace="446" w:vSpace="331" w:wrap="none" w:hAnchor="page" w:x="1134" w:y="332"/>
            </w:pPr>
          </w:p>
        </w:tc>
        <w:tc>
          <w:tcPr>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populations les plus vuInerables beneficient d'une protection sociale</w:t>
            </w:r>
          </w:p>
        </w:tc>
        <w:tc>
          <w:tcPr>
            <w:tcBorders>
              <w:top w:val="single" w:sz="4"/>
              <w:left w:val="single" w:sz="4"/>
              <w:righ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Nombre de menages agricoles a haute vulnerabiIite be nefi c iant de transferts sociaux</w:t>
            </w:r>
          </w:p>
        </w:tc>
      </w:tr>
      <w:tr>
        <w:trPr>
          <w:trHeight w:val="835" w:hRule="exact"/>
        </w:trPr>
        <w:tc>
          <w:tcPr>
            <w:vMerge/>
            <w:tcBorders>
              <w:left w:val="single" w:sz="4"/>
            </w:tcBorders>
            <w:shd w:val="clear" w:color="auto" w:fill="E6F1E0"/>
            <w:vAlign w:val="center"/>
          </w:tcPr>
          <w:p>
            <w:pPr>
              <w:framePr w:w="14290" w:h="8683" w:hSpace="446" w:vSpace="331" w:wrap="none" w:hAnchor="page" w:x="1134" w:y="332"/>
            </w:pPr>
          </w:p>
        </w:tc>
        <w:tc>
          <w:tcPr>
            <w:vMerge/>
            <w:tcBorders>
              <w:left w:val="single" w:sz="4"/>
            </w:tcBorders>
            <w:shd w:val="clear" w:color="auto" w:fill="auto"/>
            <w:vAlign w:val="center"/>
          </w:tcPr>
          <w:p>
            <w:pPr>
              <w:framePr w:w="14290" w:h="8683" w:hSpace="446" w:vSpace="331" w:wrap="none" w:hAnchor="page" w:x="1134" w:y="332"/>
            </w:pPr>
          </w:p>
        </w:tc>
        <w:tc>
          <w:tcPr>
            <w:tcBorders>
              <w:top w:val="single" w:sz="4"/>
              <w:lef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infrastructures socio-economiques en milieu rural sont developpees et / ou renforcees</w:t>
            </w:r>
          </w:p>
        </w:tc>
        <w:tc>
          <w:tcPr>
            <w:tcBorders>
              <w:top w:val="single" w:sz="4"/>
              <w:left w:val="single" w:sz="4"/>
              <w:right w:val="single" w:sz="4"/>
            </w:tcBorders>
            <w:shd w:val="clear" w:color="auto" w:fill="auto"/>
            <w:vAlign w:val="center"/>
          </w:tcPr>
          <w:p>
            <w:pPr>
              <w:pStyle w:val="Style9"/>
              <w:keepNext w:val="0"/>
              <w:keepLines w:val="0"/>
              <w:framePr w:w="14290" w:h="8683" w:hSpace="446" w:vSpace="331" w:wrap="none" w:hAnchor="page" w:x="1134" w:y="332"/>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Contribution a I'acces aux services socio-economiques</w:t>
            </w:r>
          </w:p>
        </w:tc>
      </w:tr>
      <w:tr>
        <w:trPr>
          <w:trHeight w:val="859" w:hRule="exact"/>
        </w:trPr>
        <w:tc>
          <w:tcPr>
            <w:vMerge/>
            <w:tcBorders>
              <w:left w:val="single" w:sz="4"/>
              <w:bottom w:val="single" w:sz="4"/>
            </w:tcBorders>
            <w:shd w:val="clear" w:color="auto" w:fill="E6F1E0"/>
            <w:vAlign w:val="center"/>
          </w:tcPr>
          <w:p>
            <w:pPr>
              <w:framePr w:w="14290" w:h="8683" w:hSpace="446" w:vSpace="331" w:wrap="none" w:hAnchor="page" w:x="1134" w:y="332"/>
            </w:pPr>
          </w:p>
        </w:tc>
        <w:tc>
          <w:tcPr>
            <w:vMerge/>
            <w:tcBorders>
              <w:left w:val="single" w:sz="4"/>
              <w:bottom w:val="single" w:sz="4"/>
            </w:tcBorders>
            <w:shd w:val="clear" w:color="auto" w:fill="auto"/>
            <w:vAlign w:val="center"/>
          </w:tcPr>
          <w:p>
            <w:pPr>
              <w:framePr w:w="14290" w:h="8683" w:hSpace="446" w:vSpace="331" w:wrap="none" w:hAnchor="page" w:x="1134" w:y="332"/>
            </w:pPr>
          </w:p>
        </w:tc>
        <w:tc>
          <w:tcPr>
            <w:tcBorders>
              <w:top w:val="single" w:sz="4"/>
              <w:left w:val="single" w:sz="4"/>
              <w:bottom w:val="single" w:sz="4"/>
            </w:tcBorders>
            <w:shd w:val="clear" w:color="auto" w:fill="auto"/>
            <w:vAlign w:val="bottom"/>
          </w:tcPr>
          <w:p>
            <w:pPr>
              <w:pStyle w:val="Style9"/>
              <w:keepNext w:val="0"/>
              <w:keepLines w:val="0"/>
              <w:framePr w:w="14290" w:h="8683" w:hSpace="446" w:vSpace="331" w:wrap="none" w:hAnchor="page" w:x="1134" w:y="332"/>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L'agriculture beneficie d'une communication continue pour promouvoir I'anoblissement et la reconnaissance de la valeur des acteurs du secteur</w:t>
            </w:r>
          </w:p>
        </w:tc>
        <w:tc>
          <w:tcPr>
            <w:tcBorders>
              <w:top w:val="single" w:sz="4"/>
              <w:left w:val="single" w:sz="4"/>
              <w:bottom w:val="single" w:sz="4"/>
              <w:right w:val="single" w:sz="4"/>
            </w:tcBorders>
            <w:shd w:val="clear" w:color="auto" w:fill="auto"/>
            <w:vAlign w:val="bottom"/>
          </w:tcPr>
          <w:p>
            <w:pPr>
              <w:pStyle w:val="Style9"/>
              <w:keepNext w:val="0"/>
              <w:keepLines w:val="0"/>
              <w:framePr w:w="14290" w:h="8683" w:hSpace="446" w:vSpace="331" w:wrap="none" w:hAnchor="page" w:x="1134" w:y="332"/>
              <w:widowControl w:val="0"/>
              <w:numPr>
                <w:ilvl w:val="0"/>
                <w:numId w:val="189"/>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Taux d'insertion des jeunes et des femmes dans les metiers agricoles</w:t>
            </w:r>
          </w:p>
          <w:p>
            <w:pPr>
              <w:pStyle w:val="Style9"/>
              <w:keepNext w:val="0"/>
              <w:keepLines w:val="0"/>
              <w:framePr w:w="14290" w:h="8683" w:hSpace="446" w:vSpace="331" w:wrap="none" w:hAnchor="page" w:x="1134" w:y="332"/>
              <w:widowControl w:val="0"/>
              <w:numPr>
                <w:ilvl w:val="0"/>
                <w:numId w:val="189"/>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Taux de femmes chef d'exploitations</w:t>
            </w:r>
          </w:p>
        </w:tc>
      </w:tr>
    </w:tbl>
    <w:p>
      <w:pPr>
        <w:framePr w:w="14290" w:h="8683" w:hSpace="446" w:vSpace="331" w:wrap="none" w:hAnchor="page" w:x="1134" w:y="332"/>
        <w:widowControl w:val="0"/>
        <w:spacing w:line="1" w:lineRule="exact"/>
      </w:pPr>
    </w:p>
    <w:p>
      <w:pPr>
        <w:pStyle w:val="Style95"/>
        <w:keepNext w:val="0"/>
        <w:keepLines w:val="0"/>
        <w:framePr w:w="178" w:h="2813"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PROGRAMMES D'INVESTISSEMENT DU PNIA 2</w:t>
      </w:r>
    </w:p>
    <w:p>
      <w:pPr>
        <w:pStyle w:val="Style95"/>
        <w:keepNext w:val="0"/>
        <w:keepLines w:val="0"/>
        <w:framePr w:w="12211" w:h="283" w:wrap="none" w:hAnchor="page" w:x="1672" w:y="49"/>
        <w:widowControl w:val="0"/>
        <w:pBdr>
          <w:top w:val="single" w:sz="0" w:space="0" w:color="268A44"/>
          <w:left w:val="single" w:sz="0" w:space="0" w:color="268A44"/>
          <w:bottom w:val="single" w:sz="0" w:space="0" w:color="268A44"/>
          <w:right w:val="single" w:sz="0" w:space="0" w:color="268A44"/>
        </w:pBdr>
        <w:shd w:val="clear" w:color="auto" w:fill="268A44"/>
        <w:tabs>
          <w:tab w:pos="5290" w:val="left"/>
          <w:tab w:pos="10085" w:val="left"/>
        </w:tabs>
        <w:bidi w:val="0"/>
        <w:spacing w:before="0" w:after="0" w:line="240" w:lineRule="auto"/>
        <w:ind w:left="0" w:right="0" w:firstLine="0"/>
        <w:jc w:val="left"/>
        <w:rPr>
          <w:sz w:val="22"/>
          <w:szCs w:val="22"/>
        </w:rPr>
      </w:pPr>
      <w:r>
        <w:rPr>
          <w:color w:val="FFFFFF"/>
          <w:spacing w:val="0"/>
          <w:w w:val="80"/>
          <w:position w:val="0"/>
          <w:sz w:val="22"/>
          <w:szCs w:val="22"/>
          <w:shd w:val="clear" w:color="auto" w:fill="auto"/>
          <w:lang w:val="en-US" w:eastAsia="en-US" w:bidi="en-US"/>
        </w:rPr>
        <w:t>Programmes Couts estimes</w:t>
        <w:tab/>
        <w:t>Resultats attendus</w:t>
        <w:tab/>
        <w:t>Selection d'indicateurs</w:t>
      </w:r>
    </w:p>
    <w:p>
      <w:pPr>
        <w:pStyle w:val="Style9"/>
        <w:keepNext w:val="0"/>
        <w:keepLines w:val="0"/>
        <w:framePr w:w="182" w:h="6648" w:hRule="exact" w:wrap="none" w:hAnchor="page" w:x="16139" w:y="123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4934" behindDoc="1" locked="0" layoutInCell="1" allowOverlap="1">
            <wp:simplePos x="0" y="0"/>
            <wp:positionH relativeFrom="page">
              <wp:posOffset>375285</wp:posOffset>
            </wp:positionH>
            <wp:positionV relativeFrom="margin">
              <wp:posOffset>2792095</wp:posOffset>
            </wp:positionV>
            <wp:extent cx="207010" cy="207010"/>
            <wp:wrapNone/>
            <wp:docPr id="713" name="Shape 713"/>
            <a:graphic xmlns:a="http://schemas.openxmlformats.org/drawingml/2006/main">
              <a:graphicData uri="http://schemas.openxmlformats.org/drawingml/2006/picture">
                <pic:pic xmlns:pic="http://schemas.openxmlformats.org/drawingml/2006/picture">
                  <pic:nvPicPr>
                    <pic:cNvPr id="714" name="Picture box 714"/>
                    <pic:cNvPicPr/>
                  </pic:nvPicPr>
                  <pic:blipFill>
                    <a:blip r:embed="rId255"/>
                    <a:stretch/>
                  </pic:blipFill>
                  <pic:spPr>
                    <a:xfrm>
                      <a:ext cx="207010" cy="207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3"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395" w:right="519" w:bottom="1291" w:left="591" w:header="967" w:footer="863" w:gutter="0"/>
          <w:cols w:space="720"/>
          <w:noEndnote/>
          <w:rtlGutter w:val="0"/>
          <w:docGrid w:linePitch="360"/>
        </w:sectPr>
      </w:pPr>
    </w:p>
    <w:tbl>
      <w:tblPr>
        <w:tblOverlap w:val="never"/>
        <w:jc w:val="left"/>
        <w:tblLayout w:type="fixed"/>
      </w:tblPr>
      <w:tblGrid>
        <w:gridCol w:w="2218"/>
        <w:gridCol w:w="2040"/>
        <w:gridCol w:w="4819"/>
        <w:gridCol w:w="5213"/>
      </w:tblGrid>
      <w:tr>
        <w:trPr>
          <w:trHeight w:val="1109" w:hRule="exact"/>
        </w:trPr>
        <w:tc>
          <w:tcPr>
            <w:vMerge w:val="restart"/>
            <w:tcBorders>
              <w:left w:val="single" w:sz="4"/>
            </w:tcBorders>
            <w:shd w:val="clear" w:color="auto" w:fill="E6F1E0"/>
            <w:vAlign w:val="center"/>
          </w:tcPr>
          <w:p>
            <w:pPr>
              <w:pStyle w:val="Style9"/>
              <w:keepNext w:val="0"/>
              <w:keepLines w:val="0"/>
              <w:framePr w:w="14290" w:h="8947" w:hSpace="461" w:vSpace="283" w:wrap="none" w:hAnchor="page" w:x="1135" w:y="289"/>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5</w:t>
            </w:r>
          </w:p>
          <w:p>
            <w:pPr>
              <w:pStyle w:val="Style9"/>
              <w:keepNext w:val="0"/>
              <w:keepLines w:val="0"/>
              <w:framePr w:w="14290" w:h="8947" w:hSpace="461" w:vSpace="283" w:wrap="none" w:hAnchor="page" w:x="1135" w:y="28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Expansion de I'acces au financement et aux canaux d'investissement prives</w:t>
            </w:r>
          </w:p>
        </w:tc>
        <w:tc>
          <w:tcPr>
            <w:vMerge w:val="restart"/>
            <w:tcBorders>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640 milliards de FCFA (15%)</w:t>
            </w:r>
          </w:p>
        </w:tc>
        <w:tc>
          <w:tcPr>
            <w:tcBorders>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gouvernance du secteur est propice a I'investissement public, prive, et a des sources alternatives de financement</w:t>
            </w:r>
          </w:p>
        </w:tc>
        <w:tc>
          <w:tcPr>
            <w:tcBorders>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Taux d'investissements publics et prives dans Ie secteur agricole et agro-industriel (valeur, croissance, part de PIB agricole, et depenses totales)</w:t>
            </w:r>
          </w:p>
        </w:tc>
      </w:tr>
      <w:tr>
        <w:trPr>
          <w:trHeight w:val="1147" w:hRule="exact"/>
        </w:trPr>
        <w:tc>
          <w:tcPr>
            <w:vMerge/>
            <w:tcBorders>
              <w:left w:val="single" w:sz="4"/>
            </w:tcBorders>
            <w:shd w:val="clear" w:color="auto" w:fill="E6F1E0"/>
            <w:vAlign w:val="center"/>
          </w:tcPr>
          <w:p>
            <w:pPr>
              <w:framePr w:w="14290" w:h="8947" w:hSpace="461" w:vSpace="283" w:wrap="none" w:hAnchor="page" w:x="1135" w:y="289"/>
            </w:pPr>
          </w:p>
        </w:tc>
        <w:tc>
          <w:tcPr>
            <w:vMerge/>
            <w:tcBorders>
              <w:left w:val="single" w:sz="4"/>
            </w:tcBorders>
            <w:shd w:val="clear" w:color="auto" w:fill="auto"/>
            <w:vAlign w:val="center"/>
          </w:tcPr>
          <w:p>
            <w:pPr>
              <w:framePr w:w="14290" w:h="8947" w:hSpace="461" w:vSpace="283" w:wrap="none" w:hAnchor="page" w:x="1135" w:y="289"/>
            </w:pPr>
          </w:p>
        </w:tc>
        <w:tc>
          <w:tcPr>
            <w:tcBorders>
              <w:top w:val="single" w:sz="4"/>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Les acteurs du secteur ont un mei I leu r acces au financement a travers des produits et services adaptes a leurs besoins et profils</w:t>
            </w:r>
          </w:p>
        </w:tc>
        <w:tc>
          <w:tcPr>
            <w:tcBorders>
              <w:top w:val="single" w:sz="4"/>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numPr>
                <w:ilvl w:val="0"/>
                <w:numId w:val="191"/>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Volume et nombre de prefs au secteur agricole</w:t>
            </w:r>
          </w:p>
          <w:p>
            <w:pPr>
              <w:pStyle w:val="Style9"/>
              <w:keepNext w:val="0"/>
              <w:keepLines w:val="0"/>
              <w:framePr w:w="14290" w:h="8947" w:hSpace="461" w:vSpace="283" w:wrap="none" w:hAnchor="page" w:x="1135" w:y="289"/>
              <w:widowControl w:val="0"/>
              <w:numPr>
                <w:ilvl w:val="0"/>
                <w:numId w:val="191"/>
              </w:numPr>
              <w:shd w:val="clear" w:color="auto" w:fill="auto"/>
              <w:tabs>
                <w:tab w:pos="614" w:val="left"/>
              </w:tabs>
              <w:bidi w:val="0"/>
              <w:spacing w:before="0" w:after="0" w:line="240" w:lineRule="auto"/>
              <w:ind w:left="620" w:right="0" w:hanging="280"/>
              <w:jc w:val="left"/>
            </w:pPr>
            <w:r>
              <w:rPr>
                <w:color w:val="000000"/>
                <w:spacing w:val="0"/>
                <w:position w:val="0"/>
                <w:shd w:val="clear" w:color="auto" w:fill="auto"/>
                <w:lang w:val="en-US" w:eastAsia="en-US" w:bidi="en-US"/>
              </w:rPr>
              <w:t>Proportion des PME/PMI agricoles qui beneficient de financements</w:t>
            </w:r>
          </w:p>
        </w:tc>
      </w:tr>
      <w:tr>
        <w:trPr>
          <w:trHeight w:val="1094" w:hRule="exact"/>
        </w:trPr>
        <w:tc>
          <w:tcPr>
            <w:vMerge/>
            <w:tcBorders>
              <w:left w:val="single" w:sz="4"/>
            </w:tcBorders>
            <w:shd w:val="clear" w:color="auto" w:fill="E6F1E0"/>
            <w:vAlign w:val="center"/>
          </w:tcPr>
          <w:p>
            <w:pPr>
              <w:framePr w:w="14290" w:h="8947" w:hSpace="461" w:vSpace="283" w:wrap="none" w:hAnchor="page" w:x="1135" w:y="289"/>
            </w:pPr>
          </w:p>
        </w:tc>
        <w:tc>
          <w:tcPr>
            <w:vMerge/>
            <w:tcBorders>
              <w:left w:val="single" w:sz="4"/>
            </w:tcBorders>
            <w:shd w:val="clear" w:color="auto" w:fill="auto"/>
            <w:vAlign w:val="center"/>
          </w:tcPr>
          <w:p>
            <w:pPr>
              <w:framePr w:w="14290" w:h="8947" w:hSpace="461" w:vSpace="283" w:wrap="none" w:hAnchor="page" w:x="1135" w:y="289"/>
            </w:pPr>
          </w:p>
        </w:tc>
        <w:tc>
          <w:tcPr>
            <w:tcBorders>
              <w:top w:val="single" w:sz="4"/>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L'ensemble des filieres sont engagees dans un processus continu de renforcement de leur autonomie financiere</w:t>
            </w:r>
          </w:p>
        </w:tc>
        <w:tc>
          <w:tcPr>
            <w:tcBorders>
              <w:top w:val="single" w:sz="4"/>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 nombre de filieres qui financent leurs besoins de financement</w:t>
            </w:r>
          </w:p>
        </w:tc>
      </w:tr>
      <w:tr>
        <w:trPr>
          <w:trHeight w:val="830" w:hRule="exact"/>
        </w:trPr>
        <w:tc>
          <w:tcPr>
            <w:vMerge w:val="restart"/>
            <w:tcBorders>
              <w:top w:val="single" w:sz="4"/>
              <w:left w:val="single" w:sz="4"/>
            </w:tcBorders>
            <w:shd w:val="clear" w:color="auto" w:fill="E6F1E0"/>
            <w:vAlign w:val="center"/>
          </w:tcPr>
          <w:p>
            <w:pPr>
              <w:pStyle w:val="Style9"/>
              <w:keepNext w:val="0"/>
              <w:keepLines w:val="0"/>
              <w:framePr w:w="14290" w:h="8947" w:hSpace="461" w:vSpace="283" w:wrap="none" w:hAnchor="page" w:x="1135" w:y="289"/>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6</w:t>
            </w:r>
          </w:p>
          <w:p>
            <w:pPr>
              <w:pStyle w:val="Style9"/>
              <w:keepNext w:val="0"/>
              <w:keepLines w:val="0"/>
              <w:framePr w:w="14290" w:h="8947" w:hSpace="461" w:vSpace="283" w:wrap="none" w:hAnchor="page" w:x="1135" w:y="289"/>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Renforcement du cadre institutionnel, de la gouvernance du secteur et de I'environnement des affaires</w:t>
            </w:r>
          </w:p>
        </w:tc>
        <w:tc>
          <w:tcPr>
            <w:vMerge w:val="restart"/>
            <w:tcBorders>
              <w:top w:val="single" w:sz="4"/>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52" w:lineRule="auto"/>
              <w:ind w:left="0" w:right="0" w:firstLine="0"/>
              <w:jc w:val="center"/>
            </w:pPr>
            <w:r>
              <w:rPr>
                <w:color w:val="000000"/>
                <w:spacing w:val="0"/>
                <w:position w:val="0"/>
                <w:shd w:val="clear" w:color="auto" w:fill="auto"/>
                <w:lang w:val="en-US" w:eastAsia="en-US" w:bidi="en-US"/>
              </w:rPr>
              <w:t>349 milliards de FCFA (8%)</w:t>
            </w:r>
          </w:p>
        </w:tc>
        <w:tc>
          <w:tcPr>
            <w:tcBorders>
              <w:top w:val="single" w:sz="4"/>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L'organisation et la structuration des filieres en OPA/OPE et interprofessions sont a cce lerees</w:t>
            </w:r>
          </w:p>
        </w:tc>
        <w:tc>
          <w:tcPr>
            <w:tcBorders>
              <w:top w:val="single" w:sz="4"/>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Pourcentage de filieres disposant d'une interprofession</w:t>
            </w:r>
          </w:p>
        </w:tc>
      </w:tr>
      <w:tr>
        <w:trPr>
          <w:trHeight w:val="1214" w:hRule="exact"/>
        </w:trPr>
        <w:tc>
          <w:tcPr>
            <w:vMerge/>
            <w:tcBorders>
              <w:left w:val="single" w:sz="4"/>
            </w:tcBorders>
            <w:shd w:val="clear" w:color="auto" w:fill="E6F1E0"/>
            <w:vAlign w:val="center"/>
          </w:tcPr>
          <w:p>
            <w:pPr>
              <w:framePr w:w="14290" w:h="8947" w:hSpace="461" w:vSpace="283" w:wrap="none" w:hAnchor="page" w:x="1135" w:y="289"/>
            </w:pPr>
          </w:p>
        </w:tc>
        <w:tc>
          <w:tcPr>
            <w:vMerge/>
            <w:tcBorders>
              <w:left w:val="single" w:sz="4"/>
            </w:tcBorders>
            <w:shd w:val="clear" w:color="auto" w:fill="auto"/>
            <w:vAlign w:val="center"/>
          </w:tcPr>
          <w:p>
            <w:pPr>
              <w:framePr w:w="14290" w:h="8947" w:hSpace="461" w:vSpace="283" w:wrap="none" w:hAnchor="page" w:x="1135" w:y="289"/>
            </w:pPr>
          </w:p>
        </w:tc>
        <w:tc>
          <w:tcPr>
            <w:tcBorders>
              <w:top w:val="single" w:sz="4"/>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professionnalisation des agriculteurs est amel ioree, a travers la mise en place de cadres de formation complets</w:t>
            </w:r>
          </w:p>
        </w:tc>
        <w:tc>
          <w:tcPr>
            <w:tcBorders>
              <w:top w:val="single" w:sz="4"/>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Proportion des exploitants formes aux metiers agricoles</w:t>
            </w:r>
          </w:p>
        </w:tc>
      </w:tr>
      <w:tr>
        <w:trPr>
          <w:trHeight w:val="1378" w:hRule="exact"/>
        </w:trPr>
        <w:tc>
          <w:tcPr>
            <w:vMerge/>
            <w:tcBorders>
              <w:left w:val="single" w:sz="4"/>
            </w:tcBorders>
            <w:shd w:val="clear" w:color="auto" w:fill="E6F1E0"/>
            <w:vAlign w:val="center"/>
          </w:tcPr>
          <w:p>
            <w:pPr>
              <w:framePr w:w="14290" w:h="8947" w:hSpace="461" w:vSpace="283" w:wrap="none" w:hAnchor="page" w:x="1135" w:y="289"/>
            </w:pPr>
          </w:p>
        </w:tc>
        <w:tc>
          <w:tcPr>
            <w:vMerge/>
            <w:tcBorders>
              <w:left w:val="single" w:sz="4"/>
            </w:tcBorders>
            <w:shd w:val="clear" w:color="auto" w:fill="auto"/>
            <w:vAlign w:val="center"/>
          </w:tcPr>
          <w:p>
            <w:pPr>
              <w:framePr w:w="14290" w:h="8947" w:hSpace="461" w:vSpace="283" w:wrap="none" w:hAnchor="page" w:x="1135" w:y="289"/>
            </w:pPr>
          </w:p>
        </w:tc>
        <w:tc>
          <w:tcPr>
            <w:tcBorders>
              <w:top w:val="single" w:sz="4"/>
              <w:left w:val="single" w:sz="4"/>
            </w:tcBorders>
            <w:shd w:val="clear" w:color="auto" w:fill="auto"/>
            <w:vAlign w:val="bottom"/>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gouvernance du secteur et ('application des regiementations stimulent un meiIleur environnement des affaires et facilitent la participation des acteurs prives dans Ie developpement du secteur</w:t>
            </w:r>
          </w:p>
        </w:tc>
        <w:tc>
          <w:tcPr>
            <w:tcBorders>
              <w:top w:val="single" w:sz="4"/>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numPr>
                <w:ilvl w:val="0"/>
                <w:numId w:val="193"/>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Nombre de partenariats publ ic-prive (PPP) agricoles entrepris avec succes</w:t>
            </w:r>
          </w:p>
          <w:p>
            <w:pPr>
              <w:pStyle w:val="Style9"/>
              <w:keepNext w:val="0"/>
              <w:keepLines w:val="0"/>
              <w:framePr w:w="14290" w:h="8947" w:hSpace="461" w:vSpace="283" w:wrap="none" w:hAnchor="page" w:x="1135" w:y="289"/>
              <w:widowControl w:val="0"/>
              <w:numPr>
                <w:ilvl w:val="0"/>
                <w:numId w:val="193"/>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Nombre d'entreprises agricoles creees</w:t>
            </w:r>
          </w:p>
        </w:tc>
      </w:tr>
      <w:tr>
        <w:trPr>
          <w:trHeight w:val="1123" w:hRule="exact"/>
        </w:trPr>
        <w:tc>
          <w:tcPr>
            <w:vMerge/>
            <w:tcBorders>
              <w:left w:val="single" w:sz="4"/>
            </w:tcBorders>
            <w:shd w:val="clear" w:color="auto" w:fill="E6F1E0"/>
            <w:vAlign w:val="center"/>
          </w:tcPr>
          <w:p>
            <w:pPr>
              <w:framePr w:w="14290" w:h="8947" w:hSpace="461" w:vSpace="283" w:wrap="none" w:hAnchor="page" w:x="1135" w:y="289"/>
            </w:pPr>
          </w:p>
        </w:tc>
        <w:tc>
          <w:tcPr>
            <w:vMerge/>
            <w:tcBorders>
              <w:left w:val="single" w:sz="4"/>
            </w:tcBorders>
            <w:shd w:val="clear" w:color="auto" w:fill="auto"/>
            <w:vAlign w:val="center"/>
          </w:tcPr>
          <w:p>
            <w:pPr>
              <w:framePr w:w="14290" w:h="8947" w:hSpace="461" w:vSpace="283" w:wrap="none" w:hAnchor="page" w:x="1135" w:y="289"/>
            </w:pPr>
          </w:p>
        </w:tc>
        <w:tc>
          <w:tcPr>
            <w:tcBorders>
              <w:top w:val="single" w:sz="4"/>
              <w:lef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generation de donnees fiables et la capacite des acteurs institutionnels du secteur pour Ie suivi et la diffusion des statistiques sont ameliorees</w:t>
            </w:r>
          </w:p>
        </w:tc>
        <w:tc>
          <w:tcPr>
            <w:tcBorders>
              <w:top w:val="single" w:sz="4"/>
              <w:left w:val="single" w:sz="4"/>
              <w:right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Generation et disponibi I ite d'informations statistiques actua I isees sur le secteur agricole</w:t>
            </w:r>
          </w:p>
        </w:tc>
      </w:tr>
      <w:tr>
        <w:trPr>
          <w:trHeight w:val="1051" w:hRule="exact"/>
        </w:trPr>
        <w:tc>
          <w:tcPr>
            <w:vMerge/>
            <w:tcBorders>
              <w:left w:val="single" w:sz="4"/>
              <w:bottom w:val="single" w:sz="4"/>
            </w:tcBorders>
            <w:shd w:val="clear" w:color="auto" w:fill="E6F1E0"/>
            <w:vAlign w:val="center"/>
          </w:tcPr>
          <w:p>
            <w:pPr>
              <w:framePr w:w="14290" w:h="8947" w:hSpace="461" w:vSpace="283" w:wrap="none" w:hAnchor="page" w:x="1135" w:y="289"/>
            </w:pPr>
          </w:p>
        </w:tc>
        <w:tc>
          <w:tcPr>
            <w:vMerge/>
            <w:tcBorders>
              <w:left w:val="single" w:sz="4"/>
              <w:bottom w:val="single" w:sz="4"/>
            </w:tcBorders>
            <w:shd w:val="clear" w:color="auto" w:fill="auto"/>
            <w:vAlign w:val="center"/>
          </w:tcPr>
          <w:p>
            <w:pPr>
              <w:framePr w:w="14290" w:h="8947" w:hSpace="461" w:vSpace="283" w:wrap="none" w:hAnchor="page" w:x="1135" w:y="289"/>
            </w:pPr>
          </w:p>
        </w:tc>
        <w:tc>
          <w:tcPr>
            <w:tcBorders>
              <w:top w:val="single" w:sz="4"/>
              <w:left w:val="single" w:sz="4"/>
              <w:bottom w:val="single" w:sz="4"/>
            </w:tcBorders>
            <w:shd w:val="clear" w:color="auto" w:fill="auto"/>
            <w:vAlign w:val="center"/>
          </w:tcPr>
          <w:p>
            <w:pPr>
              <w:pStyle w:val="Style9"/>
              <w:keepNext w:val="0"/>
              <w:keepLines w:val="0"/>
              <w:framePr w:w="14290" w:h="8947" w:hSpace="461" w:vSpace="283" w:wrap="none" w:hAnchor="page" w:x="1135" w:y="289"/>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La valorisation du foncier rural est faciIitee par une gestion efficace du processus de securisation fonciere</w:t>
            </w:r>
          </w:p>
        </w:tc>
        <w:tc>
          <w:tcPr>
            <w:tcBorders>
              <w:top w:val="single" w:sz="4"/>
              <w:left w:val="single" w:sz="4"/>
              <w:bottom w:val="single" w:sz="4"/>
              <w:right w:val="single" w:sz="4"/>
            </w:tcBorders>
            <w:shd w:val="clear" w:color="auto" w:fill="auto"/>
            <w:vAlign w:val="center"/>
          </w:tcPr>
          <w:p>
            <w:pPr>
              <w:pStyle w:val="Style9"/>
              <w:keepNext w:val="0"/>
              <w:keepLines w:val="0"/>
              <w:framePr w:w="14290" w:h="8947" w:hSpace="461" w:vSpace="283" w:wrap="none" w:hAnchor="page" w:x="1135" w:y="289"/>
              <w:widowControl w:val="0"/>
              <w:numPr>
                <w:ilvl w:val="0"/>
                <w:numId w:val="195"/>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Nombre de certifi cats fonciers delivres (dont proportion de femmes et de jeunes beneficiaires)</w:t>
            </w:r>
          </w:p>
          <w:p>
            <w:pPr>
              <w:pStyle w:val="Style9"/>
              <w:keepNext w:val="0"/>
              <w:keepLines w:val="0"/>
              <w:framePr w:w="14290" w:h="8947" w:hSpace="461" w:vSpace="283" w:wrap="none" w:hAnchor="page" w:x="1135" w:y="289"/>
              <w:widowControl w:val="0"/>
              <w:numPr>
                <w:ilvl w:val="0"/>
                <w:numId w:val="195"/>
              </w:numPr>
              <w:shd w:val="clear" w:color="auto" w:fill="auto"/>
              <w:tabs>
                <w:tab w:pos="628" w:val="left"/>
              </w:tabs>
              <w:bidi w:val="0"/>
              <w:spacing w:before="0" w:after="0" w:line="240" w:lineRule="auto"/>
              <w:ind w:left="0" w:right="0" w:firstLine="340"/>
              <w:jc w:val="left"/>
            </w:pPr>
            <w:r>
              <w:rPr>
                <w:color w:val="000000"/>
                <w:spacing w:val="0"/>
                <w:position w:val="0"/>
                <w:shd w:val="clear" w:color="auto" w:fill="auto"/>
                <w:lang w:val="en-US" w:eastAsia="en-US" w:bidi="en-US"/>
              </w:rPr>
              <w:t>Superficies disposant de certificats fonciers</w:t>
            </w:r>
          </w:p>
        </w:tc>
      </w:tr>
    </w:tbl>
    <w:p>
      <w:pPr>
        <w:framePr w:w="14290" w:h="8947" w:hSpace="461" w:vSpace="283" w:wrap="none" w:hAnchor="page" w:x="1135" w:y="289"/>
        <w:widowControl w:val="0"/>
        <w:spacing w:line="1" w:lineRule="exact"/>
      </w:pPr>
    </w:p>
    <w:p>
      <w:pPr>
        <w:pStyle w:val="Style95"/>
        <w:keepNext w:val="0"/>
        <w:keepLines w:val="0"/>
        <w:framePr w:w="178" w:h="2808" w:hRule="exact" w:wrap="none" w:hAnchor="page" w:x="674" w:y="6222"/>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PROGRAMMES D'INVESTISSEMENT DU PNIA2</w:t>
      </w:r>
    </w:p>
    <w:p>
      <w:pPr>
        <w:pStyle w:val="Style95"/>
        <w:keepNext w:val="0"/>
        <w:keepLines w:val="0"/>
        <w:framePr w:w="12211" w:h="283" w:wrap="none" w:hAnchor="page" w:x="1673" w:y="6"/>
        <w:widowControl w:val="0"/>
        <w:pBdr>
          <w:top w:val="single" w:sz="0" w:space="0" w:color="268A44"/>
          <w:left w:val="single" w:sz="0" w:space="0" w:color="268A44"/>
          <w:bottom w:val="single" w:sz="0" w:space="0" w:color="268A44"/>
          <w:right w:val="single" w:sz="0" w:space="0" w:color="268A44"/>
        </w:pBdr>
        <w:shd w:val="clear" w:color="auto" w:fill="268A44"/>
        <w:tabs>
          <w:tab w:pos="5290" w:val="left"/>
          <w:tab w:pos="10085" w:val="left"/>
        </w:tabs>
        <w:bidi w:val="0"/>
        <w:spacing w:before="0" w:after="0" w:line="240" w:lineRule="auto"/>
        <w:ind w:left="0" w:right="0" w:firstLine="0"/>
        <w:jc w:val="left"/>
        <w:rPr>
          <w:sz w:val="22"/>
          <w:szCs w:val="22"/>
        </w:rPr>
      </w:pPr>
      <w:r>
        <w:rPr>
          <w:color w:val="FFFFFF"/>
          <w:spacing w:val="0"/>
          <w:w w:val="80"/>
          <w:position w:val="0"/>
          <w:sz w:val="22"/>
          <w:szCs w:val="22"/>
          <w:shd w:val="clear" w:color="auto" w:fill="auto"/>
          <w:lang w:val="en-US" w:eastAsia="en-US" w:bidi="en-US"/>
        </w:rPr>
        <w:t>Programmes Couts estimes</w:t>
        <w:tab/>
        <w:t>Resultats attendus</w:t>
        <w:tab/>
        <w:t>Selection d'indicateurs</w:t>
      </w:r>
    </w:p>
    <w:p>
      <w:pPr>
        <w:pStyle w:val="Style9"/>
        <w:keepNext w:val="0"/>
        <w:keepLines w:val="0"/>
        <w:framePr w:w="182" w:h="6648" w:hRule="exact" w:wrap="none" w:hAnchor="page" w:x="16139" w:y="123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4935" behindDoc="1" locked="0" layoutInCell="1" allowOverlap="1">
            <wp:simplePos x="0" y="0"/>
            <wp:positionH relativeFrom="page">
              <wp:posOffset>375285</wp:posOffset>
            </wp:positionH>
            <wp:positionV relativeFrom="margin">
              <wp:posOffset>2792095</wp:posOffset>
            </wp:positionV>
            <wp:extent cx="225425" cy="225425"/>
            <wp:wrapNone/>
            <wp:docPr id="715" name="Shape 715"/>
            <a:graphic xmlns:a="http://schemas.openxmlformats.org/drawingml/2006/main">
              <a:graphicData uri="http://schemas.openxmlformats.org/drawingml/2006/picture">
                <pic:pic xmlns:pic="http://schemas.openxmlformats.org/drawingml/2006/picture">
                  <pic:nvPicPr>
                    <pic:cNvPr id="716" name="Picture box 716"/>
                    <pic:cNvPicPr/>
                  </pic:nvPicPr>
                  <pic:blipFill>
                    <a:blip r:embed="rId257"/>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9" w:line="1" w:lineRule="exact"/>
      </w:pPr>
    </w:p>
    <w:p>
      <w:pPr>
        <w:widowControl w:val="0"/>
        <w:spacing w:line="1" w:lineRule="exact"/>
        <w:sectPr>
          <w:footnotePr>
            <w:pos w:val="pageBottom"/>
            <w:numFmt w:val="decimal"/>
            <w:numStart w:val="1"/>
            <w:numRestart w:val="continuous"/>
            <w15:footnoteColumns w:val="1"/>
          </w:footnotePr>
          <w:pgSz w:w="16840" w:h="11900" w:orient="landscape"/>
          <w:pgMar w:top="1395" w:right="519" w:bottom="1071" w:left="591" w:header="967" w:footer="643" w:gutter="0"/>
          <w:cols w:space="720"/>
          <w:noEndnote/>
          <w:rtlGutter w:val="0"/>
          <w:docGrid w:linePitch="360"/>
        </w:sectPr>
      </w:pPr>
    </w:p>
    <w:p>
      <w:pPr>
        <w:pStyle w:val="Style41"/>
        <w:keepNext/>
        <w:keepLines/>
        <w:widowControl w:val="0"/>
        <w:numPr>
          <w:ilvl w:val="1"/>
          <w:numId w:val="197"/>
        </w:numPr>
        <w:shd w:val="clear" w:color="auto" w:fill="auto"/>
        <w:tabs>
          <w:tab w:pos="531" w:val="left"/>
        </w:tabs>
        <w:bidi w:val="0"/>
        <w:spacing w:before="0" w:after="260" w:line="240" w:lineRule="auto"/>
        <w:ind w:left="0" w:right="0" w:firstLine="0"/>
        <w:jc w:val="both"/>
      </w:pPr>
      <w:bookmarkStart w:id="154" w:name="bookmark154"/>
      <w:r>
        <w:rPr>
          <w:color w:val="000000"/>
          <w:spacing w:val="0"/>
          <w:position w:val="0"/>
          <w:shd w:val="clear" w:color="auto" w:fill="auto"/>
          <w:lang w:val="en-US" w:eastAsia="en-US" w:bidi="en-US"/>
        </w:rPr>
        <w:t>INVESTISSEMENTS ASSOCIES</w:t>
      </w:r>
      <w:bookmarkEnd w:id="154"/>
    </w:p>
    <w:p>
      <w:pPr>
        <w:pStyle w:val="Style28"/>
        <w:keepNext w:val="0"/>
        <w:keepLines w:val="0"/>
        <w:widowControl w:val="0"/>
        <w:numPr>
          <w:ilvl w:val="2"/>
          <w:numId w:val="197"/>
        </w:numPr>
        <w:shd w:val="clear" w:color="auto" w:fill="auto"/>
        <w:tabs>
          <w:tab w:pos="1255" w:val="left"/>
        </w:tabs>
        <w:bidi w:val="0"/>
        <w:spacing w:before="0"/>
        <w:ind w:left="0" w:right="0" w:firstLine="700"/>
        <w:jc w:val="both"/>
      </w:pPr>
      <w:r>
        <w:rPr>
          <w:b/>
          <w:bCs/>
          <w:color w:val="006533"/>
          <w:spacing w:val="0"/>
          <w:position w:val="0"/>
          <w:shd w:val="clear" w:color="auto" w:fill="auto"/>
          <w:lang w:val="en-US" w:eastAsia="en-US" w:bidi="en-US"/>
        </w:rPr>
        <w:t>Sequencement des investissements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Une premiere estimation des coOts associes a chaque programme, implique un investissement de </w:t>
      </w:r>
      <w:r>
        <w:rPr>
          <w:b/>
          <w:bCs/>
          <w:color w:val="000000"/>
          <w:spacing w:val="0"/>
          <w:position w:val="0"/>
          <w:shd w:val="clear" w:color="auto" w:fill="auto"/>
          <w:lang w:val="en-US" w:eastAsia="en-US" w:bidi="en-US"/>
        </w:rPr>
        <w:t xml:space="preserve">4325,4 milliards FCFA a couvrir par le secteur public sur la periode 2018-2025. </w:t>
      </w:r>
      <w:r>
        <w:rPr>
          <w:color w:val="000000"/>
          <w:spacing w:val="0"/>
          <w:position w:val="0"/>
          <w:shd w:val="clear" w:color="auto" w:fill="auto"/>
          <w:lang w:val="en-US" w:eastAsia="en-US" w:bidi="en-US"/>
        </w:rPr>
        <w:t>Cette estimation inclut les financements deja acquis par les quatre Ministeres du Secretariat Technique. Le detail des investissements par intervention est disponible en deuxieme partie de ce document, chapitre VIII.</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budget necessaire a l’Evaluation Environnementale Strategique (EES) du PNIA 2 a quant a lui ete estime a 1,6 milliards FCFA, </w:t>
      </w:r>
      <w:r>
        <w:rPr>
          <w:color w:val="000000"/>
          <w:spacing w:val="0"/>
          <w:position w:val="0"/>
          <w:shd w:val="clear" w:color="auto" w:fill="auto"/>
          <w:lang w:val="en-US" w:eastAsia="en-US" w:bidi="en-US"/>
        </w:rPr>
        <w:t>par l’Agence Nationale de l’Environnement (ANDE). A noter que les coOts potentiels lies a revolution de la structure de gouvernance (decrite dans le chapitre VI) ne sont pas inclus dans ces estimations.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investissements anticipes dans le cadre du PNIA 2 se decomposent comme suit :</w:t>
      </w:r>
    </w:p>
    <w:p>
      <w:pPr>
        <w:pStyle w:val="Style28"/>
        <w:keepNext w:val="0"/>
        <w:keepLines w:val="0"/>
        <w:widowControl w:val="0"/>
        <w:numPr>
          <w:ilvl w:val="0"/>
          <w:numId w:val="199"/>
        </w:numPr>
        <w:shd w:val="clear" w:color="auto" w:fill="auto"/>
        <w:tabs>
          <w:tab w:pos="857" w:val="left"/>
        </w:tabs>
        <w:bidi w:val="0"/>
        <w:spacing w:before="0" w:after="0"/>
        <w:ind w:left="860" w:right="0" w:hanging="560"/>
        <w:jc w:val="both"/>
      </w:pPr>
      <w:r>
        <w:rPr>
          <w:color w:val="000000"/>
          <w:spacing w:val="0"/>
          <w:position w:val="0"/>
          <w:shd w:val="clear" w:color="auto" w:fill="auto"/>
          <w:lang w:val="en-US" w:eastAsia="en-US" w:bidi="en-US"/>
        </w:rPr>
        <w:t>Sur les trois premieres annees (2018-2020), selon un arrimage etroit avec les investissements prevus par le Plan National de Developpement (PND) dans le secteur de l’agriculture - chiffres dans l’Axe 3 « Acceleration de la transformation structurelle de l’economie par l’industrialisation »</w:t>
      </w:r>
    </w:p>
    <w:p>
      <w:pPr>
        <w:pStyle w:val="Style28"/>
        <w:keepNext w:val="0"/>
        <w:keepLines w:val="0"/>
        <w:widowControl w:val="0"/>
        <w:numPr>
          <w:ilvl w:val="0"/>
          <w:numId w:val="199"/>
        </w:numPr>
        <w:shd w:val="clear" w:color="auto" w:fill="auto"/>
        <w:tabs>
          <w:tab w:pos="857" w:val="left"/>
        </w:tabs>
        <w:bidi w:val="0"/>
        <w:spacing w:before="0"/>
        <w:ind w:left="860" w:right="0" w:hanging="560"/>
        <w:jc w:val="both"/>
      </w:pPr>
      <w:r>
        <w:rPr>
          <w:color w:val="000000"/>
          <w:spacing w:val="0"/>
          <w:position w:val="0"/>
          <w:shd w:val="clear" w:color="auto" w:fill="auto"/>
          <w:lang w:val="en-US" w:eastAsia="en-US" w:bidi="en-US"/>
        </w:rPr>
        <w:t>Sur les cinq annees suivantes (2021-2025), selon un budget previsionnel qui sera actualise parallelement a la programmation (selon le mode de planification agile presente au chapitre V de ce document)</w:t>
      </w:r>
    </w:p>
    <w:p>
      <w:pPr>
        <w:pStyle w:val="Style28"/>
        <w:keepNext w:val="0"/>
        <w:keepLines w:val="0"/>
        <w:widowControl w:val="0"/>
        <w:shd w:val="clear" w:color="auto" w:fill="auto"/>
        <w:bidi w:val="0"/>
        <w:spacing w:before="0" w:after="160" w:line="257" w:lineRule="auto"/>
        <w:ind w:left="0" w:right="0" w:firstLine="0"/>
        <w:jc w:val="both"/>
      </w:pPr>
      <w:r>
        <w:rPr>
          <w:color w:val="000000"/>
          <w:spacing w:val="0"/>
          <w:position w:val="0"/>
          <w:shd w:val="clear" w:color="auto" w:fill="auto"/>
          <w:lang w:val="en-US" w:eastAsia="en-US" w:bidi="en-US"/>
        </w:rPr>
        <w:t>La figure ci-dessous presente les investissements du secteur associes au PND et au PNIA 2, sur la premiere periode (2018-2020).</w:t>
      </w:r>
    </w:p>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Tableau 10 : Investissements PND et PNIA 2 sur 2018-2020</w:t>
      </w:r>
    </w:p>
    <w:tbl>
      <w:tblPr>
        <w:tblOverlap w:val="never"/>
        <w:jc w:val="center"/>
        <w:tblLayout w:type="fixed"/>
      </w:tblPr>
      <w:tblGrid>
        <w:gridCol w:w="4762"/>
        <w:gridCol w:w="1234"/>
        <w:gridCol w:w="1181"/>
        <w:gridCol w:w="1200"/>
      </w:tblGrid>
      <w:tr>
        <w:trPr>
          <w:trHeight w:val="298" w:hRule="exact"/>
        </w:trPr>
        <w:tc>
          <w:tcPr>
            <w:tcBorders/>
            <w:shd w:val="clear" w:color="auto" w:fill="auto"/>
            <w:vAlign w:val="top"/>
          </w:tcPr>
          <w:p>
            <w:pPr>
              <w:widowControl w:val="0"/>
              <w:rPr>
                <w:sz w:val="10"/>
                <w:szCs w:val="10"/>
              </w:rPr>
            </w:pPr>
          </w:p>
        </w:tc>
        <w:tc>
          <w:tcPr>
            <w:tcBorders/>
            <w:shd w:val="clear" w:color="auto" w:fill="595959"/>
            <w:vAlign w:val="bottom"/>
          </w:tcPr>
          <w:p>
            <w:pPr>
              <w:pStyle w:val="Style9"/>
              <w:keepNext w:val="0"/>
              <w:keepLines w:val="0"/>
              <w:widowControl w:val="0"/>
              <w:pBdr>
                <w:top w:val="single" w:sz="0" w:space="0" w:color="595959"/>
                <w:left w:val="single" w:sz="0" w:space="0" w:color="595959"/>
                <w:bottom w:val="single" w:sz="0" w:space="0" w:color="595959"/>
                <w:right w:val="single" w:sz="0" w:space="0" w:color="595959"/>
              </w:pBdr>
              <w:shd w:val="clear" w:color="auto" w:fill="595959"/>
              <w:bidi w:val="0"/>
              <w:spacing w:before="0" w:after="0" w:line="240" w:lineRule="auto"/>
              <w:ind w:left="0" w:right="0" w:firstLine="0"/>
              <w:jc w:val="center"/>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2018-2020</w:t>
            </w:r>
          </w:p>
        </w:tc>
        <w:tc>
          <w:tcPr>
            <w:gridSpan w:val="2"/>
            <w:vMerge w:val="restart"/>
            <w:tcBorders/>
            <w:shd w:val="clear" w:color="auto" w:fill="auto"/>
            <w:vAlign w:val="top"/>
          </w:tcPr>
          <w:p>
            <w:pPr>
              <w:widowControl w:val="0"/>
              <w:rPr>
                <w:sz w:val="10"/>
                <w:szCs w:val="10"/>
              </w:rPr>
            </w:pPr>
          </w:p>
        </w:tc>
      </w:tr>
      <w:tr>
        <w:trPr>
          <w:trHeight w:val="475" w:hRule="exact"/>
        </w:trPr>
        <w:tc>
          <w:tcPr>
            <w:tcBorders/>
            <w:shd w:val="clear" w:color="auto" w:fill="0E873B"/>
            <w:vAlign w:val="bottom"/>
          </w:tcPr>
          <w:p>
            <w:pPr>
              <w:pStyle w:val="Style9"/>
              <w:keepNext w:val="0"/>
              <w:keepLines w:val="0"/>
              <w:widowControl w:val="0"/>
              <w:pBdr>
                <w:top w:val="single" w:sz="0" w:space="0" w:color="009142"/>
                <w:left w:val="single" w:sz="0" w:space="0" w:color="009142"/>
                <w:bottom w:val="single" w:sz="0" w:space="0" w:color="009142"/>
                <w:right w:val="single" w:sz="0" w:space="0" w:color="009142"/>
              </w:pBdr>
              <w:shd w:val="clear" w:color="auto" w:fill="009142"/>
              <w:bidi w:val="0"/>
              <w:spacing w:before="0" w:after="0" w:line="240" w:lineRule="auto"/>
              <w:ind w:left="0" w:right="0" w:firstLine="0"/>
              <w:jc w:val="left"/>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 xml:space="preserve">Investissements previsionnels du PND pour l’agriculture </w:t>
            </w:r>
            <w:r>
              <w:rPr>
                <w:rFonts w:ascii="Calibri" w:eastAsia="Calibri" w:hAnsi="Calibri" w:cs="Calibri"/>
                <w:i/>
                <w:iCs/>
                <w:color w:val="FFFFFF"/>
                <w:spacing w:val="0"/>
                <w:w w:val="100"/>
                <w:position w:val="0"/>
                <w:sz w:val="19"/>
                <w:szCs w:val="19"/>
                <w:shd w:val="clear" w:color="auto" w:fill="auto"/>
                <w:lang w:val="en-US" w:eastAsia="en-US" w:bidi="en-US"/>
              </w:rPr>
              <w:t>(en millions de FCFA)</w:t>
            </w:r>
          </w:p>
        </w:tc>
        <w:tc>
          <w:tcPr>
            <w:tcBorders>
              <w:top w:val="single" w:sz="4"/>
            </w:tcBorders>
            <w:shd w:val="clear" w:color="auto" w:fill="0E873B"/>
            <w:vAlign w:val="center"/>
          </w:tcPr>
          <w:p>
            <w:pPr>
              <w:pStyle w:val="Style9"/>
              <w:keepNext w:val="0"/>
              <w:keepLines w:val="0"/>
              <w:widowControl w:val="0"/>
              <w:pBdr>
                <w:top w:val="single" w:sz="0" w:space="0" w:color="009142"/>
                <w:left w:val="single" w:sz="0" w:space="0" w:color="009142"/>
                <w:bottom w:val="single" w:sz="0" w:space="0" w:color="009142"/>
                <w:right w:val="single" w:sz="0" w:space="0" w:color="009142"/>
              </w:pBdr>
              <w:shd w:val="clear" w:color="auto" w:fill="009142"/>
              <w:bidi w:val="0"/>
              <w:spacing w:before="0" w:after="0" w:line="240" w:lineRule="auto"/>
              <w:ind w:left="0" w:right="0" w:firstLine="160"/>
              <w:jc w:val="left"/>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1 516 409</w:t>
            </w:r>
          </w:p>
        </w:tc>
        <w:tc>
          <w:tcPr>
            <w:gridSpan w:val="2"/>
            <w:vMerge/>
            <w:tcBorders/>
            <w:shd w:val="clear" w:color="auto" w:fill="auto"/>
            <w:vAlign w:val="top"/>
          </w:tcPr>
          <w:p>
            <w:pPr/>
          </w:p>
        </w:tc>
      </w:tr>
      <w:tr>
        <w:trPr>
          <w:trHeight w:val="725" w:hRule="exact"/>
        </w:trPr>
        <w:tc>
          <w:tcPr>
            <w:tcBorders>
              <w:left w:val="single" w:sz="4"/>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RESULTAT D’IMPACT 2 : l'Agriculture ivoirienne est plus competitive et plus remuneratrice pour les producteurs</w:t>
            </w:r>
          </w:p>
          <w:p>
            <w:pPr>
              <w:pStyle w:val="Style9"/>
              <w:keepNext w:val="0"/>
              <w:keepLines w:val="0"/>
              <w:widowControl w:val="0"/>
              <w:shd w:val="clear" w:color="auto" w:fill="auto"/>
              <w:tabs>
                <w:tab w:leader="underscore" w:pos="4738" w:val="left"/>
              </w:tabs>
              <w:bidi w:val="0"/>
              <w:spacing w:before="0" w:after="0" w:line="288" w:lineRule="auto"/>
              <w:ind w:left="0" w:right="0" w:firstLine="0"/>
              <w:jc w:val="left"/>
              <w:rPr>
                <w:sz w:val="19"/>
                <w:szCs w:val="19"/>
              </w:rPr>
            </w:pPr>
            <w:r>
              <w:rPr>
                <w:rFonts w:ascii="Arial" w:eastAsia="Arial" w:hAnsi="Arial" w:cs="Arial"/>
                <w:b/>
                <w:bCs/>
                <w:color w:val="000000"/>
                <w:spacing w:val="0"/>
                <w:w w:val="100"/>
                <w:position w:val="0"/>
                <w:sz w:val="17"/>
                <w:szCs w:val="17"/>
                <w:u w:val="single"/>
                <w:shd w:val="clear" w:color="auto" w:fill="auto"/>
                <w:lang w:val="en-US" w:eastAsia="en-US" w:bidi="en-US"/>
              </w:rPr>
              <w:t>■■</w:t>
            </w:r>
            <w:r>
              <w:rPr>
                <w:rFonts w:ascii="Calibri" w:eastAsia="Calibri" w:hAnsi="Calibri" w:cs="Calibri"/>
                <w:b/>
                <w:bCs/>
                <w:color w:val="000000"/>
                <w:spacing w:val="0"/>
                <w:w w:val="100"/>
                <w:position w:val="0"/>
                <w:sz w:val="19"/>
                <w:szCs w:val="19"/>
                <w:u w:val="single"/>
                <w:shd w:val="clear" w:color="auto" w:fill="auto"/>
                <w:lang w:val="en-US" w:eastAsia="en-US" w:bidi="en-US"/>
              </w:rPr>
              <w:t xml:space="preserve">tout. . en. </w:t>
            </w:r>
            <w:r>
              <w:rPr>
                <w:rFonts w:ascii="Arial" w:eastAsia="Arial" w:hAnsi="Arial" w:cs="Arial"/>
                <w:b/>
                <w:bCs/>
                <w:color w:val="000000"/>
                <w:spacing w:val="0"/>
                <w:w w:val="100"/>
                <w:position w:val="0"/>
                <w:sz w:val="17"/>
                <w:szCs w:val="17"/>
                <w:u w:val="single"/>
                <w:shd w:val="clear" w:color="auto" w:fill="auto"/>
                <w:lang w:val="en-US" w:eastAsia="en-US" w:bidi="en-US"/>
              </w:rPr>
              <w:t>■</w:t>
            </w:r>
            <w:r>
              <w:rPr>
                <w:rFonts w:ascii="Calibri" w:eastAsia="Calibri" w:hAnsi="Calibri" w:cs="Calibri"/>
                <w:b/>
                <w:bCs/>
                <w:color w:val="000000"/>
                <w:spacing w:val="0"/>
                <w:w w:val="100"/>
                <w:position w:val="0"/>
                <w:sz w:val="19"/>
                <w:szCs w:val="19"/>
                <w:u w:val="single"/>
                <w:shd w:val="clear" w:color="auto" w:fill="auto"/>
                <w:lang w:val="en-US" w:eastAsia="en-US" w:bidi="en-US"/>
              </w:rPr>
              <w:t>a.s.su.ra.n.t. .la. . securite. alimentajre (*)</w:t>
            </w:r>
            <w:r>
              <w:rPr>
                <w:rFonts w:ascii="Calibri" w:eastAsia="Calibri" w:hAnsi="Calibri" w:cs="Calibri"/>
                <w:b/>
                <w:bCs/>
                <w:color w:val="000000"/>
                <w:spacing w:val="0"/>
                <w:w w:val="100"/>
                <w:position w:val="0"/>
                <w:sz w:val="19"/>
                <w:szCs w:val="19"/>
                <w:shd w:val="clear" w:color="auto" w:fill="auto"/>
                <w:lang w:val="en-US" w:eastAsia="en-US" w:bidi="en-US"/>
              </w:rPr>
              <w:tab/>
            </w:r>
          </w:p>
        </w:tc>
        <w:tc>
          <w:tcPr>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16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1 380 218</w:t>
            </w:r>
          </w:p>
        </w:tc>
        <w:tc>
          <w:tcPr>
            <w:gridSpan w:val="2"/>
            <w:vMerge/>
            <w:tcBorders/>
            <w:shd w:val="clear" w:color="auto" w:fill="auto"/>
            <w:vAlign w:val="top"/>
          </w:tcPr>
          <w:p>
            <w:pPr/>
          </w:p>
        </w:tc>
      </w:tr>
      <w:tr>
        <w:trPr>
          <w:trHeight w:val="710" w:hRule="exact"/>
        </w:trPr>
        <w:tc>
          <w:tcPr>
            <w:tcBorders>
              <w:left w:val="single" w:sz="4"/>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RESULTAT D’IMPACT 3: Les productions nationales des ressources animales et halieutiques sont accrues pour satisfaire les besoins nationaux</w:t>
            </w:r>
          </w:p>
        </w:tc>
        <w:tc>
          <w:tcPr>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136 190</w:t>
            </w:r>
          </w:p>
        </w:tc>
        <w:tc>
          <w:tcPr>
            <w:gridSpan w:val="2"/>
            <w:tcBorders/>
            <w:shd w:val="clear" w:color="auto" w:fill="auto"/>
            <w:vAlign w:val="top"/>
          </w:tcPr>
          <w:p>
            <w:pPr>
              <w:widowControl w:val="0"/>
              <w:rPr>
                <w:sz w:val="10"/>
                <w:szCs w:val="10"/>
              </w:rPr>
            </w:pPr>
          </w:p>
        </w:tc>
      </w:tr>
      <w:tr>
        <w:trPr>
          <w:trHeight w:val="533" w:hRule="exact"/>
        </w:trPr>
        <w:tc>
          <w:tcPr>
            <w:gridSpan w:val="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i/>
                <w:iCs/>
                <w:color w:val="000000"/>
                <w:spacing w:val="0"/>
                <w:w w:val="100"/>
                <w:position w:val="0"/>
                <w:sz w:val="19"/>
                <w:szCs w:val="19"/>
                <w:shd w:val="clear" w:color="auto" w:fill="auto"/>
                <w:lang w:val="en-US" w:eastAsia="en-US" w:bidi="en-US"/>
              </w:rPr>
              <w:t>(*) detail par annee non disponible - Hypothese d'investissements annuels de meme montant</w:t>
            </w:r>
          </w:p>
        </w:tc>
      </w:tr>
      <w:tr>
        <w:trPr>
          <w:trHeight w:val="259" w:hRule="exact"/>
        </w:trPr>
        <w:tc>
          <w:tcPr>
            <w:tcBorders/>
            <w:shd w:val="clear" w:color="auto" w:fill="auto"/>
            <w:vAlign w:val="top"/>
          </w:tcPr>
          <w:p>
            <w:pPr>
              <w:widowControl w:val="0"/>
              <w:rPr>
                <w:sz w:val="10"/>
                <w:szCs w:val="10"/>
              </w:rPr>
            </w:pPr>
          </w:p>
        </w:tc>
        <w:tc>
          <w:tcPr>
            <w:tcBorders/>
            <w:shd w:val="clear" w:color="auto" w:fill="595959"/>
            <w:vAlign w:val="bottom"/>
          </w:tcPr>
          <w:p>
            <w:pPr>
              <w:pStyle w:val="Style9"/>
              <w:keepNext w:val="0"/>
              <w:keepLines w:val="0"/>
              <w:widowControl w:val="0"/>
              <w:pBdr>
                <w:top w:val="single" w:sz="0" w:space="0" w:color="595959"/>
                <w:left w:val="single" w:sz="0" w:space="0" w:color="595959"/>
                <w:bottom w:val="single" w:sz="0" w:space="0" w:color="595959"/>
                <w:right w:val="single" w:sz="0" w:space="0" w:color="595959"/>
              </w:pBdr>
              <w:shd w:val="clear" w:color="auto" w:fill="595959"/>
              <w:tabs>
                <w:tab w:leader="dot" w:pos="134" w:val="left"/>
                <w:tab w:leader="dot" w:pos="1176" w:val="left"/>
              </w:tabs>
              <w:bidi w:val="0"/>
              <w:spacing w:before="0" w:after="0" w:line="240" w:lineRule="auto"/>
              <w:ind w:left="0" w:right="0" w:firstLine="0"/>
              <w:jc w:val="center"/>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ab/>
              <w:t>2018-2020</w:t>
              <w:tab/>
            </w:r>
          </w:p>
        </w:tc>
        <w:tc>
          <w:tcPr>
            <w:tcBorders/>
            <w:shd w:val="clear" w:color="auto" w:fill="595959"/>
            <w:vAlign w:val="bottom"/>
          </w:tcPr>
          <w:p>
            <w:pPr>
              <w:pStyle w:val="Style9"/>
              <w:keepNext w:val="0"/>
              <w:keepLines w:val="0"/>
              <w:widowControl w:val="0"/>
              <w:pBdr>
                <w:top w:val="single" w:sz="0" w:space="0" w:color="595959"/>
                <w:left w:val="single" w:sz="0" w:space="0" w:color="595959"/>
                <w:bottom w:val="single" w:sz="0" w:space="0" w:color="595959"/>
                <w:right w:val="single" w:sz="0" w:space="0" w:color="595959"/>
              </w:pBdr>
              <w:shd w:val="clear" w:color="auto" w:fill="595959"/>
              <w:bidi w:val="0"/>
              <w:spacing w:before="0" w:after="0" w:line="240" w:lineRule="auto"/>
              <w:ind w:left="0" w:right="0" w:firstLine="0"/>
              <w:jc w:val="center"/>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 2021-2025</w:t>
            </w:r>
          </w:p>
        </w:tc>
        <w:tc>
          <w:tcPr>
            <w:tcBorders/>
            <w:shd w:val="clear" w:color="auto" w:fill="595959"/>
            <w:vAlign w:val="bottom"/>
          </w:tcPr>
          <w:p>
            <w:pPr>
              <w:pStyle w:val="Style9"/>
              <w:keepNext w:val="0"/>
              <w:keepLines w:val="0"/>
              <w:widowControl w:val="0"/>
              <w:pBdr>
                <w:top w:val="single" w:sz="0" w:space="0" w:color="595959"/>
                <w:left w:val="single" w:sz="0" w:space="0" w:color="595959"/>
                <w:bottom w:val="single" w:sz="0" w:space="0" w:color="595959"/>
                <w:right w:val="single" w:sz="0" w:space="0" w:color="595959"/>
              </w:pBdr>
              <w:shd w:val="clear" w:color="auto" w:fill="595959"/>
              <w:bidi w:val="0"/>
              <w:spacing w:before="0" w:after="0" w:line="240" w:lineRule="auto"/>
              <w:ind w:left="0" w:right="0" w:firstLine="0"/>
              <w:jc w:val="left"/>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 Total</w:t>
            </w:r>
          </w:p>
        </w:tc>
      </w:tr>
      <w:tr>
        <w:trPr>
          <w:trHeight w:val="475" w:hRule="exact"/>
        </w:trPr>
        <w:tc>
          <w:tcPr>
            <w:tcBorders/>
            <w:shd w:val="clear" w:color="auto" w:fill="0E873B"/>
            <w:vAlign w:val="bottom"/>
          </w:tcPr>
          <w:p>
            <w:pPr>
              <w:pStyle w:val="Style9"/>
              <w:keepNext w:val="0"/>
              <w:keepLines w:val="0"/>
              <w:widowControl w:val="0"/>
              <w:pBdr>
                <w:top w:val="single" w:sz="0" w:space="0" w:color="009142"/>
                <w:left w:val="single" w:sz="0" w:space="0" w:color="009142"/>
                <w:bottom w:val="single" w:sz="0" w:space="0" w:color="009142"/>
                <w:right w:val="single" w:sz="0" w:space="0" w:color="009142"/>
              </w:pBdr>
              <w:shd w:val="clear" w:color="auto" w:fill="009142"/>
              <w:bidi w:val="0"/>
              <w:spacing w:before="0" w:after="0" w:line="240" w:lineRule="auto"/>
              <w:ind w:left="0" w:right="0" w:firstLine="0"/>
              <w:jc w:val="left"/>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 xml:space="preserve">Investissements previsionnels du PNIA II </w:t>
            </w:r>
            <w:r>
              <w:rPr>
                <w:rFonts w:ascii="Calibri" w:eastAsia="Calibri" w:hAnsi="Calibri" w:cs="Calibri"/>
                <w:i/>
                <w:iCs/>
                <w:color w:val="FFFFFF"/>
                <w:spacing w:val="0"/>
                <w:w w:val="100"/>
                <w:position w:val="0"/>
                <w:sz w:val="19"/>
                <w:szCs w:val="19"/>
                <w:shd w:val="clear" w:color="auto" w:fill="auto"/>
                <w:lang w:val="en-US" w:eastAsia="en-US" w:bidi="en-US"/>
              </w:rPr>
              <w:t>(en millions de FCFA)</w:t>
            </w:r>
          </w:p>
        </w:tc>
        <w:tc>
          <w:tcPr>
            <w:tcBorders/>
            <w:shd w:val="clear" w:color="auto" w:fill="0E873B"/>
            <w:vAlign w:val="center"/>
          </w:tcPr>
          <w:p>
            <w:pPr>
              <w:pStyle w:val="Style9"/>
              <w:keepNext w:val="0"/>
              <w:keepLines w:val="0"/>
              <w:widowControl w:val="0"/>
              <w:pBdr>
                <w:top w:val="single" w:sz="0" w:space="0" w:color="009142"/>
                <w:left w:val="single" w:sz="0" w:space="0" w:color="009142"/>
                <w:bottom w:val="single" w:sz="0" w:space="0" w:color="009142"/>
                <w:right w:val="single" w:sz="0" w:space="0" w:color="009142"/>
              </w:pBdr>
              <w:shd w:val="clear" w:color="auto" w:fill="009142"/>
              <w:bidi w:val="0"/>
              <w:spacing w:before="0" w:after="0" w:line="240" w:lineRule="auto"/>
              <w:ind w:left="0" w:right="0" w:firstLine="160"/>
              <w:jc w:val="left"/>
              <w:rPr>
                <w:sz w:val="19"/>
                <w:szCs w:val="19"/>
              </w:rPr>
            </w:pPr>
            <w:r>
              <w:rPr>
                <w:rFonts w:ascii="Calibri" w:eastAsia="Calibri" w:hAnsi="Calibri" w:cs="Calibri"/>
                <w:b/>
                <w:bCs/>
                <w:color w:val="FFFFFF"/>
                <w:spacing w:val="0"/>
                <w:w w:val="100"/>
                <w:position w:val="0"/>
                <w:sz w:val="19"/>
                <w:szCs w:val="19"/>
                <w:shd w:val="clear" w:color="auto" w:fill="auto"/>
                <w:lang w:val="en-US" w:eastAsia="en-US" w:bidi="en-US"/>
              </w:rPr>
              <w:t>1 362 328</w:t>
            </w:r>
          </w:p>
        </w:tc>
        <w:tc>
          <w:tcPr>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2 963 084</w:t>
            </w:r>
          </w:p>
        </w:tc>
        <w:tc>
          <w:tcPr>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4 325 412</w:t>
            </w:r>
          </w:p>
        </w:tc>
      </w:tr>
      <w:tr>
        <w:trPr>
          <w:trHeight w:val="293" w:hRule="exact"/>
        </w:trPr>
        <w:tc>
          <w:tcPr>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PROGRAMME 1</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300 040</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826 163</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1 126 203</w:t>
            </w:r>
          </w:p>
        </w:tc>
      </w:tr>
      <w:tr>
        <w:trPr>
          <w:trHeight w:val="278" w:hRule="exact"/>
        </w:trPr>
        <w:tc>
          <w:tcPr>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PROGRAMME 2</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327 291</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602 880</w:t>
            </w:r>
          </w:p>
        </w:tc>
        <w:tc>
          <w:tcPr>
            <w:tcBorders/>
            <w:shd w:val="clear" w:color="auto" w:fill="auto"/>
            <w:vAlign w:val="bottom"/>
          </w:tcPr>
          <w:p>
            <w:pPr>
              <w:pStyle w:val="Style9"/>
              <w:keepNext w:val="0"/>
              <w:keepLines w:val="0"/>
              <w:widowControl w:val="0"/>
              <w:shd w:val="clear" w:color="auto" w:fill="auto"/>
              <w:tabs>
                <w:tab w:pos="1138" w:val="left"/>
              </w:tabs>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930 171</w:t>
              <w:tab/>
              <w:t>;</w:t>
            </w:r>
          </w:p>
        </w:tc>
      </w:tr>
      <w:tr>
        <w:trPr>
          <w:trHeight w:val="278" w:hRule="exact"/>
        </w:trPr>
        <w:tc>
          <w:tcPr>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PROGRAMME 3</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105 087</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89 104</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194 191</w:t>
            </w:r>
          </w:p>
        </w:tc>
      </w:tr>
      <w:tr>
        <w:trPr>
          <w:trHeight w:val="278" w:hRule="exact"/>
        </w:trPr>
        <w:tc>
          <w:tcPr>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PROGRAMME 4</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418 861</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665 392</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18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1 084 253</w:t>
            </w:r>
          </w:p>
        </w:tc>
      </w:tr>
      <w:tr>
        <w:trPr>
          <w:trHeight w:val="278" w:hRule="exact"/>
        </w:trPr>
        <w:tc>
          <w:tcPr>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PROGRAMME 5</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71 438</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569 328</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640 765</w:t>
            </w:r>
          </w:p>
        </w:tc>
      </w:tr>
      <w:tr>
        <w:trPr>
          <w:trHeight w:val="302" w:hRule="exact"/>
        </w:trPr>
        <w:tc>
          <w:tcPr>
            <w:tcBorders/>
            <w:shd w:val="clear" w:color="auto" w:fill="D3E0B5"/>
            <w:vAlign w:val="bottom"/>
          </w:tcPr>
          <w:p>
            <w:pPr>
              <w:pStyle w:val="Style9"/>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PROGRAMME 6</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139 611</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210 218</w:t>
            </w:r>
          </w:p>
        </w:tc>
        <w:tc>
          <w:tcPr>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240"/>
              <w:jc w:val="left"/>
              <w:rPr>
                <w:sz w:val="19"/>
                <w:szCs w:val="19"/>
              </w:rPr>
            </w:pPr>
            <w:r>
              <w:rPr>
                <w:rFonts w:ascii="Calibri" w:eastAsia="Calibri" w:hAnsi="Calibri" w:cs="Calibri"/>
                <w:b/>
                <w:bCs/>
                <w:color w:val="000000"/>
                <w:spacing w:val="0"/>
                <w:w w:val="100"/>
                <w:position w:val="0"/>
                <w:sz w:val="19"/>
                <w:szCs w:val="19"/>
                <w:shd w:val="clear" w:color="auto" w:fill="auto"/>
                <w:lang w:val="en-US" w:eastAsia="en-US" w:bidi="en-US"/>
              </w:rPr>
              <w:t>349 829</w:t>
            </w:r>
          </w:p>
        </w:tc>
      </w:tr>
    </w:tbl>
    <w:p>
      <w:pPr>
        <w:spacing w:lineRule="exact" w:line="1"/>
        <w:rPr>
          <w:sz w:val="2"/>
          <w:szCs w:val="2"/>
        </w:rPr>
      </w:pPr>
      <w:r>
        <w:br w:type="page"/>
      </w:r>
    </w:p>
    <w:p>
      <w:pPr>
        <w:pStyle w:val="Style28"/>
        <w:keepNext w:val="0"/>
        <w:keepLines w:val="0"/>
        <w:widowControl w:val="0"/>
        <w:numPr>
          <w:ilvl w:val="2"/>
          <w:numId w:val="197"/>
        </w:numPr>
        <w:shd w:val="clear" w:color="auto" w:fill="auto"/>
        <w:tabs>
          <w:tab w:pos="1262" w:val="left"/>
        </w:tabs>
        <w:bidi w:val="0"/>
        <w:spacing w:before="0" w:line="252" w:lineRule="auto"/>
        <w:ind w:left="0" w:right="0" w:firstLine="700"/>
        <w:jc w:val="both"/>
      </w:pPr>
      <w:r>
        <w:rPr>
          <w:b/>
          <w:bCs/>
          <w:color w:val="006533"/>
          <w:spacing w:val="0"/>
          <w:position w:val="0"/>
          <w:shd w:val="clear" w:color="auto" w:fill="auto"/>
          <w:lang w:val="en-US" w:eastAsia="en-US" w:bidi="en-US"/>
        </w:rPr>
        <w:t>Repartition des investissements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modelisations effectuees par IFPRI (detaillees precedemment dans le chapitre II de ce document) conduisent a estimer que la mise en reuvre du PNIA 2 necessitera un investissement total de 12361 milliards de FCFA - soit en moyenne, 1120 milliards de FCFA par an dont 728 milliards d’investissement prive (65%) et 392 milliards d’investissement public (35%).</w:t>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Ramenes sur la periode 2018-2025, l’investissement requis pour l’atteinte des objectifs de Malabo est de 4082 milliards de FCFA pour le secteur public (vs 4325 milliards chiffres lors de l’estimation des coOts des programmes), et de 7581 milliards de FCFA pour le secteur prive (voir figure ci-dessus).</w:t>
      </w:r>
    </w:p>
    <w:p>
      <w:pPr>
        <w:pStyle w:val="Style28"/>
        <w:keepNext w:val="0"/>
        <w:keepLines w:val="0"/>
        <w:widowControl w:val="0"/>
        <w:shd w:val="clear" w:color="auto" w:fill="auto"/>
        <w:bidi w:val="0"/>
        <w:spacing w:before="0" w:after="520" w:line="252" w:lineRule="auto"/>
        <w:ind w:left="0" w:right="0" w:firstLine="0"/>
        <w:jc w:val="both"/>
      </w:pPr>
      <w:r>
        <w:rPr>
          <w:color w:val="000000"/>
          <w:spacing w:val="0"/>
          <w:position w:val="0"/>
          <w:shd w:val="clear" w:color="auto" w:fill="auto"/>
          <w:lang w:val="en-US" w:eastAsia="en-US" w:bidi="en-US"/>
        </w:rPr>
        <w:t>Pour respecter cette exigence, le gouvernement devra accroftre progressivement la part de l’agriculture dans le budget de l’Etat afin de tendre vers l’atteinte de la cible de Malabo, comme presente ci-dessous.</w:t>
      </w:r>
    </w:p>
    <w:p>
      <w:pPr>
        <w:widowControl w:val="0"/>
        <w:jc w:val="center"/>
        <w:rPr>
          <w:sz w:val="2"/>
          <w:szCs w:val="2"/>
        </w:rPr>
      </w:pPr>
      <w:r>
        <w:drawing>
          <wp:inline>
            <wp:extent cx="5413375" cy="2444750"/>
            <wp:docPr id="717" name="Picutre 717"/>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59"/>
                    <a:stretch/>
                  </pic:blipFill>
                  <pic:spPr>
                    <a:xfrm>
                      <a:ext cx="5413375" cy="2444750"/>
                    </a:xfrm>
                    <a:prstGeom prst="rect"/>
                  </pic:spPr>
                </pic:pic>
              </a:graphicData>
            </a:graphic>
          </wp:inline>
        </w:drawing>
      </w:r>
    </w:p>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18 : Evolution de la part de l’agriculture dans les depenses publiques, Source : Resultats des simulations IFPRI</w:t>
      </w:r>
    </w:p>
    <w:p>
      <w:pPr>
        <w:widowControl w:val="0"/>
        <w:spacing w:after="259" w:line="1" w:lineRule="exact"/>
      </w:pPr>
    </w:p>
    <w:p>
      <w:pPr>
        <w:pStyle w:val="Style28"/>
        <w:keepNext w:val="0"/>
        <w:keepLines w:val="0"/>
        <w:widowControl w:val="0"/>
        <w:shd w:val="clear" w:color="auto" w:fill="auto"/>
        <w:bidi w:val="0"/>
        <w:spacing w:before="0" w:line="252" w:lineRule="auto"/>
        <w:ind w:left="0" w:right="0" w:firstLine="0"/>
        <w:jc w:val="both"/>
        <w:sectPr>
          <w:headerReference w:type="default" r:id="rId261"/>
          <w:footerReference w:type="default" r:id="rId262"/>
          <w:headerReference w:type="even" r:id="rId263"/>
          <w:footerReference w:type="even" r:id="rId264"/>
          <w:headerReference w:type="first" r:id="rId265"/>
          <w:footerReference w:type="first" r:id="rId266"/>
          <w:footnotePr>
            <w:pos w:val="pageBottom"/>
            <w:numFmt w:val="decimal"/>
            <w:numStart w:val="1"/>
            <w:numRestart w:val="continuous"/>
            <w15:footnoteColumns w:val="1"/>
          </w:footnotePr>
          <w:pgSz w:w="12142" w:h="17228"/>
          <w:pgMar w:top="1539" w:right="1510" w:bottom="3166" w:left="1512" w:header="0" w:footer="3" w:gutter="0"/>
          <w:cols w:space="720"/>
          <w:noEndnote/>
          <w:titlePg/>
          <w:rtlGutter w:val="0"/>
          <w:docGrid w:linePitch="360"/>
        </w:sectPr>
      </w:pPr>
      <w:r>
        <w:rPr>
          <w:color w:val="000000"/>
          <w:spacing w:val="0"/>
          <w:position w:val="0"/>
          <w:shd w:val="clear" w:color="auto" w:fill="auto"/>
          <w:lang w:val="en-US" w:eastAsia="en-US" w:bidi="en-US"/>
        </w:rPr>
        <w:t>Il apparait que la part des depenses affectee a l’agriculture dans les depenses publiques totales devra monter progressivement pour atteindre un minimum de 8,8% en 2025.</w:t>
      </w:r>
    </w:p>
    <w:p>
      <w:pPr>
        <w:pStyle w:val="Style67"/>
        <w:keepNext/>
        <w:keepLines/>
        <w:widowControl w:val="0"/>
        <w:pBdr>
          <w:top w:val="single" w:sz="0" w:space="0" w:color="005E8E"/>
          <w:left w:val="single" w:sz="0" w:space="0" w:color="005E8E"/>
          <w:bottom w:val="single" w:sz="0" w:space="0" w:color="005E8E"/>
          <w:right w:val="single" w:sz="0" w:space="0" w:color="005E8E"/>
        </w:pBdr>
        <w:shd w:val="clear" w:color="auto" w:fill="005E8E"/>
        <w:bidi w:val="0"/>
        <w:spacing w:before="0" w:after="700" w:line="240" w:lineRule="auto"/>
        <w:ind w:left="0" w:right="0" w:firstLine="0"/>
        <w:jc w:val="center"/>
      </w:pPr>
      <w:r>
        <w:drawing>
          <wp:anchor distT="0" distB="307975" distL="114300" distR="175260" simplePos="0" relativeHeight="125829547" behindDoc="0" locked="0" layoutInCell="1" allowOverlap="1">
            <wp:simplePos x="0" y="0"/>
            <wp:positionH relativeFrom="page">
              <wp:posOffset>893445</wp:posOffset>
            </wp:positionH>
            <wp:positionV relativeFrom="paragraph">
              <wp:posOffset>508000</wp:posOffset>
            </wp:positionV>
            <wp:extent cx="1219200" cy="1164590"/>
            <wp:wrapSquare wrapText="bothSides"/>
            <wp:docPr id="730" name="Shape 730"/>
            <a:graphic xmlns:a="http://schemas.openxmlformats.org/drawingml/2006/main">
              <a:graphicData uri="http://schemas.openxmlformats.org/drawingml/2006/picture">
                <pic:pic xmlns:pic="http://schemas.openxmlformats.org/drawingml/2006/picture">
                  <pic:nvPicPr>
                    <pic:cNvPr id="731" name="Picture box 731"/>
                    <pic:cNvPicPr/>
                  </pic:nvPicPr>
                  <pic:blipFill>
                    <a:blip r:embed="rId267"/>
                    <a:stretch/>
                  </pic:blipFill>
                  <pic:spPr>
                    <a:xfrm>
                      <a:ext cx="1219200" cy="1164590"/>
                    </a:xfrm>
                    <a:prstGeom prst="rect"/>
                  </pic:spPr>
                </pic:pic>
              </a:graphicData>
            </a:graphic>
          </wp:anchor>
        </w:drawing>
      </w:r>
      <w:r>
        <mc:AlternateContent>
          <mc:Choice Requires="wps">
            <w:drawing>
              <wp:anchor distT="0" distB="0" distL="0" distR="0" simplePos="0" relativeHeight="503316714" behindDoc="0" locked="0" layoutInCell="1" allowOverlap="1">
                <wp:simplePos x="0" y="0"/>
                <wp:positionH relativeFrom="page">
                  <wp:posOffset>966470</wp:posOffset>
                </wp:positionH>
                <wp:positionV relativeFrom="paragraph">
                  <wp:posOffset>1806575</wp:posOffset>
                </wp:positionV>
                <wp:extent cx="1207135" cy="173990"/>
                <wp:wrapNone/>
                <wp:docPr id="732" name="Shape 732"/>
                <a:graphic xmlns:a="http://schemas.openxmlformats.org/drawingml/2006/main">
                  <a:graphicData uri="http://schemas.microsoft.com/office/word/2010/wordprocessingShape">
                    <wps:wsp>
                      <wps:cNvSpPr txBox="1"/>
                      <wps:spPr>
                        <a:xfrm>
                          <a:ext cx="1207135" cy="1739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Le CARF a pour missions :</w:t>
                            </w:r>
                          </w:p>
                        </w:txbxContent>
                      </wps:txbx>
                      <wps:bodyPr lIns="0" tIns="0" rIns="0" bIns="0">
                        <a:noAutoFit/>
                      </wps:bodyPr>
                    </wps:wsp>
                  </a:graphicData>
                </a:graphic>
              </wp:anchor>
            </w:drawing>
          </mc:Choice>
          <mc:Fallback>
            <w:pict>
              <v:shape id="_x0000_s1758" type="#_x0000_t202" style="position:absolute;margin-left:76.100000000000009pt;margin-top:142.25pt;width:95.049999999999997pt;height:13.700000000000001pt;z-index:25165796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Le CARF a pour missions :</w:t>
                      </w:r>
                    </w:p>
                  </w:txbxContent>
                </v:textbox>
                <w10:wrap anchorx="page"/>
              </v:shape>
            </w:pict>
          </mc:Fallback>
        </mc:AlternateContent>
      </w:r>
      <w:bookmarkStart w:id="156" w:name="bookmark156"/>
      <w:r>
        <w:rPr>
          <w:color w:val="FFFFFF"/>
          <w:spacing w:val="0"/>
          <w:w w:val="100"/>
          <w:position w:val="0"/>
          <w:shd w:val="clear" w:color="auto" w:fill="auto"/>
          <w:lang w:val="en-US" w:eastAsia="en-US" w:bidi="en-US"/>
        </w:rPr>
        <w:t>comite d'administration du regime franc</w:t>
      </w:r>
      <w:r>
        <w:rPr>
          <w:smallCaps w:val="0"/>
          <w:color w:val="FFFFFF"/>
          <w:spacing w:val="0"/>
          <w:w w:val="80"/>
          <w:position w:val="0"/>
          <w:shd w:val="clear" w:color="auto" w:fill="auto"/>
          <w:lang w:val="en-US" w:eastAsia="en-US" w:bidi="en-US"/>
        </w:rPr>
        <w:t xml:space="preserve"> (CARF)</w:t>
      </w:r>
      <w:bookmarkEnd w:id="156"/>
    </w:p>
    <w:p>
      <w:pPr>
        <w:pStyle w:val="Style12"/>
        <w:keepNext w:val="0"/>
        <w:keepLines w:val="0"/>
        <w:widowControl w:val="0"/>
        <w:shd w:val="clear" w:color="auto" w:fill="auto"/>
        <w:bidi w:val="0"/>
        <w:spacing w:before="0" w:after="180"/>
        <w:ind w:left="0" w:right="0" w:firstLine="0"/>
        <w:jc w:val="both"/>
      </w:pPr>
      <w:r>
        <w:rPr>
          <w:color w:val="000000"/>
          <w:spacing w:val="0"/>
          <w:position w:val="0"/>
          <w:shd w:val="clear" w:color="auto" w:fill="auto"/>
          <w:lang w:val="en-US" w:eastAsia="en-US" w:bidi="en-US"/>
        </w:rPr>
        <w:t>Structure technique decentralisee sans personnalite morale creee par decret n°2006-417 du 22 decembre 2006, portant creation, organisation et fonctionnement du Comite d’Administration du Regime d’Entreprise Franche de Transformation des Produits Halieutiques, tel que modifie par le Decret 2007-71 du 20 fevrier 2007</w:t>
      </w:r>
    </w:p>
    <w:p>
      <w:pPr>
        <w:pStyle w:val="Style25"/>
        <w:keepNext w:val="0"/>
        <w:keepLines w:val="0"/>
        <w:widowControl w:val="0"/>
        <w:shd w:val="clear" w:color="auto" w:fill="auto"/>
        <w:bidi w:val="0"/>
        <w:spacing w:before="0" w:after="640" w:line="240" w:lineRule="auto"/>
        <w:ind w:left="0" w:right="0" w:firstLine="0"/>
        <w:jc w:val="center"/>
        <w:rPr>
          <w:sz w:val="22"/>
          <w:szCs w:val="22"/>
        </w:rPr>
      </w:pPr>
      <w:r>
        <w:rPr>
          <w:b/>
          <w:bCs/>
          <w:color w:val="0C2F81"/>
          <w:spacing w:val="0"/>
          <w:w w:val="100"/>
          <w:position w:val="0"/>
          <w:sz w:val="22"/>
          <w:szCs w:val="22"/>
          <w:shd w:val="clear" w:color="auto" w:fill="auto"/>
          <w:lang w:val="en-US" w:eastAsia="en-US" w:bidi="en-US"/>
        </w:rPr>
        <w:t>MISSION</w:t>
      </w:r>
    </w:p>
    <w:p>
      <w:pPr>
        <w:pStyle w:val="Style12"/>
        <w:keepNext w:val="0"/>
        <w:keepLines w:val="0"/>
        <w:widowControl w:val="0"/>
        <w:shd w:val="clear" w:color="auto" w:fill="auto"/>
        <w:bidi w:val="0"/>
        <w:spacing w:before="0" w:after="0" w:line="322" w:lineRule="auto"/>
        <w:ind w:left="0" w:right="0" w:firstLine="860"/>
        <w:jc w:val="both"/>
      </w:pPr>
      <w:r>
        <w:rPr>
          <w:color w:val="000000"/>
          <w:spacing w:val="0"/>
          <w:position w:val="0"/>
          <w:shd w:val="clear" w:color="auto" w:fill="auto"/>
          <w:lang w:val="en-US" w:eastAsia="en-US" w:bidi="en-US"/>
        </w:rPr>
        <w:t>d’instruire les dossiers des demandes d’agrements au regime franc ;</w:t>
      </w:r>
    </w:p>
    <w:p>
      <w:pPr>
        <w:pStyle w:val="Style12"/>
        <w:keepNext w:val="0"/>
        <w:keepLines w:val="0"/>
        <w:widowControl w:val="0"/>
        <w:shd w:val="clear" w:color="auto" w:fill="auto"/>
        <w:bidi w:val="0"/>
        <w:spacing w:before="0" w:after="0" w:line="322" w:lineRule="auto"/>
        <w:ind w:left="0" w:right="0" w:firstLine="860"/>
        <w:jc w:val="both"/>
      </w:pPr>
      <w:r>
        <w:rPr>
          <w:color w:val="000000"/>
          <w:spacing w:val="0"/>
          <w:position w:val="0"/>
          <w:shd w:val="clear" w:color="auto" w:fill="auto"/>
          <w:lang w:val="en-US" w:eastAsia="en-US" w:bidi="en-US"/>
        </w:rPr>
        <w:t>d’assurer le suivi de la procedure d’agrement ;</w:t>
      </w:r>
    </w:p>
    <w:p>
      <w:pPr>
        <w:pStyle w:val="Style12"/>
        <w:keepNext w:val="0"/>
        <w:keepLines w:val="0"/>
        <w:widowControl w:val="0"/>
        <w:shd w:val="clear" w:color="auto" w:fill="auto"/>
        <w:bidi w:val="0"/>
        <w:spacing w:before="0" w:after="0" w:line="322" w:lineRule="auto"/>
        <w:ind w:left="860" w:right="0" w:firstLine="0"/>
        <w:jc w:val="both"/>
      </w:pPr>
      <w:r>
        <w:rPr>
          <w:color w:val="000000"/>
          <w:spacing w:val="0"/>
          <w:position w:val="0"/>
          <w:shd w:val="clear" w:color="auto" w:fill="auto"/>
          <w:lang w:val="en-US" w:eastAsia="en-US" w:bidi="en-US"/>
        </w:rPr>
        <w:t>de controler la mise en reuvre du regime franc par les entreprises agreees et de requerir le cas echeant l’intervention des services competents de l’Etat ;</w:t>
      </w:r>
    </w:p>
    <w:p>
      <w:pPr>
        <w:pStyle w:val="Style12"/>
        <w:keepNext w:val="0"/>
        <w:keepLines w:val="0"/>
        <w:widowControl w:val="0"/>
        <w:shd w:val="clear" w:color="auto" w:fill="auto"/>
        <w:bidi w:val="0"/>
        <w:spacing w:before="0" w:after="0" w:line="322" w:lineRule="auto"/>
        <w:ind w:left="0" w:right="0" w:firstLine="860"/>
        <w:jc w:val="both"/>
      </w:pPr>
      <w:r>
        <w:rPr>
          <w:color w:val="000000"/>
          <w:spacing w:val="0"/>
          <w:position w:val="0"/>
          <w:shd w:val="clear" w:color="auto" w:fill="auto"/>
          <w:lang w:val="en-US" w:eastAsia="en-US" w:bidi="en-US"/>
        </w:rPr>
        <w:t>d’examiner toute demande d’activites nouvelles ;</w:t>
      </w:r>
    </w:p>
    <w:p>
      <w:pPr>
        <w:pStyle w:val="Style12"/>
        <w:keepNext w:val="0"/>
        <w:keepLines w:val="0"/>
        <w:widowControl w:val="0"/>
        <w:shd w:val="clear" w:color="auto" w:fill="auto"/>
        <w:bidi w:val="0"/>
        <w:spacing w:before="0" w:after="0" w:line="322" w:lineRule="auto"/>
        <w:ind w:left="860" w:right="0" w:firstLine="0"/>
        <w:jc w:val="both"/>
      </w:pPr>
      <w:r>
        <w:rPr>
          <w:color w:val="000000"/>
          <w:spacing w:val="0"/>
          <w:position w:val="0"/>
          <w:shd w:val="clear" w:color="auto" w:fill="auto"/>
          <w:lang w:val="en-US" w:eastAsia="en-US" w:bidi="en-US"/>
        </w:rPr>
        <w:t>de veiller au respect de la reglementation en vigueur et, le cas echeant de signaler les infractions aux autorites competentes ;</w:t>
      </w:r>
    </w:p>
    <w:p>
      <w:pPr>
        <w:pStyle w:val="Style12"/>
        <w:keepNext w:val="0"/>
        <w:keepLines w:val="0"/>
        <w:widowControl w:val="0"/>
        <w:shd w:val="clear" w:color="auto" w:fill="auto"/>
        <w:bidi w:val="0"/>
        <w:spacing w:before="0" w:after="0" w:line="322" w:lineRule="auto"/>
        <w:ind w:left="860" w:right="0" w:firstLine="0"/>
        <w:jc w:val="both"/>
      </w:pPr>
      <w:r>
        <w:rPr>
          <w:color w:val="000000"/>
          <w:spacing w:val="0"/>
          <w:position w:val="0"/>
          <w:shd w:val="clear" w:color="auto" w:fill="auto"/>
          <w:lang w:val="en-US" w:eastAsia="en-US" w:bidi="en-US"/>
        </w:rPr>
        <w:t>de faire des propositions aux autorites competentes sur toute question ayant trait aux activites des entreprises franches ;</w:t>
      </w:r>
    </w:p>
    <w:p>
      <w:pPr>
        <w:pStyle w:val="Style12"/>
        <w:keepNext w:val="0"/>
        <w:keepLines w:val="0"/>
        <w:widowControl w:val="0"/>
        <w:shd w:val="clear" w:color="auto" w:fill="auto"/>
        <w:bidi w:val="0"/>
        <w:spacing w:before="0" w:after="0" w:line="322" w:lineRule="auto"/>
        <w:ind w:left="860" w:right="0" w:firstLine="0"/>
        <w:jc w:val="both"/>
      </w:pPr>
      <w:r>
        <w:rPr>
          <w:color w:val="000000"/>
          <w:spacing w:val="0"/>
          <w:position w:val="0"/>
          <w:shd w:val="clear" w:color="auto" w:fill="auto"/>
          <w:lang w:val="en-US" w:eastAsia="en-US" w:bidi="en-US"/>
        </w:rPr>
        <w:t>d’assurer ^intermediation et la coordination entre les services competents de l’Etat et les operateurs economiques du secteur de la transformation des produits halieutiques ;</w:t>
      </w:r>
    </w:p>
    <w:p>
      <w:pPr>
        <w:pStyle w:val="Style12"/>
        <w:keepNext w:val="0"/>
        <w:keepLines w:val="0"/>
        <w:widowControl w:val="0"/>
        <w:shd w:val="clear" w:color="auto" w:fill="auto"/>
        <w:bidi w:val="0"/>
        <w:spacing w:before="0" w:after="440" w:line="322" w:lineRule="auto"/>
        <w:ind w:left="860" w:right="0" w:firstLine="0"/>
        <w:jc w:val="both"/>
      </w:pPr>
      <w:r>
        <w:rPr>
          <w:color w:val="000000"/>
          <w:spacing w:val="0"/>
          <w:position w:val="0"/>
          <w:shd w:val="clear" w:color="auto" w:fill="auto"/>
          <w:lang w:val="en-US" w:eastAsia="en-US" w:bidi="en-US"/>
        </w:rPr>
        <w:t>de reguler le systeme du regime franc en veillant notamment a la simplification et a l’efficacite des operations douanieres et fiscales y afferentes.</w:t>
      </w:r>
    </w:p>
    <w:p>
      <w:pPr>
        <w:pStyle w:val="Style25"/>
        <w:keepNext w:val="0"/>
        <w:keepLines w:val="0"/>
        <w:widowControl w:val="0"/>
        <w:shd w:val="clear" w:color="auto" w:fill="auto"/>
        <w:bidi w:val="0"/>
        <w:spacing w:before="0" w:after="120" w:line="240" w:lineRule="auto"/>
        <w:ind w:left="0" w:right="0" w:firstLine="0"/>
        <w:jc w:val="left"/>
        <w:rPr>
          <w:sz w:val="22"/>
          <w:szCs w:val="22"/>
        </w:rPr>
      </w:pPr>
      <w:r>
        <w:rPr>
          <w:b/>
          <w:bCs/>
          <w:color w:val="0C2F81"/>
          <w:spacing w:val="0"/>
          <w:w w:val="100"/>
          <w:position w:val="0"/>
          <w:sz w:val="22"/>
          <w:szCs w:val="22"/>
          <w:shd w:val="clear" w:color="auto" w:fill="auto"/>
          <w:lang w:val="en-US" w:eastAsia="en-US" w:bidi="en-US"/>
        </w:rPr>
        <w:t>HISTORIQUE</w:t>
      </w:r>
    </w:p>
    <w:p>
      <w:pPr>
        <w:pStyle w:val="Style12"/>
        <w:keepNext w:val="0"/>
        <w:keepLines w:val="0"/>
        <w:widowControl w:val="0"/>
        <w:shd w:val="clear" w:color="auto" w:fill="auto"/>
        <w:bidi w:val="0"/>
        <w:spacing w:before="0" w:after="180" w:line="322" w:lineRule="auto"/>
        <w:ind w:left="0" w:right="0" w:firstLine="0"/>
        <w:jc w:val="both"/>
      </w:pPr>
      <w:r>
        <w:rPr>
          <w:color w:val="000000"/>
          <w:spacing w:val="0"/>
          <w:position w:val="0"/>
          <w:shd w:val="clear" w:color="auto" w:fill="auto"/>
          <w:lang w:val="en-US" w:eastAsia="en-US" w:bidi="en-US"/>
        </w:rPr>
        <w:t>Le secteur de la transformation des produits halieutiques joue un role important dans l’economie ivoirienne. Malheureusement, l’industrie thoniere a connu d’enormes difficultes qui ont ete accentuees par les crises successives qu’a connues la Cote d’Ivoire.</w:t>
      </w:r>
    </w:p>
    <w:p>
      <w:pPr>
        <w:pStyle w:val="Style12"/>
        <w:keepNext w:val="0"/>
        <w:keepLines w:val="0"/>
        <w:widowControl w:val="0"/>
        <w:shd w:val="clear" w:color="auto" w:fill="auto"/>
        <w:bidi w:val="0"/>
        <w:spacing w:before="0" w:after="180" w:line="322" w:lineRule="auto"/>
        <w:ind w:left="0" w:right="0" w:firstLine="0"/>
        <w:jc w:val="both"/>
      </w:pPr>
      <w:r>
        <w:rPr>
          <w:color w:val="000000"/>
          <w:spacing w:val="0"/>
          <w:position w:val="0"/>
          <w:shd w:val="clear" w:color="auto" w:fill="auto"/>
          <w:lang w:val="en-US" w:eastAsia="en-US" w:bidi="en-US"/>
        </w:rPr>
        <w:t>En vue d’impulser une nouvelle dynamique au secteur de la transformation des produits halieutiques, l’Etat Ivoirien a institue le Regime d’Entreprise Franche de Transformation des Produits Halieutiques (REFTPH) par l’adoption de la loi n°2005-556 du 02 decembre 2005</w:t>
      </w:r>
    </w:p>
    <w:p>
      <w:pPr>
        <w:pStyle w:val="Style25"/>
        <w:keepNext w:val="0"/>
        <w:keepLines w:val="0"/>
        <w:widowControl w:val="0"/>
        <w:shd w:val="clear" w:color="auto" w:fill="auto"/>
        <w:bidi w:val="0"/>
        <w:spacing w:before="0" w:after="300" w:line="240" w:lineRule="auto"/>
        <w:ind w:left="0" w:right="0" w:firstLine="0"/>
        <w:jc w:val="both"/>
        <w:rPr>
          <w:sz w:val="22"/>
          <w:szCs w:val="22"/>
        </w:rPr>
      </w:pPr>
      <w:r>
        <w:rPr>
          <w:b/>
          <w:bCs/>
          <w:color w:val="0C2F81"/>
          <w:spacing w:val="0"/>
          <w:w w:val="100"/>
          <w:position w:val="0"/>
          <w:sz w:val="22"/>
          <w:szCs w:val="22"/>
          <w:shd w:val="clear" w:color="auto" w:fill="auto"/>
          <w:lang w:val="en-US" w:eastAsia="en-US" w:bidi="en-US"/>
        </w:rPr>
        <w:t>DOMAINES DE COMPETENCES</w:t>
      </w:r>
    </w:p>
    <w:p>
      <w:pPr>
        <w:pStyle w:val="Style12"/>
        <w:keepNext w:val="0"/>
        <w:keepLines w:val="0"/>
        <w:widowControl w:val="0"/>
        <w:shd w:val="clear" w:color="auto" w:fill="auto"/>
        <w:bidi w:val="0"/>
        <w:spacing w:before="0" w:after="440"/>
        <w:ind w:left="0" w:right="0" w:firstLine="0"/>
        <w:jc w:val="both"/>
      </w:pPr>
      <w:r>
        <w:rPr>
          <w:color w:val="000000"/>
          <w:spacing w:val="0"/>
          <w:position w:val="0"/>
          <w:shd w:val="clear" w:color="auto" w:fill="auto"/>
          <w:lang w:val="en-US" w:eastAsia="en-US" w:bidi="en-US"/>
        </w:rPr>
        <w:t>Promotion des exportations des produits de peche ayant subi une transformation a caractere industriel - Favorisation de la creation d’emploi directs et indirects - Accroissement de la competitivite et de la rentabilite des industries locales de transformations des produits de la peche notamment les conserveries - Favorisation des investissements dans le secteur de la transformation industrielle des produits de la peche - Favorisation du transfert de technologie.</w:t>
      </w:r>
    </w:p>
    <w:p>
      <w:pPr>
        <w:pStyle w:val="Style25"/>
        <w:keepNext w:val="0"/>
        <w:keepLines w:val="0"/>
        <w:widowControl w:val="0"/>
        <w:shd w:val="clear" w:color="auto" w:fill="auto"/>
        <w:bidi w:val="0"/>
        <w:spacing w:before="0" w:after="180" w:line="240" w:lineRule="auto"/>
        <w:ind w:left="0" w:right="0" w:firstLine="0"/>
        <w:jc w:val="both"/>
        <w:rPr>
          <w:sz w:val="22"/>
          <w:szCs w:val="22"/>
        </w:rPr>
      </w:pPr>
      <w:r>
        <w:rPr>
          <w:b/>
          <w:bCs/>
          <w:color w:val="0C2F81"/>
          <w:spacing w:val="0"/>
          <w:w w:val="100"/>
          <w:position w:val="0"/>
          <w:sz w:val="22"/>
          <w:szCs w:val="22"/>
          <w:shd w:val="clear" w:color="auto" w:fill="auto"/>
          <w:lang w:val="en-US" w:eastAsia="en-US" w:bidi="en-US"/>
        </w:rPr>
        <w:t>CONTACTS</w:t>
      </w:r>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(+225) 21 24 63 32 ; Fax : (+225) 21 24 63 24</w:t>
      </w:r>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position w:val="0"/>
          <w:shd w:val="clear" w:color="auto" w:fill="auto"/>
          <w:lang w:val="en-US" w:eastAsia="en-US" w:bidi="en-US"/>
        </w:rPr>
        <w:t xml:space="preserve">Contact electronique : </w:t>
      </w:r>
      <w:r>
        <w:fldChar w:fldCharType="begin"/>
      </w:r>
      <w:r>
        <w:rPr/>
        <w:instrText> HYPERLINK "mailto:dattejacques@gmail.com" </w:instrText>
      </w:r>
      <w:r>
        <w:fldChar w:fldCharType="separate"/>
      </w:r>
      <w:r>
        <w:rPr>
          <w:color w:val="000000"/>
          <w:spacing w:val="0"/>
          <w:position w:val="0"/>
          <w:shd w:val="clear" w:color="auto" w:fill="auto"/>
          <w:lang w:val="en-US" w:eastAsia="en-US" w:bidi="en-US"/>
        </w:rPr>
        <w:t>dattejacques@gmail.com</w:t>
      </w:r>
      <w:r>
        <w:fldChar w:fldCharType="end"/>
      </w:r>
      <w:r>
        <w:rPr>
          <w:color w:val="000000"/>
          <w:spacing w:val="0"/>
          <w:position w:val="0"/>
          <w:shd w:val="clear" w:color="auto" w:fill="auto"/>
          <w:lang w:val="en-US" w:eastAsia="en-US" w:bidi="en-US"/>
        </w:rPr>
        <w:t xml:space="preserve"> ; </w:t>
      </w:r>
      <w:r>
        <w:fldChar w:fldCharType="begin"/>
      </w:r>
      <w:r>
        <w:rPr/>
        <w:instrText> HYPERLINK "mailto:kouamange5@yahoo.fr" </w:instrText>
      </w:r>
      <w:r>
        <w:fldChar w:fldCharType="separate"/>
      </w:r>
      <w:r>
        <w:rPr>
          <w:color w:val="000000"/>
          <w:spacing w:val="0"/>
          <w:position w:val="0"/>
          <w:shd w:val="clear" w:color="auto" w:fill="auto"/>
          <w:lang w:val="en-US" w:eastAsia="en-US" w:bidi="en-US"/>
        </w:rPr>
        <w:t>kouamange5@yahoo.fr</w:t>
      </w:r>
      <w:r>
        <w:fldChar w:fldCharType="end"/>
      </w:r>
      <w:r>
        <w:rPr>
          <w:color w:val="000000"/>
          <w:spacing w:val="0"/>
          <w:position w:val="0"/>
          <w:shd w:val="clear" w:color="auto" w:fill="auto"/>
          <w:lang w:val="en-US" w:eastAsia="en-US" w:bidi="en-US"/>
        </w:rPr>
        <w:t xml:space="preserve">; </w:t>
      </w:r>
      <w:r>
        <w:fldChar w:fldCharType="begin"/>
      </w:r>
      <w:r>
        <w:rPr/>
        <w:instrText> HYPERLINK "mailto:ndapacome@gmail.com" </w:instrText>
      </w:r>
      <w:r>
        <w:fldChar w:fldCharType="separate"/>
      </w:r>
      <w:r>
        <w:rPr>
          <w:color w:val="000000"/>
          <w:spacing w:val="0"/>
          <w:position w:val="0"/>
          <w:shd w:val="clear" w:color="auto" w:fill="auto"/>
          <w:lang w:val="en-US" w:eastAsia="en-US" w:bidi="en-US"/>
        </w:rPr>
        <w:t>ndapacome@gmail.com</w:t>
      </w:r>
      <w:r>
        <w:fldChar w:fldCharType="end"/>
      </w:r>
    </w:p>
    <w:p>
      <w:pPr>
        <w:pStyle w:val="Style12"/>
        <w:keepNext w:val="0"/>
        <w:keepLines w:val="0"/>
        <w:widowControl w:val="0"/>
        <w:shd w:val="clear" w:color="auto" w:fill="auto"/>
        <w:bidi w:val="0"/>
        <w:spacing w:before="0" w:after="2040" w:line="240" w:lineRule="auto"/>
        <w:ind w:left="0" w:right="0" w:firstLine="0"/>
        <w:jc w:val="both"/>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Abidjan -Treichville, Rue des Pecheurs face Gendarmerie du Port - Zone portuaire,</w:t>
      </w:r>
    </w:p>
    <w:p>
      <w:pPr>
        <w:pStyle w:val="Style9"/>
        <w:keepNext w:val="0"/>
        <w:keepLines w:val="0"/>
        <w:widowControl w:val="0"/>
        <w:shd w:val="clear" w:color="auto" w:fill="auto"/>
        <w:bidi w:val="0"/>
        <w:spacing w:before="0" w:after="380" w:line="240" w:lineRule="auto"/>
        <w:ind w:left="0" w:right="0" w:firstLine="0"/>
        <w:jc w:val="both"/>
        <w:rPr>
          <w:sz w:val="12"/>
          <w:szCs w:val="12"/>
        </w:rPr>
      </w:pPr>
      <w:r>
        <w:rPr>
          <w:color w:val="000000"/>
          <w:spacing w:val="0"/>
          <w:w w:val="100"/>
          <w:position w:val="0"/>
          <w:sz w:val="12"/>
          <w:szCs w:val="12"/>
          <w:shd w:val="clear" w:color="auto" w:fill="auto"/>
          <w:lang w:val="en-US" w:eastAsia="en-US" w:bidi="en-US"/>
        </w:rPr>
        <w:t>COMITE D’ADMINISTRATION DU REGIME FRANC (CARF)</w:t>
      </w:r>
      <w:r>
        <w:br w:type="page"/>
      </w:r>
    </w:p>
    <w:p>
      <w:pPr>
        <w:pStyle w:val="Style67"/>
        <w:keepNext/>
        <w:keepLines/>
        <w:widowControl w:val="0"/>
        <w:pBdr>
          <w:top w:val="single" w:sz="0" w:space="0" w:color="F4B122"/>
          <w:left w:val="single" w:sz="0" w:space="0" w:color="F4B122"/>
          <w:bottom w:val="single" w:sz="0" w:space="0" w:color="F4B122"/>
          <w:right w:val="single" w:sz="0" w:space="0" w:color="F4B122"/>
        </w:pBdr>
        <w:shd w:val="clear" w:color="auto" w:fill="F4B122"/>
        <w:bidi w:val="0"/>
        <w:spacing w:before="0" w:after="720" w:line="240" w:lineRule="auto"/>
        <w:ind w:left="0" w:right="0" w:firstLine="0"/>
        <w:jc w:val="center"/>
      </w:pPr>
      <w:bookmarkStart w:id="158" w:name="bookmark158"/>
      <w:r>
        <w:rPr>
          <w:color w:val="FFFFFF"/>
          <w:spacing w:val="0"/>
          <w:w w:val="100"/>
          <w:position w:val="0"/>
          <w:shd w:val="clear" w:color="auto" w:fill="auto"/>
          <w:lang w:val="en-US" w:eastAsia="en-US" w:bidi="en-US"/>
        </w:rPr>
        <w:t>zoo national</w:t>
      </w:r>
      <w:r>
        <w:rPr>
          <w:smallCaps w:val="0"/>
          <w:color w:val="FFFFFF"/>
          <w:spacing w:val="0"/>
          <w:w w:val="80"/>
          <w:position w:val="0"/>
          <w:shd w:val="clear" w:color="auto" w:fill="auto"/>
          <w:lang w:val="en-US" w:eastAsia="en-US" w:bidi="en-US"/>
        </w:rPr>
        <w:t xml:space="preserve"> D'ABIDJAN</w:t>
      </w:r>
      <w:bookmarkEnd w:id="158"/>
    </w:p>
    <w:p>
      <w:pPr>
        <w:pStyle w:val="Style12"/>
        <w:keepNext w:val="0"/>
        <w:keepLines w:val="0"/>
        <w:widowControl w:val="0"/>
        <w:shd w:val="clear" w:color="auto" w:fill="auto"/>
        <w:bidi w:val="0"/>
        <w:spacing w:before="0" w:after="100"/>
        <w:ind w:left="0" w:right="0" w:firstLine="0"/>
        <w:jc w:val="left"/>
      </w:pPr>
      <w:r>
        <w:drawing>
          <wp:anchor distT="0" distB="0" distL="0" distR="0" simplePos="0" relativeHeight="125829548" behindDoc="0" locked="0" layoutInCell="1" allowOverlap="1">
            <wp:simplePos x="0" y="0"/>
            <wp:positionH relativeFrom="page">
              <wp:posOffset>949325</wp:posOffset>
            </wp:positionH>
            <wp:positionV relativeFrom="margin">
              <wp:posOffset>852805</wp:posOffset>
            </wp:positionV>
            <wp:extent cx="3035935" cy="2736850"/>
            <wp:wrapTight wrapText="right">
              <wp:wrapPolygon>
                <wp:start x="282" y="0"/>
                <wp:lineTo x="13524" y="0"/>
                <wp:lineTo x="13524" y="5514"/>
                <wp:lineTo x="21600" y="5514"/>
                <wp:lineTo x="21600" y="21600"/>
                <wp:lineTo x="0" y="21600"/>
                <wp:lineTo x="0" y="5514"/>
                <wp:lineTo x="282" y="5514"/>
                <wp:lineTo x="282" y="0"/>
              </wp:wrapPolygon>
            </wp:wrapTight>
            <wp:docPr id="734" name="Shape 734"/>
            <a:graphic xmlns:a="http://schemas.openxmlformats.org/drawingml/2006/main">
              <a:graphicData uri="http://schemas.openxmlformats.org/drawingml/2006/picture">
                <pic:pic xmlns:pic="http://schemas.openxmlformats.org/drawingml/2006/picture">
                  <pic:nvPicPr>
                    <pic:cNvPr id="735" name="Picture box 735"/>
                    <pic:cNvPicPr/>
                  </pic:nvPicPr>
                  <pic:blipFill>
                    <a:blip r:embed="rId269"/>
                    <a:stretch/>
                  </pic:blipFill>
                  <pic:spPr>
                    <a:xfrm>
                      <a:ext cx="3035935" cy="2736850"/>
                    </a:xfrm>
                    <a:prstGeom prst="rect"/>
                  </pic:spPr>
                </pic:pic>
              </a:graphicData>
            </a:graphic>
          </wp:anchor>
        </w:drawing>
      </w:r>
      <w:r>
        <w:rPr>
          <w:color w:val="000000"/>
          <w:spacing w:val="0"/>
          <w:position w:val="0"/>
          <w:shd w:val="clear" w:color="auto" w:fill="auto"/>
          <w:lang w:val="en-US" w:eastAsia="en-US" w:bidi="en-US"/>
        </w:rPr>
        <w:t>Service rattache au Ministere des Eaux et forets cree en 1972 par Acte de vente du TF N° 16862 Livret Foncier de Bingerville ; DA N°Val : 29 P : 199 N° 1588 du 24 juin 1972</w:t>
      </w:r>
    </w:p>
    <w:p>
      <w:pPr>
        <w:pStyle w:val="Style70"/>
        <w:keepNext/>
        <w:keepLines/>
        <w:widowControl w:val="0"/>
        <w:shd w:val="clear" w:color="auto" w:fill="auto"/>
        <w:bidi w:val="0"/>
        <w:spacing w:before="100" w:after="100" w:line="240" w:lineRule="auto"/>
        <w:ind w:left="0" w:right="0" w:firstLine="0"/>
        <w:jc w:val="both"/>
      </w:pPr>
      <w:r>
        <w:drawing>
          <wp:anchor distT="0" distB="63500" distL="114300" distR="114300" simplePos="0" relativeHeight="125829549" behindDoc="0" locked="0" layoutInCell="1" allowOverlap="1">
            <wp:simplePos x="0" y="0"/>
            <wp:positionH relativeFrom="page">
              <wp:posOffset>4027805</wp:posOffset>
            </wp:positionH>
            <wp:positionV relativeFrom="margin">
              <wp:posOffset>1544955</wp:posOffset>
            </wp:positionV>
            <wp:extent cx="2706370" cy="2048510"/>
            <wp:wrapTopAndBottom/>
            <wp:docPr id="736" name="Shape 736"/>
            <a:graphic xmlns:a="http://schemas.openxmlformats.org/drawingml/2006/main">
              <a:graphicData uri="http://schemas.openxmlformats.org/drawingml/2006/picture">
                <pic:pic xmlns:pic="http://schemas.openxmlformats.org/drawingml/2006/picture">
                  <pic:nvPicPr>
                    <pic:cNvPr id="737" name="Picture box 737"/>
                    <pic:cNvPicPr/>
                  </pic:nvPicPr>
                  <pic:blipFill>
                    <a:blip r:embed="rId271"/>
                    <a:stretch/>
                  </pic:blipFill>
                  <pic:spPr>
                    <a:xfrm>
                      <a:ext cx="2706370" cy="2048510"/>
                    </a:xfrm>
                    <a:prstGeom prst="rect"/>
                  </pic:spPr>
                </pic:pic>
              </a:graphicData>
            </a:graphic>
          </wp:anchor>
        </w:drawing>
      </w:r>
      <w:bookmarkStart w:id="160" w:name="bookmark160"/>
      <w:r>
        <w:rPr>
          <w:spacing w:val="0"/>
          <w:position w:val="0"/>
          <w:sz w:val="24"/>
          <w:szCs w:val="24"/>
          <w:shd w:val="clear" w:color="auto" w:fill="auto"/>
          <w:lang w:val="en-US" w:eastAsia="en-US" w:bidi="en-US"/>
        </w:rPr>
        <w:t>MISSION</w:t>
      </w:r>
      <w:bookmarkEnd w:id="160"/>
    </w:p>
    <w:p>
      <w:pPr>
        <w:pStyle w:val="Style12"/>
        <w:keepNext w:val="0"/>
        <w:keepLines w:val="0"/>
        <w:widowControl w:val="0"/>
        <w:shd w:val="clear" w:color="auto" w:fill="auto"/>
        <w:bidi w:val="0"/>
        <w:spacing w:before="0" w:after="0" w:line="322" w:lineRule="auto"/>
        <w:ind w:left="0" w:right="0" w:firstLine="0"/>
        <w:jc w:val="left"/>
      </w:pPr>
      <w:r>
        <w:rPr>
          <w:color w:val="000000"/>
          <w:spacing w:val="0"/>
          <w:position w:val="0"/>
          <w:shd w:val="clear" w:color="auto" w:fill="auto"/>
          <w:lang w:val="en-US" w:eastAsia="en-US" w:bidi="en-US"/>
        </w:rPr>
        <w:t>Le Zoo National d’Abidjan a les missions suivantes :</w:t>
      </w:r>
    </w:p>
    <w:p>
      <w:pPr>
        <w:pStyle w:val="Style12"/>
        <w:keepNext w:val="0"/>
        <w:keepLines w:val="0"/>
        <w:widowControl w:val="0"/>
        <w:numPr>
          <w:ilvl w:val="0"/>
          <w:numId w:val="201"/>
        </w:numPr>
        <w:shd w:val="clear" w:color="auto" w:fill="auto"/>
        <w:tabs>
          <w:tab w:pos="910" w:val="left"/>
          <w:tab w:pos="922" w:val="left"/>
        </w:tabs>
        <w:bidi w:val="0"/>
        <w:spacing w:before="0" w:after="0" w:line="322" w:lineRule="auto"/>
        <w:ind w:left="0" w:right="0" w:firstLine="480"/>
        <w:jc w:val="left"/>
      </w:pPr>
      <w:r>
        <w:rPr>
          <w:color w:val="000000"/>
          <w:spacing w:val="0"/>
          <w:position w:val="0"/>
          <w:shd w:val="clear" w:color="auto" w:fill="auto"/>
          <w:lang w:val="en-US" w:eastAsia="en-US" w:bidi="en-US"/>
        </w:rPr>
        <w:t>Divertissement et education environnementale des populations en general et des tous petits en particulier ;</w:t>
      </w:r>
    </w:p>
    <w:p>
      <w:pPr>
        <w:pStyle w:val="Style12"/>
        <w:keepNext w:val="0"/>
        <w:keepLines w:val="0"/>
        <w:widowControl w:val="0"/>
        <w:numPr>
          <w:ilvl w:val="0"/>
          <w:numId w:val="201"/>
        </w:numPr>
        <w:shd w:val="clear" w:color="auto" w:fill="auto"/>
        <w:tabs>
          <w:tab w:pos="910" w:val="left"/>
          <w:tab w:pos="922" w:val="left"/>
        </w:tabs>
        <w:bidi w:val="0"/>
        <w:spacing w:before="0" w:after="0" w:line="322" w:lineRule="auto"/>
        <w:ind w:left="0" w:right="0" w:firstLine="480"/>
        <w:jc w:val="left"/>
      </w:pPr>
      <w:r>
        <w:rPr>
          <w:color w:val="000000"/>
          <w:spacing w:val="0"/>
          <w:position w:val="0"/>
          <w:shd w:val="clear" w:color="auto" w:fill="auto"/>
          <w:lang w:val="en-US" w:eastAsia="en-US" w:bidi="en-US"/>
        </w:rPr>
        <w:t>Conservation des especes animales de la faune sauvage locale et parfois exotique ;</w:t>
      </w:r>
    </w:p>
    <w:p>
      <w:pPr>
        <w:pStyle w:val="Style12"/>
        <w:keepNext w:val="0"/>
        <w:keepLines w:val="0"/>
        <w:widowControl w:val="0"/>
        <w:numPr>
          <w:ilvl w:val="0"/>
          <w:numId w:val="201"/>
        </w:numPr>
        <w:shd w:val="clear" w:color="auto" w:fill="auto"/>
        <w:tabs>
          <w:tab w:pos="910" w:val="left"/>
        </w:tabs>
        <w:bidi w:val="0"/>
        <w:spacing w:before="0" w:after="0" w:line="322" w:lineRule="auto"/>
        <w:ind w:left="920" w:right="0" w:hanging="440"/>
        <w:jc w:val="both"/>
      </w:pPr>
      <w:r>
        <w:rPr>
          <w:color w:val="000000"/>
          <w:spacing w:val="0"/>
          <w:position w:val="0"/>
          <w:shd w:val="clear" w:color="auto" w:fill="auto"/>
          <w:lang w:val="en-US" w:eastAsia="en-US" w:bidi="en-US"/>
        </w:rPr>
        <w:t>Role tampon dans le controle et la maitrise des maladies zoonotiques (maladies communes a l’homme et a l’animal ; exemple : fievre hemorragique d’Ebola) ;</w:t>
      </w:r>
    </w:p>
    <w:p>
      <w:pPr>
        <w:pStyle w:val="Style12"/>
        <w:keepNext w:val="0"/>
        <w:keepLines w:val="0"/>
        <w:widowControl w:val="0"/>
        <w:numPr>
          <w:ilvl w:val="0"/>
          <w:numId w:val="201"/>
        </w:numPr>
        <w:shd w:val="clear" w:color="auto" w:fill="auto"/>
        <w:tabs>
          <w:tab w:pos="910" w:val="left"/>
        </w:tabs>
        <w:bidi w:val="0"/>
        <w:spacing w:before="0" w:after="180" w:line="322" w:lineRule="auto"/>
        <w:ind w:left="920" w:right="0" w:hanging="440"/>
        <w:jc w:val="both"/>
      </w:pPr>
      <w:r>
        <w:rPr>
          <w:color w:val="000000"/>
          <w:spacing w:val="0"/>
          <w:position w:val="0"/>
          <w:shd w:val="clear" w:color="auto" w:fill="auto"/>
          <w:lang w:val="en-US" w:eastAsia="en-US" w:bidi="en-US"/>
        </w:rPr>
        <w:t>Appui a la recherche scientifique a travers les facilites accordees aux etudiants et chercheurs pour des travaux de memoire et de these.</w:t>
      </w:r>
    </w:p>
    <w:p>
      <w:pPr>
        <w:pStyle w:val="Style70"/>
        <w:keepNext/>
        <w:keepLines/>
        <w:widowControl w:val="0"/>
        <w:shd w:val="clear" w:color="auto" w:fill="auto"/>
        <w:bidi w:val="0"/>
        <w:spacing w:before="0" w:after="180" w:line="240" w:lineRule="auto"/>
        <w:ind w:left="0" w:right="0" w:firstLine="0"/>
        <w:jc w:val="left"/>
      </w:pPr>
      <w:bookmarkStart w:id="162" w:name="bookmark162"/>
      <w:r>
        <w:rPr>
          <w:spacing w:val="0"/>
          <w:position w:val="0"/>
          <w:sz w:val="24"/>
          <w:szCs w:val="24"/>
          <w:shd w:val="clear" w:color="auto" w:fill="auto"/>
          <w:lang w:val="en-US" w:eastAsia="en-US" w:bidi="en-US"/>
        </w:rPr>
        <w:t>HISTORIQUE</w:t>
      </w:r>
      <w:bookmarkEnd w:id="162"/>
    </w:p>
    <w:p>
      <w:pPr>
        <w:pStyle w:val="Style12"/>
        <w:keepNext w:val="0"/>
        <w:keepLines w:val="0"/>
        <w:widowControl w:val="0"/>
        <w:shd w:val="clear" w:color="auto" w:fill="auto"/>
        <w:bidi w:val="0"/>
        <w:spacing w:before="0" w:after="240"/>
        <w:ind w:left="0" w:right="0" w:firstLine="0"/>
        <w:jc w:val="left"/>
      </w:pPr>
      <w:r>
        <w:rPr>
          <w:color w:val="000000"/>
          <w:spacing w:val="0"/>
          <w:position w:val="0"/>
          <w:shd w:val="clear" w:color="auto" w:fill="auto"/>
          <w:lang w:val="en-US" w:eastAsia="en-US" w:bidi="en-US"/>
        </w:rPr>
        <w:t>La menagerie privee de la famille Chollet creee dans les annees’50 est rachetee par l’Etat de Cote d’Ivoire en 1972 et renommee « Zoo National d’Abidjan » en 1973. Cout du rachat : 75 millions de F CFA.</w:t>
      </w:r>
    </w:p>
    <w:p>
      <w:pPr>
        <w:pStyle w:val="Style70"/>
        <w:keepNext/>
        <w:keepLines/>
        <w:widowControl w:val="0"/>
        <w:shd w:val="clear" w:color="auto" w:fill="auto"/>
        <w:bidi w:val="0"/>
        <w:spacing w:before="0" w:after="180" w:line="240" w:lineRule="auto"/>
        <w:ind w:left="0" w:right="0" w:firstLine="0"/>
        <w:jc w:val="left"/>
      </w:pPr>
      <w:bookmarkStart w:id="164" w:name="bookmark164"/>
      <w:r>
        <w:rPr>
          <w:spacing w:val="0"/>
          <w:position w:val="0"/>
          <w:sz w:val="24"/>
          <w:szCs w:val="24"/>
          <w:shd w:val="clear" w:color="auto" w:fill="auto"/>
          <w:lang w:val="en-US" w:eastAsia="en-US" w:bidi="en-US"/>
        </w:rPr>
        <w:t>DOMAINES DE COMPETENCES</w:t>
      </w:r>
      <w:bookmarkEnd w:id="164"/>
    </w:p>
    <w:p>
      <w:pPr>
        <w:pStyle w:val="Style12"/>
        <w:keepNext w:val="0"/>
        <w:keepLines w:val="0"/>
        <w:widowControl w:val="0"/>
        <w:shd w:val="clear" w:color="auto" w:fill="auto"/>
        <w:bidi w:val="0"/>
        <w:spacing w:before="0" w:after="180" w:line="240" w:lineRule="auto"/>
        <w:ind w:left="0" w:right="0" w:firstLine="0"/>
        <w:jc w:val="left"/>
      </w:pPr>
      <w:r>
        <w:rPr>
          <w:color w:val="000000"/>
          <w:spacing w:val="0"/>
          <w:position w:val="0"/>
          <w:shd w:val="clear" w:color="auto" w:fill="auto"/>
          <w:lang w:val="en-US" w:eastAsia="en-US" w:bidi="en-US"/>
        </w:rPr>
        <w:t>Conservation de la biodiversite - Education environnementale - Ecotourisme</w:t>
      </w:r>
    </w:p>
    <w:p>
      <w:pPr>
        <w:pStyle w:val="Style70"/>
        <w:keepNext/>
        <w:keepLines/>
        <w:widowControl w:val="0"/>
        <w:shd w:val="clear" w:color="auto" w:fill="auto"/>
        <w:bidi w:val="0"/>
        <w:spacing w:before="0" w:after="180" w:line="240" w:lineRule="auto"/>
        <w:ind w:left="0" w:right="0" w:firstLine="0"/>
        <w:jc w:val="left"/>
      </w:pPr>
      <w:bookmarkStart w:id="166" w:name="bookmark166"/>
      <w:r>
        <w:rPr>
          <w:spacing w:val="0"/>
          <w:position w:val="0"/>
          <w:sz w:val="24"/>
          <w:szCs w:val="24"/>
          <w:shd w:val="clear" w:color="auto" w:fill="auto"/>
          <w:lang w:val="en-US" w:eastAsia="en-US" w:bidi="en-US"/>
        </w:rPr>
        <w:t>CONTACTS</w:t>
      </w:r>
      <w:bookmarkEnd w:id="166"/>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 xml:space="preserve">Contact telephonique : </w:t>
      </w:r>
      <w:r>
        <w:rPr>
          <w:color w:val="000000"/>
          <w:spacing w:val="0"/>
          <w:position w:val="0"/>
          <w:shd w:val="clear" w:color="auto" w:fill="auto"/>
          <w:lang w:val="en-US" w:eastAsia="en-US" w:bidi="en-US"/>
        </w:rPr>
        <w:t>+ 225 20 01 07 07 / + 225 20 29 74 02</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 xml:space="preserve">Adresse geographique : </w:t>
      </w:r>
      <w:r>
        <w:rPr>
          <w:color w:val="000000"/>
          <w:spacing w:val="0"/>
          <w:position w:val="0"/>
          <w:shd w:val="clear" w:color="auto" w:fill="auto"/>
          <w:lang w:val="en-US" w:eastAsia="en-US" w:bidi="en-US"/>
        </w:rPr>
        <w:t>Abidjan, Cocody, Angle Axe Plateau Dokui/Axe Carrefour Duncan</w:t>
      </w:r>
    </w:p>
    <w:p>
      <w:pPr>
        <w:pStyle w:val="Style12"/>
        <w:keepNext w:val="0"/>
        <w:keepLines w:val="0"/>
        <w:widowControl w:val="0"/>
        <w:shd w:val="clear" w:color="auto" w:fill="auto"/>
        <w:bidi w:val="0"/>
        <w:spacing w:before="0" w:after="180" w:line="240" w:lineRule="auto"/>
        <w:ind w:left="0" w:right="0" w:firstLine="0"/>
        <w:jc w:val="left"/>
        <w:sectPr>
          <w:headerReference w:type="default" r:id="rId273"/>
          <w:footerReference w:type="default" r:id="rId274"/>
          <w:headerReference w:type="even" r:id="rId275"/>
          <w:footerReference w:type="even" r:id="rId276"/>
          <w:headerReference w:type="first" r:id="rId277"/>
          <w:footerReference w:type="first" r:id="rId278"/>
          <w:footnotePr>
            <w:pos w:val="pageBottom"/>
            <w:numFmt w:val="decimal"/>
            <w:numStart w:val="1"/>
            <w:numRestart w:val="continuous"/>
            <w15:footnoteColumns w:val="1"/>
          </w:footnotePr>
          <w:pgSz w:w="12142" w:h="17228"/>
          <w:pgMar w:top="1301" w:right="1527" w:bottom="993" w:left="1486" w:header="0" w:footer="3" w:gutter="0"/>
          <w:cols w:space="720"/>
          <w:noEndnote/>
          <w:titlePg/>
          <w:rtlGutter w:val="0"/>
          <w:docGrid w:linePitch="360"/>
        </w:sectPr>
      </w:pPr>
      <w:r>
        <w:drawing>
          <wp:anchor distT="76200" distB="0" distL="114300" distR="114300" simplePos="0" relativeHeight="125829550" behindDoc="0" locked="0" layoutInCell="1" allowOverlap="1">
            <wp:simplePos x="0" y="0"/>
            <wp:positionH relativeFrom="page">
              <wp:posOffset>967740</wp:posOffset>
            </wp:positionH>
            <wp:positionV relativeFrom="margin">
              <wp:posOffset>7461250</wp:posOffset>
            </wp:positionV>
            <wp:extent cx="5772785" cy="1511935"/>
            <wp:wrapTopAndBottom/>
            <wp:docPr id="748" name="Shape 748"/>
            <a:graphic xmlns:a="http://schemas.openxmlformats.org/drawingml/2006/main">
              <a:graphicData uri="http://schemas.openxmlformats.org/drawingml/2006/picture">
                <pic:pic xmlns:pic="http://schemas.openxmlformats.org/drawingml/2006/picture">
                  <pic:nvPicPr>
                    <pic:cNvPr id="749" name="Picture box 749"/>
                    <pic:cNvPicPr/>
                  </pic:nvPicPr>
                  <pic:blipFill>
                    <a:blip r:embed="rId279"/>
                    <a:stretch/>
                  </pic:blipFill>
                  <pic:spPr>
                    <a:xfrm>
                      <a:ext cx="5772785" cy="1511935"/>
                    </a:xfrm>
                    <a:prstGeom prst="rect"/>
                  </pic:spPr>
                </pic:pic>
              </a:graphicData>
            </a:graphic>
          </wp:anchor>
        </w:drawing>
      </w:r>
      <w:r>
        <w:rPr>
          <w:b/>
          <w:bCs/>
          <w:color w:val="000000"/>
          <w:spacing w:val="0"/>
          <w:position w:val="0"/>
          <w:shd w:val="clear" w:color="auto" w:fill="auto"/>
          <w:lang w:val="en-US" w:eastAsia="en-US" w:bidi="en-US"/>
        </w:rPr>
        <w:t xml:space="preserve">Site web : </w:t>
      </w:r>
      <w:r>
        <w:fldChar w:fldCharType="begin"/>
      </w:r>
      <w:r>
        <w:rPr/>
        <w:instrText> HYPERLINK "http://www.zooabidjan.ci" </w:instrText>
      </w:r>
      <w:r>
        <w:fldChar w:fldCharType="separate"/>
      </w:r>
      <w:r>
        <w:rPr>
          <w:color w:val="000000"/>
          <w:spacing w:val="0"/>
          <w:position w:val="0"/>
          <w:shd w:val="clear" w:color="auto" w:fill="auto"/>
          <w:lang w:val="en-US" w:eastAsia="en-US" w:bidi="en-US"/>
        </w:rPr>
        <w:t>www.zooabidjan.ci</w:t>
      </w:r>
      <w:r>
        <w:fldChar w:fldCharType="end"/>
      </w:r>
      <w:r>
        <w:rPr>
          <w:color w:val="000000"/>
          <w:spacing w:val="0"/>
          <w:position w:val="0"/>
          <w:shd w:val="clear" w:color="auto" w:fill="auto"/>
          <w:lang w:val="en-US" w:eastAsia="en-US" w:bidi="en-US"/>
        </w:rPr>
        <w:t xml:space="preserve"> - </w:t>
      </w:r>
      <w:r>
        <w:rPr>
          <w:b/>
          <w:bCs/>
          <w:color w:val="000000"/>
          <w:spacing w:val="0"/>
          <w:position w:val="0"/>
          <w:shd w:val="clear" w:color="auto" w:fill="auto"/>
          <w:lang w:val="en-US" w:eastAsia="en-US" w:bidi="en-US"/>
        </w:rPr>
        <w:t xml:space="preserve">Facebook : </w:t>
      </w:r>
      <w:r>
        <w:rPr>
          <w:color w:val="000000"/>
          <w:spacing w:val="0"/>
          <w:position w:val="0"/>
          <w:shd w:val="clear" w:color="auto" w:fill="auto"/>
          <w:lang w:val="en-US" w:eastAsia="en-US" w:bidi="en-US"/>
        </w:rPr>
        <w:t>Zoo National d’Abidjan</w:t>
      </w:r>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line="240" w:lineRule="auto"/>
        <w:ind w:left="0" w:right="0" w:firstLine="0"/>
        <w:jc w:val="center"/>
        <w:rPr>
          <w:sz w:val="120"/>
          <w:szCs w:val="120"/>
        </w:rPr>
      </w:pPr>
      <w:r>
        <w:rPr>
          <w:rFonts w:ascii="Arial" w:eastAsia="Arial" w:hAnsi="Arial" w:cs="Arial"/>
          <w:b/>
          <w:bCs/>
          <w:i/>
          <w:iCs/>
          <w:color w:val="FFFFFF"/>
          <w:spacing w:val="0"/>
          <w:w w:val="80"/>
          <w:position w:val="0"/>
          <w:sz w:val="120"/>
          <w:szCs w:val="120"/>
          <w:shd w:val="clear" w:color="auto" w:fill="auto"/>
          <w:lang w:val="en-US" w:eastAsia="en-US" w:bidi="en-US"/>
        </w:rPr>
        <w:t>V.</w:t>
      </w:r>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180" w:line="240" w:lineRule="auto"/>
        <w:ind w:left="0" w:right="0" w:firstLine="0"/>
        <w:jc w:val="center"/>
        <w:rPr>
          <w:sz w:val="102"/>
          <w:szCs w:val="102"/>
        </w:rPr>
      </w:pPr>
      <w:r>
        <w:rPr>
          <w:rFonts w:ascii="Arial" w:eastAsia="Arial" w:hAnsi="Arial" w:cs="Arial"/>
          <w:color w:val="FFFFFF"/>
          <w:spacing w:val="0"/>
          <w:w w:val="70"/>
          <w:position w:val="0"/>
          <w:sz w:val="102"/>
          <w:szCs w:val="102"/>
          <w:shd w:val="clear" w:color="auto" w:fill="auto"/>
          <w:lang w:val="en-US" w:eastAsia="en-US" w:bidi="en-US"/>
        </w:rPr>
        <w:t>GOUVERNANCE</w:t>
      </w:r>
    </w:p>
    <w:p>
      <w:pPr>
        <w:pStyle w:val="Style41"/>
        <w:keepNext/>
        <w:keepLines/>
        <w:widowControl w:val="0"/>
        <w:numPr>
          <w:ilvl w:val="1"/>
          <w:numId w:val="203"/>
        </w:numPr>
        <w:shd w:val="clear" w:color="auto" w:fill="auto"/>
        <w:tabs>
          <w:tab w:pos="531" w:val="left"/>
        </w:tabs>
        <w:bidi w:val="0"/>
        <w:spacing w:before="0" w:after="260" w:line="240" w:lineRule="auto"/>
        <w:ind w:left="0" w:right="0" w:firstLine="0"/>
        <w:jc w:val="both"/>
      </w:pPr>
      <w:bookmarkStart w:id="168" w:name="bookmark168"/>
      <w:r>
        <w:rPr>
          <w:color w:val="000000"/>
          <w:spacing w:val="0"/>
          <w:position w:val="0"/>
          <w:shd w:val="clear" w:color="auto" w:fill="auto"/>
          <w:lang w:val="en-US" w:eastAsia="en-US" w:bidi="en-US"/>
        </w:rPr>
        <w:t>ENJEUX ET OBJECTIFS</w:t>
      </w:r>
      <w:bookmarkEnd w:id="168"/>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La gouvernance joue un role crucial dans la mise en reuvre des strategies nationales notamment lorsqu’il </w:t>
      </w:r>
      <w:r>
        <w:rPr>
          <w:color w:val="000000"/>
          <w:spacing w:val="0"/>
          <w:position w:val="0"/>
          <w:shd w:val="clear" w:color="auto" w:fill="auto"/>
          <w:lang w:val="en-US" w:eastAsia="en-US" w:bidi="en-US"/>
        </w:rPr>
        <w:t>s’agit de mettre en reuvre une feuille de route nationale sur un ensemble de territoires presentant des caracteristiques differentes, impliquant un nombre important et une diversite de parties prenantes. Un dispositif de gouvernance adapte permet en effet de clarifier les roles, responsabilites et interrelations entre ces parties prenantes.</w:t>
      </w:r>
    </w:p>
    <w:p>
      <w:pPr>
        <w:pStyle w:val="Style28"/>
        <w:keepNext w:val="0"/>
        <w:keepLines w:val="0"/>
        <w:widowControl w:val="0"/>
        <w:shd w:val="clear" w:color="auto" w:fill="auto"/>
        <w:bidi w:val="0"/>
        <w:spacing w:before="0" w:line="257" w:lineRule="auto"/>
        <w:ind w:left="0" w:right="0" w:firstLine="0"/>
        <w:jc w:val="both"/>
      </w:pPr>
      <w:r>
        <w:rPr>
          <w:b/>
          <w:bCs/>
          <w:color w:val="000000"/>
          <w:spacing w:val="0"/>
          <w:position w:val="0"/>
          <w:shd w:val="clear" w:color="auto" w:fill="auto"/>
          <w:lang w:val="en-US" w:eastAsia="en-US" w:bidi="en-US"/>
        </w:rPr>
        <w:t xml:space="preserve">Cinq facteurs cles de succes garantissent l’efficacite du dispositif de gouvernance d’une strategie agricole nationale, </w:t>
      </w:r>
      <w:r>
        <w:rPr>
          <w:color w:val="000000"/>
          <w:spacing w:val="0"/>
          <w:position w:val="0"/>
          <w:shd w:val="clear" w:color="auto" w:fill="auto"/>
          <w:lang w:val="en-US" w:eastAsia="en-US" w:bidi="en-US"/>
        </w:rPr>
        <w:t>et seront requis dans le cadre du PNIA 2 de Cote d’Ivoire :</w:t>
      </w:r>
    </w:p>
    <w:p>
      <w:pPr>
        <w:pStyle w:val="Style28"/>
        <w:keepNext w:val="0"/>
        <w:keepLines w:val="0"/>
        <w:widowControl w:val="0"/>
        <w:numPr>
          <w:ilvl w:val="0"/>
          <w:numId w:val="205"/>
        </w:numPr>
        <w:shd w:val="clear" w:color="auto" w:fill="auto"/>
        <w:tabs>
          <w:tab w:pos="847" w:val="left"/>
        </w:tabs>
        <w:bidi w:val="0"/>
        <w:spacing w:before="0" w:after="0" w:line="257" w:lineRule="auto"/>
        <w:ind w:left="860" w:right="0" w:hanging="560"/>
        <w:jc w:val="both"/>
      </w:pPr>
      <w:r>
        <w:rPr>
          <w:color w:val="000000"/>
          <w:spacing w:val="0"/>
          <w:position w:val="0"/>
          <w:shd w:val="clear" w:color="auto" w:fill="auto"/>
          <w:lang w:val="en-US" w:eastAsia="en-US" w:bidi="en-US"/>
        </w:rPr>
        <w:t xml:space="preserve">La </w:t>
      </w:r>
      <w:r>
        <w:rPr>
          <w:b/>
          <w:bCs/>
          <w:color w:val="000000"/>
          <w:spacing w:val="0"/>
          <w:position w:val="0"/>
          <w:shd w:val="clear" w:color="auto" w:fill="auto"/>
          <w:lang w:val="en-US" w:eastAsia="en-US" w:bidi="en-US"/>
        </w:rPr>
        <w:t xml:space="preserve">synchronisation </w:t>
      </w:r>
      <w:r>
        <w:rPr>
          <w:color w:val="000000"/>
          <w:spacing w:val="0"/>
          <w:position w:val="0"/>
          <w:shd w:val="clear" w:color="auto" w:fill="auto"/>
          <w:lang w:val="en-US" w:eastAsia="en-US" w:bidi="en-US"/>
        </w:rPr>
        <w:t xml:space="preserve">de sa mise en place effective, avec le </w:t>
      </w:r>
      <w:r>
        <w:rPr>
          <w:b/>
          <w:bCs/>
          <w:color w:val="000000"/>
          <w:spacing w:val="0"/>
          <w:position w:val="0"/>
          <w:shd w:val="clear" w:color="auto" w:fill="auto"/>
          <w:lang w:val="en-US" w:eastAsia="en-US" w:bidi="en-US"/>
        </w:rPr>
        <w:t xml:space="preserve">debut </w:t>
      </w:r>
      <w:r>
        <w:rPr>
          <w:color w:val="000000"/>
          <w:spacing w:val="0"/>
          <w:position w:val="0"/>
          <w:shd w:val="clear" w:color="auto" w:fill="auto"/>
          <w:lang w:val="en-US" w:eastAsia="en-US" w:bidi="en-US"/>
        </w:rPr>
        <w:t>de la mise en reuvre de la strategie nationale</w:t>
      </w:r>
    </w:p>
    <w:p>
      <w:pPr>
        <w:pStyle w:val="Style28"/>
        <w:keepNext w:val="0"/>
        <w:keepLines w:val="0"/>
        <w:widowControl w:val="0"/>
        <w:numPr>
          <w:ilvl w:val="0"/>
          <w:numId w:val="205"/>
        </w:numPr>
        <w:shd w:val="clear" w:color="auto" w:fill="auto"/>
        <w:tabs>
          <w:tab w:pos="847" w:val="left"/>
        </w:tabs>
        <w:bidi w:val="0"/>
        <w:spacing w:before="0" w:after="0" w:line="257" w:lineRule="auto"/>
        <w:ind w:left="860" w:right="0" w:hanging="560"/>
        <w:jc w:val="both"/>
      </w:pPr>
      <w:r>
        <w:rPr>
          <w:b/>
          <w:bCs/>
          <w:color w:val="000000"/>
          <w:spacing w:val="0"/>
          <w:position w:val="0"/>
          <w:shd w:val="clear" w:color="auto" w:fill="auto"/>
          <w:lang w:val="en-US" w:eastAsia="en-US" w:bidi="en-US"/>
        </w:rPr>
        <w:t xml:space="preserve">Une legitimite, au travers d’un ancrage juridique </w:t>
      </w:r>
      <w:r>
        <w:rPr>
          <w:color w:val="000000"/>
          <w:spacing w:val="0"/>
          <w:position w:val="0"/>
          <w:shd w:val="clear" w:color="auto" w:fill="auto"/>
          <w:lang w:val="en-US" w:eastAsia="en-US" w:bidi="en-US"/>
        </w:rPr>
        <w:t>assurant : (i) une certaine stabilite face aux changements politiques potentiels, (ii) un caractere executoire</w:t>
      </w:r>
    </w:p>
    <w:p>
      <w:pPr>
        <w:pStyle w:val="Style28"/>
        <w:keepNext w:val="0"/>
        <w:keepLines w:val="0"/>
        <w:widowControl w:val="0"/>
        <w:numPr>
          <w:ilvl w:val="0"/>
          <w:numId w:val="205"/>
        </w:numPr>
        <w:shd w:val="clear" w:color="auto" w:fill="auto"/>
        <w:tabs>
          <w:tab w:pos="847" w:val="left"/>
          <w:tab w:pos="857" w:val="left"/>
        </w:tabs>
        <w:bidi w:val="0"/>
        <w:spacing w:before="0" w:after="0" w:line="257" w:lineRule="auto"/>
        <w:ind w:left="0" w:right="0" w:firstLine="300"/>
        <w:jc w:val="both"/>
      </w:pPr>
      <w:r>
        <w:rPr>
          <w:b/>
          <w:bCs/>
          <w:color w:val="000000"/>
          <w:spacing w:val="0"/>
          <w:position w:val="0"/>
          <w:shd w:val="clear" w:color="auto" w:fill="auto"/>
          <w:lang w:val="en-US" w:eastAsia="en-US" w:bidi="en-US"/>
        </w:rPr>
        <w:t>Un pouvoir catalytique</w:t>
      </w:r>
      <w:r>
        <w:rPr>
          <w:color w:val="000000"/>
          <w:spacing w:val="0"/>
          <w:position w:val="0"/>
          <w:shd w:val="clear" w:color="auto" w:fill="auto"/>
          <w:lang w:val="en-US" w:eastAsia="en-US" w:bidi="en-US"/>
        </w:rPr>
        <w:t>, a travers la recherche de simplicite dans les processus de mise en reuvre</w:t>
      </w:r>
    </w:p>
    <w:p>
      <w:pPr>
        <w:pStyle w:val="Style28"/>
        <w:keepNext w:val="0"/>
        <w:keepLines w:val="0"/>
        <w:widowControl w:val="0"/>
        <w:numPr>
          <w:ilvl w:val="0"/>
          <w:numId w:val="205"/>
        </w:numPr>
        <w:shd w:val="clear" w:color="auto" w:fill="auto"/>
        <w:tabs>
          <w:tab w:pos="847" w:val="left"/>
          <w:tab w:pos="857" w:val="left"/>
        </w:tabs>
        <w:bidi w:val="0"/>
        <w:spacing w:before="0" w:after="0" w:line="257" w:lineRule="auto"/>
        <w:ind w:left="0" w:right="0" w:firstLine="300"/>
        <w:jc w:val="both"/>
      </w:pPr>
      <w:r>
        <w:rPr>
          <w:b/>
          <w:bCs/>
          <w:color w:val="000000"/>
          <w:spacing w:val="0"/>
          <w:position w:val="0"/>
          <w:shd w:val="clear" w:color="auto" w:fill="auto"/>
          <w:lang w:val="en-US" w:eastAsia="en-US" w:bidi="en-US"/>
        </w:rPr>
        <w:t xml:space="preserve">Un caractere federateur </w:t>
      </w:r>
      <w:r>
        <w:rPr>
          <w:color w:val="000000"/>
          <w:spacing w:val="0"/>
          <w:position w:val="0"/>
          <w:shd w:val="clear" w:color="auto" w:fill="auto"/>
          <w:lang w:val="en-US" w:eastAsia="en-US" w:bidi="en-US"/>
        </w:rPr>
        <w:t>a travers : (i) l’implication de differentes parties prenantes (secteurs public et</w:t>
      </w:r>
    </w:p>
    <w:p>
      <w:pPr>
        <w:pStyle w:val="Style28"/>
        <w:keepNext w:val="0"/>
        <w:keepLines w:val="0"/>
        <w:widowControl w:val="0"/>
        <w:shd w:val="clear" w:color="auto" w:fill="auto"/>
        <w:bidi w:val="0"/>
        <w:spacing w:before="0" w:after="0" w:line="257" w:lineRule="auto"/>
        <w:ind w:left="860" w:right="0" w:firstLine="0"/>
        <w:jc w:val="both"/>
      </w:pPr>
      <w:r>
        <w:rPr>
          <w:color w:val="000000"/>
          <w:spacing w:val="0"/>
          <w:position w:val="0"/>
          <w:shd w:val="clear" w:color="auto" w:fill="auto"/>
          <w:lang w:val="en-US" w:eastAsia="en-US" w:bidi="en-US"/>
        </w:rPr>
        <w:t>prive, OPA, et societe civile), et (ii) la synergie entre acteurs du secteur agro-sylvo-pastoral et halieutique et ceux de secteurs associes (commerce et industrie, infrastructures economiques, finance, education, sante etc.)</w:t>
      </w:r>
    </w:p>
    <w:p>
      <w:pPr>
        <w:pStyle w:val="Style28"/>
        <w:keepNext w:val="0"/>
        <w:keepLines w:val="0"/>
        <w:widowControl w:val="0"/>
        <w:numPr>
          <w:ilvl w:val="0"/>
          <w:numId w:val="205"/>
        </w:numPr>
        <w:shd w:val="clear" w:color="auto" w:fill="auto"/>
        <w:tabs>
          <w:tab w:pos="847" w:val="left"/>
        </w:tabs>
        <w:bidi w:val="0"/>
        <w:spacing w:before="0" w:line="257" w:lineRule="auto"/>
        <w:ind w:left="860" w:right="0" w:hanging="560"/>
        <w:jc w:val="both"/>
      </w:pPr>
      <w:r>
        <w:rPr>
          <w:b/>
          <w:bCs/>
          <w:color w:val="000000"/>
          <w:spacing w:val="0"/>
          <w:position w:val="0"/>
          <w:shd w:val="clear" w:color="auto" w:fill="auto"/>
          <w:lang w:val="en-US" w:eastAsia="en-US" w:bidi="en-US"/>
        </w:rPr>
        <w:t xml:space="preserve">La mise en place de mecanismes de capitalisation </w:t>
      </w:r>
      <w:r>
        <w:rPr>
          <w:color w:val="000000"/>
          <w:spacing w:val="0"/>
          <w:position w:val="0"/>
          <w:shd w:val="clear" w:color="auto" w:fill="auto"/>
          <w:lang w:val="en-US" w:eastAsia="en-US" w:bidi="en-US"/>
        </w:rPr>
        <w:t>des legons tirees, tout au long du processus de mise en reuvre.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 dispositif de gouvernance du PNIA 2 integre ces cinq facteurs cles de succes, proposant un cadre de planification, de programmation, et de suivi-evaluation qui soit coherent aux niveaux national et local, et inclusif des differents types d’acteurs impliques dans le secteur.</w:t>
      </w:r>
    </w:p>
    <w:p>
      <w:pPr>
        <w:pStyle w:val="Style41"/>
        <w:keepNext/>
        <w:keepLines/>
        <w:widowControl w:val="0"/>
        <w:numPr>
          <w:ilvl w:val="1"/>
          <w:numId w:val="203"/>
        </w:numPr>
        <w:shd w:val="clear" w:color="auto" w:fill="auto"/>
        <w:tabs>
          <w:tab w:pos="531" w:val="left"/>
        </w:tabs>
        <w:bidi w:val="0"/>
        <w:spacing w:before="0" w:after="260" w:line="240" w:lineRule="auto"/>
        <w:ind w:left="0" w:right="0" w:firstLine="0"/>
        <w:jc w:val="both"/>
      </w:pPr>
      <w:bookmarkStart w:id="170" w:name="bookmark170"/>
      <w:r>
        <w:rPr>
          <w:color w:val="000000"/>
          <w:spacing w:val="0"/>
          <w:position w:val="0"/>
          <w:shd w:val="clear" w:color="auto" w:fill="auto"/>
          <w:lang w:val="en-US" w:eastAsia="en-US" w:bidi="en-US"/>
        </w:rPr>
        <w:t>CADRE DE PLANIFICATION ET DE PROGRAMMATION</w:t>
      </w:r>
      <w:bookmarkEnd w:id="170"/>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T</w:t>
      </w:r>
      <w:r>
        <w:rPr>
          <w:b/>
          <w:bCs/>
          <w:color w:val="000000"/>
          <w:spacing w:val="0"/>
          <w:position w:val="0"/>
          <w:shd w:val="clear" w:color="auto" w:fill="auto"/>
          <w:lang w:val="en-US" w:eastAsia="en-US" w:bidi="en-US"/>
        </w:rPr>
        <w:t xml:space="preserve">out au long de la periode du PNIA 2, il s’agira de s’appuyer sur des entites a la fois nationales et regionales pour assurer l’efficacite des activites de planification strategique et de mise en reuvre. </w:t>
      </w:r>
      <w:r>
        <w:rPr>
          <w:color w:val="000000"/>
          <w:spacing w:val="0"/>
          <w:position w:val="0"/>
          <w:shd w:val="clear" w:color="auto" w:fill="auto"/>
          <w:lang w:val="en-US" w:eastAsia="en-US" w:bidi="en-US"/>
        </w:rPr>
        <w:t>La premiere generation du PNIA (PNIA I) s’est appuyee sur un dispositif national de gouvernance, defini specifiquement pour sa mise en reuvre et son suivi. Ce dispositif etait compose d’un Comite National de Pilotage (CNP) veillant au respect des orientations strategiques du PNIA I, d’un Secretariat Technique en charge de la planification, la programmation et le suivi des programmes et projets, et de trois cadres de concertation- l’un dedie au secteur prive, l’un aux OPA et a la societe civile, le troisieme aux Partenaires Techniques et Financiers (PTF).</w:t>
      </w:r>
    </w:p>
    <w:p>
      <w:pPr>
        <w:pStyle w:val="Style28"/>
        <w:keepNext w:val="0"/>
        <w:keepLines w:val="0"/>
        <w:widowControl w:val="0"/>
        <w:shd w:val="clear" w:color="auto" w:fill="auto"/>
        <w:bidi w:val="0"/>
        <w:spacing w:before="0"/>
        <w:ind w:left="0" w:right="0" w:firstLine="0"/>
        <w:jc w:val="both"/>
        <w:sectPr>
          <w:headerReference w:type="default" r:id="rId281"/>
          <w:footerReference w:type="default" r:id="rId282"/>
          <w:headerReference w:type="even" r:id="rId283"/>
          <w:footerReference w:type="even" r:id="rId284"/>
          <w:footnotePr>
            <w:pos w:val="pageBottom"/>
            <w:numFmt w:val="decimal"/>
            <w:numStart w:val="1"/>
            <w:numRestart w:val="continuous"/>
            <w15:footnoteColumns w:val="1"/>
          </w:footnotePr>
          <w:pgSz w:w="12142" w:h="17228"/>
          <w:pgMar w:top="339" w:right="1506" w:bottom="1030" w:left="1506" w:header="0" w:footer="3" w:gutter="0"/>
          <w:cols w:space="720"/>
          <w:noEndnote/>
          <w:rtlGutter w:val="0"/>
          <w:docGrid w:linePitch="360"/>
        </w:sectPr>
      </w:pPr>
      <w:r>
        <w:rPr>
          <w:b/>
          <w:bCs/>
          <w:color w:val="000000"/>
          <w:spacing w:val="0"/>
          <w:position w:val="0"/>
          <w:shd w:val="clear" w:color="auto" w:fill="auto"/>
          <w:lang w:val="en-US" w:eastAsia="en-US" w:bidi="en-US"/>
        </w:rPr>
        <w:t xml:space="preserve">Un dispositif de gouvernance similaire est recommande pour le PNIA 2 - integrant deux principales nouvelles dispositions, en reponse aux besoins releves lors du bilan du PNIA I et des ateliers : </w:t>
      </w:r>
      <w:r>
        <w:rPr>
          <w:color w:val="000000"/>
          <w:spacing w:val="0"/>
          <w:position w:val="0"/>
          <w:shd w:val="clear" w:color="auto" w:fill="auto"/>
          <w:lang w:val="en-US" w:eastAsia="en-US" w:bidi="en-US"/>
        </w:rPr>
        <w:t>(i) l’extension et adaptation de ce dispositif au niveau local, et (ii) la mise en place de mecanismes favorisant l’innovation et l’agilite dans la programmation, face aux evolutions de l’environnement et du secteur.</w:t>
      </w:r>
    </w:p>
    <w:p>
      <w:pPr>
        <w:pStyle w:val="Style28"/>
        <w:keepNext w:val="0"/>
        <w:keepLines w:val="0"/>
        <w:widowControl w:val="0"/>
        <w:shd w:val="clear" w:color="auto" w:fill="auto"/>
        <w:bidi w:val="0"/>
        <w:spacing w:before="0" w:after="0"/>
        <w:ind w:left="0" w:right="0" w:firstLine="0"/>
        <w:jc w:val="both"/>
      </w:pPr>
      <w:r>
        <w:rPr>
          <w:color w:val="000000"/>
          <w:spacing w:val="0"/>
          <w:position w:val="0"/>
          <w:shd w:val="clear" w:color="auto" w:fill="auto"/>
          <w:lang w:val="en-US" w:eastAsia="en-US" w:bidi="en-US"/>
        </w:rPr>
        <w:t>De maniere generale, le dispositif de gouvernance au niveau local serait parallele a celui defini au niveau national - avec la presence d’une entite jouant un role de pilotage, d’une entite technique, et de plateformes de concertations. La proposition de ce dispositif « miroir » reflete la volonte forte d’aller dans ce sens, exprimee par une majorite d’acteurs locaux rencontres lors des ateliers de formulation du PNIA 2.</w:t>
      </w:r>
    </w:p>
    <w:p>
      <w:pPr>
        <w:widowControl w:val="0"/>
        <w:spacing w:line="1" w:lineRule="exact"/>
      </w:pPr>
      <w:r>
        <mc:AlternateContent>
          <mc:Choice Requires="wps">
            <w:drawing>
              <wp:anchor distT="177800" distB="2377440" distL="0" distR="0" simplePos="0" relativeHeight="125829551" behindDoc="0" locked="0" layoutInCell="1" allowOverlap="1">
                <wp:simplePos x="0" y="0"/>
                <wp:positionH relativeFrom="page">
                  <wp:posOffset>5154295</wp:posOffset>
                </wp:positionH>
                <wp:positionV relativeFrom="paragraph">
                  <wp:posOffset>177800</wp:posOffset>
                </wp:positionV>
                <wp:extent cx="895985" cy="186055"/>
                <wp:wrapTopAndBottom/>
                <wp:docPr id="754" name="Shape 754"/>
                <a:graphic xmlns:a="http://schemas.openxmlformats.org/drawingml/2006/main">
                  <a:graphicData uri="http://schemas.microsoft.com/office/word/2010/wordprocessingShape">
                    <wps:wsp>
                      <wps:cNvSpPr txBox="1"/>
                      <wps:spPr>
                        <a:xfrm>
                          <a:ext cx="895985" cy="18605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1C1C1C"/>
                                <w:spacing w:val="0"/>
                                <w:position w:val="0"/>
                                <w:shd w:val="clear" w:color="auto" w:fill="auto"/>
                                <w:lang w:val="en-US" w:eastAsia="en-US" w:bidi="en-US"/>
                              </w:rPr>
                              <w:t>Niveau regional</w:t>
                            </w:r>
                          </w:p>
                        </w:txbxContent>
                      </wps:txbx>
                      <wps:bodyPr wrap="none" lIns="0" tIns="0" rIns="0" bIns="0">
                        <a:noAutoFit/>
                      </wps:bodyPr>
                    </wps:wsp>
                  </a:graphicData>
                </a:graphic>
              </wp:anchor>
            </w:drawing>
          </mc:Choice>
          <mc:Fallback>
            <w:pict>
              <v:shape id="_x0000_s1780" type="#_x0000_t202" style="position:absolute;margin-left:405.85000000000002pt;margin-top:14.pt;width:70.549999999999997pt;height:14.65pt;z-index:-125829202;mso-wrap-distance-left:0;mso-wrap-distance-top:14.pt;mso-wrap-distance-right:0;mso-wrap-distance-bottom:187.20000000000002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1C1C1C"/>
                          <w:spacing w:val="0"/>
                          <w:position w:val="0"/>
                          <w:shd w:val="clear" w:color="auto" w:fill="auto"/>
                          <w:lang w:val="en-US" w:eastAsia="en-US" w:bidi="en-US"/>
                        </w:rPr>
                        <w:t>Niveau regional</w:t>
                      </w:r>
                    </w:p>
                  </w:txbxContent>
                </v:textbox>
                <w10:wrap type="topAndBottom" anchorx="page"/>
              </v:shape>
            </w:pict>
          </mc:Fallback>
        </mc:AlternateContent>
      </w:r>
      <w:r>
        <w:drawing>
          <wp:anchor distT="598170" distB="795655" distL="377825" distR="118745" simplePos="0" relativeHeight="125829553" behindDoc="0" locked="0" layoutInCell="1" allowOverlap="1">
            <wp:simplePos x="0" y="0"/>
            <wp:positionH relativeFrom="page">
              <wp:posOffset>1746250</wp:posOffset>
            </wp:positionH>
            <wp:positionV relativeFrom="paragraph">
              <wp:posOffset>598170</wp:posOffset>
            </wp:positionV>
            <wp:extent cx="2694305" cy="1347470"/>
            <wp:wrapTopAndBottom/>
            <wp:docPr id="756" name="Shape 756"/>
            <a:graphic xmlns:a="http://schemas.openxmlformats.org/drawingml/2006/main">
              <a:graphicData uri="http://schemas.openxmlformats.org/drawingml/2006/picture">
                <pic:pic xmlns:pic="http://schemas.openxmlformats.org/drawingml/2006/picture">
                  <pic:nvPicPr>
                    <pic:cNvPr id="757" name="Picture box 757"/>
                    <pic:cNvPicPr/>
                  </pic:nvPicPr>
                  <pic:blipFill>
                    <a:blip r:embed="rId285"/>
                    <a:stretch/>
                  </pic:blipFill>
                  <pic:spPr>
                    <a:xfrm>
                      <a:ext cx="2694305" cy="1347470"/>
                    </a:xfrm>
                    <a:prstGeom prst="rect"/>
                  </pic:spPr>
                </pic:pic>
              </a:graphicData>
            </a:graphic>
          </wp:anchor>
        </w:drawing>
      </w:r>
      <w:r>
        <mc:AlternateContent>
          <mc:Choice Requires="wps">
            <w:drawing>
              <wp:anchor distT="0" distB="0" distL="0" distR="0" simplePos="0" relativeHeight="503316716" behindDoc="0" locked="0" layoutInCell="1" allowOverlap="1">
                <wp:simplePos x="0" y="0"/>
                <wp:positionH relativeFrom="page">
                  <wp:posOffset>1798320</wp:posOffset>
                </wp:positionH>
                <wp:positionV relativeFrom="paragraph">
                  <wp:posOffset>177800</wp:posOffset>
                </wp:positionV>
                <wp:extent cx="914400" cy="186055"/>
                <wp:wrapNone/>
                <wp:docPr id="758" name="Shape 758"/>
                <a:graphic xmlns:a="http://schemas.openxmlformats.org/drawingml/2006/main">
                  <a:graphicData uri="http://schemas.microsoft.com/office/word/2010/wordprocessingShape">
                    <wps:wsp>
                      <wps:cNvSpPr txBox="1"/>
                      <wps:spPr>
                        <a:xfrm>
                          <a:ext cx="914400" cy="18605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15"/>
                                <w:szCs w:val="15"/>
                              </w:rPr>
                            </w:pPr>
                            <w:r>
                              <w:rPr>
                                <w:b/>
                                <w:bCs/>
                                <w:color w:val="1C1C1C"/>
                                <w:spacing w:val="0"/>
                                <w:w w:val="100"/>
                                <w:position w:val="0"/>
                                <w:sz w:val="15"/>
                                <w:szCs w:val="15"/>
                                <w:shd w:val="clear" w:color="auto" w:fill="auto"/>
                                <w:lang w:val="en-US" w:eastAsia="en-US" w:bidi="en-US"/>
                              </w:rPr>
                              <w:t>Niveau National</w:t>
                            </w:r>
                          </w:p>
                        </w:txbxContent>
                      </wps:txbx>
                      <wps:bodyPr lIns="0" tIns="0" rIns="0" bIns="0">
                        <a:noAutoFit/>
                      </wps:bodyPr>
                    </wps:wsp>
                  </a:graphicData>
                </a:graphic>
              </wp:anchor>
            </w:drawing>
          </mc:Choice>
          <mc:Fallback>
            <w:pict>
              <v:shape id="_x0000_s1784" type="#_x0000_t202" style="position:absolute;margin-left:141.59999999999999pt;margin-top:14.pt;width:72.pt;height:14.65pt;z-index:25165796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15"/>
                          <w:szCs w:val="15"/>
                        </w:rPr>
                      </w:pPr>
                      <w:r>
                        <w:rPr>
                          <w:b/>
                          <w:bCs/>
                          <w:color w:val="1C1C1C"/>
                          <w:spacing w:val="0"/>
                          <w:w w:val="100"/>
                          <w:position w:val="0"/>
                          <w:sz w:val="15"/>
                          <w:szCs w:val="15"/>
                          <w:shd w:val="clear" w:color="auto" w:fill="auto"/>
                          <w:lang w:val="en-US" w:eastAsia="en-US" w:bidi="en-US"/>
                        </w:rPr>
                        <w:t>Niveau National</w:t>
                      </w:r>
                    </w:p>
                  </w:txbxContent>
                </v:textbox>
                <w10:wrap anchorx="page"/>
              </v:shape>
            </w:pict>
          </mc:Fallback>
        </mc:AlternateContent>
      </w:r>
      <w:r>
        <mc:AlternateContent>
          <mc:Choice Requires="wps">
            <w:drawing>
              <wp:anchor distT="0" distB="0" distL="0" distR="0" simplePos="0" relativeHeight="503316718" behindDoc="0" locked="0" layoutInCell="1" allowOverlap="1">
                <wp:simplePos x="0" y="0"/>
                <wp:positionH relativeFrom="page">
                  <wp:posOffset>3562985</wp:posOffset>
                </wp:positionH>
                <wp:positionV relativeFrom="paragraph">
                  <wp:posOffset>177800</wp:posOffset>
                </wp:positionV>
                <wp:extent cx="996950" cy="186055"/>
                <wp:wrapNone/>
                <wp:docPr id="760" name="Shape 760"/>
                <a:graphic xmlns:a="http://schemas.openxmlformats.org/drawingml/2006/main">
                  <a:graphicData uri="http://schemas.microsoft.com/office/word/2010/wordprocessingShape">
                    <wps:wsp>
                      <wps:cNvSpPr txBox="1"/>
                      <wps:spPr>
                        <a:xfrm>
                          <a:ext cx="996950" cy="18605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15"/>
                                <w:szCs w:val="15"/>
                              </w:rPr>
                            </w:pPr>
                            <w:r>
                              <w:rPr>
                                <w:b/>
                                <w:bCs/>
                                <w:color w:val="1C1C1C"/>
                                <w:spacing w:val="0"/>
                                <w:w w:val="100"/>
                                <w:position w:val="0"/>
                                <w:sz w:val="15"/>
                                <w:szCs w:val="15"/>
                                <w:shd w:val="clear" w:color="auto" w:fill="auto"/>
                                <w:lang w:val="en-US" w:eastAsia="en-US" w:bidi="en-US"/>
                              </w:rPr>
                              <w:t>Niveau Agro-Pole</w:t>
                            </w:r>
                          </w:p>
                        </w:txbxContent>
                      </wps:txbx>
                      <wps:bodyPr lIns="0" tIns="0" rIns="0" bIns="0">
                        <a:noAutoFit/>
                      </wps:bodyPr>
                    </wps:wsp>
                  </a:graphicData>
                </a:graphic>
              </wp:anchor>
            </w:drawing>
          </mc:Choice>
          <mc:Fallback>
            <w:pict>
              <v:shape id="_x0000_s1786" type="#_x0000_t202" style="position:absolute;margin-left:280.55000000000001pt;margin-top:14.pt;width:78.5pt;height:14.65pt;z-index:25165796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15"/>
                          <w:szCs w:val="15"/>
                        </w:rPr>
                      </w:pPr>
                      <w:r>
                        <w:rPr>
                          <w:b/>
                          <w:bCs/>
                          <w:color w:val="1C1C1C"/>
                          <w:spacing w:val="0"/>
                          <w:w w:val="100"/>
                          <w:position w:val="0"/>
                          <w:sz w:val="15"/>
                          <w:szCs w:val="15"/>
                          <w:shd w:val="clear" w:color="auto" w:fill="auto"/>
                          <w:lang w:val="en-US" w:eastAsia="en-US" w:bidi="en-US"/>
                        </w:rPr>
                        <w:t>Niveau Agro-Pole</w:t>
                      </w:r>
                    </w:p>
                  </w:txbxContent>
                </v:textbox>
                <w10:wrap anchorx="page"/>
              </v:shape>
            </w:pict>
          </mc:Fallback>
        </mc:AlternateContent>
      </w:r>
      <w:r>
        <mc:AlternateContent>
          <mc:Choice Requires="wps">
            <w:drawing>
              <wp:anchor distT="0" distB="0" distL="0" distR="0" simplePos="0" relativeHeight="503316720" behindDoc="0" locked="0" layoutInCell="1" allowOverlap="1">
                <wp:simplePos x="0" y="0"/>
                <wp:positionH relativeFrom="page">
                  <wp:posOffset>1724660</wp:posOffset>
                </wp:positionH>
                <wp:positionV relativeFrom="paragraph">
                  <wp:posOffset>1976120</wp:posOffset>
                </wp:positionV>
                <wp:extent cx="670560" cy="320040"/>
                <wp:wrapNone/>
                <wp:docPr id="762" name="Shape 762"/>
                <a:graphic xmlns:a="http://schemas.openxmlformats.org/drawingml/2006/main">
                  <a:graphicData uri="http://schemas.microsoft.com/office/word/2010/wordprocessingShape">
                    <wps:wsp>
                      <wps:cNvSpPr txBox="1"/>
                      <wps:spPr>
                        <a:xfrm>
                          <a:ext cx="670560" cy="320040"/>
                        </a:xfrm>
                        <a:prstGeom prst="rect"/>
                        <a:noFill/>
                      </wps:spPr>
                      <wps:txbx>
                        <w:txbxContent>
                          <w:p>
                            <w:pPr>
                              <w:pStyle w:val="Style5"/>
                              <w:keepNext w:val="0"/>
                              <w:keepLines w:val="0"/>
                              <w:widowControl w:val="0"/>
                              <w:pBdr>
                                <w:top w:val="single" w:sz="0" w:space="0" w:color="217037"/>
                                <w:left w:val="single" w:sz="0" w:space="6" w:color="217037"/>
                                <w:bottom w:val="single" w:sz="0" w:space="0" w:color="217037"/>
                                <w:right w:val="single" w:sz="0" w:space="6" w:color="217037"/>
                              </w:pBdr>
                              <w:shd w:val="clear" w:color="auto" w:fill="217037"/>
                              <w:bidi w:val="0"/>
                              <w:spacing w:before="0" w:after="0" w:line="286"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Groupes de concertation</w:t>
                            </w:r>
                          </w:p>
                        </w:txbxContent>
                      </wps:txbx>
                      <wps:bodyPr lIns="0" tIns="0" rIns="0" bIns="0">
                        <a:noAutoFit/>
                      </wps:bodyPr>
                    </wps:wsp>
                  </a:graphicData>
                </a:graphic>
              </wp:anchor>
            </w:drawing>
          </mc:Choice>
          <mc:Fallback>
            <w:pict>
              <v:shape id="_x0000_s1788" type="#_x0000_t202" style="position:absolute;margin-left:135.80000000000001pt;margin-top:155.59999999999999pt;width:52.800000000000004pt;height:25.199999999999999pt;z-index:251657967;mso-wrap-distance-left:0;mso-wrap-distance-right:0;mso-position-horizontal-relative:page" filled="f" stroked="f">
                <v:textbox inset="0,0,0,0">
                  <w:txbxContent>
                    <w:p>
                      <w:pPr>
                        <w:pStyle w:val="Style5"/>
                        <w:keepNext w:val="0"/>
                        <w:keepLines w:val="0"/>
                        <w:widowControl w:val="0"/>
                        <w:pBdr>
                          <w:top w:val="single" w:sz="0" w:space="0" w:color="217037"/>
                          <w:left w:val="single" w:sz="0" w:space="6" w:color="217037"/>
                          <w:bottom w:val="single" w:sz="0" w:space="0" w:color="217037"/>
                          <w:right w:val="single" w:sz="0" w:space="6" w:color="217037"/>
                        </w:pBdr>
                        <w:shd w:val="clear" w:color="auto" w:fill="217037"/>
                        <w:bidi w:val="0"/>
                        <w:spacing w:before="0" w:after="0" w:line="286"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Groupes de concertation</w:t>
                      </w:r>
                    </w:p>
                  </w:txbxContent>
                </v:textbox>
                <w10:wrap anchorx="page"/>
              </v:shape>
            </w:pict>
          </mc:Fallback>
        </mc:AlternateContent>
      </w:r>
      <w:r>
        <mc:AlternateContent>
          <mc:Choice Requires="wps">
            <w:drawing>
              <wp:anchor distT="0" distB="0" distL="0" distR="0" simplePos="0" relativeHeight="503316722" behindDoc="0" locked="0" layoutInCell="1" allowOverlap="1">
                <wp:simplePos x="0" y="0"/>
                <wp:positionH relativeFrom="page">
                  <wp:posOffset>2682240</wp:posOffset>
                </wp:positionH>
                <wp:positionV relativeFrom="paragraph">
                  <wp:posOffset>1985010</wp:posOffset>
                </wp:positionV>
                <wp:extent cx="1103630" cy="494030"/>
                <wp:wrapNone/>
                <wp:docPr id="764" name="Shape 764"/>
                <a:graphic xmlns:a="http://schemas.openxmlformats.org/drawingml/2006/main">
                  <a:graphicData uri="http://schemas.microsoft.com/office/word/2010/wordprocessingShape">
                    <wps:wsp>
                      <wps:cNvSpPr txBox="1"/>
                      <wps:spPr>
                        <a:xfrm>
                          <a:ext cx="1103630" cy="494030"/>
                        </a:xfrm>
                        <a:prstGeom prst="rect"/>
                        <a:noFill/>
                      </wps:spPr>
                      <wps:txbx>
                        <w:txbxContent>
                          <w:p>
                            <w:pPr>
                              <w:pStyle w:val="Style5"/>
                              <w:keepNext w:val="0"/>
                              <w:keepLines w:val="0"/>
                              <w:widowControl w:val="0"/>
                              <w:pBdr>
                                <w:top w:val="single" w:sz="0" w:space="0" w:color="217037"/>
                                <w:left w:val="single" w:sz="0" w:space="6" w:color="217037"/>
                                <w:bottom w:val="single" w:sz="0" w:space="0" w:color="217037"/>
                                <w:right w:val="single" w:sz="0" w:space="6" w:color="217037"/>
                              </w:pBdr>
                              <w:shd w:val="clear" w:color="auto" w:fill="217037"/>
                              <w:bidi w:val="0"/>
                              <w:spacing w:before="0" w:after="0" w:line="312"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Laboratioire d’innovation et de Programmation Agile</w:t>
                            </w:r>
                          </w:p>
                        </w:txbxContent>
                      </wps:txbx>
                      <wps:bodyPr lIns="0" tIns="0" rIns="0" bIns="0">
                        <a:noAutoFit/>
                      </wps:bodyPr>
                    </wps:wsp>
                  </a:graphicData>
                </a:graphic>
              </wp:anchor>
            </w:drawing>
          </mc:Choice>
          <mc:Fallback>
            <w:pict>
              <v:shape id="_x0000_s1790" type="#_x0000_t202" style="position:absolute;margin-left:211.20000000000002pt;margin-top:156.30000000000001pt;width:86.900000000000006pt;height:38.899999999999999pt;z-index:251657969;mso-wrap-distance-left:0;mso-wrap-distance-right:0;mso-position-horizontal-relative:page" filled="f" stroked="f">
                <v:textbox inset="0,0,0,0">
                  <w:txbxContent>
                    <w:p>
                      <w:pPr>
                        <w:pStyle w:val="Style5"/>
                        <w:keepNext w:val="0"/>
                        <w:keepLines w:val="0"/>
                        <w:widowControl w:val="0"/>
                        <w:pBdr>
                          <w:top w:val="single" w:sz="0" w:space="0" w:color="217037"/>
                          <w:left w:val="single" w:sz="0" w:space="6" w:color="217037"/>
                          <w:bottom w:val="single" w:sz="0" w:space="0" w:color="217037"/>
                          <w:right w:val="single" w:sz="0" w:space="6" w:color="217037"/>
                        </w:pBdr>
                        <w:shd w:val="clear" w:color="auto" w:fill="217037"/>
                        <w:bidi w:val="0"/>
                        <w:spacing w:before="0" w:after="0" w:line="312"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Laboratioire d’innovation et de Programmation Agile</w:t>
                      </w:r>
                    </w:p>
                  </w:txbxContent>
                </v:textbox>
                <w10:wrap anchorx="page"/>
              </v:shape>
            </w:pict>
          </mc:Fallback>
        </mc:AlternateContent>
      </w:r>
      <w:r>
        <mc:AlternateContent>
          <mc:Choice Requires="wps">
            <w:drawing>
              <wp:anchor distT="0" distB="0" distL="0" distR="0" simplePos="0" relativeHeight="503316724" behindDoc="0" locked="0" layoutInCell="1" allowOverlap="1">
                <wp:simplePos x="0" y="0"/>
                <wp:positionH relativeFrom="page">
                  <wp:posOffset>1368425</wp:posOffset>
                </wp:positionH>
                <wp:positionV relativeFrom="paragraph">
                  <wp:posOffset>2594610</wp:posOffset>
                </wp:positionV>
                <wp:extent cx="2411095" cy="146050"/>
                <wp:wrapNone/>
                <wp:docPr id="766" name="Shape 766"/>
                <a:graphic xmlns:a="http://schemas.openxmlformats.org/drawingml/2006/main">
                  <a:graphicData uri="http://schemas.microsoft.com/office/word/2010/wordprocessingShape">
                    <wps:wsp>
                      <wps:cNvSpPr txBox="1"/>
                      <wps:spPr>
                        <a:xfrm>
                          <a:ext cx="2411095" cy="1460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19 : Apergu du dispositif de gouvernance du PNIA 2</w:t>
                            </w:r>
                          </w:p>
                        </w:txbxContent>
                      </wps:txbx>
                      <wps:bodyPr lIns="0" tIns="0" rIns="0" bIns="0">
                        <a:noAutoFit/>
                      </wps:bodyPr>
                    </wps:wsp>
                  </a:graphicData>
                </a:graphic>
              </wp:anchor>
            </w:drawing>
          </mc:Choice>
          <mc:Fallback>
            <w:pict>
              <v:shape id="_x0000_s1792" type="#_x0000_t202" style="position:absolute;margin-left:107.75pt;margin-top:204.30000000000001pt;width:189.84999999999999pt;height:11.5pt;z-index:25165797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19 : Apergu du dispositif de gouvernance du PNIA 2</w:t>
                      </w:r>
                    </w:p>
                  </w:txbxContent>
                </v:textbox>
                <w10:wrap anchorx="page"/>
              </v:shape>
            </w:pict>
          </mc:Fallback>
        </mc:AlternateContent>
      </w:r>
      <w:r>
        <w:drawing>
          <wp:anchor distT="1202055" distB="594360" distL="0" distR="0" simplePos="0" relativeHeight="125829554" behindDoc="0" locked="0" layoutInCell="1" allowOverlap="1">
            <wp:simplePos x="0" y="0"/>
            <wp:positionH relativeFrom="page">
              <wp:posOffset>4724400</wp:posOffset>
            </wp:positionH>
            <wp:positionV relativeFrom="paragraph">
              <wp:posOffset>1202055</wp:posOffset>
            </wp:positionV>
            <wp:extent cx="1158240" cy="944880"/>
            <wp:wrapTopAndBottom/>
            <wp:docPr id="768" name="Shape 768"/>
            <a:graphic xmlns:a="http://schemas.openxmlformats.org/drawingml/2006/main">
              <a:graphicData uri="http://schemas.openxmlformats.org/drawingml/2006/picture">
                <pic:pic xmlns:pic="http://schemas.openxmlformats.org/drawingml/2006/picture">
                  <pic:nvPicPr>
                    <pic:cNvPr id="769" name="Picture box 769"/>
                    <pic:cNvPicPr/>
                  </pic:nvPicPr>
                  <pic:blipFill>
                    <a:blip r:embed="rId287"/>
                    <a:stretch/>
                  </pic:blipFill>
                  <pic:spPr>
                    <a:xfrm>
                      <a:ext cx="1158240" cy="944880"/>
                    </a:xfrm>
                    <a:prstGeom prst="rect"/>
                  </pic:spPr>
                </pic:pic>
              </a:graphicData>
            </a:graphic>
          </wp:anchor>
        </w:drawing>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Ainsi, au niveau </w:t>
      </w:r>
      <w:r>
        <w:rPr>
          <w:b/>
          <w:bCs/>
          <w:color w:val="000000"/>
          <w:spacing w:val="0"/>
          <w:position w:val="0"/>
          <w:shd w:val="clear" w:color="auto" w:fill="auto"/>
          <w:lang w:val="en-US" w:eastAsia="en-US" w:bidi="en-US"/>
        </w:rPr>
        <w:t>national</w:t>
      </w:r>
      <w:r>
        <w:rPr>
          <w:color w:val="000000"/>
          <w:spacing w:val="0"/>
          <w:position w:val="0"/>
          <w:shd w:val="clear" w:color="auto" w:fill="auto"/>
          <w:lang w:val="en-US" w:eastAsia="en-US" w:bidi="en-US"/>
        </w:rPr>
        <w:t>, quatre organes de gestion appuieront les activites de planification et de programmation du PNIA 2. Il s’agit du Conseil National de Pilotage, du Secretariat Technique, des groupes de concertations, et du Laboratoire d’Innovation et de programmation Agile qui sont garants de la coherence avec les priorites du secteur, de l’integration des besoins evolutifs des parties prenantes, et d’une communication efficace sur l’impact et le progres du PNIA 2.</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 xml:space="preserve">Au niveau </w:t>
      </w:r>
      <w:r>
        <w:rPr>
          <w:b/>
          <w:bCs/>
          <w:color w:val="000000"/>
          <w:spacing w:val="0"/>
          <w:position w:val="0"/>
          <w:shd w:val="clear" w:color="auto" w:fill="auto"/>
          <w:lang w:val="en-US" w:eastAsia="en-US" w:bidi="en-US"/>
        </w:rPr>
        <w:t>local</w:t>
      </w:r>
      <w:r>
        <w:rPr>
          <w:color w:val="000000"/>
          <w:spacing w:val="0"/>
          <w:position w:val="0"/>
          <w:shd w:val="clear" w:color="auto" w:fill="auto"/>
          <w:lang w:val="en-US" w:eastAsia="en-US" w:bidi="en-US"/>
        </w:rPr>
        <w:t>, et plus particulierement au niveau Pole de Developpement Agricole Integra, un conseil de pilotage guidera la planification du developpement sectoriel des zones. Au niveau plus granulaire des regions, deux organes regionaux guideront la mise en rauvre des projets, et assureront un suivi efficace des activites sur le terrain.</w:t>
      </w:r>
    </w:p>
    <w:p>
      <w:pPr>
        <w:pStyle w:val="Style28"/>
        <w:keepNext w:val="0"/>
        <w:keepLines w:val="0"/>
        <w:widowControl w:val="0"/>
        <w:numPr>
          <w:ilvl w:val="2"/>
          <w:numId w:val="203"/>
        </w:numPr>
        <w:shd w:val="clear" w:color="auto" w:fill="auto"/>
        <w:tabs>
          <w:tab w:pos="1190" w:val="left"/>
        </w:tabs>
        <w:bidi w:val="0"/>
        <w:spacing w:before="0"/>
        <w:ind w:left="0" w:right="0" w:firstLine="700"/>
        <w:jc w:val="both"/>
      </w:pPr>
      <w:r>
        <w:rPr>
          <w:b/>
          <w:bCs/>
          <w:color w:val="006533"/>
          <w:spacing w:val="0"/>
          <w:position w:val="0"/>
          <w:shd w:val="clear" w:color="auto" w:fill="auto"/>
          <w:lang w:val="en-US" w:eastAsia="en-US" w:bidi="en-US"/>
        </w:rPr>
        <w:t>Niveau national</w:t>
      </w:r>
    </w:p>
    <w:p>
      <w:pPr>
        <w:pStyle w:val="Style28"/>
        <w:keepNext w:val="0"/>
        <w:keepLines w:val="0"/>
        <w:widowControl w:val="0"/>
        <w:shd w:val="clear" w:color="auto" w:fill="auto"/>
        <w:bidi w:val="0"/>
        <w:spacing w:before="0"/>
        <w:ind w:left="0" w:right="0" w:firstLine="0"/>
        <w:jc w:val="left"/>
      </w:pPr>
      <w:r>
        <w:rPr>
          <w:color w:val="3FA535"/>
          <w:spacing w:val="0"/>
          <w:position w:val="0"/>
          <w:shd w:val="clear" w:color="auto" w:fill="auto"/>
          <w:lang w:val="en-US" w:eastAsia="en-US" w:bidi="en-US"/>
        </w:rPr>
        <w:t>Conseil National de Pilotage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Dans le cadre de la mise en rauvre du PNIA I, le Conseil National de Pilotage (CNP) avait pour principal objectif de veiller au respect des orientations strategiques du Programme. Cet organe etait compose de representants des trois Ministeres directement impliques dans le secteur agro-sylvo-pastoral a cette epoque (MINAGRI, MIRAH et MINEF), des representants des ministeres en charge de l’environnement, de la sante, du plan, de l’economie, du budget, du commerce, de l’industrie, de l’integration, des representants du secteur prive, des OPAs et de la societe civile</w:t>
      </w:r>
      <w:r>
        <w:rPr>
          <w:color w:val="000000"/>
          <w:spacing w:val="0"/>
          <w:position w:val="0"/>
          <w:shd w:val="clear" w:color="auto" w:fill="auto"/>
          <w:vertAlign w:val="superscript"/>
          <w:lang w:val="en-US" w:eastAsia="en-US" w:bidi="en-US"/>
        </w:rPr>
        <w:footnoteReference w:id="12"/>
      </w:r>
      <w:r>
        <w:rPr>
          <w:color w:val="000000"/>
          <w:spacing w:val="0"/>
          <w:position w:val="0"/>
          <w:shd w:val="clear" w:color="auto" w:fill="auto"/>
          <w:lang w:val="en-US" w:eastAsia="en-US" w:bidi="en-US"/>
        </w:rPr>
        <w:t xml:space="preserve"> . Le bilan du PNIA I a cependant releve que le CNP n’avait pas joue le role qui lui etait devolu, et n’avait pas siege a la frequence prevue.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maintien d’un CNP aux missions et responsabilites similaires est propose pour le PNIA 2 - mettant neanmoins l’accent sur deux facteurs cles de succes : </w:t>
      </w:r>
      <w:r>
        <w:rPr>
          <w:color w:val="000000"/>
          <w:spacing w:val="0"/>
          <w:position w:val="0"/>
          <w:shd w:val="clear" w:color="auto" w:fill="auto"/>
          <w:lang w:val="en-US" w:eastAsia="en-US" w:bidi="en-US"/>
        </w:rPr>
        <w:t>(i) la mise en place effective du CNP des le debut de la mise en rauvre du PNIA 2, et (ii) la mise en place de mecanismes de representation necessaires a la participation active des differents acteurs siegeant au CNP.</w:t>
      </w:r>
      <w:r>
        <w:br w:type="page"/>
      </w:r>
    </w:p>
    <w:p>
      <w:pPr>
        <w:pStyle w:val="Style28"/>
        <w:keepNext w:val="0"/>
        <w:keepLines w:val="0"/>
        <w:widowControl w:val="0"/>
        <w:shd w:val="clear" w:color="auto" w:fill="auto"/>
        <w:bidi w:val="0"/>
        <w:spacing w:before="0" w:line="262" w:lineRule="auto"/>
        <w:ind w:left="0" w:right="0" w:firstLine="0"/>
        <w:jc w:val="left"/>
      </w:pPr>
      <w:r>
        <w:rPr>
          <w:color w:val="000000"/>
          <w:spacing w:val="0"/>
          <w:position w:val="0"/>
          <w:shd w:val="clear" w:color="auto" w:fill="auto"/>
          <w:lang w:val="en-US" w:eastAsia="en-US" w:bidi="en-US"/>
        </w:rPr>
        <w:t>Ainsi, tout comme pour le PNIA I, le CNP aurait pour missions et objectifs de :</w:t>
      </w:r>
    </w:p>
    <w:p>
      <w:pPr>
        <w:pStyle w:val="Style28"/>
        <w:keepNext w:val="0"/>
        <w:keepLines w:val="0"/>
        <w:widowControl w:val="0"/>
        <w:numPr>
          <w:ilvl w:val="0"/>
          <w:numId w:val="207"/>
        </w:numPr>
        <w:shd w:val="clear" w:color="auto" w:fill="auto"/>
        <w:tabs>
          <w:tab w:pos="828" w:val="left"/>
          <w:tab w:pos="842" w:val="left"/>
        </w:tabs>
        <w:bidi w:val="0"/>
        <w:spacing w:before="0" w:after="0" w:line="262" w:lineRule="auto"/>
        <w:ind w:left="0" w:right="0" w:firstLine="300"/>
        <w:jc w:val="both"/>
      </w:pPr>
      <w:r>
        <w:rPr>
          <w:color w:val="000000"/>
          <w:spacing w:val="0"/>
          <w:position w:val="0"/>
          <w:shd w:val="clear" w:color="auto" w:fill="auto"/>
          <w:lang w:val="en-US" w:eastAsia="en-US" w:bidi="en-US"/>
        </w:rPr>
        <w:t>Veiller au respect des engagements pris par l’Etat dans le cadre des ODD ;</w:t>
      </w:r>
    </w:p>
    <w:p>
      <w:pPr>
        <w:pStyle w:val="Style28"/>
        <w:keepNext w:val="0"/>
        <w:keepLines w:val="0"/>
        <w:widowControl w:val="0"/>
        <w:numPr>
          <w:ilvl w:val="0"/>
          <w:numId w:val="207"/>
        </w:numPr>
        <w:shd w:val="clear" w:color="auto" w:fill="auto"/>
        <w:tabs>
          <w:tab w:pos="828" w:val="left"/>
          <w:tab w:pos="842" w:val="left"/>
        </w:tabs>
        <w:bidi w:val="0"/>
        <w:spacing w:before="0" w:after="0" w:line="262" w:lineRule="auto"/>
        <w:ind w:left="0" w:right="0" w:firstLine="300"/>
        <w:jc w:val="both"/>
      </w:pPr>
      <w:r>
        <w:rPr>
          <w:color w:val="000000"/>
          <w:spacing w:val="0"/>
          <w:position w:val="0"/>
          <w:shd w:val="clear" w:color="auto" w:fill="auto"/>
          <w:lang w:val="en-US" w:eastAsia="en-US" w:bidi="en-US"/>
        </w:rPr>
        <w:t>Assurer le bon alignement du PNIA au PND, dans sa mise en reuvre</w:t>
      </w:r>
    </w:p>
    <w:p>
      <w:pPr>
        <w:pStyle w:val="Style28"/>
        <w:keepNext w:val="0"/>
        <w:keepLines w:val="0"/>
        <w:widowControl w:val="0"/>
        <w:numPr>
          <w:ilvl w:val="0"/>
          <w:numId w:val="207"/>
        </w:numPr>
        <w:shd w:val="clear" w:color="auto" w:fill="auto"/>
        <w:tabs>
          <w:tab w:pos="828" w:val="left"/>
          <w:tab w:pos="842" w:val="left"/>
        </w:tabs>
        <w:bidi w:val="0"/>
        <w:spacing w:before="0" w:after="0" w:line="262" w:lineRule="auto"/>
        <w:ind w:left="0" w:right="0" w:firstLine="300"/>
        <w:jc w:val="both"/>
      </w:pPr>
      <w:r>
        <w:rPr>
          <w:color w:val="000000"/>
          <w:spacing w:val="0"/>
          <w:position w:val="0"/>
          <w:shd w:val="clear" w:color="auto" w:fill="auto"/>
          <w:lang w:val="en-US" w:eastAsia="en-US" w:bidi="en-US"/>
        </w:rPr>
        <w:t>Veiller au respect des orientations du PNIA 2, lors des activites de planification strategique</w:t>
      </w:r>
    </w:p>
    <w:p>
      <w:pPr>
        <w:pStyle w:val="Style28"/>
        <w:keepNext w:val="0"/>
        <w:keepLines w:val="0"/>
        <w:widowControl w:val="0"/>
        <w:numPr>
          <w:ilvl w:val="0"/>
          <w:numId w:val="207"/>
        </w:numPr>
        <w:shd w:val="clear" w:color="auto" w:fill="auto"/>
        <w:tabs>
          <w:tab w:pos="828" w:val="left"/>
          <w:tab w:pos="842" w:val="left"/>
        </w:tabs>
        <w:bidi w:val="0"/>
        <w:spacing w:before="0" w:after="0" w:line="262" w:lineRule="auto"/>
        <w:ind w:left="0" w:right="0" w:firstLine="300"/>
        <w:jc w:val="both"/>
      </w:pPr>
      <w:r>
        <w:rPr>
          <w:color w:val="000000"/>
          <w:spacing w:val="0"/>
          <w:position w:val="0"/>
          <w:shd w:val="clear" w:color="auto" w:fill="auto"/>
          <w:lang w:val="en-US" w:eastAsia="en-US" w:bidi="en-US"/>
        </w:rPr>
        <w:t>Appuyer la mobilisation de ressources pour la mise en reuvre du PNIA 2 y compris les ressources internes</w:t>
      </w:r>
    </w:p>
    <w:p>
      <w:pPr>
        <w:pStyle w:val="Style28"/>
        <w:keepNext w:val="0"/>
        <w:keepLines w:val="0"/>
        <w:widowControl w:val="0"/>
        <w:shd w:val="clear" w:color="auto" w:fill="auto"/>
        <w:bidi w:val="0"/>
        <w:spacing w:before="0" w:after="0" w:line="262" w:lineRule="auto"/>
        <w:ind w:left="0" w:right="0" w:firstLine="860"/>
        <w:jc w:val="left"/>
      </w:pPr>
      <w:r>
        <w:rPr>
          <w:color w:val="000000"/>
          <w:spacing w:val="0"/>
          <w:position w:val="0"/>
          <w:shd w:val="clear" w:color="auto" w:fill="auto"/>
          <w:lang w:val="en-US" w:eastAsia="en-US" w:bidi="en-US"/>
        </w:rPr>
        <w:t>(cf. engagement de Maputo d’allouer 10% du Budget National au secteur agricole)</w:t>
      </w:r>
    </w:p>
    <w:p>
      <w:pPr>
        <w:pStyle w:val="Style28"/>
        <w:keepNext w:val="0"/>
        <w:keepLines w:val="0"/>
        <w:widowControl w:val="0"/>
        <w:numPr>
          <w:ilvl w:val="0"/>
          <w:numId w:val="207"/>
        </w:numPr>
        <w:shd w:val="clear" w:color="auto" w:fill="auto"/>
        <w:tabs>
          <w:tab w:pos="828" w:val="left"/>
        </w:tabs>
        <w:bidi w:val="0"/>
        <w:spacing w:before="0" w:after="0" w:line="262" w:lineRule="auto"/>
        <w:ind w:left="0" w:right="0" w:firstLine="300"/>
        <w:jc w:val="both"/>
      </w:pPr>
      <w:r>
        <w:rPr>
          <w:color w:val="000000"/>
          <w:spacing w:val="0"/>
          <w:position w:val="0"/>
          <w:shd w:val="clear" w:color="auto" w:fill="auto"/>
          <w:lang w:val="en-US" w:eastAsia="en-US" w:bidi="en-US"/>
        </w:rPr>
        <w:t>Ouviei a lever les contraintes relatives a la mise a disposition des ressources fi nancieres de l’Etat et des PTF</w:t>
      </w:r>
    </w:p>
    <w:p>
      <w:pPr>
        <w:pStyle w:val="Style28"/>
        <w:keepNext w:val="0"/>
        <w:keepLines w:val="0"/>
        <w:widowControl w:val="0"/>
        <w:numPr>
          <w:ilvl w:val="0"/>
          <w:numId w:val="207"/>
        </w:numPr>
        <w:shd w:val="clear" w:color="auto" w:fill="auto"/>
        <w:tabs>
          <w:tab w:pos="828" w:val="left"/>
        </w:tabs>
        <w:bidi w:val="0"/>
        <w:spacing w:before="0" w:after="0" w:line="262" w:lineRule="auto"/>
        <w:ind w:left="0" w:right="0" w:firstLine="300"/>
        <w:jc w:val="left"/>
      </w:pPr>
      <w:r>
        <w:rPr>
          <w:color w:val="000000"/>
          <w:spacing w:val="0"/>
          <w:position w:val="0"/>
          <w:shd w:val="clear" w:color="auto" w:fill="auto"/>
          <w:lang w:val="en-US" w:eastAsia="en-US" w:bidi="en-US"/>
        </w:rPr>
        <w:t>Valider les plans de travail et les budgets annuels</w:t>
      </w:r>
    </w:p>
    <w:p>
      <w:pPr>
        <w:pStyle w:val="Style28"/>
        <w:keepNext w:val="0"/>
        <w:keepLines w:val="0"/>
        <w:widowControl w:val="0"/>
        <w:numPr>
          <w:ilvl w:val="0"/>
          <w:numId w:val="207"/>
        </w:numPr>
        <w:shd w:val="clear" w:color="auto" w:fill="auto"/>
        <w:tabs>
          <w:tab w:pos="828" w:val="left"/>
          <w:tab w:pos="842" w:val="left"/>
        </w:tabs>
        <w:bidi w:val="0"/>
        <w:spacing w:before="0" w:after="0" w:line="262" w:lineRule="auto"/>
        <w:ind w:left="0" w:right="0" w:firstLine="300"/>
        <w:jc w:val="left"/>
      </w:pPr>
      <w:r>
        <w:rPr>
          <w:color w:val="000000"/>
          <w:spacing w:val="0"/>
          <w:position w:val="0"/>
          <w:shd w:val="clear" w:color="auto" w:fill="auto"/>
          <w:lang w:val="en-US" w:eastAsia="en-US" w:bidi="en-US"/>
        </w:rPr>
        <w:t>Valider les rapports periodiques de suivi, et autres documents produits par le Secretariat Technique</w:t>
      </w:r>
    </w:p>
    <w:p>
      <w:pPr>
        <w:pStyle w:val="Style28"/>
        <w:keepNext w:val="0"/>
        <w:keepLines w:val="0"/>
        <w:widowControl w:val="0"/>
        <w:numPr>
          <w:ilvl w:val="0"/>
          <w:numId w:val="207"/>
        </w:numPr>
        <w:shd w:val="clear" w:color="auto" w:fill="auto"/>
        <w:tabs>
          <w:tab w:pos="828" w:val="left"/>
          <w:tab w:pos="842" w:val="left"/>
        </w:tabs>
        <w:bidi w:val="0"/>
        <w:spacing w:before="0" w:after="0" w:line="262" w:lineRule="auto"/>
        <w:ind w:left="0" w:right="0" w:firstLine="300"/>
        <w:jc w:val="left"/>
      </w:pPr>
      <w:r>
        <w:rPr>
          <w:color w:val="000000"/>
          <w:spacing w:val="0"/>
          <w:position w:val="0"/>
          <w:shd w:val="clear" w:color="auto" w:fill="auto"/>
          <w:lang w:val="en-US" w:eastAsia="en-US" w:bidi="en-US"/>
        </w:rPr>
        <w:t>Assurer la veille strategique du secteur pour mise a jour eventuelle des orientations a mi-parcours</w:t>
      </w:r>
    </w:p>
    <w:p>
      <w:pPr>
        <w:pStyle w:val="Style28"/>
        <w:keepNext w:val="0"/>
        <w:keepLines w:val="0"/>
        <w:widowControl w:val="0"/>
        <w:numPr>
          <w:ilvl w:val="0"/>
          <w:numId w:val="207"/>
        </w:numPr>
        <w:shd w:val="clear" w:color="auto" w:fill="auto"/>
        <w:tabs>
          <w:tab w:pos="828" w:val="left"/>
        </w:tabs>
        <w:bidi w:val="0"/>
        <w:spacing w:before="0" w:after="0" w:line="262" w:lineRule="auto"/>
        <w:ind w:left="860" w:right="0" w:hanging="560"/>
        <w:jc w:val="both"/>
      </w:pPr>
      <w:r>
        <w:rPr>
          <w:color w:val="000000"/>
          <w:spacing w:val="0"/>
          <w:position w:val="0"/>
          <w:shd w:val="clear" w:color="auto" w:fill="auto"/>
          <w:lang w:val="en-US" w:eastAsia="en-US" w:bidi="en-US"/>
        </w:rPr>
        <w:t>Participer a l’identification de thematiques strategiques a approfondir par les cadres de concertation nationale.</w:t>
      </w:r>
    </w:p>
    <w:p>
      <w:pPr>
        <w:pStyle w:val="Style28"/>
        <w:keepNext w:val="0"/>
        <w:keepLines w:val="0"/>
        <w:widowControl w:val="0"/>
        <w:shd w:val="clear" w:color="auto" w:fill="auto"/>
        <w:bidi w:val="0"/>
        <w:spacing w:before="0" w:line="262" w:lineRule="auto"/>
        <w:ind w:left="0" w:right="0" w:firstLine="0"/>
        <w:jc w:val="both"/>
      </w:pPr>
      <w:r>
        <w:rPr>
          <w:color w:val="000000"/>
          <w:spacing w:val="0"/>
          <w:position w:val="0"/>
          <w:shd w:val="clear" w:color="auto" w:fill="auto"/>
          <w:lang w:val="en-US" w:eastAsia="en-US" w:bidi="en-US"/>
        </w:rPr>
        <w:t>Le CNP sera preside comme pour le PNIA I par le Ministre de l’Agriculture et du Developpement Rural (MINADER).</w:t>
      </w:r>
    </w:p>
    <w:p>
      <w:pPr>
        <w:pStyle w:val="Style28"/>
        <w:keepNext w:val="0"/>
        <w:keepLines w:val="0"/>
        <w:widowControl w:val="0"/>
        <w:shd w:val="clear" w:color="auto" w:fill="auto"/>
        <w:bidi w:val="0"/>
        <w:spacing w:before="0" w:line="262" w:lineRule="auto"/>
        <w:ind w:left="0" w:right="0" w:firstLine="0"/>
        <w:jc w:val="both"/>
      </w:pPr>
      <w:r>
        <w:rPr>
          <w:color w:val="3FA535"/>
          <w:spacing w:val="0"/>
          <w:position w:val="0"/>
          <w:shd w:val="clear" w:color="auto" w:fill="auto"/>
          <w:lang w:val="en-US" w:eastAsia="en-US" w:bidi="en-US"/>
        </w:rPr>
        <w:t>Secretariat Technique</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Comme ce fut le cas dans le cadre du PNIA I, le Secretariat Technique (ST) aura pour mission l’appui operationnel a la coordination du PNIA 2.</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Dans ce role, le ST apportera un appui operationnel aux Directions de la Planification de chaque Ministere directement implique dans le processus de mise en reuvre du PNIA 2 : le MINADER, le MIRAH, le MINEF et le MINSEDD. Dans ce cadre, il sera opportun d’harmoniser les procedures de planification et de programmation des projets entre les quatre Ministeres, et d’outiller les Directions de la Planification pour la conception de projets conformes au cadre du PNIA 2.</w:t>
      </w: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De maniere plus specifique, les responsabilites du Secretariat Technique seront les suivantes :</w:t>
      </w:r>
    </w:p>
    <w:p>
      <w:pPr>
        <w:pStyle w:val="Style28"/>
        <w:keepNext w:val="0"/>
        <w:keepLines w:val="0"/>
        <w:widowControl w:val="0"/>
        <w:numPr>
          <w:ilvl w:val="0"/>
          <w:numId w:val="207"/>
        </w:numPr>
        <w:shd w:val="clear" w:color="auto" w:fill="auto"/>
        <w:tabs>
          <w:tab w:pos="828" w:val="left"/>
        </w:tabs>
        <w:bidi w:val="0"/>
        <w:spacing w:before="0" w:after="0" w:line="252" w:lineRule="auto"/>
        <w:ind w:left="0" w:right="0" w:firstLine="300"/>
        <w:jc w:val="both"/>
      </w:pPr>
      <w:r>
        <w:rPr>
          <w:color w:val="000000"/>
          <w:spacing w:val="0"/>
          <w:position w:val="0"/>
          <w:shd w:val="clear" w:color="auto" w:fill="auto"/>
          <w:lang w:val="en-US" w:eastAsia="en-US" w:bidi="en-US"/>
        </w:rPr>
        <w:t>Mettre en reuvre les orientations du CNP</w:t>
      </w:r>
    </w:p>
    <w:p>
      <w:pPr>
        <w:pStyle w:val="Style28"/>
        <w:keepNext w:val="0"/>
        <w:keepLines w:val="0"/>
        <w:widowControl w:val="0"/>
        <w:numPr>
          <w:ilvl w:val="0"/>
          <w:numId w:val="207"/>
        </w:numPr>
        <w:shd w:val="clear" w:color="auto" w:fill="auto"/>
        <w:tabs>
          <w:tab w:pos="828" w:val="left"/>
          <w:tab w:pos="842" w:val="left"/>
        </w:tabs>
        <w:bidi w:val="0"/>
        <w:spacing w:before="0" w:after="0" w:line="252" w:lineRule="auto"/>
        <w:ind w:left="0" w:right="0" w:firstLine="300"/>
        <w:jc w:val="both"/>
      </w:pPr>
      <w:r>
        <w:rPr>
          <w:color w:val="000000"/>
          <w:spacing w:val="0"/>
          <w:position w:val="0"/>
          <w:shd w:val="clear" w:color="auto" w:fill="auto"/>
          <w:lang w:val="en-US" w:eastAsia="en-US" w:bidi="en-US"/>
        </w:rPr>
        <w:t>Planifier, programmer et coordonner les activites du PNIA annuellement</w:t>
      </w:r>
    </w:p>
    <w:p>
      <w:pPr>
        <w:pStyle w:val="Style28"/>
        <w:keepNext w:val="0"/>
        <w:keepLines w:val="0"/>
        <w:widowControl w:val="0"/>
        <w:numPr>
          <w:ilvl w:val="0"/>
          <w:numId w:val="207"/>
        </w:numPr>
        <w:shd w:val="clear" w:color="auto" w:fill="auto"/>
        <w:tabs>
          <w:tab w:pos="828" w:val="left"/>
          <w:tab w:pos="842" w:val="left"/>
        </w:tabs>
        <w:bidi w:val="0"/>
        <w:spacing w:before="0" w:after="0" w:line="252" w:lineRule="auto"/>
        <w:ind w:left="0" w:right="0" w:firstLine="300"/>
        <w:jc w:val="both"/>
      </w:pPr>
      <w:r>
        <w:rPr>
          <w:color w:val="000000"/>
          <w:spacing w:val="0"/>
          <w:position w:val="0"/>
          <w:shd w:val="clear" w:color="auto" w:fill="auto"/>
          <w:lang w:val="en-US" w:eastAsia="en-US" w:bidi="en-US"/>
        </w:rPr>
        <w:t>Veiller a la coherence des interventions des parties prenantes</w:t>
      </w:r>
    </w:p>
    <w:p>
      <w:pPr>
        <w:pStyle w:val="Style28"/>
        <w:keepNext w:val="0"/>
        <w:keepLines w:val="0"/>
        <w:widowControl w:val="0"/>
        <w:numPr>
          <w:ilvl w:val="0"/>
          <w:numId w:val="207"/>
        </w:numPr>
        <w:shd w:val="clear" w:color="auto" w:fill="auto"/>
        <w:tabs>
          <w:tab w:pos="828" w:val="left"/>
        </w:tabs>
        <w:bidi w:val="0"/>
        <w:spacing w:before="0" w:after="0" w:line="252" w:lineRule="auto"/>
        <w:ind w:left="0" w:right="0" w:firstLine="300"/>
        <w:jc w:val="both"/>
      </w:pPr>
      <w:r>
        <w:rPr>
          <w:color w:val="000000"/>
          <w:spacing w:val="0"/>
          <w:position w:val="0"/>
          <w:shd w:val="clear" w:color="auto" w:fill="auto"/>
          <w:lang w:val="en-US" w:eastAsia="en-US" w:bidi="en-US"/>
        </w:rPr>
        <w:t>Harmoniser la planification et la programmation des projets du PNIA 2</w:t>
      </w:r>
    </w:p>
    <w:p>
      <w:pPr>
        <w:pStyle w:val="Style28"/>
        <w:keepNext w:val="0"/>
        <w:keepLines w:val="0"/>
        <w:widowControl w:val="0"/>
        <w:numPr>
          <w:ilvl w:val="0"/>
          <w:numId w:val="207"/>
        </w:numPr>
        <w:shd w:val="clear" w:color="auto" w:fill="auto"/>
        <w:tabs>
          <w:tab w:pos="828" w:val="left"/>
        </w:tabs>
        <w:bidi w:val="0"/>
        <w:spacing w:before="0" w:after="0" w:line="252" w:lineRule="auto"/>
        <w:ind w:left="0" w:right="0" w:firstLine="300"/>
        <w:jc w:val="both"/>
      </w:pPr>
      <w:r>
        <w:rPr>
          <w:color w:val="000000"/>
          <w:spacing w:val="0"/>
          <w:position w:val="0"/>
          <w:shd w:val="clear" w:color="auto" w:fill="auto"/>
          <w:lang w:val="en-US" w:eastAsia="en-US" w:bidi="en-US"/>
        </w:rPr>
        <w:t>Initier et appuyer le processus d’identification des projets d’investissement a realiser avec les PTF</w:t>
      </w:r>
    </w:p>
    <w:p>
      <w:pPr>
        <w:pStyle w:val="Style28"/>
        <w:keepNext w:val="0"/>
        <w:keepLines w:val="0"/>
        <w:widowControl w:val="0"/>
        <w:numPr>
          <w:ilvl w:val="0"/>
          <w:numId w:val="207"/>
        </w:numPr>
        <w:shd w:val="clear" w:color="auto" w:fill="auto"/>
        <w:tabs>
          <w:tab w:pos="828" w:val="left"/>
          <w:tab w:pos="842" w:val="left"/>
        </w:tabs>
        <w:bidi w:val="0"/>
        <w:spacing w:before="0" w:after="0" w:line="252" w:lineRule="auto"/>
        <w:ind w:left="0" w:right="0" w:firstLine="300"/>
        <w:jc w:val="both"/>
      </w:pPr>
      <w:r>
        <w:rPr>
          <w:color w:val="000000"/>
          <w:spacing w:val="0"/>
          <w:position w:val="0"/>
          <w:shd w:val="clear" w:color="auto" w:fill="auto"/>
          <w:lang w:val="en-US" w:eastAsia="en-US" w:bidi="en-US"/>
        </w:rPr>
        <w:t>Realiser les etudes necessaires, prealables a la programmation de projets</w:t>
      </w:r>
    </w:p>
    <w:p>
      <w:pPr>
        <w:pStyle w:val="Style28"/>
        <w:keepNext w:val="0"/>
        <w:keepLines w:val="0"/>
        <w:widowControl w:val="0"/>
        <w:numPr>
          <w:ilvl w:val="0"/>
          <w:numId w:val="207"/>
        </w:numPr>
        <w:shd w:val="clear" w:color="auto" w:fill="auto"/>
        <w:tabs>
          <w:tab w:pos="828" w:val="left"/>
          <w:tab w:pos="842" w:val="left"/>
        </w:tabs>
        <w:bidi w:val="0"/>
        <w:spacing w:before="0" w:after="0" w:line="252" w:lineRule="auto"/>
        <w:ind w:left="0" w:right="0" w:firstLine="300"/>
        <w:jc w:val="both"/>
      </w:pPr>
      <w:r>
        <w:rPr>
          <w:color w:val="000000"/>
          <w:spacing w:val="0"/>
          <w:position w:val="0"/>
          <w:shd w:val="clear" w:color="auto" w:fill="auto"/>
          <w:lang w:val="en-US" w:eastAsia="en-US" w:bidi="en-US"/>
        </w:rPr>
        <w:t>Appuyer la mise en reuvre nationale du PNIA 2 a travers le soutien des directions de planification</w:t>
      </w:r>
    </w:p>
    <w:p>
      <w:pPr>
        <w:pStyle w:val="Style28"/>
        <w:keepNext w:val="0"/>
        <w:keepLines w:val="0"/>
        <w:widowControl w:val="0"/>
        <w:shd w:val="clear" w:color="auto" w:fill="auto"/>
        <w:bidi w:val="0"/>
        <w:spacing w:before="0" w:after="0" w:line="252" w:lineRule="auto"/>
        <w:ind w:left="0" w:right="0" w:firstLine="860"/>
        <w:jc w:val="both"/>
      </w:pPr>
      <w:r>
        <w:rPr>
          <w:color w:val="000000"/>
          <w:spacing w:val="0"/>
          <w:position w:val="0"/>
          <w:shd w:val="clear" w:color="auto" w:fill="auto"/>
          <w:lang w:val="en-US" w:eastAsia="en-US" w:bidi="en-US"/>
        </w:rPr>
        <w:t>ministerielles</w:t>
      </w:r>
    </w:p>
    <w:p>
      <w:pPr>
        <w:pStyle w:val="Style28"/>
        <w:keepNext w:val="0"/>
        <w:keepLines w:val="0"/>
        <w:widowControl w:val="0"/>
        <w:numPr>
          <w:ilvl w:val="0"/>
          <w:numId w:val="207"/>
        </w:numPr>
        <w:shd w:val="clear" w:color="auto" w:fill="auto"/>
        <w:tabs>
          <w:tab w:pos="828" w:val="left"/>
        </w:tabs>
        <w:bidi w:val="0"/>
        <w:spacing w:before="0" w:after="0" w:line="252" w:lineRule="auto"/>
        <w:ind w:left="0" w:right="0" w:firstLine="300"/>
        <w:jc w:val="both"/>
      </w:pPr>
      <w:r>
        <w:rPr>
          <w:color w:val="000000"/>
          <w:spacing w:val="0"/>
          <w:position w:val="0"/>
          <w:shd w:val="clear" w:color="auto" w:fill="auto"/>
          <w:lang w:val="en-US" w:eastAsia="en-US" w:bidi="en-US"/>
        </w:rPr>
        <w:t>Assurer le suivi-evaluation global du PNIA 2 au niveau national (sur la base des evaluations ministerielles)</w:t>
      </w:r>
    </w:p>
    <w:p>
      <w:pPr>
        <w:pStyle w:val="Style28"/>
        <w:keepNext w:val="0"/>
        <w:keepLines w:val="0"/>
        <w:widowControl w:val="0"/>
        <w:numPr>
          <w:ilvl w:val="0"/>
          <w:numId w:val="207"/>
        </w:numPr>
        <w:shd w:val="clear" w:color="auto" w:fill="auto"/>
        <w:tabs>
          <w:tab w:pos="828" w:val="left"/>
        </w:tabs>
        <w:bidi w:val="0"/>
        <w:spacing w:before="0" w:after="0" w:line="252" w:lineRule="auto"/>
        <w:ind w:left="860" w:right="0" w:hanging="560"/>
        <w:jc w:val="both"/>
      </w:pPr>
      <w:r>
        <w:rPr>
          <w:color w:val="000000"/>
          <w:spacing w:val="0"/>
          <w:position w:val="0"/>
          <w:shd w:val="clear" w:color="auto" w:fill="auto"/>
          <w:lang w:val="en-US" w:eastAsia="en-US" w:bidi="en-US"/>
        </w:rPr>
        <w:t>Elaborer les documents a soumettre a l’approbation du CNP, notamment le budget, les rapports sur l’etat de mise en reuvre du PNIA, les programmes annuels prioritaires, les rapports de suivi-evaluation</w:t>
      </w:r>
    </w:p>
    <w:p>
      <w:pPr>
        <w:pStyle w:val="Style28"/>
        <w:keepNext w:val="0"/>
        <w:keepLines w:val="0"/>
        <w:widowControl w:val="0"/>
        <w:numPr>
          <w:ilvl w:val="0"/>
          <w:numId w:val="207"/>
        </w:numPr>
        <w:shd w:val="clear" w:color="auto" w:fill="auto"/>
        <w:tabs>
          <w:tab w:pos="828" w:val="left"/>
        </w:tabs>
        <w:bidi w:val="0"/>
        <w:spacing w:before="0" w:line="252" w:lineRule="auto"/>
        <w:ind w:left="0" w:right="0" w:firstLine="300"/>
        <w:jc w:val="left"/>
      </w:pPr>
      <w:r>
        <w:rPr>
          <w:color w:val="000000"/>
          <w:spacing w:val="0"/>
          <w:position w:val="0"/>
          <w:shd w:val="clear" w:color="auto" w:fill="auto"/>
          <w:lang w:val="en-US" w:eastAsia="en-US" w:bidi="en-US"/>
        </w:rPr>
        <w:t>Assurer la communication sur les realisations du PNIA 2.</w:t>
      </w:r>
    </w:p>
    <w:p>
      <w:pPr>
        <w:pStyle w:val="Style28"/>
        <w:keepNext w:val="0"/>
        <w:keepLines w:val="0"/>
        <w:widowControl w:val="0"/>
        <w:shd w:val="clear" w:color="auto" w:fill="auto"/>
        <w:bidi w:val="0"/>
        <w:spacing w:before="0" w:line="252" w:lineRule="auto"/>
        <w:ind w:left="0" w:right="0" w:firstLine="0"/>
        <w:jc w:val="both"/>
      </w:pPr>
      <w:r>
        <w:rPr>
          <w:color w:val="3FA535"/>
          <w:spacing w:val="0"/>
          <w:position w:val="0"/>
          <w:shd w:val="clear" w:color="auto" w:fill="auto"/>
          <w:lang w:val="en-US" w:eastAsia="en-US" w:bidi="en-US"/>
        </w:rPr>
        <w:t>Cadres de concertation nationale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L’objectif des cadres de concertation nationale sera d’assurer la participation des differentes parties- prenantes dans la gestion du secteur, et l’alignement des interventions entre ces parties. </w:t>
      </w:r>
      <w:r>
        <w:rPr>
          <w:color w:val="000000"/>
          <w:spacing w:val="0"/>
          <w:position w:val="0"/>
          <w:shd w:val="clear" w:color="auto" w:fill="auto"/>
          <w:lang w:val="en-US" w:eastAsia="en-US" w:bidi="en-US"/>
        </w:rPr>
        <w:t>Ces cadres de concertations seront des groupements multi-acteurs, organises selon des themes specifiques emergeant comme cles pour le developpement du secteur, pour lesquels des partenariats multi-acteurs sont indispensables. A noter que les thematiques de ces cadres pourront evoluer tout au long de la periode de la mise en reuvre du PNIA 2, selon les interets et besoins des differentes parties-prenantes impliquees.</w:t>
      </w:r>
      <w:r>
        <w:br w:type="page"/>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A la difference du PNIA I ou ces cadres de concertation etaient organises par type de partie prenante (secteur prive, PTF, OPA et societe civile), ceux du PNIA 2 seront organises par theme strategique au developpement du secteur. </w:t>
      </w:r>
      <w:r>
        <w:rPr>
          <w:color w:val="000000"/>
          <w:spacing w:val="0"/>
          <w:position w:val="0"/>
          <w:shd w:val="clear" w:color="auto" w:fill="auto"/>
          <w:lang w:val="en-US" w:eastAsia="en-US" w:bidi="en-US"/>
        </w:rPr>
        <w:t>Ces cadres de concertation prendront ainsi la forme de groupements agiles (c’est-a-dire flexibles et limites dans le temps), multi-acteurs, organises capables de generer des discussions et collaborations fructueuses autour de chacun des themes strategiques. Deux criteres justifieront le choix de ces themes : leur caractere cle pour le developpement du secteur et l’atteinte des objectifs de developpement social, et/ou leur caractere transversal, necessitant la mobilisation de partenariats multi-acteurs.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Ce changement vise a optimiser un processus de concertation qui s’est avere peu actif lors du PNIA I, selon l’exercice de bilan conduit - les PTF etant le seul groupe ayant effectivement organise des rencontres comme prevues dans le dispositif de gouvernance, en inscrivant celles-ci dans un mecanisme plus general de dialogue qui preexistait entre</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Partenaires Techniques et Financiers.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cadres de concertation auront la responsabilite de :</w:t>
      </w:r>
    </w:p>
    <w:p>
      <w:pPr>
        <w:pStyle w:val="Style28"/>
        <w:keepNext w:val="0"/>
        <w:keepLines w:val="0"/>
        <w:widowControl w:val="0"/>
        <w:numPr>
          <w:ilvl w:val="0"/>
          <w:numId w:val="207"/>
        </w:numPr>
        <w:shd w:val="clear" w:color="auto" w:fill="auto"/>
        <w:tabs>
          <w:tab w:pos="842" w:val="left"/>
        </w:tabs>
        <w:bidi w:val="0"/>
        <w:spacing w:before="0" w:after="0"/>
        <w:ind w:left="0" w:right="0" w:firstLine="300"/>
        <w:jc w:val="both"/>
      </w:pPr>
      <w:r>
        <w:rPr>
          <w:color w:val="000000"/>
          <w:spacing w:val="0"/>
          <w:position w:val="0"/>
          <w:shd w:val="clear" w:color="auto" w:fill="auto"/>
          <w:lang w:val="en-US" w:eastAsia="en-US" w:bidi="en-US"/>
        </w:rPr>
        <w:t>Promouvoir le dialogue entre types d’acteurs</w:t>
      </w:r>
    </w:p>
    <w:p>
      <w:pPr>
        <w:pStyle w:val="Style28"/>
        <w:keepNext w:val="0"/>
        <w:keepLines w:val="0"/>
        <w:widowControl w:val="0"/>
        <w:numPr>
          <w:ilvl w:val="0"/>
          <w:numId w:val="207"/>
        </w:numPr>
        <w:shd w:val="clear" w:color="auto" w:fill="auto"/>
        <w:tabs>
          <w:tab w:pos="842" w:val="left"/>
        </w:tabs>
        <w:bidi w:val="0"/>
        <w:spacing w:before="0" w:after="0"/>
        <w:ind w:left="0" w:right="0" w:firstLine="300"/>
        <w:jc w:val="both"/>
      </w:pPr>
      <w:r>
        <w:rPr>
          <w:color w:val="000000"/>
          <w:spacing w:val="0"/>
          <w:position w:val="0"/>
          <w:shd w:val="clear" w:color="auto" w:fill="auto"/>
          <w:lang w:val="en-US" w:eastAsia="en-US" w:bidi="en-US"/>
        </w:rPr>
        <w:t>Participer a l’identification de thematiques strategiques a approfondir</w:t>
      </w:r>
    </w:p>
    <w:p>
      <w:pPr>
        <w:pStyle w:val="Style28"/>
        <w:keepNext w:val="0"/>
        <w:keepLines w:val="0"/>
        <w:widowControl w:val="0"/>
        <w:numPr>
          <w:ilvl w:val="0"/>
          <w:numId w:val="207"/>
        </w:numPr>
        <w:shd w:val="clear" w:color="auto" w:fill="auto"/>
        <w:tabs>
          <w:tab w:pos="842" w:val="left"/>
        </w:tabs>
        <w:bidi w:val="0"/>
        <w:spacing w:before="0" w:after="0"/>
        <w:ind w:left="0" w:right="0" w:firstLine="300"/>
        <w:jc w:val="both"/>
      </w:pPr>
      <w:r>
        <w:rPr>
          <w:color w:val="000000"/>
          <w:spacing w:val="0"/>
          <w:position w:val="0"/>
          <w:shd w:val="clear" w:color="auto" w:fill="auto"/>
          <w:lang w:val="en-US" w:eastAsia="en-US" w:bidi="en-US"/>
        </w:rPr>
        <w:t>Participer au controle de l’efficacite des programmes et interventions du PNIA 2</w:t>
      </w:r>
    </w:p>
    <w:p>
      <w:pPr>
        <w:pStyle w:val="Style28"/>
        <w:keepNext w:val="0"/>
        <w:keepLines w:val="0"/>
        <w:widowControl w:val="0"/>
        <w:numPr>
          <w:ilvl w:val="0"/>
          <w:numId w:val="207"/>
        </w:numPr>
        <w:shd w:val="clear" w:color="auto" w:fill="auto"/>
        <w:tabs>
          <w:tab w:pos="842" w:val="left"/>
        </w:tabs>
        <w:bidi w:val="0"/>
        <w:spacing w:before="0" w:after="0"/>
        <w:ind w:left="860" w:right="0" w:hanging="560"/>
        <w:jc w:val="both"/>
      </w:pPr>
      <w:r>
        <w:rPr>
          <w:color w:val="000000"/>
          <w:spacing w:val="0"/>
          <w:position w:val="0"/>
          <w:shd w:val="clear" w:color="auto" w:fill="auto"/>
          <w:lang w:val="en-US" w:eastAsia="en-US" w:bidi="en-US"/>
        </w:rPr>
        <w:t>Identifier les contraintes inherentes a l’execution des programmes autour d’une ou plusieurs thematiques, et proposer des reajustements</w:t>
      </w:r>
    </w:p>
    <w:p>
      <w:pPr>
        <w:pStyle w:val="Style28"/>
        <w:keepNext w:val="0"/>
        <w:keepLines w:val="0"/>
        <w:widowControl w:val="0"/>
        <w:numPr>
          <w:ilvl w:val="0"/>
          <w:numId w:val="207"/>
        </w:numPr>
        <w:shd w:val="clear" w:color="auto" w:fill="auto"/>
        <w:tabs>
          <w:tab w:pos="842" w:val="left"/>
        </w:tabs>
        <w:bidi w:val="0"/>
        <w:spacing w:before="0"/>
        <w:ind w:left="860" w:right="0" w:hanging="560"/>
        <w:jc w:val="both"/>
      </w:pPr>
      <w:r>
        <w:rPr>
          <w:color w:val="000000"/>
          <w:spacing w:val="0"/>
          <w:position w:val="0"/>
          <w:shd w:val="clear" w:color="auto" w:fill="auto"/>
          <w:lang w:val="en-US" w:eastAsia="en-US" w:bidi="en-US"/>
        </w:rPr>
        <w:t>Assurer l’alignement entre le PNIA 2 et les projets des acteurs non-gouvernementaux, et promouvoir la collaboration multi-acteurs.</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Laboratoire d’Innovation et de Programmation Agile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Laboratoire d’Innovation et de Programmation Agile est un organe consultatif, qui sera sollicite au besoin par le ST PNIA, notamment lors de la planification annuelle « glissante » fondee sur les preuves. Il appuiera ainsi le ST PNIA, afin que le PNIA reponde aux besoins evolutifs du secteur et integre en continu les enseignements tires de la mise en reuvre des projets. </w:t>
      </w:r>
      <w:r>
        <w:rPr>
          <w:color w:val="000000"/>
          <w:spacing w:val="0"/>
          <w:position w:val="0"/>
          <w:shd w:val="clear" w:color="auto" w:fill="auto"/>
          <w:lang w:val="en-US" w:eastAsia="en-US" w:bidi="en-US"/>
        </w:rPr>
        <w:t>La nouveaute notable du PNIA 2 par rapport au PNIA 1, est que ce Laboratoire tout en facilitant la planification des projets et programmes decoulant du PNIA 2, offrira l’opportunite de reajustement des projets et potentiellement des programmes du PNIA 2. Cet exercice reposera avant tout sur la capitalisation des acquis qui decoule des enseignements du suivi-evaluation du PNIA 2, et d’une veille des innovations dans le secteur. Le developpement des connaissances porterait essentiellement sur le contenu des programmes. Le Laboratoire aura specifiquement les objectifs suivants :</w:t>
      </w:r>
    </w:p>
    <w:p>
      <w:pPr>
        <w:pStyle w:val="Style28"/>
        <w:keepNext w:val="0"/>
        <w:keepLines w:val="0"/>
        <w:widowControl w:val="0"/>
        <w:numPr>
          <w:ilvl w:val="0"/>
          <w:numId w:val="207"/>
        </w:numPr>
        <w:shd w:val="clear" w:color="auto" w:fill="auto"/>
        <w:tabs>
          <w:tab w:pos="842" w:val="left"/>
        </w:tabs>
        <w:bidi w:val="0"/>
        <w:spacing w:before="0" w:after="0"/>
        <w:ind w:left="860" w:right="0" w:hanging="560"/>
        <w:jc w:val="both"/>
      </w:pPr>
      <w:r>
        <w:rPr>
          <w:b/>
          <w:bCs/>
          <w:color w:val="000000"/>
          <w:spacing w:val="0"/>
          <w:position w:val="0"/>
          <w:shd w:val="clear" w:color="auto" w:fill="auto"/>
          <w:lang w:val="en-US" w:eastAsia="en-US" w:bidi="en-US"/>
        </w:rPr>
        <w:t xml:space="preserve">Favoriser une meilleure comprehension des interventions efficaces </w:t>
      </w:r>
      <w:r>
        <w:rPr>
          <w:color w:val="000000"/>
          <w:spacing w:val="0"/>
          <w:position w:val="0"/>
          <w:shd w:val="clear" w:color="auto" w:fill="auto"/>
          <w:lang w:val="en-US" w:eastAsia="en-US" w:bidi="en-US"/>
        </w:rPr>
        <w:t>- en realisant des analyses et evaluations complementaires a celles menees par les Ministeres (au niveau intersectoriel par exemple, ou au niveau des Poles de Developpement Agricole Integre), et en s’appuyant sur des etudes de cas internationales.</w:t>
      </w:r>
    </w:p>
    <w:p>
      <w:pPr>
        <w:pStyle w:val="Style28"/>
        <w:keepNext w:val="0"/>
        <w:keepLines w:val="0"/>
        <w:widowControl w:val="0"/>
        <w:numPr>
          <w:ilvl w:val="0"/>
          <w:numId w:val="207"/>
        </w:numPr>
        <w:shd w:val="clear" w:color="auto" w:fill="auto"/>
        <w:tabs>
          <w:tab w:pos="842" w:val="left"/>
        </w:tabs>
        <w:bidi w:val="0"/>
        <w:spacing w:before="0" w:after="0"/>
        <w:ind w:left="860" w:right="0" w:hanging="560"/>
        <w:jc w:val="both"/>
      </w:pPr>
      <w:r>
        <w:rPr>
          <w:b/>
          <w:bCs/>
          <w:color w:val="000000"/>
          <w:spacing w:val="0"/>
          <w:position w:val="0"/>
          <w:shd w:val="clear" w:color="auto" w:fill="auto"/>
          <w:lang w:val="en-US" w:eastAsia="en-US" w:bidi="en-US"/>
        </w:rPr>
        <w:t xml:space="preserve">Faciliter la collaboration entre acteurs gouvernementaux et non gouvernementaux </w:t>
      </w:r>
      <w:r>
        <w:rPr>
          <w:color w:val="000000"/>
          <w:spacing w:val="0"/>
          <w:position w:val="0"/>
          <w:shd w:val="clear" w:color="auto" w:fill="auto"/>
          <w:lang w:val="en-US" w:eastAsia="en-US" w:bidi="en-US"/>
        </w:rPr>
        <w:t>- en creant un espace interactif pour le partage de connaissances, et une « vitrine » pour les succes menes en commun par les acteurs du secteur.</w:t>
      </w:r>
    </w:p>
    <w:p>
      <w:pPr>
        <w:pStyle w:val="Style28"/>
        <w:keepNext w:val="0"/>
        <w:keepLines w:val="0"/>
        <w:widowControl w:val="0"/>
        <w:numPr>
          <w:ilvl w:val="0"/>
          <w:numId w:val="207"/>
        </w:numPr>
        <w:shd w:val="clear" w:color="auto" w:fill="auto"/>
        <w:tabs>
          <w:tab w:pos="842" w:val="left"/>
        </w:tabs>
        <w:bidi w:val="0"/>
        <w:spacing w:before="0"/>
        <w:ind w:left="860" w:right="0" w:hanging="560"/>
        <w:jc w:val="both"/>
      </w:pPr>
      <w:r>
        <w:rPr>
          <w:b/>
          <w:bCs/>
          <w:color w:val="000000"/>
          <w:spacing w:val="0"/>
          <w:position w:val="0"/>
          <w:shd w:val="clear" w:color="auto" w:fill="auto"/>
          <w:lang w:val="en-US" w:eastAsia="en-US" w:bidi="en-US"/>
        </w:rPr>
        <w:t xml:space="preserve">Catalyser l’innovation aux niveaux strategique et operationnel </w:t>
      </w:r>
      <w:r>
        <w:rPr>
          <w:color w:val="000000"/>
          <w:spacing w:val="0"/>
          <w:position w:val="0"/>
          <w:shd w:val="clear" w:color="auto" w:fill="auto"/>
          <w:lang w:val="en-US" w:eastAsia="en-US" w:bidi="en-US"/>
        </w:rPr>
        <w:t>- en renforgant les mecanismes d’utilisation des connaissances au service d’une programmation fondee sur des preuves.</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Pour atteindre ces objectifs, le Laboratoire sera compose de professionnels de l’innovation et de la conduite du changement. </w:t>
      </w:r>
      <w:r>
        <w:rPr>
          <w:color w:val="000000"/>
          <w:spacing w:val="0"/>
          <w:position w:val="0"/>
          <w:shd w:val="clear" w:color="auto" w:fill="auto"/>
          <w:lang w:val="en-US" w:eastAsia="en-US" w:bidi="en-US"/>
        </w:rPr>
        <w:t>Cette equipe dediee interviendra en appui a la mise en reuvre du PNIA 2 et a l’identification de thematiques strategiques a approfondir dans le secteur agro-sylvo-pastoral et halieutique ivoirien. Les competences cles de cette equipe seront :</w:t>
      </w:r>
      <w:r>
        <w:br w:type="page"/>
      </w:r>
    </w:p>
    <w:p>
      <w:pPr>
        <w:pStyle w:val="Style28"/>
        <w:keepNext w:val="0"/>
        <w:keepLines w:val="0"/>
        <w:widowControl w:val="0"/>
        <w:numPr>
          <w:ilvl w:val="0"/>
          <w:numId w:val="207"/>
        </w:numPr>
        <w:shd w:val="clear" w:color="auto" w:fill="auto"/>
        <w:tabs>
          <w:tab w:pos="836" w:val="left"/>
        </w:tabs>
        <w:bidi w:val="0"/>
        <w:spacing w:before="0" w:after="0"/>
        <w:ind w:left="860" w:right="0" w:hanging="560"/>
        <w:jc w:val="both"/>
      </w:pPr>
      <w:r>
        <w:rPr>
          <w:color w:val="000000"/>
          <w:spacing w:val="0"/>
          <w:position w:val="0"/>
          <w:shd w:val="clear" w:color="auto" w:fill="auto"/>
          <w:lang w:val="en-US" w:eastAsia="en-US" w:bidi="en-US"/>
        </w:rPr>
        <w:t>Une forte connaissance de l’environnement socio-economique ivoirien, de son secteur agro-sylvo- pastoral et halieutique, et de ses enjeux environnementaux</w:t>
      </w:r>
    </w:p>
    <w:p>
      <w:pPr>
        <w:pStyle w:val="Style28"/>
        <w:keepNext w:val="0"/>
        <w:keepLines w:val="0"/>
        <w:widowControl w:val="0"/>
        <w:numPr>
          <w:ilvl w:val="0"/>
          <w:numId w:val="207"/>
        </w:numPr>
        <w:shd w:val="clear" w:color="auto" w:fill="auto"/>
        <w:tabs>
          <w:tab w:pos="836" w:val="left"/>
        </w:tabs>
        <w:bidi w:val="0"/>
        <w:spacing w:before="0" w:after="0"/>
        <w:ind w:left="860" w:right="0" w:hanging="560"/>
        <w:jc w:val="both"/>
      </w:pPr>
      <w:r>
        <w:rPr>
          <w:color w:val="000000"/>
          <w:spacing w:val="0"/>
          <w:position w:val="0"/>
          <w:shd w:val="clear" w:color="auto" w:fill="auto"/>
          <w:lang w:val="en-US" w:eastAsia="en-US" w:bidi="en-US"/>
        </w:rPr>
        <w:t>Un reseau de contacts de parties prenantes actives dans Ie pays, notamment dans Ie domaine de I’innovation</w:t>
      </w:r>
    </w:p>
    <w:p>
      <w:pPr>
        <w:pStyle w:val="Style28"/>
        <w:keepNext w:val="0"/>
        <w:keepLines w:val="0"/>
        <w:widowControl w:val="0"/>
        <w:numPr>
          <w:ilvl w:val="0"/>
          <w:numId w:val="207"/>
        </w:numPr>
        <w:shd w:val="clear" w:color="auto" w:fill="auto"/>
        <w:tabs>
          <w:tab w:pos="836" w:val="left"/>
        </w:tabs>
        <w:bidi w:val="0"/>
        <w:spacing w:before="0"/>
        <w:ind w:left="860" w:right="0" w:hanging="560"/>
        <w:jc w:val="both"/>
      </w:pPr>
      <w:r>
        <w:rPr>
          <w:color w:val="000000"/>
          <w:spacing w:val="0"/>
          <w:position w:val="0"/>
          <w:shd w:val="clear" w:color="auto" w:fill="auto"/>
          <w:lang w:val="en-US" w:eastAsia="en-US" w:bidi="en-US"/>
        </w:rPr>
        <w:t>Une experience en gestion du changement et en execution de strategies dans des environnements complexes.</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En synthese, le Laboratoire jouera un role essentiel en tant que principale fonction de consultation dans la structure de gouvernance du PNIA 2.</w:t>
      </w:r>
    </w:p>
    <w:p>
      <w:pPr>
        <w:pStyle w:val="Style28"/>
        <w:keepNext w:val="0"/>
        <w:keepLines w:val="0"/>
        <w:widowControl w:val="0"/>
        <w:numPr>
          <w:ilvl w:val="2"/>
          <w:numId w:val="203"/>
        </w:numPr>
        <w:shd w:val="clear" w:color="auto" w:fill="auto"/>
        <w:tabs>
          <w:tab w:pos="1274" w:val="left"/>
        </w:tabs>
        <w:bidi w:val="0"/>
        <w:spacing w:before="0"/>
        <w:ind w:left="0" w:right="0" w:firstLine="700"/>
        <w:jc w:val="both"/>
      </w:pPr>
      <w:r>
        <w:rPr>
          <w:b/>
          <w:bCs/>
          <w:color w:val="006533"/>
          <w:spacing w:val="0"/>
          <w:position w:val="0"/>
          <w:shd w:val="clear" w:color="auto" w:fill="auto"/>
          <w:lang w:val="en-US" w:eastAsia="en-US" w:bidi="en-US"/>
        </w:rPr>
        <w:t>Niveau Pole de Developpement Agricole Integre</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Comite ad’hoc de Pilotage Zonal</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pilotage des strategies zonales et des activites de planification au niveau des Poles de developpement agricole integres sera effectue au niveau des Comites ad’hoc de Pilotage Zonaux (CPZ). </w:t>
      </w:r>
      <w:r>
        <w:rPr>
          <w:color w:val="000000"/>
          <w:spacing w:val="0"/>
          <w:position w:val="0"/>
          <w:shd w:val="clear" w:color="auto" w:fill="auto"/>
          <w:lang w:val="en-US" w:eastAsia="en-US" w:bidi="en-US"/>
        </w:rPr>
        <w:t>Le Comite ad’hoc aura une mission similaire a celle du CNP-savoir le pilotage de la mise en reuvre du PNIA 2 dans la zone.</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De maniere plus specifique, il s’agira pour le CPZ d’assurer les roles et responsabilites suivants :</w:t>
      </w:r>
    </w:p>
    <w:p>
      <w:pPr>
        <w:pStyle w:val="Style28"/>
        <w:keepNext w:val="0"/>
        <w:keepLines w:val="0"/>
        <w:widowControl w:val="0"/>
        <w:numPr>
          <w:ilvl w:val="0"/>
          <w:numId w:val="209"/>
        </w:numPr>
        <w:shd w:val="clear" w:color="auto" w:fill="auto"/>
        <w:tabs>
          <w:tab w:pos="836" w:val="left"/>
        </w:tabs>
        <w:bidi w:val="0"/>
        <w:spacing w:before="0" w:after="0"/>
        <w:ind w:left="0" w:right="0" w:firstLine="300"/>
        <w:jc w:val="both"/>
      </w:pPr>
      <w:r>
        <w:rPr>
          <w:color w:val="000000"/>
          <w:spacing w:val="0"/>
          <w:position w:val="0"/>
          <w:shd w:val="clear" w:color="auto" w:fill="auto"/>
          <w:lang w:val="en-US" w:eastAsia="en-US" w:bidi="en-US"/>
        </w:rPr>
        <w:t>Veiller au respect des orientations strategiques du PNIA 2 au niveau zonal</w:t>
      </w:r>
    </w:p>
    <w:p>
      <w:pPr>
        <w:pStyle w:val="Style28"/>
        <w:keepNext w:val="0"/>
        <w:keepLines w:val="0"/>
        <w:widowControl w:val="0"/>
        <w:numPr>
          <w:ilvl w:val="0"/>
          <w:numId w:val="209"/>
        </w:numPr>
        <w:shd w:val="clear" w:color="auto" w:fill="auto"/>
        <w:tabs>
          <w:tab w:pos="836" w:val="left"/>
        </w:tabs>
        <w:bidi w:val="0"/>
        <w:spacing w:before="0" w:after="0"/>
        <w:ind w:left="860" w:right="0" w:hanging="560"/>
        <w:jc w:val="both"/>
      </w:pPr>
      <w:r>
        <w:rPr>
          <w:color w:val="000000"/>
          <w:spacing w:val="0"/>
          <w:position w:val="0"/>
          <w:shd w:val="clear" w:color="auto" w:fill="auto"/>
          <w:lang w:val="en-US" w:eastAsia="en-US" w:bidi="en-US"/>
        </w:rPr>
        <w:t>Assurer les activites de planification du PNIA 2 au niveau zonal, en coordination avec le Secretariat Technique</w:t>
      </w:r>
    </w:p>
    <w:p>
      <w:pPr>
        <w:pStyle w:val="Style28"/>
        <w:keepNext w:val="0"/>
        <w:keepLines w:val="0"/>
        <w:widowControl w:val="0"/>
        <w:numPr>
          <w:ilvl w:val="0"/>
          <w:numId w:val="209"/>
        </w:numPr>
        <w:shd w:val="clear" w:color="auto" w:fill="auto"/>
        <w:tabs>
          <w:tab w:pos="836" w:val="left"/>
          <w:tab w:pos="842" w:val="left"/>
        </w:tabs>
        <w:bidi w:val="0"/>
        <w:spacing w:before="0" w:after="0"/>
        <w:ind w:left="0" w:right="0" w:firstLine="300"/>
        <w:jc w:val="both"/>
      </w:pPr>
      <w:r>
        <w:rPr>
          <w:color w:val="000000"/>
          <w:spacing w:val="0"/>
          <w:position w:val="0"/>
          <w:shd w:val="clear" w:color="auto" w:fill="auto"/>
          <w:lang w:val="en-US" w:eastAsia="en-US" w:bidi="en-US"/>
        </w:rPr>
        <w:t>Appuyer la recherche de financement pour la mise en reuvre du PNIA au niveau zonal</w:t>
      </w:r>
    </w:p>
    <w:p>
      <w:pPr>
        <w:pStyle w:val="Style28"/>
        <w:keepNext w:val="0"/>
        <w:keepLines w:val="0"/>
        <w:widowControl w:val="0"/>
        <w:numPr>
          <w:ilvl w:val="0"/>
          <w:numId w:val="209"/>
        </w:numPr>
        <w:shd w:val="clear" w:color="auto" w:fill="auto"/>
        <w:tabs>
          <w:tab w:pos="836" w:val="left"/>
          <w:tab w:pos="842" w:val="left"/>
        </w:tabs>
        <w:bidi w:val="0"/>
        <w:spacing w:before="0" w:after="0"/>
        <w:ind w:left="0" w:right="0" w:firstLine="300"/>
        <w:jc w:val="both"/>
      </w:pPr>
      <w:r>
        <w:rPr>
          <w:color w:val="000000"/>
          <w:spacing w:val="0"/>
          <w:position w:val="0"/>
          <w:shd w:val="clear" w:color="auto" w:fill="auto"/>
          <w:lang w:val="en-US" w:eastAsia="en-US" w:bidi="en-US"/>
        </w:rPr>
        <w:t>Valider les plans de travail annuels et budgets des comites techniques regionaux associes</w:t>
      </w:r>
    </w:p>
    <w:p>
      <w:pPr>
        <w:pStyle w:val="Style28"/>
        <w:keepNext w:val="0"/>
        <w:keepLines w:val="0"/>
        <w:widowControl w:val="0"/>
        <w:numPr>
          <w:ilvl w:val="0"/>
          <w:numId w:val="209"/>
        </w:numPr>
        <w:shd w:val="clear" w:color="auto" w:fill="auto"/>
        <w:tabs>
          <w:tab w:pos="836" w:val="left"/>
        </w:tabs>
        <w:bidi w:val="0"/>
        <w:spacing w:before="0" w:after="0"/>
        <w:ind w:left="860" w:right="0" w:hanging="560"/>
        <w:jc w:val="both"/>
      </w:pPr>
      <w:r>
        <w:rPr>
          <w:color w:val="000000"/>
          <w:spacing w:val="0"/>
          <w:position w:val="0"/>
          <w:shd w:val="clear" w:color="auto" w:fill="auto"/>
          <w:lang w:val="en-US" w:eastAsia="en-US" w:bidi="en-US"/>
        </w:rPr>
        <w:t>Valider les rapports periodiques de suivi et tout autre document produits par les comites techniques regionaux associes</w:t>
      </w:r>
    </w:p>
    <w:p>
      <w:pPr>
        <w:pStyle w:val="Style28"/>
        <w:keepNext w:val="0"/>
        <w:keepLines w:val="0"/>
        <w:widowControl w:val="0"/>
        <w:numPr>
          <w:ilvl w:val="0"/>
          <w:numId w:val="209"/>
        </w:numPr>
        <w:shd w:val="clear" w:color="auto" w:fill="auto"/>
        <w:tabs>
          <w:tab w:pos="836" w:val="left"/>
        </w:tabs>
        <w:bidi w:val="0"/>
        <w:spacing w:before="0" w:after="0"/>
        <w:ind w:left="860" w:right="0" w:hanging="560"/>
        <w:jc w:val="both"/>
      </w:pPr>
      <w:r>
        <w:rPr>
          <w:color w:val="000000"/>
          <w:spacing w:val="0"/>
          <w:position w:val="0"/>
          <w:shd w:val="clear" w:color="auto" w:fill="auto"/>
          <w:lang w:val="en-US" w:eastAsia="en-US" w:bidi="en-US"/>
        </w:rPr>
        <w:t>Assurer la veille strategique du secteur (aux niveaux zonal et regional) en vue de la mise a jour eventuelle des orientations des Poles de Developpement Agricole Integre a mi-parcours ;</w:t>
      </w:r>
    </w:p>
    <w:p>
      <w:pPr>
        <w:pStyle w:val="Style28"/>
        <w:keepNext w:val="0"/>
        <w:keepLines w:val="0"/>
        <w:widowControl w:val="0"/>
        <w:numPr>
          <w:ilvl w:val="0"/>
          <w:numId w:val="209"/>
        </w:numPr>
        <w:shd w:val="clear" w:color="auto" w:fill="auto"/>
        <w:tabs>
          <w:tab w:pos="836" w:val="left"/>
        </w:tabs>
        <w:bidi w:val="0"/>
        <w:spacing w:before="0"/>
        <w:ind w:left="860" w:right="0" w:hanging="560"/>
        <w:jc w:val="both"/>
      </w:pPr>
      <w:r>
        <w:rPr>
          <w:color w:val="000000"/>
          <w:spacing w:val="0"/>
          <w:position w:val="0"/>
          <w:shd w:val="clear" w:color="auto" w:fill="auto"/>
          <w:lang w:val="en-US" w:eastAsia="en-US" w:bidi="en-US"/>
        </w:rPr>
        <w:t>Participer a l’identification de thematiques strategiques a approfondir par les cadres de concertation regionaux.</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Comites ad’hoc de pilotage zonaux seront composes des representants du MINADER, du MIRAH, du MINSEDD et du MINEF et des representants des principaux Ministeres impliques dans la mise en reuvre des projets de la zone - tels que les Ministeres en charge de la Sante, de l’Industrie et des Mines, et de l’Enseignement ; le Corps Prefectoral, le Conseil Regional ; et les representants regionaux des signataires du Pacte National du PNIA 2. La selection des representants ministeriels se fera sur la base de criteres definis par le Secretariat Technique au niveau national.</w:t>
      </w:r>
    </w:p>
    <w:p>
      <w:pPr>
        <w:pStyle w:val="Style28"/>
        <w:keepNext w:val="0"/>
        <w:keepLines w:val="0"/>
        <w:widowControl w:val="0"/>
        <w:numPr>
          <w:ilvl w:val="2"/>
          <w:numId w:val="203"/>
        </w:numPr>
        <w:shd w:val="clear" w:color="auto" w:fill="auto"/>
        <w:tabs>
          <w:tab w:pos="1274" w:val="left"/>
        </w:tabs>
        <w:bidi w:val="0"/>
        <w:spacing w:before="0"/>
        <w:ind w:left="0" w:right="0" w:firstLine="700"/>
        <w:jc w:val="both"/>
      </w:pPr>
      <w:r>
        <w:rPr>
          <w:b/>
          <w:bCs/>
          <w:color w:val="006533"/>
          <w:spacing w:val="0"/>
          <w:position w:val="0"/>
          <w:shd w:val="clear" w:color="auto" w:fill="auto"/>
          <w:lang w:val="en-US" w:eastAsia="en-US" w:bidi="en-US"/>
        </w:rPr>
        <w:t>Niveau Regional</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Comite Technique ad’hoc</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Les Comites Techniques ad’hoc serviront d’organes d’appui technique a la mise en reuvre, au financement, et au suivi-evaluation des programmes dans les regions. </w:t>
      </w:r>
      <w:r>
        <w:rPr>
          <w:color w:val="000000"/>
          <w:spacing w:val="0"/>
          <w:position w:val="0"/>
          <w:shd w:val="clear" w:color="auto" w:fill="auto"/>
          <w:lang w:val="en-US" w:eastAsia="en-US" w:bidi="en-US"/>
        </w:rPr>
        <w:t>Ces comites joueront le role du S au niveau regional avec un accent sur la mise en reuvre des projets.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Comites Techniques ad’hoc seront composes de representants regionaux des Ministeres impliques dans la mise en reuvre du PNIA 2 (Directions Regionales du MINADER, du MIRAH, du MINEF et du MINSEDD de la region), des collectives territoriales, et des representants des beneficiaires et autres partenaires de mise en reuvre tels que les OPAs, la societe civile, et le secteur prive. La selection des representants se fera sur la base des criteres etablis par le Comite ad’hoc de Pilotage Zonal.</w:t>
      </w:r>
      <w:r>
        <w:br w:type="page"/>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Ces comites auront pour responsabilite de :</w:t>
      </w:r>
    </w:p>
    <w:p>
      <w:pPr>
        <w:pStyle w:val="Style28"/>
        <w:keepNext w:val="0"/>
        <w:keepLines w:val="0"/>
        <w:widowControl w:val="0"/>
        <w:numPr>
          <w:ilvl w:val="0"/>
          <w:numId w:val="211"/>
        </w:numPr>
        <w:shd w:val="clear" w:color="auto" w:fill="auto"/>
        <w:tabs>
          <w:tab w:pos="844" w:val="left"/>
        </w:tabs>
        <w:bidi w:val="0"/>
        <w:spacing w:before="0" w:after="0"/>
        <w:ind w:left="0" w:right="0" w:firstLine="300"/>
        <w:jc w:val="both"/>
      </w:pPr>
      <w:r>
        <w:rPr>
          <w:color w:val="000000"/>
          <w:spacing w:val="0"/>
          <w:position w:val="0"/>
          <w:shd w:val="clear" w:color="auto" w:fill="auto"/>
          <w:lang w:val="en-US" w:eastAsia="en-US" w:bidi="en-US"/>
        </w:rPr>
        <w:t>Integrer les projets du PNIA 2 au niveau des Plans de Travail Annuels (PTA) regionaux</w:t>
      </w:r>
    </w:p>
    <w:p>
      <w:pPr>
        <w:pStyle w:val="Style28"/>
        <w:keepNext w:val="0"/>
        <w:keepLines w:val="0"/>
        <w:widowControl w:val="0"/>
        <w:numPr>
          <w:ilvl w:val="0"/>
          <w:numId w:val="211"/>
        </w:numPr>
        <w:shd w:val="clear" w:color="auto" w:fill="auto"/>
        <w:tabs>
          <w:tab w:pos="844" w:val="left"/>
        </w:tabs>
        <w:bidi w:val="0"/>
        <w:spacing w:before="0" w:after="0"/>
        <w:ind w:left="0" w:right="0" w:firstLine="300"/>
        <w:jc w:val="both"/>
      </w:pPr>
      <w:r>
        <w:rPr>
          <w:color w:val="000000"/>
          <w:spacing w:val="0"/>
          <w:position w:val="0"/>
          <w:shd w:val="clear" w:color="auto" w:fill="auto"/>
          <w:lang w:val="en-US" w:eastAsia="en-US" w:bidi="en-US"/>
        </w:rPr>
        <w:t>Appuyer la recherche de financement des projets au niveau regional</w:t>
      </w:r>
    </w:p>
    <w:p>
      <w:pPr>
        <w:pStyle w:val="Style28"/>
        <w:keepNext w:val="0"/>
        <w:keepLines w:val="0"/>
        <w:widowControl w:val="0"/>
        <w:numPr>
          <w:ilvl w:val="0"/>
          <w:numId w:val="211"/>
        </w:numPr>
        <w:shd w:val="clear" w:color="auto" w:fill="auto"/>
        <w:tabs>
          <w:tab w:pos="844" w:val="left"/>
        </w:tabs>
        <w:bidi w:val="0"/>
        <w:spacing w:before="0" w:after="0"/>
        <w:ind w:left="0" w:right="0" w:firstLine="300"/>
        <w:jc w:val="both"/>
      </w:pPr>
      <w:r>
        <w:rPr>
          <w:color w:val="000000"/>
          <w:spacing w:val="0"/>
          <w:position w:val="0"/>
          <w:shd w:val="clear" w:color="auto" w:fill="auto"/>
          <w:lang w:val="en-US" w:eastAsia="en-US" w:bidi="en-US"/>
        </w:rPr>
        <w:t>Coordonner le financement des projets au niveau regional</w:t>
      </w:r>
    </w:p>
    <w:p>
      <w:pPr>
        <w:pStyle w:val="Style28"/>
        <w:keepNext w:val="0"/>
        <w:keepLines w:val="0"/>
        <w:widowControl w:val="0"/>
        <w:numPr>
          <w:ilvl w:val="0"/>
          <w:numId w:val="211"/>
        </w:numPr>
        <w:shd w:val="clear" w:color="auto" w:fill="auto"/>
        <w:tabs>
          <w:tab w:pos="844" w:val="left"/>
          <w:tab w:pos="862" w:val="left"/>
        </w:tabs>
        <w:bidi w:val="0"/>
        <w:spacing w:before="0" w:after="0"/>
        <w:ind w:left="0" w:right="0" w:firstLine="300"/>
        <w:jc w:val="both"/>
      </w:pPr>
      <w:r>
        <w:rPr>
          <w:color w:val="000000"/>
          <w:spacing w:val="0"/>
          <w:position w:val="0"/>
          <w:shd w:val="clear" w:color="auto" w:fill="auto"/>
          <w:lang w:val="en-US" w:eastAsia="en-US" w:bidi="en-US"/>
        </w:rPr>
        <w:t>Appuyer la mise en reuvre des projets au niveau regional, par l'identification et la resolution de problemes</w:t>
      </w:r>
    </w:p>
    <w:p>
      <w:pPr>
        <w:pStyle w:val="Style28"/>
        <w:keepNext w:val="0"/>
        <w:keepLines w:val="0"/>
        <w:widowControl w:val="0"/>
        <w:numPr>
          <w:ilvl w:val="0"/>
          <w:numId w:val="211"/>
        </w:numPr>
        <w:shd w:val="clear" w:color="auto" w:fill="auto"/>
        <w:tabs>
          <w:tab w:pos="844" w:val="left"/>
          <w:tab w:pos="862" w:val="left"/>
        </w:tabs>
        <w:bidi w:val="0"/>
        <w:spacing w:before="0" w:after="0"/>
        <w:ind w:left="0" w:right="0" w:firstLine="300"/>
        <w:jc w:val="both"/>
      </w:pPr>
      <w:r>
        <w:rPr>
          <w:color w:val="000000"/>
          <w:spacing w:val="0"/>
          <w:position w:val="0"/>
          <w:shd w:val="clear" w:color="auto" w:fill="auto"/>
          <w:lang w:val="en-US" w:eastAsia="en-US" w:bidi="en-US"/>
        </w:rPr>
        <w:t>Assurer le suivi des projets sur le terrain et revaluation du PNIA 2 au niveau regional (sur la base du</w:t>
      </w:r>
    </w:p>
    <w:p>
      <w:pPr>
        <w:pStyle w:val="Style28"/>
        <w:keepNext w:val="0"/>
        <w:keepLines w:val="0"/>
        <w:widowControl w:val="0"/>
        <w:shd w:val="clear" w:color="auto" w:fill="auto"/>
        <w:bidi w:val="0"/>
        <w:spacing w:before="0"/>
        <w:ind w:left="0" w:right="0" w:firstLine="860"/>
        <w:jc w:val="both"/>
      </w:pPr>
      <w:r>
        <w:rPr>
          <w:color w:val="000000"/>
          <w:spacing w:val="0"/>
          <w:position w:val="0"/>
          <w:shd w:val="clear" w:color="auto" w:fill="auto"/>
          <w:lang w:val="en-US" w:eastAsia="en-US" w:bidi="en-US"/>
        </w:rPr>
        <w:t>suivi-evaluation des projets).</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Groupes de concertation regionaux</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Pour la promotion du dialogue multi-acteurs au niveau regional, des cadres de concertation seront organises de maniere ad hoc selon les thematiques cles emergeant dans la region. La plupart de ces thematiques seront liees aux projets mis en reuvre au niveau local, ou extraites du PNIA 2 eu egard a leur pertinence pour la region.</w:t>
      </w:r>
    </w:p>
    <w:p>
      <w:pPr>
        <w:pStyle w:val="Style41"/>
        <w:keepNext/>
        <w:keepLines/>
        <w:widowControl w:val="0"/>
        <w:numPr>
          <w:ilvl w:val="1"/>
          <w:numId w:val="203"/>
        </w:numPr>
        <w:shd w:val="clear" w:color="auto" w:fill="auto"/>
        <w:tabs>
          <w:tab w:pos="480" w:val="left"/>
        </w:tabs>
        <w:bidi w:val="0"/>
        <w:spacing w:before="0" w:after="260" w:line="240" w:lineRule="auto"/>
        <w:ind w:left="0" w:right="0" w:firstLine="0"/>
        <w:jc w:val="both"/>
      </w:pPr>
      <w:bookmarkStart w:id="172" w:name="bookmark172"/>
      <w:r>
        <w:rPr>
          <w:color w:val="000000"/>
          <w:spacing w:val="0"/>
          <w:position w:val="0"/>
          <w:shd w:val="clear" w:color="auto" w:fill="auto"/>
          <w:lang w:val="en-US" w:eastAsia="en-US" w:bidi="en-US"/>
        </w:rPr>
        <w:t>CADRE DE SUIVI ET EVALUATION</w:t>
      </w:r>
      <w:bookmarkEnd w:id="172"/>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Capitalisant sur les lemons du bilan du PNIA I, la strategie de suivi et d’evaluation proposee pour le PNIA 2 aura deux principaux objectifs : (i) le suivi et revaluation operationnels des projets lances pendant la periode, (ii) le suivi et revaluation strategique de la mise en reuvre des programmes, soit de l’impact global du PNIA. </w:t>
      </w:r>
      <w:r>
        <w:rPr>
          <w:color w:val="000000"/>
          <w:spacing w:val="0"/>
          <w:position w:val="0"/>
          <w:shd w:val="clear" w:color="auto" w:fill="auto"/>
          <w:lang w:val="en-US" w:eastAsia="en-US" w:bidi="en-US"/>
        </w:rPr>
        <w:t>Cette strategie s’appuiera sur le dispositif de suivi-evaluation defini tant au niveau national que regional lors du PNIA I. Des ajustements pour en faciliter le fonctionnement effectif ainsi que des moyens a la mesure des ambitions de suivi du Programme seront prevus. La conduite devaluations externes des projets en temps opportun, necessite en particulier d’etre securisee. Deux approches pour realiser ces evaluations externes vont etre envisagees : soit au travers de l’inscription d’une ligne budgetaire dediee aux missions effectuees sur le terrain, pour chacune des Directions en charge de l’Evaluation des quatre Ministeres ; soit une adaptation du processus actuel de financement de ces missions ; l’objectif etant d’assurer une plus grande autonomie vis-a</w:t>
        <w:softHyphen/>
        <w:t>vis des structures en charge des projets evalues. Enfin, un systeme de collecte et de transmission de donnees des structures regionales aux organes nationaux serait necessaire pour faire le lien entre le suivi-evaluation des projets (souvent transversaux aux programmes) et le suivi-evaluation par programme.</w:t>
      </w:r>
    </w:p>
    <w:p>
      <w:pPr>
        <w:pStyle w:val="Style28"/>
        <w:keepNext w:val="0"/>
        <w:keepLines w:val="0"/>
        <w:widowControl w:val="0"/>
        <w:numPr>
          <w:ilvl w:val="2"/>
          <w:numId w:val="203"/>
        </w:numPr>
        <w:shd w:val="clear" w:color="auto" w:fill="auto"/>
        <w:tabs>
          <w:tab w:pos="1199" w:val="left"/>
        </w:tabs>
        <w:bidi w:val="0"/>
        <w:spacing w:before="0"/>
        <w:ind w:left="0" w:right="0" w:firstLine="700"/>
        <w:jc w:val="both"/>
      </w:pPr>
      <w:r>
        <w:rPr>
          <w:b/>
          <w:bCs/>
          <w:color w:val="006533"/>
          <w:spacing w:val="0"/>
          <w:position w:val="0"/>
          <w:shd w:val="clear" w:color="auto" w:fill="auto"/>
          <w:lang w:val="en-US" w:eastAsia="en-US" w:bidi="en-US"/>
        </w:rPr>
        <w:t>Suivi et evaluation des projets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 but des evaluations projet serait de deux ordres : (i) produire des donnees officielles et fiables sur le niveau de realisation et d’impact des projets menes par les acteurs, tels que les structures sous-tutelles, les partenaires au developpement, le secteur prive, les ONG, etc. ; (ii) avoir une meilleure connaissance des interventions les plus efficaces sur le terrain, et identifier les modifications necessaires pour une meilleure mise en reuvre des interventions.</w:t>
      </w:r>
    </w:p>
    <w:p>
      <w:pPr>
        <w:pStyle w:val="Style28"/>
        <w:keepNext w:val="0"/>
        <w:keepLines w:val="0"/>
        <w:widowControl w:val="0"/>
        <w:shd w:val="clear" w:color="auto" w:fill="auto"/>
        <w:bidi w:val="0"/>
        <w:spacing w:before="0" w:line="252" w:lineRule="auto"/>
        <w:ind w:left="0" w:right="0" w:firstLine="0"/>
        <w:jc w:val="both"/>
        <w:sectPr>
          <w:headerReference w:type="default" r:id="rId289"/>
          <w:footerReference w:type="default" r:id="rId290"/>
          <w:headerReference w:type="even" r:id="rId291"/>
          <w:footerReference w:type="even" r:id="rId292"/>
          <w:footnotePr>
            <w:pos w:val="pageBottom"/>
            <w:numFmt w:val="decimal"/>
            <w:numStart w:val="3"/>
            <w:numRestart w:val="continuous"/>
            <w15:footnoteColumns w:val="1"/>
          </w:footnotePr>
          <w:pgSz w:w="12142" w:h="17228"/>
          <w:pgMar w:top="1265" w:right="1505" w:bottom="1366" w:left="1503" w:header="0" w:footer="3" w:gutter="0"/>
          <w:cols w:space="720"/>
          <w:noEndnote/>
          <w:rtlGutter w:val="0"/>
          <w:docGrid w:linePitch="360"/>
        </w:sectPr>
      </w:pPr>
      <w:r>
        <w:rPr>
          <w:b/>
          <w:bCs/>
          <w:color w:val="000000"/>
          <w:spacing w:val="0"/>
          <w:position w:val="0"/>
          <w:shd w:val="clear" w:color="auto" w:fill="auto"/>
          <w:lang w:val="en-US" w:eastAsia="en-US" w:bidi="en-US"/>
        </w:rPr>
        <w:t xml:space="preserve">Une mise en reuvre reussie de ce dispositif impliquera la mise en place d’une methodologie uniforme pour la collecte et l’analyse des donnees des projets. </w:t>
      </w:r>
      <w:r>
        <w:rPr>
          <w:color w:val="000000"/>
          <w:spacing w:val="0"/>
          <w:position w:val="0"/>
          <w:shd w:val="clear" w:color="auto" w:fill="auto"/>
          <w:lang w:val="en-US" w:eastAsia="en-US" w:bidi="en-US"/>
        </w:rPr>
        <w:t>Il s’agira d’abord d’etablir une grille commune d’indicateurs, permettant de suivre revolution des programmes du PNIA 2, ensuite un mecanisme d’utilisation des indicateurs pertinents de cette grille dans revaluation des projets. Les projets auront la latitude de considerer des indicateurs additionnels qui leur seront specifiques - mais les indicateurs minimaux serviront de base commune pour faire le lien avec les programmes. Un systeme de partage des donnees, a l’instar du SSE-PVM defini par le MINADER pendant la mise en reuvre du PNIA I, facilitera le rapportage regulier des indicateurs projets grace aux contributions des acteurs sur le terrain et des organes de gestion regionaux. Ceci implique d’une part de definir un tel systeme au niveau de chaque Ministere, d’autre part de prevoir le budget necessaire a son operationnalisation. Enfin, les Comites Techniques regionaux, avec l’appui des agents de ReSAKSS, exploiteroent les donnees collectees et evalueront l’impact des projets au niveau regional.</w:t>
      </w:r>
    </w:p>
    <w:p>
      <w:pPr>
        <w:pStyle w:val="Style9"/>
        <w:keepNext w:val="0"/>
        <w:keepLines w:val="0"/>
        <w:widowControl w:val="0"/>
        <w:numPr>
          <w:ilvl w:val="0"/>
          <w:numId w:val="215"/>
        </w:numPr>
        <w:shd w:val="clear" w:color="auto" w:fill="auto"/>
        <w:tabs>
          <w:tab w:pos="882" w:val="left"/>
        </w:tabs>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 Apergu du dispositif de suivi-evaluation des projets du PNIA II au niveau des projets</w:t>
      </w:r>
    </w:p>
    <w:p>
      <w:pPr>
        <w:widowControl w:val="0"/>
        <w:spacing w:line="1" w:lineRule="exact"/>
        <w:sectPr>
          <w:headerReference w:type="default" r:id="rId293"/>
          <w:footerReference w:type="default" r:id="rId294"/>
          <w:headerReference w:type="even" r:id="rId295"/>
          <w:footerReference w:type="even" r:id="rId296"/>
          <w:footnotePr>
            <w:pos w:val="pageBottom"/>
            <w:numFmt w:val="decimal"/>
            <w:numStart w:val="3"/>
            <w:numRestart w:val="continuous"/>
            <w15:footnoteColumns w:val="1"/>
          </w:footnotePr>
          <w:pgSz w:w="12142" w:h="17228"/>
          <w:pgMar w:top="1567" w:right="1511" w:bottom="1567" w:left="1506" w:header="0" w:footer="3" w:gutter="0"/>
          <w:cols w:space="720"/>
          <w:noEndnote/>
          <w:rtlGutter w:val="0"/>
          <w:docGrid w:linePitch="360"/>
        </w:sectPr>
      </w:pPr>
      <w:r>
        <w:drawing>
          <wp:anchor distT="266700" distB="5800090" distL="0" distR="1426210" simplePos="0" relativeHeight="125829555" behindDoc="0" locked="0" layoutInCell="1" allowOverlap="1">
            <wp:simplePos x="0" y="0"/>
            <wp:positionH relativeFrom="page">
              <wp:posOffset>1188085</wp:posOffset>
            </wp:positionH>
            <wp:positionV relativeFrom="paragraph">
              <wp:posOffset>266700</wp:posOffset>
            </wp:positionV>
            <wp:extent cx="841375" cy="469265"/>
            <wp:wrapTopAndBottom/>
            <wp:docPr id="786" name="Shape 786"/>
            <a:graphic xmlns:a="http://schemas.openxmlformats.org/drawingml/2006/main">
              <a:graphicData uri="http://schemas.openxmlformats.org/drawingml/2006/picture">
                <pic:pic xmlns:pic="http://schemas.openxmlformats.org/drawingml/2006/picture">
                  <pic:nvPicPr>
                    <pic:cNvPr id="787" name="Picture box 787"/>
                    <pic:cNvPicPr/>
                  </pic:nvPicPr>
                  <pic:blipFill>
                    <a:blip r:embed="rId297"/>
                    <a:stretch/>
                  </pic:blipFill>
                  <pic:spPr>
                    <a:xfrm>
                      <a:ext cx="841375" cy="469265"/>
                    </a:xfrm>
                    <a:prstGeom prst="rect"/>
                  </pic:spPr>
                </pic:pic>
              </a:graphicData>
            </a:graphic>
          </wp:anchor>
        </w:drawing>
      </w:r>
      <w:r>
        <mc:AlternateContent>
          <mc:Choice Requires="wps">
            <w:drawing>
              <wp:anchor distT="0" distB="0" distL="0" distR="0" simplePos="0" relativeHeight="503316726" behindDoc="0" locked="0" layoutInCell="1" allowOverlap="1">
                <wp:simplePos x="0" y="0"/>
                <wp:positionH relativeFrom="page">
                  <wp:posOffset>2068830</wp:posOffset>
                </wp:positionH>
                <wp:positionV relativeFrom="paragraph">
                  <wp:posOffset>507365</wp:posOffset>
                </wp:positionV>
                <wp:extent cx="1386840" cy="237490"/>
                <wp:wrapNone/>
                <wp:docPr id="788" name="Shape 788"/>
                <a:graphic xmlns:a="http://schemas.openxmlformats.org/drawingml/2006/main">
                  <a:graphicData uri="http://schemas.microsoft.com/office/word/2010/wordprocessingShape">
                    <wps:wsp>
                      <wps:cNvSpPr txBox="1"/>
                      <wps:spPr>
                        <a:xfrm>
                          <a:ext cx="1386840" cy="237490"/>
                        </a:xfrm>
                        <a:prstGeom prst="rect"/>
                        <a:noFill/>
                      </wps:spPr>
                      <wps:txbx>
                        <w:txbxContent>
                          <w:p>
                            <w:pPr>
                              <w:pStyle w:val="Style5"/>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Fournisseurs Collecteurs Gestionnaire de donnees de donnees du SSE*</w:t>
                            </w:r>
                          </w:p>
                        </w:txbxContent>
                      </wps:txbx>
                      <wps:bodyPr lIns="0" tIns="0" rIns="0" bIns="0">
                        <a:noAutoFit/>
                      </wps:bodyPr>
                    </wps:wsp>
                  </a:graphicData>
                </a:graphic>
              </wp:anchor>
            </w:drawing>
          </mc:Choice>
          <mc:Fallback>
            <w:pict>
              <v:shape id="_x0000_s1814" type="#_x0000_t202" style="position:absolute;margin-left:162.90000000000001pt;margin-top:39.950000000000003pt;width:109.2pt;height:18.699999999999999pt;z-index:25165797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02"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Fournisseurs Collecteurs Gestionnaire de donnees de donnees du SSE*</w:t>
                      </w:r>
                    </w:p>
                  </w:txbxContent>
                </v:textbox>
                <w10:wrap anchorx="page"/>
              </v:shape>
            </w:pict>
          </mc:Fallback>
        </mc:AlternateContent>
      </w:r>
      <w:r>
        <mc:AlternateContent>
          <mc:Choice Requires="wps">
            <w:drawing>
              <wp:anchor distT="0" distB="0" distL="0" distR="0" simplePos="0" relativeHeight="503316728" behindDoc="0" locked="0" layoutInCell="1" allowOverlap="1">
                <wp:simplePos x="0" y="0"/>
                <wp:positionH relativeFrom="page">
                  <wp:posOffset>1273175</wp:posOffset>
                </wp:positionH>
                <wp:positionV relativeFrom="paragraph">
                  <wp:posOffset>1071245</wp:posOffset>
                </wp:positionV>
                <wp:extent cx="652145" cy="128270"/>
                <wp:wrapNone/>
                <wp:docPr id="790" name="Shape 790"/>
                <a:graphic xmlns:a="http://schemas.openxmlformats.org/drawingml/2006/main">
                  <a:graphicData uri="http://schemas.microsoft.com/office/word/2010/wordprocessingShape">
                    <wps:wsp>
                      <wps:cNvSpPr txBox="1"/>
                      <wps:spPr>
                        <a:xfrm>
                          <a:ext cx="652145" cy="12827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Comite Technique</w:t>
                            </w:r>
                          </w:p>
                        </w:txbxContent>
                      </wps:txbx>
                      <wps:bodyPr lIns="0" tIns="0" rIns="0" bIns="0">
                        <a:noAutoFit/>
                      </wps:bodyPr>
                    </wps:wsp>
                  </a:graphicData>
                </a:graphic>
              </wp:anchor>
            </w:drawing>
          </mc:Choice>
          <mc:Fallback>
            <w:pict>
              <v:shape id="_x0000_s1816" type="#_x0000_t202" style="position:absolute;margin-left:100.25pt;margin-top:84.350000000000009pt;width:51.350000000000001pt;height:10.1pt;z-index:25165797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Comite Technique</w:t>
                      </w:r>
                    </w:p>
                  </w:txbxContent>
                </v:textbox>
                <w10:wrap anchorx="page"/>
              </v:shape>
            </w:pict>
          </mc:Fallback>
        </mc:AlternateContent>
      </w:r>
      <w:r>
        <mc:AlternateContent>
          <mc:Choice Requires="wps">
            <w:drawing>
              <wp:anchor distT="315595" distB="6071870" distL="0" distR="0" simplePos="0" relativeHeight="125829556" behindDoc="0" locked="0" layoutInCell="1" allowOverlap="1">
                <wp:simplePos x="0" y="0"/>
                <wp:positionH relativeFrom="page">
                  <wp:posOffset>2681605</wp:posOffset>
                </wp:positionH>
                <wp:positionV relativeFrom="paragraph">
                  <wp:posOffset>315595</wp:posOffset>
                </wp:positionV>
                <wp:extent cx="816610" cy="146050"/>
                <wp:wrapTopAndBottom/>
                <wp:docPr id="792" name="Shape 792"/>
                <a:graphic xmlns:a="http://schemas.openxmlformats.org/drawingml/2006/main">
                  <a:graphicData uri="http://schemas.microsoft.com/office/word/2010/wordprocessingShape">
                    <wps:wsp>
                      <wps:cNvSpPr txBox="1"/>
                      <wps:spPr>
                        <a:xfrm>
                          <a:ext cx="816610" cy="14605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Categorie d’acteurs</w:t>
                            </w:r>
                          </w:p>
                        </w:txbxContent>
                      </wps:txbx>
                      <wps:bodyPr wrap="none" lIns="0" tIns="0" rIns="0" bIns="0">
                        <a:noAutoFit/>
                      </wps:bodyPr>
                    </wps:wsp>
                  </a:graphicData>
                </a:graphic>
              </wp:anchor>
            </w:drawing>
          </mc:Choice>
          <mc:Fallback>
            <w:pict>
              <v:shape id="_x0000_s1818" type="#_x0000_t202" style="position:absolute;margin-left:211.15000000000001pt;margin-top:24.850000000000001pt;width:64.299999999999997pt;height:11.5pt;z-index:-125829197;mso-wrap-distance-left:0;mso-wrap-distance-top:24.850000000000001pt;mso-wrap-distance-right:0;mso-wrap-distance-bottom:478.10000000000002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Categorie d’acteurs</w:t>
                      </w:r>
                    </w:p>
                  </w:txbxContent>
                </v:textbox>
                <w10:wrap type="topAndBottom" anchorx="page"/>
              </v:shape>
            </w:pict>
          </mc:Fallback>
        </mc:AlternateContent>
      </w:r>
      <w:r>
        <mc:AlternateContent>
          <mc:Choice Requires="wps">
            <w:drawing>
              <wp:anchor distT="510540" distB="5788025" distL="0" distR="0" simplePos="0" relativeHeight="125829558" behindDoc="0" locked="0" layoutInCell="1" allowOverlap="1">
                <wp:simplePos x="0" y="0"/>
                <wp:positionH relativeFrom="page">
                  <wp:posOffset>3528695</wp:posOffset>
                </wp:positionH>
                <wp:positionV relativeFrom="paragraph">
                  <wp:posOffset>510540</wp:posOffset>
                </wp:positionV>
                <wp:extent cx="545465" cy="234950"/>
                <wp:wrapTopAndBottom/>
                <wp:docPr id="794" name="Shape 794"/>
                <a:graphic xmlns:a="http://schemas.openxmlformats.org/drawingml/2006/main">
                  <a:graphicData uri="http://schemas.microsoft.com/office/word/2010/wordprocessingShape">
                    <wps:wsp>
                      <wps:cNvSpPr txBox="1"/>
                      <wps:spPr>
                        <a:xfrm>
                          <a:ext cx="545465" cy="234950"/>
                        </a:xfrm>
                        <a:prstGeom prst="rect"/>
                        <a:noFill/>
                      </wps:spPr>
                      <wps:txbx>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Utilisateur</w:t>
                              <w:br/>
                              <w:t>de I’information</w:t>
                            </w:r>
                          </w:p>
                        </w:txbxContent>
                      </wps:txbx>
                      <wps:bodyPr lIns="0" tIns="0" rIns="0" bIns="0">
                        <a:noAutoFit/>
                      </wps:bodyPr>
                    </wps:wsp>
                  </a:graphicData>
                </a:graphic>
              </wp:anchor>
            </w:drawing>
          </mc:Choice>
          <mc:Fallback>
            <w:pict>
              <v:shape id="_x0000_s1820" type="#_x0000_t202" style="position:absolute;margin-left:277.85000000000002pt;margin-top:40.200000000000003pt;width:42.950000000000003pt;height:18.5pt;z-index:-125829195;mso-wrap-distance-left:0;mso-wrap-distance-top:40.200000000000003pt;mso-wrap-distance-right:0;mso-wrap-distance-bottom:455.75pt;mso-position-horizontal-relative:page" filled="f" stroked="f">
                <v:textbox inset="0,0,0,0">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Utilisateur</w:t>
                        <w:br/>
                        <w:t>de I’information</w:t>
                      </w:r>
                    </w:p>
                  </w:txbxContent>
                </v:textbox>
                <w10:wrap type="topAndBottom" anchorx="page"/>
              </v:shape>
            </w:pict>
          </mc:Fallback>
        </mc:AlternateContent>
      </w:r>
      <w:r>
        <mc:AlternateContent>
          <mc:Choice Requires="wps">
            <w:drawing>
              <wp:anchor distT="440690" distB="5946775" distL="0" distR="0" simplePos="0" relativeHeight="125829560" behindDoc="0" locked="0" layoutInCell="1" allowOverlap="1">
                <wp:simplePos x="0" y="0"/>
                <wp:positionH relativeFrom="page">
                  <wp:posOffset>4522470</wp:posOffset>
                </wp:positionH>
                <wp:positionV relativeFrom="paragraph">
                  <wp:posOffset>440690</wp:posOffset>
                </wp:positionV>
                <wp:extent cx="996950" cy="146050"/>
                <wp:wrapTopAndBottom/>
                <wp:docPr id="796" name="Shape 796"/>
                <a:graphic xmlns:a="http://schemas.openxmlformats.org/drawingml/2006/main">
                  <a:graphicData uri="http://schemas.microsoft.com/office/word/2010/wordprocessingShape">
                    <wps:wsp>
                      <wps:cNvSpPr txBox="1"/>
                      <wps:spPr>
                        <a:xfrm>
                          <a:ext cx="996950" cy="14605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Responsabilites et roles</w:t>
                            </w:r>
                          </w:p>
                        </w:txbxContent>
                      </wps:txbx>
                      <wps:bodyPr wrap="none" lIns="0" tIns="0" rIns="0" bIns="0">
                        <a:noAutoFit/>
                      </wps:bodyPr>
                    </wps:wsp>
                  </a:graphicData>
                </a:graphic>
              </wp:anchor>
            </w:drawing>
          </mc:Choice>
          <mc:Fallback>
            <w:pict>
              <v:shape id="_x0000_s1822" type="#_x0000_t202" style="position:absolute;margin-left:356.10000000000002pt;margin-top:34.700000000000003pt;width:78.5pt;height:11.5pt;z-index:-125829193;mso-wrap-distance-left:0;mso-wrap-distance-top:34.700000000000003pt;mso-wrap-distance-right:0;mso-wrap-distance-bottom:468.25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Responsabilites et roles</w:t>
                      </w:r>
                    </w:p>
                  </w:txbxContent>
                </v:textbox>
                <w10:wrap type="topAndBottom" anchorx="page"/>
              </v:shape>
            </w:pict>
          </mc:Fallback>
        </mc:AlternateContent>
      </w:r>
      <w:r>
        <mc:AlternateContent>
          <mc:Choice Requires="wps">
            <w:drawing>
              <wp:anchor distT="379730" distB="5879465" distL="0" distR="0" simplePos="0" relativeHeight="125829562" behindDoc="0" locked="0" layoutInCell="1" allowOverlap="1">
                <wp:simplePos x="0" y="0"/>
                <wp:positionH relativeFrom="page">
                  <wp:posOffset>6083300</wp:posOffset>
                </wp:positionH>
                <wp:positionV relativeFrom="paragraph">
                  <wp:posOffset>379730</wp:posOffset>
                </wp:positionV>
                <wp:extent cx="399415" cy="274320"/>
                <wp:wrapTopAndBottom/>
                <wp:docPr id="798" name="Shape 798"/>
                <a:graphic xmlns:a="http://schemas.openxmlformats.org/drawingml/2006/main">
                  <a:graphicData uri="http://schemas.microsoft.com/office/word/2010/wordprocessingShape">
                    <wps:wsp>
                      <wps:cNvSpPr txBox="1"/>
                      <wps:spPr>
                        <a:xfrm>
                          <a:ext cx="399415" cy="27432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Echelles d’actions</w:t>
                            </w:r>
                          </w:p>
                        </w:txbxContent>
                      </wps:txbx>
                      <wps:bodyPr lIns="0" tIns="0" rIns="0" bIns="0">
                        <a:noAutoFit/>
                      </wps:bodyPr>
                    </wps:wsp>
                  </a:graphicData>
                </a:graphic>
              </wp:anchor>
            </w:drawing>
          </mc:Choice>
          <mc:Fallback>
            <w:pict>
              <v:shape id="_x0000_s1824" type="#_x0000_t202" style="position:absolute;margin-left:479.pt;margin-top:29.900000000000002pt;width:31.449999999999999pt;height:21.600000000000001pt;z-index:-125829191;mso-wrap-distance-left:0;mso-wrap-distance-top:29.900000000000002pt;mso-wrap-distance-right:0;mso-wrap-distance-bottom:462.94999999999999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Echelles d’actions</w:t>
                      </w:r>
                    </w:p>
                  </w:txbxContent>
                </v:textbox>
                <w10:wrap type="topAndBottom" anchorx="page"/>
              </v:shape>
            </w:pict>
          </mc:Fallback>
        </mc:AlternateContent>
      </w:r>
      <w:r>
        <w:drawing>
          <wp:anchor distT="1052830" distB="5282565" distL="0" distR="0" simplePos="0" relativeHeight="125829564" behindDoc="0" locked="0" layoutInCell="1" allowOverlap="1">
            <wp:simplePos x="0" y="0"/>
            <wp:positionH relativeFrom="page">
              <wp:posOffset>2693670</wp:posOffset>
            </wp:positionH>
            <wp:positionV relativeFrom="paragraph">
              <wp:posOffset>1052830</wp:posOffset>
            </wp:positionV>
            <wp:extent cx="194945" cy="201295"/>
            <wp:wrapTopAndBottom/>
            <wp:docPr id="800" name="Shape 800"/>
            <a:graphic xmlns:a="http://schemas.openxmlformats.org/drawingml/2006/main">
              <a:graphicData uri="http://schemas.openxmlformats.org/drawingml/2006/picture">
                <pic:pic xmlns:pic="http://schemas.openxmlformats.org/drawingml/2006/picture">
                  <pic:nvPicPr>
                    <pic:cNvPr id="801" name="Picture box 801"/>
                    <pic:cNvPicPr/>
                  </pic:nvPicPr>
                  <pic:blipFill>
                    <a:blip r:embed="rId299"/>
                    <a:stretch/>
                  </pic:blipFill>
                  <pic:spPr>
                    <a:xfrm>
                      <a:ext cx="194945" cy="201295"/>
                    </a:xfrm>
                    <a:prstGeom prst="rect"/>
                  </pic:spPr>
                </pic:pic>
              </a:graphicData>
            </a:graphic>
          </wp:anchor>
        </w:drawing>
      </w:r>
      <w:r>
        <mc:AlternateContent>
          <mc:Choice Requires="wps">
            <w:drawing>
              <wp:anchor distT="781685" distB="4980940" distL="0" distR="0" simplePos="0" relativeHeight="125829565" behindDoc="0" locked="0" layoutInCell="1" allowOverlap="1">
                <wp:simplePos x="0" y="0"/>
                <wp:positionH relativeFrom="page">
                  <wp:posOffset>4126230</wp:posOffset>
                </wp:positionH>
                <wp:positionV relativeFrom="paragraph">
                  <wp:posOffset>781685</wp:posOffset>
                </wp:positionV>
                <wp:extent cx="2261870" cy="770890"/>
                <wp:wrapTopAndBottom/>
                <wp:docPr id="802" name="Shape 802"/>
                <a:graphic xmlns:a="http://schemas.openxmlformats.org/drawingml/2006/main">
                  <a:graphicData uri="http://schemas.microsoft.com/office/word/2010/wordprocessingShape">
                    <wps:wsp>
                      <wps:cNvSpPr txBox="1"/>
                      <wps:spPr>
                        <a:xfrm>
                          <a:ext cx="2261870" cy="770890"/>
                        </a:xfrm>
                        <a:prstGeom prst="rect"/>
                        <a:noFill/>
                      </wps:spPr>
                      <wps:txbx>
                        <w:txbxContent>
                          <w:p>
                            <w:pPr>
                              <w:pStyle w:val="Style9"/>
                              <w:keepNext w:val="0"/>
                              <w:keepLines w:val="0"/>
                              <w:widowControl w:val="0"/>
                              <w:numPr>
                                <w:ilvl w:val="0"/>
                                <w:numId w:val="213"/>
                              </w:numPr>
                              <w:shd w:val="clear" w:color="auto" w:fill="auto"/>
                              <w:tabs>
                                <w:tab w:pos="106" w:val="left"/>
                                <w:tab w:pos="2942"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Elaboration des supports de collecte</w:t>
                              <w:tab/>
                              <w:t>• Regionale</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Collecte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Validation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Evaluation du PNIA II au niveau regional (sur base des donnees des projets )</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Transmission des donnees et evaluations aux</w:t>
                            </w:r>
                          </w:p>
                          <w:p>
                            <w:pPr>
                              <w:pStyle w:val="Style9"/>
                              <w:keepNext w:val="0"/>
                              <w:keepLines w:val="0"/>
                              <w:widowControl w:val="0"/>
                              <w:shd w:val="clear" w:color="auto" w:fill="auto"/>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organes nationales</w:t>
                            </w:r>
                          </w:p>
                        </w:txbxContent>
                      </wps:txbx>
                      <wps:bodyPr lIns="0" tIns="0" rIns="0" bIns="0">
                        <a:noAutoFit/>
                      </wps:bodyPr>
                    </wps:wsp>
                  </a:graphicData>
                </a:graphic>
              </wp:anchor>
            </w:drawing>
          </mc:Choice>
          <mc:Fallback>
            <w:pict>
              <v:shape id="_x0000_s1828" type="#_x0000_t202" style="position:absolute;margin-left:324.90000000000003pt;margin-top:61.550000000000004pt;width:178.09999999999999pt;height:60.700000000000003pt;z-index:-125829188;mso-wrap-distance-left:0;mso-wrap-distance-top:61.550000000000004pt;mso-wrap-distance-right:0;mso-wrap-distance-bottom:392.19999999999999pt;mso-position-horizontal-relative:page" filled="f" stroked="f">
                <v:textbox inset="0,0,0,0">
                  <w:txbxContent>
                    <w:p>
                      <w:pPr>
                        <w:pStyle w:val="Style9"/>
                        <w:keepNext w:val="0"/>
                        <w:keepLines w:val="0"/>
                        <w:widowControl w:val="0"/>
                        <w:numPr>
                          <w:ilvl w:val="0"/>
                          <w:numId w:val="213"/>
                        </w:numPr>
                        <w:shd w:val="clear" w:color="auto" w:fill="auto"/>
                        <w:tabs>
                          <w:tab w:pos="106" w:val="left"/>
                          <w:tab w:pos="2942"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Elaboration des supports de collecte</w:t>
                        <w:tab/>
                        <w:t>• Regionale</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Collecte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Validation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Evaluation du PNIA II au niveau regional (sur base des donnees des projets )</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Transmission des donnees et evaluations aux</w:t>
                      </w:r>
                    </w:p>
                    <w:p>
                      <w:pPr>
                        <w:pStyle w:val="Style9"/>
                        <w:keepNext w:val="0"/>
                        <w:keepLines w:val="0"/>
                        <w:widowControl w:val="0"/>
                        <w:shd w:val="clear" w:color="auto" w:fill="auto"/>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organes nationales</w:t>
                      </w:r>
                    </w:p>
                  </w:txbxContent>
                </v:textbox>
                <w10:wrap type="topAndBottom" anchorx="page"/>
              </v:shape>
            </w:pict>
          </mc:Fallback>
        </mc:AlternateContent>
      </w:r>
      <w:r>
        <mc:AlternateContent>
          <mc:Choice Requires="wps">
            <w:drawing>
              <wp:anchor distT="1741805" distB="4325620" distL="0" distR="0" simplePos="0" relativeHeight="125829567" behindDoc="0" locked="0" layoutInCell="1" allowOverlap="1">
                <wp:simplePos x="0" y="0"/>
                <wp:positionH relativeFrom="page">
                  <wp:posOffset>1279525</wp:posOffset>
                </wp:positionH>
                <wp:positionV relativeFrom="paragraph">
                  <wp:posOffset>1741805</wp:posOffset>
                </wp:positionV>
                <wp:extent cx="664210" cy="466090"/>
                <wp:wrapTopAndBottom/>
                <wp:docPr id="804" name="Shape 804"/>
                <a:graphic xmlns:a="http://schemas.openxmlformats.org/drawingml/2006/main">
                  <a:graphicData uri="http://schemas.microsoft.com/office/word/2010/wordprocessingShape">
                    <wps:wsp>
                      <wps:cNvSpPr txBox="1"/>
                      <wps:spPr>
                        <a:xfrm>
                          <a:ext cx="664210" cy="466090"/>
                        </a:xfrm>
                        <a:prstGeom prst="rect"/>
                        <a:noFill/>
                      </wps:spPr>
                      <wps:txbx>
                        <w:txbxContent>
                          <w:p>
                            <w:pPr>
                              <w:pStyle w:val="Style9"/>
                              <w:keepNext w:val="0"/>
                              <w:keepLines w:val="0"/>
                              <w:widowControl w:val="0"/>
                              <w:shd w:val="clear" w:color="auto" w:fill="auto"/>
                              <w:bidi w:val="0"/>
                              <w:spacing w:before="0" w:after="0" w:line="298"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Directions</w:t>
                              <w:br/>
                              <w:t>Departementales</w:t>
                              <w:br/>
                              <w:t>( MIDER, MIRAH,</w:t>
                              <w:br/>
                              <w:t>MINEF, MINSEDD)</w:t>
                            </w:r>
                          </w:p>
                        </w:txbxContent>
                      </wps:txbx>
                      <wps:bodyPr lIns="0" tIns="0" rIns="0" bIns="0">
                        <a:noAutoFit/>
                      </wps:bodyPr>
                    </wps:wsp>
                  </a:graphicData>
                </a:graphic>
              </wp:anchor>
            </w:drawing>
          </mc:Choice>
          <mc:Fallback>
            <w:pict>
              <v:shape id="_x0000_s1830" type="#_x0000_t202" style="position:absolute;margin-left:100.75pt;margin-top:137.15000000000001pt;width:52.300000000000004pt;height:36.700000000000003pt;z-index:-125829186;mso-wrap-distance-left:0;mso-wrap-distance-top:137.15000000000001pt;mso-wrap-distance-right:0;mso-wrap-distance-bottom:340.60000000000002pt;mso-position-horizontal-relative:page" filled="f" stroked="f">
                <v:textbox inset="0,0,0,0">
                  <w:txbxContent>
                    <w:p>
                      <w:pPr>
                        <w:pStyle w:val="Style9"/>
                        <w:keepNext w:val="0"/>
                        <w:keepLines w:val="0"/>
                        <w:widowControl w:val="0"/>
                        <w:shd w:val="clear" w:color="auto" w:fill="auto"/>
                        <w:bidi w:val="0"/>
                        <w:spacing w:before="0" w:after="0" w:line="298"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Directions</w:t>
                        <w:br/>
                        <w:t>Departementales</w:t>
                        <w:br/>
                        <w:t>( MIDER, MIRAH,</w:t>
                        <w:br/>
                        <w:t>MINEF, MINSEDD)</w:t>
                      </w:r>
                    </w:p>
                  </w:txbxContent>
                </v:textbox>
                <w10:wrap type="topAndBottom" anchorx="page"/>
              </v:shape>
            </w:pict>
          </mc:Fallback>
        </mc:AlternateContent>
      </w:r>
      <w:r>
        <w:drawing>
          <wp:anchor distT="1875790" distB="4459605" distL="0" distR="0" simplePos="0" relativeHeight="125829569" behindDoc="0" locked="0" layoutInCell="1" allowOverlap="1">
            <wp:simplePos x="0" y="0"/>
            <wp:positionH relativeFrom="page">
              <wp:posOffset>2693670</wp:posOffset>
            </wp:positionH>
            <wp:positionV relativeFrom="paragraph">
              <wp:posOffset>1875790</wp:posOffset>
            </wp:positionV>
            <wp:extent cx="194945" cy="201295"/>
            <wp:wrapTopAndBottom/>
            <wp:docPr id="806" name="Shape 806"/>
            <a:graphic xmlns:a="http://schemas.openxmlformats.org/drawingml/2006/main">
              <a:graphicData uri="http://schemas.openxmlformats.org/drawingml/2006/picture">
                <pic:pic xmlns:pic="http://schemas.openxmlformats.org/drawingml/2006/picture">
                  <pic:nvPicPr>
                    <pic:cNvPr id="807" name="Picture box 807"/>
                    <pic:cNvPicPr/>
                  </pic:nvPicPr>
                  <pic:blipFill>
                    <a:blip r:embed="rId301"/>
                    <a:stretch/>
                  </pic:blipFill>
                  <pic:spPr>
                    <a:xfrm>
                      <a:ext cx="194945" cy="201295"/>
                    </a:xfrm>
                    <a:prstGeom prst="rect"/>
                  </pic:spPr>
                </pic:pic>
              </a:graphicData>
            </a:graphic>
          </wp:anchor>
        </w:drawing>
      </w:r>
      <w:r>
        <mc:AlternateContent>
          <mc:Choice Requires="wps">
            <w:drawing>
              <wp:anchor distT="1653540" distB="4304030" distL="0" distR="0" simplePos="0" relativeHeight="125829570" behindDoc="0" locked="0" layoutInCell="1" allowOverlap="1">
                <wp:simplePos x="0" y="0"/>
                <wp:positionH relativeFrom="page">
                  <wp:posOffset>4129405</wp:posOffset>
                </wp:positionH>
                <wp:positionV relativeFrom="paragraph">
                  <wp:posOffset>1653540</wp:posOffset>
                </wp:positionV>
                <wp:extent cx="926465" cy="575945"/>
                <wp:wrapTopAndBottom/>
                <wp:docPr id="808" name="Shape 808"/>
                <a:graphic xmlns:a="http://schemas.openxmlformats.org/drawingml/2006/main">
                  <a:graphicData uri="http://schemas.microsoft.com/office/word/2010/wordprocessingShape">
                    <wps:wsp>
                      <wps:cNvSpPr txBox="1"/>
                      <wps:spPr>
                        <a:xfrm>
                          <a:ext cx="926465" cy="575945"/>
                        </a:xfrm>
                        <a:prstGeom prst="rect"/>
                        <a:noFill/>
                      </wps:spPr>
                      <wps:txbx>
                        <w:txbxContent>
                          <w:p>
                            <w:pPr>
                              <w:pStyle w:val="Style9"/>
                              <w:keepNext w:val="0"/>
                              <w:keepLines w:val="0"/>
                              <w:widowControl w:val="0"/>
                              <w:numPr>
                                <w:ilvl w:val="0"/>
                                <w:numId w:val="213"/>
                              </w:numPr>
                              <w:shd w:val="clear" w:color="auto" w:fill="auto"/>
                              <w:tabs>
                                <w:tab w:pos="10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Collecte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Consolidation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Validation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Exportation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Transmission des donnees</w:t>
                            </w:r>
                          </w:p>
                        </w:txbxContent>
                      </wps:txbx>
                      <wps:bodyPr lIns="0" tIns="0" rIns="0" bIns="0">
                        <a:noAutoFit/>
                      </wps:bodyPr>
                    </wps:wsp>
                  </a:graphicData>
                </a:graphic>
              </wp:anchor>
            </w:drawing>
          </mc:Choice>
          <mc:Fallback>
            <w:pict>
              <v:shape id="_x0000_s1834" type="#_x0000_t202" style="position:absolute;margin-left:325.15000000000003pt;margin-top:130.19999999999999pt;width:72.950000000000003pt;height:45.350000000000001pt;z-index:-125829183;mso-wrap-distance-left:0;mso-wrap-distance-top:130.19999999999999pt;mso-wrap-distance-right:0;mso-wrap-distance-bottom:338.90000000000003pt;mso-position-horizontal-relative:page" filled="f" stroked="f">
                <v:textbox inset="0,0,0,0">
                  <w:txbxContent>
                    <w:p>
                      <w:pPr>
                        <w:pStyle w:val="Style9"/>
                        <w:keepNext w:val="0"/>
                        <w:keepLines w:val="0"/>
                        <w:widowControl w:val="0"/>
                        <w:numPr>
                          <w:ilvl w:val="0"/>
                          <w:numId w:val="213"/>
                        </w:numPr>
                        <w:shd w:val="clear" w:color="auto" w:fill="auto"/>
                        <w:tabs>
                          <w:tab w:pos="10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Collecte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Consolidation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Validation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Exportation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Transmission des donnees</w:t>
                      </w:r>
                    </w:p>
                  </w:txbxContent>
                </v:textbox>
                <w10:wrap type="topAndBottom" anchorx="page"/>
              </v:shape>
            </w:pict>
          </mc:Fallback>
        </mc:AlternateContent>
      </w:r>
      <w:r>
        <mc:AlternateContent>
          <mc:Choice Requires="wps">
            <w:drawing>
              <wp:anchor distT="1671955" distB="4718050" distL="0" distR="0" simplePos="0" relativeHeight="125829572" behindDoc="0" locked="0" layoutInCell="1" allowOverlap="1">
                <wp:simplePos x="0" y="0"/>
                <wp:positionH relativeFrom="page">
                  <wp:posOffset>5997575</wp:posOffset>
                </wp:positionH>
                <wp:positionV relativeFrom="paragraph">
                  <wp:posOffset>1671955</wp:posOffset>
                </wp:positionV>
                <wp:extent cx="389890" cy="143510"/>
                <wp:wrapTopAndBottom/>
                <wp:docPr id="810" name="Shape 810"/>
                <a:graphic xmlns:a="http://schemas.openxmlformats.org/drawingml/2006/main">
                  <a:graphicData uri="http://schemas.microsoft.com/office/word/2010/wordprocessingShape">
                    <wps:wsp>
                      <wps:cNvSpPr txBox="1"/>
                      <wps:spPr>
                        <a:xfrm>
                          <a:ext cx="389890" cy="1435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Regionale</w:t>
                            </w:r>
                          </w:p>
                        </w:txbxContent>
                      </wps:txbx>
                      <wps:bodyPr wrap="none" lIns="0" tIns="0" rIns="0" bIns="0">
                        <a:noAutoFit/>
                      </wps:bodyPr>
                    </wps:wsp>
                  </a:graphicData>
                </a:graphic>
              </wp:anchor>
            </w:drawing>
          </mc:Choice>
          <mc:Fallback>
            <w:pict>
              <v:shape id="_x0000_s1836" type="#_x0000_t202" style="position:absolute;margin-left:472.25pt;margin-top:131.65000000000001pt;width:30.699999999999999pt;height:11.300000000000001pt;z-index:-125829181;mso-wrap-distance-left:0;mso-wrap-distance-top:131.65000000000001pt;mso-wrap-distance-right:0;mso-wrap-distance-bottom:371.5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Regionale</w:t>
                      </w:r>
                    </w:p>
                  </w:txbxContent>
                </v:textbox>
                <w10:wrap type="topAndBottom" anchorx="page"/>
              </v:shape>
            </w:pict>
          </mc:Fallback>
        </mc:AlternateContent>
      </w:r>
      <w:r>
        <mc:AlternateContent>
          <mc:Choice Requires="wps">
            <w:drawing>
              <wp:anchor distT="2454910" distB="3286125" distL="0" distR="0" simplePos="0" relativeHeight="125829574" behindDoc="0" locked="0" layoutInCell="1" allowOverlap="1">
                <wp:simplePos x="0" y="0"/>
                <wp:positionH relativeFrom="page">
                  <wp:posOffset>1215390</wp:posOffset>
                </wp:positionH>
                <wp:positionV relativeFrom="paragraph">
                  <wp:posOffset>2454910</wp:posOffset>
                </wp:positionV>
                <wp:extent cx="786130" cy="792480"/>
                <wp:wrapTopAndBottom/>
                <wp:docPr id="812" name="Shape 812"/>
                <a:graphic xmlns:a="http://schemas.openxmlformats.org/drawingml/2006/main">
                  <a:graphicData uri="http://schemas.microsoft.com/office/word/2010/wordprocessingShape">
                    <wps:wsp>
                      <wps:cNvSpPr txBox="1"/>
                      <wps:spPr>
                        <a:xfrm>
                          <a:ext cx="786130" cy="792480"/>
                        </a:xfrm>
                        <a:prstGeom prst="rect"/>
                        <a:noFill/>
                      </wps:spPr>
                      <wps:txbx>
                        <w:txbxContent>
                          <w:p>
                            <w:pPr>
                              <w:pStyle w:val="Style9"/>
                              <w:keepNext w:val="0"/>
                              <w:keepLines w:val="0"/>
                              <w:widowControl w:val="0"/>
                              <w:shd w:val="clear" w:color="auto" w:fill="auto"/>
                              <w:bidi w:val="0"/>
                              <w:spacing w:before="0" w:after="0" w:line="298"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Structures sous-</w:t>
                              <w:br/>
                              <w:t>tutelle, Secteur prive,</w:t>
                              <w:br/>
                              <w:t>interprofessions,</w:t>
                              <w:br/>
                              <w:t>Projets et</w:t>
                              <w:br/>
                              <w:t>programme, ONG,</w:t>
                              <w:br/>
                              <w:t>PFT, Collectives</w:t>
                              <w:br/>
                              <w:t>territoriales etc.</w:t>
                            </w:r>
                          </w:p>
                        </w:txbxContent>
                      </wps:txbx>
                      <wps:bodyPr lIns="0" tIns="0" rIns="0" bIns="0">
                        <a:noAutoFit/>
                      </wps:bodyPr>
                    </wps:wsp>
                  </a:graphicData>
                </a:graphic>
              </wp:anchor>
            </w:drawing>
          </mc:Choice>
          <mc:Fallback>
            <w:pict>
              <v:shape id="_x0000_s1838" type="#_x0000_t202" style="position:absolute;margin-left:95.700000000000003pt;margin-top:193.30000000000001pt;width:61.899999999999999pt;height:62.399999999999999pt;z-index:-125829179;mso-wrap-distance-left:0;mso-wrap-distance-top:193.30000000000001pt;mso-wrap-distance-right:0;mso-wrap-distance-bottom:258.75pt;mso-position-horizontal-relative:page" filled="f" stroked="f">
                <v:textbox inset="0,0,0,0">
                  <w:txbxContent>
                    <w:p>
                      <w:pPr>
                        <w:pStyle w:val="Style9"/>
                        <w:keepNext w:val="0"/>
                        <w:keepLines w:val="0"/>
                        <w:widowControl w:val="0"/>
                        <w:shd w:val="clear" w:color="auto" w:fill="auto"/>
                        <w:bidi w:val="0"/>
                        <w:spacing w:before="0" w:after="0" w:line="298"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Structures sous-</w:t>
                        <w:br/>
                        <w:t>tutelle, Secteur prive,</w:t>
                        <w:br/>
                        <w:t>interprofessions,</w:t>
                        <w:br/>
                        <w:t>Projets et</w:t>
                        <w:br/>
                        <w:t>programme, ONG,</w:t>
                        <w:br/>
                        <w:t>PFT, Collectives</w:t>
                        <w:br/>
                        <w:t>territoriales etc.</w:t>
                      </w:r>
                    </w:p>
                  </w:txbxContent>
                </v:textbox>
                <w10:wrap type="topAndBottom" anchorx="page"/>
              </v:shape>
            </w:pict>
          </mc:Fallback>
        </mc:AlternateContent>
      </w:r>
      <w:r>
        <mc:AlternateContent>
          <mc:Choice Requires="wps">
            <w:drawing>
              <wp:anchor distT="2540635" distB="3413760" distL="0" distR="0" simplePos="0" relativeHeight="125829576" behindDoc="0" locked="0" layoutInCell="1" allowOverlap="1">
                <wp:simplePos x="0" y="0"/>
                <wp:positionH relativeFrom="page">
                  <wp:posOffset>4132580</wp:posOffset>
                </wp:positionH>
                <wp:positionV relativeFrom="paragraph">
                  <wp:posOffset>2540635</wp:posOffset>
                </wp:positionV>
                <wp:extent cx="1094105" cy="579120"/>
                <wp:wrapTopAndBottom/>
                <wp:docPr id="814" name="Shape 814"/>
                <a:graphic xmlns:a="http://schemas.openxmlformats.org/drawingml/2006/main">
                  <a:graphicData uri="http://schemas.microsoft.com/office/word/2010/wordprocessingShape">
                    <wps:wsp>
                      <wps:cNvSpPr txBox="1"/>
                      <wps:spPr>
                        <a:xfrm>
                          <a:ext cx="1094105" cy="579120"/>
                        </a:xfrm>
                        <a:prstGeom prst="rect"/>
                        <a:noFill/>
                      </wps:spPr>
                      <wps:txbx>
                        <w:txbxContent>
                          <w:p>
                            <w:pPr>
                              <w:pStyle w:val="Style9"/>
                              <w:keepNext w:val="0"/>
                              <w:keepLines w:val="0"/>
                              <w:widowControl w:val="0"/>
                              <w:numPr>
                                <w:ilvl w:val="0"/>
                                <w:numId w:val="213"/>
                              </w:numPr>
                              <w:shd w:val="clear" w:color="auto" w:fill="auto"/>
                              <w:tabs>
                                <w:tab w:pos="10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Production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Controle de qualite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Consolidation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Exportation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Transmission des donnees</w:t>
                            </w:r>
                          </w:p>
                        </w:txbxContent>
                      </wps:txbx>
                      <wps:bodyPr lIns="0" tIns="0" rIns="0" bIns="0">
                        <a:noAutoFit/>
                      </wps:bodyPr>
                    </wps:wsp>
                  </a:graphicData>
                </a:graphic>
              </wp:anchor>
            </w:drawing>
          </mc:Choice>
          <mc:Fallback>
            <w:pict>
              <v:shape id="_x0000_s1840" type="#_x0000_t202" style="position:absolute;margin-left:325.40000000000003pt;margin-top:200.05000000000001pt;width:86.150000000000006pt;height:45.600000000000001pt;z-index:-125829177;mso-wrap-distance-left:0;mso-wrap-distance-top:200.05000000000001pt;mso-wrap-distance-right:0;mso-wrap-distance-bottom:268.80000000000001pt;mso-position-horizontal-relative:page" filled="f" stroked="f">
                <v:textbox inset="0,0,0,0">
                  <w:txbxContent>
                    <w:p>
                      <w:pPr>
                        <w:pStyle w:val="Style9"/>
                        <w:keepNext w:val="0"/>
                        <w:keepLines w:val="0"/>
                        <w:widowControl w:val="0"/>
                        <w:numPr>
                          <w:ilvl w:val="0"/>
                          <w:numId w:val="213"/>
                        </w:numPr>
                        <w:shd w:val="clear" w:color="auto" w:fill="auto"/>
                        <w:tabs>
                          <w:tab w:pos="10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Production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Controle de qualite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Consolidation des donnees</w:t>
                      </w:r>
                    </w:p>
                    <w:p>
                      <w:pPr>
                        <w:pStyle w:val="Style9"/>
                        <w:keepNext w:val="0"/>
                        <w:keepLines w:val="0"/>
                        <w:widowControl w:val="0"/>
                        <w:numPr>
                          <w:ilvl w:val="0"/>
                          <w:numId w:val="213"/>
                        </w:numPr>
                        <w:shd w:val="clear" w:color="auto" w:fill="auto"/>
                        <w:tabs>
                          <w:tab w:pos="106" w:val="left"/>
                        </w:tabs>
                        <w:bidi w:val="0"/>
                        <w:spacing w:before="0" w:after="0" w:line="194"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Exportation des donnees</w:t>
                      </w:r>
                    </w:p>
                    <w:p>
                      <w:pPr>
                        <w:pStyle w:val="Style9"/>
                        <w:keepNext w:val="0"/>
                        <w:keepLines w:val="0"/>
                        <w:widowControl w:val="0"/>
                        <w:numPr>
                          <w:ilvl w:val="0"/>
                          <w:numId w:val="213"/>
                        </w:numPr>
                        <w:shd w:val="clear" w:color="auto" w:fill="auto"/>
                        <w:tabs>
                          <w:tab w:pos="106" w:val="left"/>
                        </w:tabs>
                        <w:bidi w:val="0"/>
                        <w:spacing w:before="0" w:after="0" w:line="199"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Transmission des donnees</w:t>
                      </w:r>
                    </w:p>
                  </w:txbxContent>
                </v:textbox>
                <w10:wrap type="topAndBottom" anchorx="page"/>
              </v:shape>
            </w:pict>
          </mc:Fallback>
        </mc:AlternateContent>
      </w:r>
      <w:r>
        <mc:AlternateContent>
          <mc:Choice Requires="wps">
            <w:drawing>
              <wp:anchor distT="2561590" distB="3828415" distL="0" distR="0" simplePos="0" relativeHeight="125829578" behindDoc="0" locked="0" layoutInCell="1" allowOverlap="1">
                <wp:simplePos x="0" y="0"/>
                <wp:positionH relativeFrom="page">
                  <wp:posOffset>5997575</wp:posOffset>
                </wp:positionH>
                <wp:positionV relativeFrom="paragraph">
                  <wp:posOffset>2561590</wp:posOffset>
                </wp:positionV>
                <wp:extent cx="389890" cy="143510"/>
                <wp:wrapTopAndBottom/>
                <wp:docPr id="816" name="Shape 816"/>
                <a:graphic xmlns:a="http://schemas.openxmlformats.org/drawingml/2006/main">
                  <a:graphicData uri="http://schemas.microsoft.com/office/word/2010/wordprocessingShape">
                    <wps:wsp>
                      <wps:cNvSpPr txBox="1"/>
                      <wps:spPr>
                        <a:xfrm>
                          <a:ext cx="389890" cy="1435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Regionale</w:t>
                            </w:r>
                          </w:p>
                        </w:txbxContent>
                      </wps:txbx>
                      <wps:bodyPr wrap="none" lIns="0" tIns="0" rIns="0" bIns="0">
                        <a:noAutoFit/>
                      </wps:bodyPr>
                    </wps:wsp>
                  </a:graphicData>
                </a:graphic>
              </wp:anchor>
            </w:drawing>
          </mc:Choice>
          <mc:Fallback>
            <w:pict>
              <v:shape id="_x0000_s1842" type="#_x0000_t202" style="position:absolute;margin-left:472.25pt;margin-top:201.70000000000002pt;width:30.699999999999999pt;height:11.300000000000001pt;z-index:-125829175;mso-wrap-distance-left:0;mso-wrap-distance-top:201.70000000000002pt;mso-wrap-distance-right:0;mso-wrap-distance-bottom:301.4499999999999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Regionale</w:t>
                      </w:r>
                    </w:p>
                  </w:txbxContent>
                </v:textbox>
                <w10:wrap type="topAndBottom" anchorx="page"/>
              </v:shape>
            </w:pict>
          </mc:Fallback>
        </mc:AlternateContent>
      </w:r>
      <w:r>
        <mc:AlternateContent>
          <mc:Choice Requires="wps">
            <w:drawing>
              <wp:anchor distT="3375660" distB="3032760" distL="0" distR="0" simplePos="0" relativeHeight="125829580" behindDoc="0" locked="0" layoutInCell="1" allowOverlap="1">
                <wp:simplePos x="0" y="0"/>
                <wp:positionH relativeFrom="page">
                  <wp:posOffset>1127125</wp:posOffset>
                </wp:positionH>
                <wp:positionV relativeFrom="paragraph">
                  <wp:posOffset>3375660</wp:posOffset>
                </wp:positionV>
                <wp:extent cx="3581400" cy="125095"/>
                <wp:wrapTopAndBottom/>
                <wp:docPr id="818" name="Shape 818"/>
                <a:graphic xmlns:a="http://schemas.openxmlformats.org/drawingml/2006/main">
                  <a:graphicData uri="http://schemas.microsoft.com/office/word/2010/wordprocessingShape">
                    <wps:wsp>
                      <wps:cNvSpPr txBox="1"/>
                      <wps:spPr>
                        <a:xfrm>
                          <a:ext cx="3581400" cy="12509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*Systeme de suivi-evaluation (base sur le systeme de suivi-evaluation du PNIA I Version MINAGRI (SSE-PVM)).</w:t>
                            </w:r>
                          </w:p>
                        </w:txbxContent>
                      </wps:txbx>
                      <wps:bodyPr wrap="none" lIns="0" tIns="0" rIns="0" bIns="0">
                        <a:noAutoFit/>
                      </wps:bodyPr>
                    </wps:wsp>
                  </a:graphicData>
                </a:graphic>
              </wp:anchor>
            </w:drawing>
          </mc:Choice>
          <mc:Fallback>
            <w:pict>
              <v:shape id="_x0000_s1844" type="#_x0000_t202" style="position:absolute;margin-left:88.75pt;margin-top:265.80000000000001pt;width:282.pt;height:9.8499999999999996pt;z-index:-125829173;mso-wrap-distance-left:0;mso-wrap-distance-top:265.80000000000001pt;mso-wrap-distance-right:0;mso-wrap-distance-bottom:238.80000000000001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*Systeme de suivi-evaluation (base sur le systeme de suivi-evaluation du PNIA I Version MINAGRI (SSE-PVM)).</w:t>
                      </w:r>
                    </w:p>
                  </w:txbxContent>
                </v:textbox>
                <w10:wrap type="topAndBottom" anchorx="page"/>
              </v:shape>
            </w:pict>
          </mc:Fallback>
        </mc:AlternateContent>
      </w:r>
      <w:r>
        <mc:AlternateContent>
          <mc:Choice Requires="wps">
            <w:drawing>
              <wp:anchor distT="3674110" distB="635" distL="0" distR="0" simplePos="0" relativeHeight="125829582" behindDoc="0" locked="0" layoutInCell="1" allowOverlap="1">
                <wp:simplePos x="0" y="0"/>
                <wp:positionH relativeFrom="page">
                  <wp:posOffset>956310</wp:posOffset>
                </wp:positionH>
                <wp:positionV relativeFrom="paragraph">
                  <wp:posOffset>3674110</wp:posOffset>
                </wp:positionV>
                <wp:extent cx="5794375" cy="2858770"/>
                <wp:wrapTopAndBottom/>
                <wp:docPr id="820" name="Shape 820"/>
                <a:graphic xmlns:a="http://schemas.openxmlformats.org/drawingml/2006/main">
                  <a:graphicData uri="http://schemas.microsoft.com/office/word/2010/wordprocessingShape">
                    <wps:wsp>
                      <wps:cNvSpPr txBox="1"/>
                      <wps:spPr>
                        <a:xfrm>
                          <a:ext cx="5794375" cy="2858770"/>
                        </a:xfrm>
                        <a:prstGeom prst="rect"/>
                        <a:noFill/>
                      </wps:spPr>
                      <wps:txbx>
                        <w:txbxContent>
                          <w:p>
                            <w:pPr>
                              <w:pStyle w:val="Style28"/>
                              <w:keepNext w:val="0"/>
                              <w:keepLines w:val="0"/>
                              <w:widowControl w:val="0"/>
                              <w:shd w:val="clear" w:color="auto" w:fill="auto"/>
                              <w:bidi w:val="0"/>
                              <w:spacing w:before="0" w:after="280"/>
                              <w:ind w:left="0" w:right="0" w:firstLine="700"/>
                              <w:jc w:val="both"/>
                            </w:pPr>
                            <w:r>
                              <w:rPr>
                                <w:b/>
                                <w:bCs/>
                                <w:color w:val="006533"/>
                                <w:spacing w:val="0"/>
                                <w:position w:val="0"/>
                                <w:shd w:val="clear" w:color="auto" w:fill="auto"/>
                                <w:lang w:val="en-US" w:eastAsia="en-US" w:bidi="en-US"/>
                              </w:rPr>
                              <w:t>5.3.2 Suivi et evaluation strategique</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 xml:space="preserve">Selon le cadre de suivi-evaluation propose, revaluation strategique du PNIA 2 correspond au suivi- evaluation des programmes, sous la responsabilite du Secretariat Technique. </w:t>
                            </w:r>
                            <w:r>
                              <w:rPr>
                                <w:color w:val="000000"/>
                                <w:spacing w:val="0"/>
                                <w:position w:val="0"/>
                                <w:shd w:val="clear" w:color="auto" w:fill="auto"/>
                                <w:lang w:val="en-US" w:eastAsia="en-US" w:bidi="en-US"/>
                              </w:rPr>
                              <w:t>Elle s’appuiera sur les resultats du suivi des projets (a la fois les donnees et les evaluations) afin devaluer l’efficacite des programmes, et l’impact du PNIA 2 dans son ensemble. Ceci implique un exercice de cartographie prealable, permettant de lier les indicateurs des evaluations projets a ceux de suivi des programmes - d’ou l’importance de la grille d’indicateurs standards evoquee precedemment.</w:t>
                            </w:r>
                          </w:p>
                          <w:p>
                            <w:pPr>
                              <w:pStyle w:val="Style28"/>
                              <w:keepNext w:val="0"/>
                              <w:keepLines w:val="0"/>
                              <w:widowControl w:val="0"/>
                              <w:shd w:val="clear" w:color="auto" w:fill="auto"/>
                              <w:bidi w:val="0"/>
                              <w:spacing w:before="0" w:after="280"/>
                              <w:ind w:left="0" w:right="0" w:firstLine="0"/>
                              <w:jc w:val="both"/>
                            </w:pPr>
                            <w:r>
                              <w:rPr>
                                <w:b/>
                                <w:bCs/>
                                <w:color w:val="000000"/>
                                <w:spacing w:val="0"/>
                                <w:position w:val="0"/>
                                <w:shd w:val="clear" w:color="auto" w:fill="auto"/>
                                <w:lang w:val="en-US" w:eastAsia="en-US" w:bidi="en-US"/>
                              </w:rPr>
                              <w:t xml:space="preserve">Ces evaluations au niveau des programmes permettront de tirer les lemons apprises a travers la mise en reuvre du PNIA 2 dans differentes regions, au travers de divers projets - et ce de maniere continue et exhaustive. </w:t>
                            </w:r>
                            <w:r>
                              <w:rPr>
                                <w:color w:val="000000"/>
                                <w:spacing w:val="0"/>
                                <w:position w:val="0"/>
                                <w:shd w:val="clear" w:color="auto" w:fill="auto"/>
                                <w:lang w:val="en-US" w:eastAsia="en-US" w:bidi="en-US"/>
                              </w:rPr>
                              <w:t>Elles serviront de base aux reorientations strategiques, aux realignements des programmes, et aux modifications eventuelles des mecanismes de coordination du PNIA 2. Pour ce faire, en plus des agents existants tels que decrits dans le SSE-PVM, revaluation strategique du PNIA 2 sera soutenue par le Laboratoire d’Innovation et de Programmation Agile, et par les agents ReSAKSS. Avec le soutien de ces agences, le PNIA 2 beneficierait d’au moins une revue conjointe annuelle, et de deux revues strategiques biennales.</w:t>
                            </w:r>
                          </w:p>
                        </w:txbxContent>
                      </wps:txbx>
                      <wps:bodyPr lIns="0" tIns="0" rIns="0" bIns="0">
                        <a:noAutoFit/>
                      </wps:bodyPr>
                    </wps:wsp>
                  </a:graphicData>
                </a:graphic>
              </wp:anchor>
            </w:drawing>
          </mc:Choice>
          <mc:Fallback>
            <w:pict>
              <v:shape id="_x0000_s1846" type="#_x0000_t202" style="position:absolute;margin-left:75.299999999999997pt;margin-top:289.30000000000001pt;width:456.25pt;height:225.09999999999999pt;z-index:-125829171;mso-wrap-distance-left:0;mso-wrap-distance-top:289.30000000000001pt;mso-wrap-distance-right:0;mso-wrap-distance-bottom:5.0000000000000003e-002pt;mso-position-horizontal-relative:page" filled="f" stroked="f">
                <v:textbox inset="0,0,0,0">
                  <w:txbxContent>
                    <w:p>
                      <w:pPr>
                        <w:pStyle w:val="Style28"/>
                        <w:keepNext w:val="0"/>
                        <w:keepLines w:val="0"/>
                        <w:widowControl w:val="0"/>
                        <w:shd w:val="clear" w:color="auto" w:fill="auto"/>
                        <w:bidi w:val="0"/>
                        <w:spacing w:before="0" w:after="280"/>
                        <w:ind w:left="0" w:right="0" w:firstLine="700"/>
                        <w:jc w:val="both"/>
                      </w:pPr>
                      <w:r>
                        <w:rPr>
                          <w:b/>
                          <w:bCs/>
                          <w:color w:val="006533"/>
                          <w:spacing w:val="0"/>
                          <w:position w:val="0"/>
                          <w:shd w:val="clear" w:color="auto" w:fill="auto"/>
                          <w:lang w:val="en-US" w:eastAsia="en-US" w:bidi="en-US"/>
                        </w:rPr>
                        <w:t>5.3.2 Suivi et evaluation strategique</w:t>
                      </w:r>
                    </w:p>
                    <w:p>
                      <w:pPr>
                        <w:pStyle w:val="Style28"/>
                        <w:keepNext w:val="0"/>
                        <w:keepLines w:val="0"/>
                        <w:widowControl w:val="0"/>
                        <w:shd w:val="clear" w:color="auto" w:fill="auto"/>
                        <w:bidi w:val="0"/>
                        <w:spacing w:before="0" w:after="280" w:line="252" w:lineRule="auto"/>
                        <w:ind w:left="0" w:right="0" w:firstLine="0"/>
                        <w:jc w:val="both"/>
                      </w:pPr>
                      <w:r>
                        <w:rPr>
                          <w:b/>
                          <w:bCs/>
                          <w:color w:val="000000"/>
                          <w:spacing w:val="0"/>
                          <w:position w:val="0"/>
                          <w:shd w:val="clear" w:color="auto" w:fill="auto"/>
                          <w:lang w:val="en-US" w:eastAsia="en-US" w:bidi="en-US"/>
                        </w:rPr>
                        <w:t xml:space="preserve">Selon le cadre de suivi-evaluation propose, revaluation strategique du PNIA 2 correspond au suivi- evaluation des programmes, sous la responsabilite du Secretariat Technique. </w:t>
                      </w:r>
                      <w:r>
                        <w:rPr>
                          <w:color w:val="000000"/>
                          <w:spacing w:val="0"/>
                          <w:position w:val="0"/>
                          <w:shd w:val="clear" w:color="auto" w:fill="auto"/>
                          <w:lang w:val="en-US" w:eastAsia="en-US" w:bidi="en-US"/>
                        </w:rPr>
                        <w:t>Elle s’appuiera sur les resultats du suivi des projets (a la fois les donnees et les evaluations) afin devaluer l’efficacite des programmes, et l’impact du PNIA 2 dans son ensemble. Ceci implique un exercice de cartographie prealable, permettant de lier les indicateurs des evaluations projets a ceux de suivi des programmes - d’ou l’importance de la grille d’indicateurs standards evoquee precedemment.</w:t>
                      </w:r>
                    </w:p>
                    <w:p>
                      <w:pPr>
                        <w:pStyle w:val="Style28"/>
                        <w:keepNext w:val="0"/>
                        <w:keepLines w:val="0"/>
                        <w:widowControl w:val="0"/>
                        <w:shd w:val="clear" w:color="auto" w:fill="auto"/>
                        <w:bidi w:val="0"/>
                        <w:spacing w:before="0" w:after="280"/>
                        <w:ind w:left="0" w:right="0" w:firstLine="0"/>
                        <w:jc w:val="both"/>
                      </w:pPr>
                      <w:r>
                        <w:rPr>
                          <w:b/>
                          <w:bCs/>
                          <w:color w:val="000000"/>
                          <w:spacing w:val="0"/>
                          <w:position w:val="0"/>
                          <w:shd w:val="clear" w:color="auto" w:fill="auto"/>
                          <w:lang w:val="en-US" w:eastAsia="en-US" w:bidi="en-US"/>
                        </w:rPr>
                        <w:t xml:space="preserve">Ces evaluations au niveau des programmes permettront de tirer les lemons apprises a travers la mise en reuvre du PNIA 2 dans differentes regions, au travers de divers projets - et ce de maniere continue et exhaustive. </w:t>
                      </w:r>
                      <w:r>
                        <w:rPr>
                          <w:color w:val="000000"/>
                          <w:spacing w:val="0"/>
                          <w:position w:val="0"/>
                          <w:shd w:val="clear" w:color="auto" w:fill="auto"/>
                          <w:lang w:val="en-US" w:eastAsia="en-US" w:bidi="en-US"/>
                        </w:rPr>
                        <w:t>Elles serviront de base aux reorientations strategiques, aux realignements des programmes, et aux modifications eventuelles des mecanismes de coordination du PNIA 2. Pour ce faire, en plus des agents existants tels que decrits dans le SSE-PVM, revaluation strategique du PNIA 2 sera soutenue par le Laboratoire d’Innovation et de Programmation Agile, et par les agents ReSAKSS. Avec le soutien de ces agences, le PNIA 2 beneficierait d’au moins une revue conjointe annuelle, et de deux revues strategiques biennales.</w:t>
                      </w:r>
                    </w:p>
                  </w:txbxContent>
                </v:textbox>
                <w10:wrap type="topAndBottom" anchorx="page"/>
              </v:shape>
            </w:pict>
          </mc:Fallback>
        </mc:AlternateContent>
      </w:r>
    </w:p>
    <w:p>
      <w:pPr>
        <w:pStyle w:val="Style9"/>
        <w:keepNext w:val="0"/>
        <w:keepLines w:val="0"/>
        <w:widowControl w:val="0"/>
        <w:numPr>
          <w:ilvl w:val="0"/>
          <w:numId w:val="215"/>
        </w:numPr>
        <w:shd w:val="clear" w:color="auto" w:fill="auto"/>
        <w:tabs>
          <w:tab w:pos="896" w:val="left"/>
        </w:tabs>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 Apergu du dispositif de suivi-evaluation du PNIA II au niveau des programmes</w:t>
      </w:r>
    </w:p>
    <w:p>
      <w:pPr>
        <w:widowControl w:val="0"/>
        <w:spacing w:line="1" w:lineRule="exact"/>
      </w:pPr>
      <w:r>
        <mc:AlternateContent>
          <mc:Choice Requires="wps">
            <w:drawing>
              <wp:anchor distT="356235" distB="167640" distL="0" distR="0" simplePos="0" relativeHeight="125829584" behindDoc="0" locked="0" layoutInCell="1" allowOverlap="1">
                <wp:simplePos x="0" y="0"/>
                <wp:positionH relativeFrom="page">
                  <wp:posOffset>1264285</wp:posOffset>
                </wp:positionH>
                <wp:positionV relativeFrom="paragraph">
                  <wp:posOffset>356235</wp:posOffset>
                </wp:positionV>
                <wp:extent cx="359410" cy="146050"/>
                <wp:wrapTopAndBottom/>
                <wp:docPr id="822" name="Shape 822"/>
                <a:graphic xmlns:a="http://schemas.openxmlformats.org/drawingml/2006/main">
                  <a:graphicData uri="http://schemas.microsoft.com/office/word/2010/wordprocessingShape">
                    <wps:wsp>
                      <wps:cNvSpPr txBox="1"/>
                      <wps:spPr>
                        <a:xfrm>
                          <a:ext cx="359410" cy="14605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Acteurs</w:t>
                            </w:r>
                          </w:p>
                        </w:txbxContent>
                      </wps:txbx>
                      <wps:bodyPr wrap="none" lIns="0" tIns="0" rIns="0" bIns="0">
                        <a:noAutoFit/>
                      </wps:bodyPr>
                    </wps:wsp>
                  </a:graphicData>
                </a:graphic>
              </wp:anchor>
            </w:drawing>
          </mc:Choice>
          <mc:Fallback>
            <w:pict>
              <v:shape id="_x0000_s1848" type="#_x0000_t202" style="position:absolute;margin-left:99.549999999999997pt;margin-top:28.050000000000001pt;width:28.300000000000001pt;height:11.5pt;z-index:-125829169;mso-wrap-distance-left:0;mso-wrap-distance-top:28.050000000000001pt;mso-wrap-distance-right:0;mso-wrap-distance-bottom:13.200000000000001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Acteurs</w:t>
                      </w:r>
                    </w:p>
                  </w:txbxContent>
                </v:textbox>
                <w10:wrap type="topAndBottom" anchorx="page"/>
              </v:shape>
            </w:pict>
          </mc:Fallback>
        </mc:AlternateContent>
      </w:r>
      <w:r>
        <mc:AlternateContent>
          <mc:Choice Requires="wps">
            <w:drawing>
              <wp:anchor distT="215900" distB="298450" distL="0" distR="0" simplePos="0" relativeHeight="125829586" behindDoc="0" locked="0" layoutInCell="1" allowOverlap="1">
                <wp:simplePos x="0" y="0"/>
                <wp:positionH relativeFrom="page">
                  <wp:posOffset>2562860</wp:posOffset>
                </wp:positionH>
                <wp:positionV relativeFrom="paragraph">
                  <wp:posOffset>215900</wp:posOffset>
                </wp:positionV>
                <wp:extent cx="850265" cy="155575"/>
                <wp:wrapTopAndBottom/>
                <wp:docPr id="824" name="Shape 824"/>
                <a:graphic xmlns:a="http://schemas.openxmlformats.org/drawingml/2006/main">
                  <a:graphicData uri="http://schemas.microsoft.com/office/word/2010/wordprocessingShape">
                    <wps:wsp>
                      <wps:cNvSpPr txBox="1"/>
                      <wps:spPr>
                        <a:xfrm>
                          <a:ext cx="850265" cy="155575"/>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Categorie d’acteurs</w:t>
                            </w:r>
                          </w:p>
                        </w:txbxContent>
                      </wps:txbx>
                      <wps:bodyPr wrap="none" lIns="0" tIns="0" rIns="0" bIns="0">
                        <a:noAutoFit/>
                      </wps:bodyPr>
                    </wps:wsp>
                  </a:graphicData>
                </a:graphic>
              </wp:anchor>
            </w:drawing>
          </mc:Choice>
          <mc:Fallback>
            <w:pict>
              <v:shape id="_x0000_s1850" type="#_x0000_t202" style="position:absolute;margin-left:201.80000000000001pt;margin-top:17.pt;width:66.950000000000003pt;height:12.25pt;z-index:-125829167;mso-wrap-distance-left:0;mso-wrap-distance-top:17.pt;mso-wrap-distance-right:0;mso-wrap-distance-bottom:23.5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Categorie d’acteurs</w:t>
                      </w:r>
                    </w:p>
                  </w:txbxContent>
                </v:textbox>
                <w10:wrap type="topAndBottom" anchorx="page"/>
              </v:shape>
            </w:pict>
          </mc:Fallback>
        </mc:AlternateContent>
      </w:r>
      <w:r>
        <mc:AlternateContent>
          <mc:Choice Requires="wps">
            <w:drawing>
              <wp:anchor distT="435610" distB="0" distL="0" distR="0" simplePos="0" relativeHeight="125829588" behindDoc="0" locked="0" layoutInCell="1" allowOverlap="1">
                <wp:simplePos x="0" y="0"/>
                <wp:positionH relativeFrom="page">
                  <wp:posOffset>2004695</wp:posOffset>
                </wp:positionH>
                <wp:positionV relativeFrom="paragraph">
                  <wp:posOffset>435610</wp:posOffset>
                </wp:positionV>
                <wp:extent cx="951230" cy="234950"/>
                <wp:wrapTopAndBottom/>
                <wp:docPr id="826" name="Shape 826"/>
                <a:graphic xmlns:a="http://schemas.openxmlformats.org/drawingml/2006/main">
                  <a:graphicData uri="http://schemas.microsoft.com/office/word/2010/wordprocessingShape">
                    <wps:wsp>
                      <wps:cNvSpPr txBox="1"/>
                      <wps:spPr>
                        <a:xfrm>
                          <a:ext cx="951230" cy="234950"/>
                        </a:xfrm>
                        <a:prstGeom prst="rect"/>
                        <a:noFill/>
                      </wps:spPr>
                      <wps:txbx>
                        <w:txbxContent>
                          <w:p>
                            <w:pPr>
                              <w:pStyle w:val="Style9"/>
                              <w:keepNext w:val="0"/>
                              <w:keepLines w:val="0"/>
                              <w:widowControl w:val="0"/>
                              <w:shd w:val="clear" w:color="auto" w:fill="auto"/>
                              <w:bidi w:val="0"/>
                              <w:spacing w:before="0" w:after="0" w:line="302"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Fournisseurs Collecteurs de donnees de donnees</w:t>
                            </w:r>
                          </w:p>
                        </w:txbxContent>
                      </wps:txbx>
                      <wps:bodyPr lIns="0" tIns="0" rIns="0" bIns="0">
                        <a:noAutoFit/>
                      </wps:bodyPr>
                    </wps:wsp>
                  </a:graphicData>
                </a:graphic>
              </wp:anchor>
            </w:drawing>
          </mc:Choice>
          <mc:Fallback>
            <w:pict>
              <v:shape id="_x0000_s1852" type="#_x0000_t202" style="position:absolute;margin-left:157.84999999999999pt;margin-top:34.300000000000004pt;width:74.900000000000006pt;height:18.5pt;z-index:-125829165;mso-wrap-distance-left:0;mso-wrap-distance-top:34.300000000000004pt;mso-wrap-distance-right:0;mso-position-horizontal-relative:page" filled="f" stroked="f">
                <v:textbox inset="0,0,0,0">
                  <w:txbxContent>
                    <w:p>
                      <w:pPr>
                        <w:pStyle w:val="Style9"/>
                        <w:keepNext w:val="0"/>
                        <w:keepLines w:val="0"/>
                        <w:widowControl w:val="0"/>
                        <w:shd w:val="clear" w:color="auto" w:fill="auto"/>
                        <w:bidi w:val="0"/>
                        <w:spacing w:before="0" w:after="0" w:line="302" w:lineRule="auto"/>
                        <w:ind w:left="0" w:right="0" w:firstLine="0"/>
                        <w:jc w:val="right"/>
                        <w:rPr>
                          <w:sz w:val="11"/>
                          <w:szCs w:val="11"/>
                        </w:rPr>
                      </w:pPr>
                      <w:r>
                        <w:rPr>
                          <w:rFonts w:ascii="Arial" w:eastAsia="Arial" w:hAnsi="Arial" w:cs="Arial"/>
                          <w:b/>
                          <w:bCs/>
                          <w:color w:val="000000"/>
                          <w:spacing w:val="0"/>
                          <w:w w:val="100"/>
                          <w:position w:val="0"/>
                          <w:sz w:val="11"/>
                          <w:szCs w:val="11"/>
                          <w:shd w:val="clear" w:color="auto" w:fill="auto"/>
                          <w:lang w:val="en-US" w:eastAsia="en-US" w:bidi="en-US"/>
                        </w:rPr>
                        <w:t>Fournisseurs Collecteurs de donnees de donnees</w:t>
                      </w:r>
                    </w:p>
                  </w:txbxContent>
                </v:textbox>
                <w10:wrap type="topAndBottom" anchorx="page"/>
              </v:shape>
            </w:pict>
          </mc:Fallback>
        </mc:AlternateContent>
      </w:r>
      <w:r>
        <mc:AlternateContent>
          <mc:Choice Requires="wps">
            <w:drawing>
              <wp:anchor distT="435610" distB="0" distL="0" distR="0" simplePos="0" relativeHeight="125829590" behindDoc="0" locked="0" layoutInCell="1" allowOverlap="1">
                <wp:simplePos x="0" y="0"/>
                <wp:positionH relativeFrom="page">
                  <wp:posOffset>3013710</wp:posOffset>
                </wp:positionH>
                <wp:positionV relativeFrom="paragraph">
                  <wp:posOffset>435610</wp:posOffset>
                </wp:positionV>
                <wp:extent cx="472440" cy="234950"/>
                <wp:wrapTopAndBottom/>
                <wp:docPr id="828" name="Shape 828"/>
                <a:graphic xmlns:a="http://schemas.openxmlformats.org/drawingml/2006/main">
                  <a:graphicData uri="http://schemas.microsoft.com/office/word/2010/wordprocessingShape">
                    <wps:wsp>
                      <wps:cNvSpPr txBox="1"/>
                      <wps:spPr>
                        <a:xfrm>
                          <a:ext cx="472440" cy="234950"/>
                        </a:xfrm>
                        <a:prstGeom prst="rect"/>
                        <a:noFill/>
                      </wps:spPr>
                      <wps:txbx>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Gestionnaire</w:t>
                              <w:br/>
                              <w:t>du SSE*</w:t>
                            </w:r>
                          </w:p>
                        </w:txbxContent>
                      </wps:txbx>
                      <wps:bodyPr lIns="0" tIns="0" rIns="0" bIns="0">
                        <a:noAutoFit/>
                      </wps:bodyPr>
                    </wps:wsp>
                  </a:graphicData>
                </a:graphic>
              </wp:anchor>
            </w:drawing>
          </mc:Choice>
          <mc:Fallback>
            <w:pict>
              <v:shape id="_x0000_s1854" type="#_x0000_t202" style="position:absolute;margin-left:237.30000000000001pt;margin-top:34.300000000000004pt;width:37.200000000000003pt;height:18.5pt;z-index:-125829163;mso-wrap-distance-left:0;mso-wrap-distance-top:34.300000000000004pt;mso-wrap-distance-right:0;mso-position-horizontal-relative:page" filled="f" stroked="f">
                <v:textbox inset="0,0,0,0">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Gestionnaire</w:t>
                        <w:br/>
                        <w:t>du SSE*</w:t>
                      </w:r>
                    </w:p>
                  </w:txbxContent>
                </v:textbox>
                <w10:wrap type="topAndBottom" anchorx="page"/>
              </v:shape>
            </w:pict>
          </mc:Fallback>
        </mc:AlternateContent>
      </w:r>
      <w:r>
        <mc:AlternateContent>
          <mc:Choice Requires="wps">
            <w:drawing>
              <wp:anchor distT="435610" distB="0" distL="0" distR="0" simplePos="0" relativeHeight="125829592" behindDoc="0" locked="0" layoutInCell="1" allowOverlap="1">
                <wp:simplePos x="0" y="0"/>
                <wp:positionH relativeFrom="page">
                  <wp:posOffset>3541395</wp:posOffset>
                </wp:positionH>
                <wp:positionV relativeFrom="paragraph">
                  <wp:posOffset>435610</wp:posOffset>
                </wp:positionV>
                <wp:extent cx="570230" cy="234950"/>
                <wp:wrapTopAndBottom/>
                <wp:docPr id="830" name="Shape 830"/>
                <a:graphic xmlns:a="http://schemas.openxmlformats.org/drawingml/2006/main">
                  <a:graphicData uri="http://schemas.microsoft.com/office/word/2010/wordprocessingShape">
                    <wps:wsp>
                      <wps:cNvSpPr txBox="1"/>
                      <wps:spPr>
                        <a:xfrm>
                          <a:ext cx="570230" cy="234950"/>
                        </a:xfrm>
                        <a:prstGeom prst="rect"/>
                        <a:noFill/>
                      </wps:spPr>
                      <wps:txbx>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Utilisateur</w:t>
                              <w:br/>
                              <w:t>de l’information</w:t>
                            </w:r>
                          </w:p>
                        </w:txbxContent>
                      </wps:txbx>
                      <wps:bodyPr lIns="0" tIns="0" rIns="0" bIns="0">
                        <a:noAutoFit/>
                      </wps:bodyPr>
                    </wps:wsp>
                  </a:graphicData>
                </a:graphic>
              </wp:anchor>
            </w:drawing>
          </mc:Choice>
          <mc:Fallback>
            <w:pict>
              <v:shape id="_x0000_s1856" type="#_x0000_t202" style="position:absolute;margin-left:278.85000000000002pt;margin-top:34.300000000000004pt;width:44.899999999999999pt;height:18.5pt;z-index:-125829161;mso-wrap-distance-left:0;mso-wrap-distance-top:34.300000000000004pt;mso-wrap-distance-right:0;mso-position-horizontal-relative:page" filled="f" stroked="f">
                <v:textbox inset="0,0,0,0">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Utilisateur</w:t>
                        <w:br/>
                        <w:t>de l’information</w:t>
                      </w:r>
                    </w:p>
                  </w:txbxContent>
                </v:textbox>
                <w10:wrap type="topAndBottom" anchorx="page"/>
              </v:shape>
            </w:pict>
          </mc:Fallback>
        </mc:AlternateContent>
      </w:r>
      <w:r>
        <mc:AlternateContent>
          <mc:Choice Requires="wps">
            <w:drawing>
              <wp:anchor distT="374650" distB="151765" distL="0" distR="0" simplePos="0" relativeHeight="125829594" behindDoc="0" locked="0" layoutInCell="1" allowOverlap="1">
                <wp:simplePos x="0" y="0"/>
                <wp:positionH relativeFrom="page">
                  <wp:posOffset>4495165</wp:posOffset>
                </wp:positionH>
                <wp:positionV relativeFrom="paragraph">
                  <wp:posOffset>374650</wp:posOffset>
                </wp:positionV>
                <wp:extent cx="1042670" cy="143510"/>
                <wp:wrapTopAndBottom/>
                <wp:docPr id="832" name="Shape 832"/>
                <a:graphic xmlns:a="http://schemas.openxmlformats.org/drawingml/2006/main">
                  <a:graphicData uri="http://schemas.microsoft.com/office/word/2010/wordprocessingShape">
                    <wps:wsp>
                      <wps:cNvSpPr txBox="1"/>
                      <wps:spPr>
                        <a:xfrm>
                          <a:ext cx="1042670" cy="14351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Responsabilites et roles</w:t>
                            </w:r>
                          </w:p>
                        </w:txbxContent>
                      </wps:txbx>
                      <wps:bodyPr wrap="none" lIns="0" tIns="0" rIns="0" bIns="0">
                        <a:noAutoFit/>
                      </wps:bodyPr>
                    </wps:wsp>
                  </a:graphicData>
                </a:graphic>
              </wp:anchor>
            </w:drawing>
          </mc:Choice>
          <mc:Fallback>
            <w:pict>
              <v:shape id="_x0000_s1858" type="#_x0000_t202" style="position:absolute;margin-left:353.94999999999999pt;margin-top:29.5pt;width:82.100000000000009pt;height:11.300000000000001pt;z-index:-125829159;mso-wrap-distance-left:0;mso-wrap-distance-top:29.5pt;mso-wrap-distance-right:0;mso-wrap-distance-bottom:11.950000000000001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Responsabilites et roles</w:t>
                      </w:r>
                    </w:p>
                  </w:txbxContent>
                </v:textbox>
                <w10:wrap type="topAndBottom" anchorx="page"/>
              </v:shape>
            </w:pict>
          </mc:Fallback>
        </mc:AlternateContent>
      </w:r>
      <w:r>
        <mc:AlternateContent>
          <mc:Choice Requires="wps">
            <w:drawing>
              <wp:anchor distT="304165" distB="91440" distL="0" distR="0" simplePos="0" relativeHeight="125829596" behindDoc="0" locked="0" layoutInCell="1" allowOverlap="1">
                <wp:simplePos x="0" y="0"/>
                <wp:positionH relativeFrom="page">
                  <wp:posOffset>6226175</wp:posOffset>
                </wp:positionH>
                <wp:positionV relativeFrom="paragraph">
                  <wp:posOffset>304165</wp:posOffset>
                </wp:positionV>
                <wp:extent cx="414655" cy="274320"/>
                <wp:wrapTopAndBottom/>
                <wp:docPr id="834" name="Shape 834"/>
                <a:graphic xmlns:a="http://schemas.openxmlformats.org/drawingml/2006/main">
                  <a:graphicData uri="http://schemas.microsoft.com/office/word/2010/wordprocessingShape">
                    <wps:wsp>
                      <wps:cNvSpPr txBox="1"/>
                      <wps:spPr>
                        <a:xfrm>
                          <a:ext cx="414655" cy="27432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Echelles d’actions</w:t>
                            </w:r>
                          </w:p>
                        </w:txbxContent>
                      </wps:txbx>
                      <wps:bodyPr lIns="0" tIns="0" rIns="0" bIns="0">
                        <a:noAutoFit/>
                      </wps:bodyPr>
                    </wps:wsp>
                  </a:graphicData>
                </a:graphic>
              </wp:anchor>
            </w:drawing>
          </mc:Choice>
          <mc:Fallback>
            <w:pict>
              <v:shape id="_x0000_s1860" type="#_x0000_t202" style="position:absolute;margin-left:490.25pt;margin-top:23.949999999999999pt;width:32.649999999999999pt;height:21.600000000000001pt;z-index:-125829157;mso-wrap-distance-left:0;mso-wrap-distance-top:23.949999999999999pt;mso-wrap-distance-right:0;mso-wrap-distance-bottom:7.2000000000000002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ind w:left="0" w:right="0" w:firstLine="0"/>
                        <w:jc w:val="left"/>
                        <w:rPr>
                          <w:sz w:val="15"/>
                          <w:szCs w:val="15"/>
                        </w:rPr>
                      </w:pPr>
                      <w:r>
                        <w:rPr>
                          <w:rFonts w:ascii="Calibri" w:eastAsia="Calibri" w:hAnsi="Calibri" w:cs="Calibri"/>
                          <w:b/>
                          <w:bCs/>
                          <w:color w:val="FFFFFF"/>
                          <w:spacing w:val="0"/>
                          <w:w w:val="100"/>
                          <w:position w:val="0"/>
                          <w:sz w:val="15"/>
                          <w:szCs w:val="15"/>
                          <w:shd w:val="clear" w:color="auto" w:fill="auto"/>
                          <w:lang w:val="en-US" w:eastAsia="en-US" w:bidi="en-US"/>
                        </w:rPr>
                        <w:t>Echelles d’actions</w:t>
                      </w:r>
                    </w:p>
                  </w:txbxContent>
                </v:textbox>
                <w10:wrap type="topAndBottom" anchorx="page"/>
              </v:shape>
            </w:pict>
          </mc:Fallback>
        </mc:AlternateContent>
      </w:r>
    </w:p>
    <w:p>
      <w:pPr>
        <w:widowControl w:val="0"/>
        <w:spacing w:line="1" w:lineRule="exact"/>
      </w:pPr>
      <w:r>
        <mc:AlternateContent>
          <mc:Choice Requires="wps">
            <w:drawing>
              <wp:anchor distT="118745" distB="97155" distL="0" distR="0" simplePos="0" relativeHeight="125829598" behindDoc="0" locked="0" layoutInCell="1" allowOverlap="1">
                <wp:simplePos x="0" y="0"/>
                <wp:positionH relativeFrom="page">
                  <wp:posOffset>1130300</wp:posOffset>
                </wp:positionH>
                <wp:positionV relativeFrom="paragraph">
                  <wp:posOffset>118745</wp:posOffset>
                </wp:positionV>
                <wp:extent cx="795655" cy="234950"/>
                <wp:wrapTopAndBottom/>
                <wp:docPr id="836" name="Shape 836"/>
                <a:graphic xmlns:a="http://schemas.openxmlformats.org/drawingml/2006/main">
                  <a:graphicData uri="http://schemas.microsoft.com/office/word/2010/wordprocessingShape">
                    <wps:wsp>
                      <wps:cNvSpPr txBox="1"/>
                      <wps:spPr>
                        <a:xfrm>
                          <a:ext cx="795655" cy="234950"/>
                        </a:xfrm>
                        <a:prstGeom prst="rect"/>
                        <a:noFill/>
                      </wps:spPr>
                      <wps:txbx>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Secretariat Technique</w:t>
                              <w:br/>
                              <w:t>du PNIA II</w:t>
                            </w:r>
                          </w:p>
                        </w:txbxContent>
                      </wps:txbx>
                      <wps:bodyPr lIns="0" tIns="0" rIns="0" bIns="0">
                        <a:noAutoFit/>
                      </wps:bodyPr>
                    </wps:wsp>
                  </a:graphicData>
                </a:graphic>
              </wp:anchor>
            </w:drawing>
          </mc:Choice>
          <mc:Fallback>
            <w:pict>
              <v:shape id="_x0000_s1862" type="#_x0000_t202" style="position:absolute;margin-left:89.pt;margin-top:9.3499999999999996pt;width:62.649999999999999pt;height:18.5pt;z-index:-125829155;mso-wrap-distance-left:0;mso-wrap-distance-top:9.3499999999999996pt;mso-wrap-distance-right:0;mso-wrap-distance-bottom:7.6500000000000004pt;mso-position-horizontal-relative:page" filled="f" stroked="f">
                <v:textbox inset="0,0,0,0">
                  <w:txbxContent>
                    <w:p>
                      <w:pPr>
                        <w:pStyle w:val="Style9"/>
                        <w:keepNext w:val="0"/>
                        <w:keepLines w:val="0"/>
                        <w:widowControl w:val="0"/>
                        <w:shd w:val="clear" w:color="auto" w:fill="auto"/>
                        <w:bidi w:val="0"/>
                        <w:spacing w:before="0" w:after="0" w:line="302"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Secretariat Technique</w:t>
                        <w:br/>
                        <w:t>du PNIA II</w:t>
                      </w:r>
                    </w:p>
                  </w:txbxContent>
                </v:textbox>
                <w10:wrap type="topAndBottom" anchorx="page"/>
              </v:shape>
            </w:pict>
          </mc:Fallback>
        </mc:AlternateContent>
      </w:r>
      <w:r>
        <mc:AlternateContent>
          <mc:Choice Requires="wps">
            <w:drawing>
              <wp:anchor distT="0" distB="0" distL="0" distR="0" simplePos="0" relativeHeight="125829600" behindDoc="0" locked="0" layoutInCell="1" allowOverlap="1">
                <wp:simplePos x="0" y="0"/>
                <wp:positionH relativeFrom="page">
                  <wp:posOffset>4181475</wp:posOffset>
                </wp:positionH>
                <wp:positionV relativeFrom="paragraph">
                  <wp:posOffset>0</wp:posOffset>
                </wp:positionV>
                <wp:extent cx="2374265" cy="450850"/>
                <wp:wrapTopAndBottom/>
                <wp:docPr id="838" name="Shape 838"/>
                <a:graphic xmlns:a="http://schemas.openxmlformats.org/drawingml/2006/main">
                  <a:graphicData uri="http://schemas.microsoft.com/office/word/2010/wordprocessingShape">
                    <wps:wsp>
                      <wps:cNvSpPr txBox="1"/>
                      <wps:spPr>
                        <a:xfrm>
                          <a:ext cx="2374265" cy="450850"/>
                        </a:xfrm>
                        <a:prstGeom prst="rect"/>
                        <a:noFill/>
                      </wps:spPr>
                      <wps:txbx>
                        <w:txbxContent>
                          <w:p>
                            <w:pPr>
                              <w:pStyle w:val="Style9"/>
                              <w:keepNext w:val="0"/>
                              <w:keepLines w:val="0"/>
                              <w:widowControl w:val="0"/>
                              <w:numPr>
                                <w:ilvl w:val="0"/>
                                <w:numId w:val="217"/>
                              </w:numPr>
                              <w:shd w:val="clear" w:color="auto" w:fill="auto"/>
                              <w:tabs>
                                <w:tab w:pos="8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Definition des outils generaux de suivi-evaluation • Nationale</w:t>
                            </w:r>
                          </w:p>
                          <w:p>
                            <w:pPr>
                              <w:pStyle w:val="Style9"/>
                              <w:keepNext w:val="0"/>
                              <w:keepLines w:val="0"/>
                              <w:widowControl w:val="0"/>
                              <w:numPr>
                                <w:ilvl w:val="0"/>
                                <w:numId w:val="217"/>
                              </w:numPr>
                              <w:shd w:val="clear" w:color="auto" w:fill="auto"/>
                              <w:tabs>
                                <w:tab w:pos="8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Validation du systeme de suivi-evaluation</w:t>
                            </w:r>
                          </w:p>
                          <w:p>
                            <w:pPr>
                              <w:pStyle w:val="Style9"/>
                              <w:keepNext w:val="0"/>
                              <w:keepLines w:val="0"/>
                              <w:widowControl w:val="0"/>
                              <w:numPr>
                                <w:ilvl w:val="0"/>
                                <w:numId w:val="217"/>
                              </w:numPr>
                              <w:shd w:val="clear" w:color="auto" w:fill="auto"/>
                              <w:tabs>
                                <w:tab w:pos="8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Veille strategique des programmes sur base des evaluations</w:t>
                            </w:r>
                          </w:p>
                        </w:txbxContent>
                      </wps:txbx>
                      <wps:bodyPr lIns="0" tIns="0" rIns="0" bIns="0">
                        <a:noAutoFit/>
                      </wps:bodyPr>
                    </wps:wsp>
                  </a:graphicData>
                </a:graphic>
              </wp:anchor>
            </w:drawing>
          </mc:Choice>
          <mc:Fallback>
            <w:pict>
              <v:shape id="_x0000_s1864" type="#_x0000_t202" style="position:absolute;margin-left:329.25pt;margin-top:0;width:186.95000000000002pt;height:35.5pt;z-index:-125829153;mso-wrap-distance-left:0;mso-wrap-distance-right:0;mso-position-horizontal-relative:page" filled="f" stroked="f">
                <v:textbox inset="0,0,0,0">
                  <w:txbxContent>
                    <w:p>
                      <w:pPr>
                        <w:pStyle w:val="Style9"/>
                        <w:keepNext w:val="0"/>
                        <w:keepLines w:val="0"/>
                        <w:widowControl w:val="0"/>
                        <w:numPr>
                          <w:ilvl w:val="0"/>
                          <w:numId w:val="217"/>
                        </w:numPr>
                        <w:shd w:val="clear" w:color="auto" w:fill="auto"/>
                        <w:tabs>
                          <w:tab w:pos="8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Definition des outils generaux de suivi-evaluation • Nationale</w:t>
                      </w:r>
                    </w:p>
                    <w:p>
                      <w:pPr>
                        <w:pStyle w:val="Style9"/>
                        <w:keepNext w:val="0"/>
                        <w:keepLines w:val="0"/>
                        <w:widowControl w:val="0"/>
                        <w:numPr>
                          <w:ilvl w:val="0"/>
                          <w:numId w:val="217"/>
                        </w:numPr>
                        <w:shd w:val="clear" w:color="auto" w:fill="auto"/>
                        <w:tabs>
                          <w:tab w:pos="8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Validation du systeme de suivi-evaluation</w:t>
                      </w:r>
                    </w:p>
                    <w:p>
                      <w:pPr>
                        <w:pStyle w:val="Style9"/>
                        <w:keepNext w:val="0"/>
                        <w:keepLines w:val="0"/>
                        <w:widowControl w:val="0"/>
                        <w:numPr>
                          <w:ilvl w:val="0"/>
                          <w:numId w:val="217"/>
                        </w:numPr>
                        <w:shd w:val="clear" w:color="auto" w:fill="auto"/>
                        <w:tabs>
                          <w:tab w:pos="8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Veille strategique des programmes sur base des evaluations</w:t>
                      </w:r>
                    </w:p>
                  </w:txbxContent>
                </v:textbox>
                <w10:wrap type="topAndBottom" anchorx="page"/>
              </v:shape>
            </w:pict>
          </mc:Fallback>
        </mc:AlternateContent>
      </w:r>
    </w:p>
    <w:p>
      <w:pPr>
        <w:widowControl w:val="0"/>
        <w:spacing w:line="1" w:lineRule="exact"/>
        <w:sectPr>
          <w:headerReference w:type="default" r:id="rId303"/>
          <w:footerReference w:type="default" r:id="rId304"/>
          <w:headerReference w:type="even" r:id="rId305"/>
          <w:footerReference w:type="even" r:id="rId306"/>
          <w:footnotePr>
            <w:pos w:val="pageBottom"/>
            <w:numFmt w:val="decimal"/>
            <w:numStart w:val="3"/>
            <w:numRestart w:val="continuous"/>
            <w15:footnoteColumns w:val="1"/>
          </w:footnotePr>
          <w:pgSz w:w="12142" w:h="17228"/>
          <w:pgMar w:top="1567" w:right="1516" w:bottom="5407" w:left="1511" w:header="0" w:footer="3" w:gutter="0"/>
          <w:cols w:space="720"/>
          <w:noEndnote/>
          <w:rtlGutter w:val="0"/>
          <w:docGrid w:linePitch="360"/>
        </w:sectPr>
      </w:pPr>
      <w:r>
        <mc:AlternateContent>
          <mc:Choice Requires="wps">
            <w:drawing>
              <wp:anchor distT="186690" distB="713105" distL="0" distR="0" simplePos="0" relativeHeight="125829602" behindDoc="0" locked="0" layoutInCell="1" allowOverlap="1">
                <wp:simplePos x="0" y="0"/>
                <wp:positionH relativeFrom="page">
                  <wp:posOffset>1206500</wp:posOffset>
                </wp:positionH>
                <wp:positionV relativeFrom="paragraph">
                  <wp:posOffset>186690</wp:posOffset>
                </wp:positionV>
                <wp:extent cx="579120" cy="121920"/>
                <wp:wrapTopAndBottom/>
                <wp:docPr id="848" name="Shape 848"/>
                <a:graphic xmlns:a="http://schemas.openxmlformats.org/drawingml/2006/main">
                  <a:graphicData uri="http://schemas.microsoft.com/office/word/2010/wordprocessingShape">
                    <wps:wsp>
                      <wps:cNvSpPr txBox="1"/>
                      <wps:spPr>
                        <a:xfrm>
                          <a:ext cx="579120" cy="12192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Agents ReAKSS</w:t>
                            </w:r>
                          </w:p>
                        </w:txbxContent>
                      </wps:txbx>
                      <wps:bodyPr wrap="none" lIns="0" tIns="0" rIns="0" bIns="0">
                        <a:noAutoFit/>
                      </wps:bodyPr>
                    </wps:wsp>
                  </a:graphicData>
                </a:graphic>
              </wp:anchor>
            </w:drawing>
          </mc:Choice>
          <mc:Fallback>
            <w:pict>
              <v:shape id="_x0000_s1874" type="#_x0000_t202" style="position:absolute;margin-left:95.pt;margin-top:14.700000000000001pt;width:45.600000000000001pt;height:9.5999999999999996pt;z-index:-125829151;mso-wrap-distance-left:0;mso-wrap-distance-top:14.700000000000001pt;mso-wrap-distance-right:0;mso-wrap-distance-bottom:56.14999999999999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Agents ReAKSS</w:t>
                      </w:r>
                    </w:p>
                  </w:txbxContent>
                </v:textbox>
                <w10:wrap type="topAndBottom" anchorx="page"/>
              </v:shape>
            </w:pict>
          </mc:Fallback>
        </mc:AlternateContent>
      </w:r>
      <w:r>
        <mc:AlternateContent>
          <mc:Choice Requires="wps">
            <w:drawing>
              <wp:anchor distT="598170" distB="85090" distL="0" distR="0" simplePos="0" relativeHeight="125829604" behindDoc="0" locked="0" layoutInCell="1" allowOverlap="1">
                <wp:simplePos x="0" y="0"/>
                <wp:positionH relativeFrom="page">
                  <wp:posOffset>1154430</wp:posOffset>
                </wp:positionH>
                <wp:positionV relativeFrom="paragraph">
                  <wp:posOffset>598170</wp:posOffset>
                </wp:positionV>
                <wp:extent cx="746760" cy="338455"/>
                <wp:wrapTopAndBottom/>
                <wp:docPr id="850" name="Shape 850"/>
                <a:graphic xmlns:a="http://schemas.openxmlformats.org/drawingml/2006/main">
                  <a:graphicData uri="http://schemas.microsoft.com/office/word/2010/wordprocessingShape">
                    <wps:wsp>
                      <wps:cNvSpPr txBox="1"/>
                      <wps:spPr>
                        <a:xfrm>
                          <a:ext cx="746760" cy="338455"/>
                        </a:xfrm>
                        <a:prstGeom prst="rect"/>
                        <a:noFill/>
                      </wps:spPr>
                      <wps:txbx>
                        <w:txbxContent>
                          <w:p>
                            <w:pPr>
                              <w:pStyle w:val="Style9"/>
                              <w:keepNext w:val="0"/>
                              <w:keepLines w:val="0"/>
                              <w:widowControl w:val="0"/>
                              <w:shd w:val="clear" w:color="auto" w:fill="auto"/>
                              <w:bidi w:val="0"/>
                              <w:spacing w:before="0" w:after="0" w:line="305"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Laboratoire</w:t>
                              <w:br/>
                              <w:t>d’innovation et de</w:t>
                              <w:br/>
                              <w:t>programmation agile</w:t>
                            </w:r>
                          </w:p>
                        </w:txbxContent>
                      </wps:txbx>
                      <wps:bodyPr lIns="0" tIns="0" rIns="0" bIns="0">
                        <a:noAutoFit/>
                      </wps:bodyPr>
                    </wps:wsp>
                  </a:graphicData>
                </a:graphic>
              </wp:anchor>
            </w:drawing>
          </mc:Choice>
          <mc:Fallback>
            <w:pict>
              <v:shape id="_x0000_s1876" type="#_x0000_t202" style="position:absolute;margin-left:90.900000000000006pt;margin-top:47.100000000000001pt;width:58.800000000000004pt;height:26.650000000000002pt;z-index:-125829149;mso-wrap-distance-left:0;mso-wrap-distance-top:47.100000000000001pt;mso-wrap-distance-right:0;mso-wrap-distance-bottom:6.7000000000000002pt;mso-position-horizontal-relative:page" filled="f" stroked="f">
                <v:textbox inset="0,0,0,0">
                  <w:txbxContent>
                    <w:p>
                      <w:pPr>
                        <w:pStyle w:val="Style9"/>
                        <w:keepNext w:val="0"/>
                        <w:keepLines w:val="0"/>
                        <w:widowControl w:val="0"/>
                        <w:shd w:val="clear" w:color="auto" w:fill="auto"/>
                        <w:bidi w:val="0"/>
                        <w:spacing w:before="0" w:after="0" w:line="305"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Laboratoire</w:t>
                        <w:br/>
                        <w:t>d’innovation et de</w:t>
                        <w:br/>
                        <w:t>programmation agile</w:t>
                      </w:r>
                    </w:p>
                  </w:txbxContent>
                </v:textbox>
                <w10:wrap type="topAndBottom" anchorx="page"/>
              </v:shape>
            </w:pict>
          </mc:Fallback>
        </mc:AlternateContent>
      </w:r>
      <w:r>
        <mc:AlternateContent>
          <mc:Choice Requires="wps">
            <w:drawing>
              <wp:anchor distT="12700" distB="0" distL="0" distR="0" simplePos="0" relativeHeight="125829606" behindDoc="0" locked="0" layoutInCell="1" allowOverlap="1">
                <wp:simplePos x="0" y="0"/>
                <wp:positionH relativeFrom="page">
                  <wp:posOffset>4184015</wp:posOffset>
                </wp:positionH>
                <wp:positionV relativeFrom="paragraph">
                  <wp:posOffset>12700</wp:posOffset>
                </wp:positionV>
                <wp:extent cx="1813560" cy="1009015"/>
                <wp:wrapTopAndBottom/>
                <wp:docPr id="852" name="Shape 852"/>
                <a:graphic xmlns:a="http://schemas.openxmlformats.org/drawingml/2006/main">
                  <a:graphicData uri="http://schemas.microsoft.com/office/word/2010/wordprocessingShape">
                    <wps:wsp>
                      <wps:cNvSpPr txBox="1"/>
                      <wps:spPr>
                        <a:xfrm>
                          <a:ext cx="1813560" cy="1009015"/>
                        </a:xfrm>
                        <a:prstGeom prst="rect"/>
                        <a:noFill/>
                      </wps:spPr>
                      <wps:txbx>
                        <w:txbxContent>
                          <w:p>
                            <w:pPr>
                              <w:pStyle w:val="Style9"/>
                              <w:keepNext w:val="0"/>
                              <w:keepLines w:val="0"/>
                              <w:widowControl w:val="0"/>
                              <w:numPr>
                                <w:ilvl w:val="0"/>
                                <w:numId w:val="219"/>
                              </w:numPr>
                              <w:shd w:val="clear" w:color="auto" w:fill="auto"/>
                              <w:tabs>
                                <w:tab w:pos="72" w:val="left"/>
                              </w:tabs>
                              <w:bidi w:val="0"/>
                              <w:spacing w:before="0" w:after="0" w:line="197"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Appui a la capacite de suivi-evaluation des acteurs nationaux et regionaux</w:t>
                            </w:r>
                          </w:p>
                          <w:p>
                            <w:pPr>
                              <w:pStyle w:val="Style9"/>
                              <w:keepNext w:val="0"/>
                              <w:keepLines w:val="0"/>
                              <w:widowControl w:val="0"/>
                              <w:numPr>
                                <w:ilvl w:val="0"/>
                                <w:numId w:val="219"/>
                              </w:numPr>
                              <w:shd w:val="clear" w:color="auto" w:fill="auto"/>
                              <w:tabs>
                                <w:tab w:pos="72" w:val="left"/>
                              </w:tabs>
                              <w:bidi w:val="0"/>
                              <w:spacing w:before="0" w:after="0" w:line="197"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Conduite de la revue conjointe annuelle et les revues strategiques biennales du PNIA II</w:t>
                            </w:r>
                          </w:p>
                          <w:p>
                            <w:pPr>
                              <w:pStyle w:val="Style9"/>
                              <w:keepNext w:val="0"/>
                              <w:keepLines w:val="0"/>
                              <w:widowControl w:val="0"/>
                              <w:numPr>
                                <w:ilvl w:val="0"/>
                                <w:numId w:val="219"/>
                              </w:numPr>
                              <w:shd w:val="clear" w:color="auto" w:fill="auto"/>
                              <w:tabs>
                                <w:tab w:pos="7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Suivi des indicateurs globaux du PNIA II</w:t>
                            </w:r>
                          </w:p>
                          <w:p>
                            <w:pPr>
                              <w:pStyle w:val="Style9"/>
                              <w:keepNext w:val="0"/>
                              <w:keepLines w:val="0"/>
                              <w:widowControl w:val="0"/>
                              <w:numPr>
                                <w:ilvl w:val="0"/>
                                <w:numId w:val="219"/>
                              </w:numPr>
                              <w:shd w:val="clear" w:color="auto" w:fill="auto"/>
                              <w:tabs>
                                <w:tab w:pos="7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Evaluation de la mise en ceuvre des programmes sur base des evaluations des DGPS</w:t>
                            </w:r>
                          </w:p>
                          <w:p>
                            <w:pPr>
                              <w:pStyle w:val="Style9"/>
                              <w:keepNext w:val="0"/>
                              <w:keepLines w:val="0"/>
                              <w:widowControl w:val="0"/>
                              <w:numPr>
                                <w:ilvl w:val="0"/>
                                <w:numId w:val="219"/>
                              </w:numPr>
                              <w:shd w:val="clear" w:color="auto" w:fill="auto"/>
                              <w:tabs>
                                <w:tab w:pos="7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Fourniture de recommandations au ST sur la revue des programmes fondee sur des preuves</w:t>
                            </w:r>
                          </w:p>
                        </w:txbxContent>
                      </wps:txbx>
                      <wps:bodyPr lIns="0" tIns="0" rIns="0" bIns="0">
                        <a:noAutoFit/>
                      </wps:bodyPr>
                    </wps:wsp>
                  </a:graphicData>
                </a:graphic>
              </wp:anchor>
            </w:drawing>
          </mc:Choice>
          <mc:Fallback>
            <w:pict>
              <v:shape id="_x0000_s1878" type="#_x0000_t202" style="position:absolute;margin-left:329.44999999999999pt;margin-top:1.pt;width:142.80000000000001pt;height:79.450000000000003pt;z-index:-125829147;mso-wrap-distance-left:0;mso-wrap-distance-top:1.pt;mso-wrap-distance-right:0;mso-position-horizontal-relative:page" filled="f" stroked="f">
                <v:textbox inset="0,0,0,0">
                  <w:txbxContent>
                    <w:p>
                      <w:pPr>
                        <w:pStyle w:val="Style9"/>
                        <w:keepNext w:val="0"/>
                        <w:keepLines w:val="0"/>
                        <w:widowControl w:val="0"/>
                        <w:numPr>
                          <w:ilvl w:val="0"/>
                          <w:numId w:val="219"/>
                        </w:numPr>
                        <w:shd w:val="clear" w:color="auto" w:fill="auto"/>
                        <w:tabs>
                          <w:tab w:pos="72" w:val="left"/>
                        </w:tabs>
                        <w:bidi w:val="0"/>
                        <w:spacing w:before="0" w:after="0" w:line="197"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Appui a la capacite de suivi-evaluation des acteurs nationaux et regionaux</w:t>
                      </w:r>
                    </w:p>
                    <w:p>
                      <w:pPr>
                        <w:pStyle w:val="Style9"/>
                        <w:keepNext w:val="0"/>
                        <w:keepLines w:val="0"/>
                        <w:widowControl w:val="0"/>
                        <w:numPr>
                          <w:ilvl w:val="0"/>
                          <w:numId w:val="219"/>
                        </w:numPr>
                        <w:shd w:val="clear" w:color="auto" w:fill="auto"/>
                        <w:tabs>
                          <w:tab w:pos="72" w:val="left"/>
                        </w:tabs>
                        <w:bidi w:val="0"/>
                        <w:spacing w:before="0" w:after="0" w:line="197"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Conduite de la revue conjointe annuelle et les revues strategiques biennales du PNIA II</w:t>
                      </w:r>
                    </w:p>
                    <w:p>
                      <w:pPr>
                        <w:pStyle w:val="Style9"/>
                        <w:keepNext w:val="0"/>
                        <w:keepLines w:val="0"/>
                        <w:widowControl w:val="0"/>
                        <w:numPr>
                          <w:ilvl w:val="0"/>
                          <w:numId w:val="219"/>
                        </w:numPr>
                        <w:shd w:val="clear" w:color="auto" w:fill="auto"/>
                        <w:tabs>
                          <w:tab w:pos="7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Suivi des indicateurs globaux du PNIA II</w:t>
                      </w:r>
                    </w:p>
                    <w:p>
                      <w:pPr>
                        <w:pStyle w:val="Style9"/>
                        <w:keepNext w:val="0"/>
                        <w:keepLines w:val="0"/>
                        <w:widowControl w:val="0"/>
                        <w:numPr>
                          <w:ilvl w:val="0"/>
                          <w:numId w:val="219"/>
                        </w:numPr>
                        <w:shd w:val="clear" w:color="auto" w:fill="auto"/>
                        <w:tabs>
                          <w:tab w:pos="7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Evaluation de la mise en ceuvre des programmes sur base des evaluations des DGPS</w:t>
                      </w:r>
                    </w:p>
                    <w:p>
                      <w:pPr>
                        <w:pStyle w:val="Style9"/>
                        <w:keepNext w:val="0"/>
                        <w:keepLines w:val="0"/>
                        <w:widowControl w:val="0"/>
                        <w:numPr>
                          <w:ilvl w:val="0"/>
                          <w:numId w:val="219"/>
                        </w:numPr>
                        <w:shd w:val="clear" w:color="auto" w:fill="auto"/>
                        <w:tabs>
                          <w:tab w:pos="72" w:val="left"/>
                        </w:tabs>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Fourniture de recommandations au ST sur la revue des programmes fondee sur des preuves</w:t>
                      </w:r>
                    </w:p>
                  </w:txbxContent>
                </v:textbox>
                <w10:wrap type="topAndBottom" anchorx="page"/>
              </v:shape>
            </w:pict>
          </mc:Fallback>
        </mc:AlternateContent>
      </w:r>
      <w:r>
        <mc:AlternateContent>
          <mc:Choice Requires="wps">
            <w:drawing>
              <wp:anchor distT="49530" distB="426720" distL="0" distR="0" simplePos="0" relativeHeight="125829608" behindDoc="0" locked="0" layoutInCell="1" allowOverlap="1">
                <wp:simplePos x="0" y="0"/>
                <wp:positionH relativeFrom="page">
                  <wp:posOffset>6159500</wp:posOffset>
                </wp:positionH>
                <wp:positionV relativeFrom="paragraph">
                  <wp:posOffset>49530</wp:posOffset>
                </wp:positionV>
                <wp:extent cx="487680" cy="545465"/>
                <wp:wrapTopAndBottom/>
                <wp:docPr id="854" name="Shape 854"/>
                <a:graphic xmlns:a="http://schemas.openxmlformats.org/drawingml/2006/main">
                  <a:graphicData uri="http://schemas.microsoft.com/office/word/2010/wordprocessingShape">
                    <wps:wsp>
                      <wps:cNvSpPr txBox="1"/>
                      <wps:spPr>
                        <a:xfrm>
                          <a:ext cx="487680" cy="545465"/>
                        </a:xfrm>
                        <a:prstGeom prst="rect"/>
                        <a:noFill/>
                      </wps:spPr>
                      <wps:txbx>
                        <w:txbxContent>
                          <w:p>
                            <w:pPr>
                              <w:pStyle w:val="Style9"/>
                              <w:keepNext w:val="0"/>
                              <w:keepLines w:val="0"/>
                              <w:widowControl w:val="0"/>
                              <w:shd w:val="clear" w:color="auto" w:fill="auto"/>
                              <w:bidi w:val="0"/>
                              <w:spacing w:before="0" w:after="320" w:line="202"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Nationale et</w:t>
                              <w:br/>
                              <w:t>regionale</w:t>
                            </w:r>
                          </w:p>
                          <w:p>
                            <w:pPr>
                              <w:pStyle w:val="Style9"/>
                              <w:keepNext w:val="0"/>
                              <w:keepLines w:val="0"/>
                              <w:widowControl w:val="0"/>
                              <w:shd w:val="clear" w:color="auto" w:fill="auto"/>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Nationale</w:t>
                            </w:r>
                          </w:p>
                        </w:txbxContent>
                      </wps:txbx>
                      <wps:bodyPr lIns="0" tIns="0" rIns="0" bIns="0">
                        <a:noAutoFit/>
                      </wps:bodyPr>
                    </wps:wsp>
                  </a:graphicData>
                </a:graphic>
              </wp:anchor>
            </w:drawing>
          </mc:Choice>
          <mc:Fallback>
            <w:pict>
              <v:shape id="_x0000_s1880" type="#_x0000_t202" style="position:absolute;margin-left:485.pt;margin-top:3.8999999999999999pt;width:38.399999999999999pt;height:42.950000000000003pt;z-index:-125829145;mso-wrap-distance-left:0;mso-wrap-distance-top:3.8999999999999999pt;mso-wrap-distance-right:0;mso-wrap-distance-bottom:33.600000000000001pt;mso-position-horizontal-relative:page" filled="f" stroked="f">
                <v:textbox inset="0,0,0,0">
                  <w:txbxContent>
                    <w:p>
                      <w:pPr>
                        <w:pStyle w:val="Style9"/>
                        <w:keepNext w:val="0"/>
                        <w:keepLines w:val="0"/>
                        <w:widowControl w:val="0"/>
                        <w:shd w:val="clear" w:color="auto" w:fill="auto"/>
                        <w:bidi w:val="0"/>
                        <w:spacing w:before="0" w:after="320" w:line="202"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Nationale et</w:t>
                        <w:br/>
                        <w:t>regionale</w:t>
                      </w:r>
                    </w:p>
                    <w:p>
                      <w:pPr>
                        <w:pStyle w:val="Style9"/>
                        <w:keepNext w:val="0"/>
                        <w:keepLines w:val="0"/>
                        <w:widowControl w:val="0"/>
                        <w:shd w:val="clear" w:color="auto" w:fill="auto"/>
                        <w:bidi w:val="0"/>
                        <w:spacing w:before="0" w:after="0" w:line="202"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Nationale</w:t>
                      </w:r>
                    </w:p>
                  </w:txbxContent>
                </v:textbox>
                <w10:wrap type="topAndBottom" anchorx="page"/>
              </v:shape>
            </w:pict>
          </mc:Fallback>
        </mc:AlternateContent>
      </w:r>
    </w:p>
    <w:p>
      <w:pPr>
        <w:pStyle w:val="Style9"/>
        <w:keepNext w:val="0"/>
        <w:keepLines w:val="0"/>
        <w:widowControl w:val="0"/>
        <w:numPr>
          <w:ilvl w:val="0"/>
          <w:numId w:val="221"/>
        </w:numPr>
        <w:shd w:val="clear" w:color="auto" w:fill="auto"/>
        <w:tabs>
          <w:tab w:pos="5308" w:val="left"/>
        </w:tabs>
        <w:bidi w:val="0"/>
        <w:spacing w:before="0" w:after="0" w:line="199" w:lineRule="auto"/>
        <w:ind w:left="5100" w:right="0" w:firstLine="0"/>
        <w:jc w:val="left"/>
        <w:rPr>
          <w:sz w:val="18"/>
          <w:szCs w:val="18"/>
        </w:rPr>
      </w:pPr>
      <w:r>
        <mc:AlternateContent>
          <mc:Choice Requires="wps">
            <w:drawing>
              <wp:anchor distT="0" distB="0" distL="114300" distR="114300" simplePos="0" relativeHeight="125829610" behindDoc="0" locked="0" layoutInCell="1" allowOverlap="1">
                <wp:simplePos x="0" y="0"/>
                <wp:positionH relativeFrom="page">
                  <wp:posOffset>6162675</wp:posOffset>
                </wp:positionH>
                <wp:positionV relativeFrom="paragraph">
                  <wp:posOffset>38100</wp:posOffset>
                </wp:positionV>
                <wp:extent cx="396240" cy="143510"/>
                <wp:wrapSquare wrapText="left"/>
                <wp:docPr id="856" name="Shape 856"/>
                <a:graphic xmlns:a="http://schemas.openxmlformats.org/drawingml/2006/main">
                  <a:graphicData uri="http://schemas.microsoft.com/office/word/2010/wordprocessingShape">
                    <wps:wsp>
                      <wps:cNvSpPr txBox="1"/>
                      <wps:spPr>
                        <a:xfrm>
                          <a:ext cx="396240" cy="1435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Nationale</w:t>
                            </w:r>
                          </w:p>
                        </w:txbxContent>
                      </wps:txbx>
                      <wps:bodyPr wrap="none" lIns="0" tIns="0" rIns="0" bIns="0">
                        <a:noAutoFit/>
                      </wps:bodyPr>
                    </wps:wsp>
                  </a:graphicData>
                </a:graphic>
              </wp:anchor>
            </w:drawing>
          </mc:Choice>
          <mc:Fallback>
            <w:pict>
              <v:shape id="_x0000_s1882" type="#_x0000_t202" style="position:absolute;margin-left:485.25pt;margin-top:3.pt;width:31.199999999999999pt;height:11.300000000000001pt;z-index:-125829143;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 Nationale</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18"/>
          <w:szCs w:val="18"/>
          <w:shd w:val="clear" w:color="auto" w:fill="auto"/>
          <w:lang w:val="en-US" w:eastAsia="en-US" w:bidi="en-US"/>
        </w:rPr>
        <w:t>Elaboration des supports de collecte de donnees</w:t>
      </w:r>
    </w:p>
    <w:p>
      <w:pPr>
        <w:pStyle w:val="Style9"/>
        <w:keepNext w:val="0"/>
        <w:keepLines w:val="0"/>
        <w:widowControl w:val="0"/>
        <w:numPr>
          <w:ilvl w:val="0"/>
          <w:numId w:val="221"/>
        </w:numPr>
        <w:shd w:val="clear" w:color="auto" w:fill="auto"/>
        <w:tabs>
          <w:tab w:pos="3608" w:val="left"/>
        </w:tabs>
        <w:bidi w:val="0"/>
        <w:spacing w:before="0" w:after="0" w:line="199" w:lineRule="auto"/>
        <w:ind w:left="3380" w:right="0" w:firstLine="20"/>
        <w:jc w:val="left"/>
        <w:rPr>
          <w:sz w:val="18"/>
          <w:szCs w:val="18"/>
        </w:rPr>
      </w:pPr>
      <w:r>
        <mc:AlternateContent>
          <mc:Choice Requires="wps">
            <w:drawing>
              <wp:anchor distT="0" distB="0" distL="114300" distR="114300" simplePos="0" relativeHeight="125829612" behindDoc="0" locked="0" layoutInCell="1" allowOverlap="1">
                <wp:simplePos x="0" y="0"/>
                <wp:positionH relativeFrom="page">
                  <wp:posOffset>1105535</wp:posOffset>
                </wp:positionH>
                <wp:positionV relativeFrom="paragraph">
                  <wp:posOffset>50800</wp:posOffset>
                </wp:positionV>
                <wp:extent cx="822960" cy="746760"/>
                <wp:wrapSquare wrapText="right"/>
                <wp:docPr id="858" name="Shape 858"/>
                <a:graphic xmlns:a="http://schemas.openxmlformats.org/drawingml/2006/main">
                  <a:graphicData uri="http://schemas.microsoft.com/office/word/2010/wordprocessingShape">
                    <wps:wsp>
                      <wps:cNvSpPr txBox="1"/>
                      <wps:spPr>
                        <a:xfrm>
                          <a:ext cx="822960" cy="746760"/>
                        </a:xfrm>
                        <a:prstGeom prst="rect"/>
                        <a:noFill/>
                      </wps:spPr>
                      <wps:txbx>
                        <w:txbxContent>
                          <w:p>
                            <w:pPr>
                              <w:pStyle w:val="Style9"/>
                              <w:keepNext w:val="0"/>
                              <w:keepLines w:val="0"/>
                              <w:widowControl w:val="0"/>
                              <w:shd w:val="clear" w:color="auto" w:fill="auto"/>
                              <w:bidi w:val="0"/>
                              <w:spacing w:before="0" w:after="0" w:line="307"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Directions General de planificatiion et Strategie DEP (NINADER,</w:t>
                            </w:r>
                          </w:p>
                          <w:p>
                            <w:pPr>
                              <w:pStyle w:val="Style9"/>
                              <w:keepNext w:val="0"/>
                              <w:keepLines w:val="0"/>
                              <w:widowControl w:val="0"/>
                              <w:shd w:val="clear" w:color="auto" w:fill="auto"/>
                              <w:bidi w:val="0"/>
                              <w:spacing w:before="0" w:after="0" w:line="307"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MIRAH, MINEF,</w:t>
                              <w:br/>
                              <w:t>MINSEDD )</w:t>
                            </w:r>
                          </w:p>
                        </w:txbxContent>
                      </wps:txbx>
                      <wps:bodyPr lIns="0" tIns="0" rIns="0" bIns="0">
                        <a:noAutoFit/>
                      </wps:bodyPr>
                    </wps:wsp>
                  </a:graphicData>
                </a:graphic>
              </wp:anchor>
            </w:drawing>
          </mc:Choice>
          <mc:Fallback>
            <w:pict>
              <v:shape id="_x0000_s1884" type="#_x0000_t202" style="position:absolute;margin-left:87.049999999999997pt;margin-top:4.pt;width:64.799999999999997pt;height:58.800000000000004pt;z-index:-125829141;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307"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Directions General de planificatiion et Strategie DEP (NINADER,</w:t>
                      </w:r>
                    </w:p>
                    <w:p>
                      <w:pPr>
                        <w:pStyle w:val="Style9"/>
                        <w:keepNext w:val="0"/>
                        <w:keepLines w:val="0"/>
                        <w:widowControl w:val="0"/>
                        <w:shd w:val="clear" w:color="auto" w:fill="auto"/>
                        <w:bidi w:val="0"/>
                        <w:spacing w:before="0" w:after="0" w:line="307"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MIRAH, MINEF,</w:t>
                        <w:br/>
                        <w:t>MINSEDD )</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18"/>
          <w:szCs w:val="18"/>
          <w:shd w:val="clear" w:color="auto" w:fill="auto"/>
          <w:lang w:val="en-US" w:eastAsia="en-US" w:bidi="en-US"/>
        </w:rPr>
        <w:t>Consolidation des donnees regionales</w:t>
      </w:r>
    </w:p>
    <w:p>
      <w:pPr>
        <w:pStyle w:val="Style9"/>
        <w:keepNext w:val="0"/>
        <w:keepLines w:val="0"/>
        <w:widowControl w:val="0"/>
        <w:numPr>
          <w:ilvl w:val="0"/>
          <w:numId w:val="221"/>
        </w:numPr>
        <w:shd w:val="clear" w:color="auto" w:fill="auto"/>
        <w:tabs>
          <w:tab w:pos="3588" w:val="left"/>
        </w:tabs>
        <w:bidi w:val="0"/>
        <w:spacing w:before="0" w:after="0" w:line="199" w:lineRule="auto"/>
        <w:ind w:left="3380" w:right="0" w:firstLine="2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Elaboration des supports d’exportations des donnees (tableaux de bord)</w:t>
      </w:r>
    </w:p>
    <w:p>
      <w:pPr>
        <w:pStyle w:val="Style9"/>
        <w:keepNext w:val="0"/>
        <w:keepLines w:val="0"/>
        <w:widowControl w:val="0"/>
        <w:numPr>
          <w:ilvl w:val="0"/>
          <w:numId w:val="221"/>
        </w:numPr>
        <w:shd w:val="clear" w:color="auto" w:fill="auto"/>
        <w:tabs>
          <w:tab w:pos="3588" w:val="left"/>
        </w:tabs>
        <w:bidi w:val="0"/>
        <w:spacing w:before="0" w:after="0" w:line="199" w:lineRule="auto"/>
        <w:ind w:left="3380" w:right="0" w:firstLine="2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Analyse et traitement des donnees et evaluations regionales</w:t>
      </w:r>
    </w:p>
    <w:p>
      <w:pPr>
        <w:pStyle w:val="Style9"/>
        <w:keepNext w:val="0"/>
        <w:keepLines w:val="0"/>
        <w:widowControl w:val="0"/>
        <w:numPr>
          <w:ilvl w:val="0"/>
          <w:numId w:val="221"/>
        </w:numPr>
        <w:shd w:val="clear" w:color="auto" w:fill="auto"/>
        <w:tabs>
          <w:tab w:pos="3588" w:val="left"/>
        </w:tabs>
        <w:bidi w:val="0"/>
        <w:spacing w:before="0" w:after="0" w:line="199" w:lineRule="auto"/>
        <w:ind w:left="3380" w:right="0" w:firstLine="2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Redaction des rapports des projets / programmes ministeriels</w:t>
      </w:r>
    </w:p>
    <w:p>
      <w:pPr>
        <w:pStyle w:val="Style9"/>
        <w:keepNext w:val="0"/>
        <w:keepLines w:val="0"/>
        <w:widowControl w:val="0"/>
        <w:numPr>
          <w:ilvl w:val="0"/>
          <w:numId w:val="221"/>
        </w:numPr>
        <w:shd w:val="clear" w:color="auto" w:fill="auto"/>
        <w:tabs>
          <w:tab w:pos="3608" w:val="left"/>
        </w:tabs>
        <w:bidi w:val="0"/>
        <w:spacing w:before="0" w:after="320" w:line="199" w:lineRule="auto"/>
        <w:ind w:left="3380" w:right="0" w:firstLine="20"/>
        <w:jc w:val="left"/>
        <w:rPr>
          <w:sz w:val="18"/>
          <w:szCs w:val="18"/>
        </w:rPr>
      </w:pPr>
      <w:r>
        <w:rPr>
          <w:rFonts w:ascii="Times New Roman" w:eastAsia="Times New Roman" w:hAnsi="Times New Roman" w:cs="Times New Roman"/>
          <w:color w:val="000000"/>
          <w:spacing w:val="0"/>
          <w:w w:val="100"/>
          <w:position w:val="0"/>
          <w:sz w:val="18"/>
          <w:szCs w:val="18"/>
          <w:shd w:val="clear" w:color="auto" w:fill="auto"/>
          <w:lang w:val="en-US" w:eastAsia="en-US" w:bidi="en-US"/>
        </w:rPr>
        <w:t>Diffusion de l’information</w:t>
      </w:r>
    </w:p>
    <w:p>
      <w:pPr>
        <w:pStyle w:val="Style9"/>
        <w:keepNext w:val="0"/>
        <w:keepLines w:val="0"/>
        <w:widowControl w:val="0"/>
        <w:shd w:val="clear" w:color="auto" w:fill="auto"/>
        <w:bidi w:val="0"/>
        <w:spacing w:before="0" w:after="120" w:line="240" w:lineRule="auto"/>
        <w:ind w:left="0" w:right="0" w:firstLine="520"/>
        <w:jc w:val="left"/>
        <w:rPr>
          <w:sz w:val="11"/>
          <w:szCs w:val="11"/>
        </w:rPr>
      </w:pPr>
      <w:r>
        <w:rPr>
          <w:rFonts w:ascii="Arial" w:eastAsia="Arial" w:hAnsi="Arial" w:cs="Arial"/>
          <w:color w:val="000000"/>
          <w:spacing w:val="0"/>
          <w:w w:val="100"/>
          <w:position w:val="0"/>
          <w:sz w:val="11"/>
          <w:szCs w:val="11"/>
          <w:shd w:val="clear" w:color="auto" w:fill="auto"/>
          <w:lang w:val="en-US" w:eastAsia="en-US" w:bidi="en-US"/>
        </w:rPr>
        <w:t>*Systeme de suivi-evaluation (base sur le systeme de suivi-evaluation du PNIA I Version MINAGRI (SSE-PVM)).</w:t>
      </w:r>
    </w:p>
    <w:p>
      <w:pPr>
        <w:pStyle w:val="Style41"/>
        <w:keepNext/>
        <w:keepLines/>
        <w:widowControl w:val="0"/>
        <w:numPr>
          <w:ilvl w:val="1"/>
          <w:numId w:val="223"/>
        </w:numPr>
        <w:shd w:val="clear" w:color="auto" w:fill="auto"/>
        <w:tabs>
          <w:tab w:pos="730" w:val="left"/>
        </w:tabs>
        <w:bidi w:val="0"/>
        <w:spacing w:before="0" w:after="260" w:line="240" w:lineRule="auto"/>
        <w:ind w:left="0" w:right="0" w:firstLine="0"/>
        <w:jc w:val="left"/>
      </w:pPr>
      <w:bookmarkStart w:id="174" w:name="bookmark174"/>
      <w:r>
        <w:rPr>
          <w:color w:val="000000"/>
          <w:spacing w:val="0"/>
          <w:position w:val="0"/>
          <w:shd w:val="clear" w:color="auto" w:fill="auto"/>
          <w:lang w:val="en-US" w:eastAsia="en-US" w:bidi="en-US"/>
        </w:rPr>
        <w:t>RECOMMANDATIONS POUR LA CONCEPTION DE PROJETS</w:t>
      </w:r>
      <w:bookmarkEnd w:id="174"/>
    </w:p>
    <w:p>
      <w:pPr>
        <w:pStyle w:val="Style28"/>
        <w:keepNext w:val="0"/>
        <w:keepLines w:val="0"/>
        <w:widowControl w:val="0"/>
        <w:numPr>
          <w:ilvl w:val="2"/>
          <w:numId w:val="223"/>
        </w:numPr>
        <w:shd w:val="clear" w:color="auto" w:fill="auto"/>
        <w:tabs>
          <w:tab w:pos="1220" w:val="left"/>
        </w:tabs>
        <w:bidi w:val="0"/>
        <w:spacing w:before="0"/>
        <w:ind w:left="0" w:right="0" w:firstLine="700"/>
        <w:jc w:val="both"/>
      </w:pPr>
      <w:r>
        <w:rPr>
          <w:b/>
          <w:bCs/>
          <w:color w:val="006533"/>
          <w:spacing w:val="0"/>
          <w:position w:val="0"/>
          <w:shd w:val="clear" w:color="auto" w:fill="auto"/>
          <w:lang w:val="en-US" w:eastAsia="en-US" w:bidi="en-US"/>
        </w:rPr>
        <w:t>Alignement des projets au niveau du cadre logique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Dans ce nouveau dispositif, le projet sera 1’outil de base de mise en reuvre des programmes du PNIA 2 - qu’il soit mene par 1’Etat, le secteur prive et/ou les PTF.. </w:t>
      </w:r>
      <w:r>
        <w:rPr>
          <w:color w:val="000000"/>
          <w:spacing w:val="0"/>
          <w:position w:val="0"/>
          <w:shd w:val="clear" w:color="auto" w:fill="auto"/>
          <w:lang w:val="en-US" w:eastAsia="en-US" w:bidi="en-US"/>
        </w:rPr>
        <w:t>Ce mecanisme necessitera une harmonisation des projets en cours, et des nouveaux projets autour des programmes definis dans le cadre general du PNIA 2 - ce afin de suivre tant au niveau micro que macro le developpement du secteur agro-sylvo-pastoral et halieutique.</w:t>
      </w:r>
    </w:p>
    <w:p>
      <w:pPr>
        <w:pStyle w:val="Style28"/>
        <w:keepNext w:val="0"/>
        <w:keepLines w:val="0"/>
        <w:widowControl w:val="0"/>
        <w:shd w:val="clear" w:color="auto" w:fill="auto"/>
        <w:bidi w:val="0"/>
        <w:spacing w:before="0"/>
        <w:ind w:left="0" w:right="0" w:firstLine="0"/>
        <w:jc w:val="both"/>
        <w:sectPr>
          <w:footnotePr>
            <w:pos w:val="pageBottom"/>
            <w:numFmt w:val="decimal"/>
            <w:numStart w:val="3"/>
            <w:numRestart w:val="continuous"/>
            <w15:footnoteColumns w:val="1"/>
          </w:footnotePr>
          <w:type w:val="continuous"/>
          <w:pgSz w:w="12142" w:h="17228"/>
          <w:pgMar w:top="1567" w:right="1516" w:bottom="1567" w:left="1511" w:header="0" w:footer="3" w:gutter="0"/>
          <w:cols w:space="720"/>
          <w:noEndnote/>
          <w:rtlGutter w:val="0"/>
          <w:docGrid w:linePitch="360"/>
        </w:sectPr>
      </w:pPr>
      <w:r>
        <w:rPr>
          <w:b/>
          <w:bCs/>
          <w:color w:val="000000"/>
          <w:spacing w:val="0"/>
          <w:position w:val="0"/>
          <w:shd w:val="clear" w:color="auto" w:fill="auto"/>
          <w:lang w:val="en-US" w:eastAsia="en-US" w:bidi="en-US"/>
        </w:rPr>
        <w:t xml:space="preserve">Cette harmonisation sera obtenue par l’alignement des projets sur un cadre logique standardise, afin que chaque projet soit la declinaison et compilation d’activites identifies au niveau du PNIA 2. </w:t>
      </w:r>
      <w:r>
        <w:rPr>
          <w:color w:val="000000"/>
          <w:spacing w:val="0"/>
          <w:position w:val="0"/>
          <w:shd w:val="clear" w:color="auto" w:fill="auto"/>
          <w:lang w:val="en-US" w:eastAsia="en-US" w:bidi="en-US"/>
        </w:rPr>
        <w:t>Ainsi, chaque projet sera-t-il lie au PNIA 2 a deux niveaux : (i) lien entre les activites du projet et les activites proposees dans le PNIA 2 ; et (ii) lien entre les resultats attendus du projet et les indicateurs des programmes du PNIA 2. Les outils facilitant cet exercice seront developpes par le ST (avec l’appui des Directions de l’Evaluation des differents Ministeres), qui auront egalement pour role de sensibiliser et de surveiller l’adhesion a ce processus.</w:t>
      </w:r>
    </w:p>
    <w:p>
      <w:pPr>
        <w:pStyle w:val="Style9"/>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Tableau 13 : Apergu l'articulation entre les programmes, interventions et projets du PNIA 2</w:t>
      </w:r>
    </w:p>
    <w:p>
      <w:pPr>
        <w:widowControl w:val="0"/>
        <w:spacing w:line="1" w:lineRule="exact"/>
        <w:sectPr>
          <w:headerReference w:type="default" r:id="rId307"/>
          <w:footerReference w:type="default" r:id="rId308"/>
          <w:headerReference w:type="even" r:id="rId309"/>
          <w:footerReference w:type="even" r:id="rId310"/>
          <w:headerReference w:type="first" r:id="rId311"/>
          <w:footerReference w:type="first" r:id="rId312"/>
          <w:footnotePr>
            <w:pos w:val="pageBottom"/>
            <w:numFmt w:val="decimal"/>
            <w:numStart w:val="3"/>
            <w:numRestart w:val="continuous"/>
            <w15:footnoteColumns w:val="1"/>
          </w:footnotePr>
          <w:pgSz w:w="12142" w:h="17228"/>
          <w:pgMar w:top="1567" w:right="1511" w:bottom="1759" w:left="1506" w:header="0" w:footer="3" w:gutter="0"/>
          <w:cols w:space="720"/>
          <w:noEndnote/>
          <w:titlePg/>
          <w:rtlGutter w:val="0"/>
          <w:docGrid w:linePitch="360"/>
        </w:sectPr>
      </w:pPr>
      <w:r>
        <mc:AlternateContent>
          <mc:Choice Requires="wps">
            <w:drawing>
              <wp:anchor distT="139700" distB="0" distL="0" distR="0" simplePos="0" relativeHeight="125829614" behindDoc="0" locked="0" layoutInCell="1" allowOverlap="1">
                <wp:simplePos x="0" y="0"/>
                <wp:positionH relativeFrom="page">
                  <wp:posOffset>1127125</wp:posOffset>
                </wp:positionH>
                <wp:positionV relativeFrom="paragraph">
                  <wp:posOffset>139700</wp:posOffset>
                </wp:positionV>
                <wp:extent cx="1962785" cy="4538345"/>
                <wp:wrapTopAndBottom/>
                <wp:docPr id="872" name="Shape 872"/>
                <a:graphic xmlns:a="http://schemas.openxmlformats.org/drawingml/2006/main">
                  <a:graphicData uri="http://schemas.microsoft.com/office/word/2010/wordprocessingShape">
                    <wps:wsp>
                      <wps:cNvSpPr txBox="1"/>
                      <wps:spPr>
                        <a:xfrm>
                          <a:ext cx="1962785" cy="4538345"/>
                        </a:xfrm>
                        <a:prstGeom prst="rect"/>
                        <a:noFill/>
                      </wps:spPr>
                      <wps:txbx>
                        <w:txbxContent>
                          <w:tbl>
                            <w:tblPr>
                              <w:tblOverlap w:val="never"/>
                              <w:jc w:val="left"/>
                              <w:tblLayout w:type="fixed"/>
                            </w:tblPr>
                            <w:tblGrid>
                              <w:gridCol w:w="187"/>
                              <w:gridCol w:w="1368"/>
                              <w:gridCol w:w="1536"/>
                            </w:tblGrid>
                            <w:tr>
                              <w:trPr>
                                <w:tblHeader/>
                                <w:trHeight w:val="398" w:hRule="exact"/>
                              </w:trPr>
                              <w:tc>
                                <w:tcPr>
                                  <w:gridSpan w:val="2"/>
                                  <w:tcBorders/>
                                  <w:shd w:val="clear" w:color="auto" w:fill="0E873B"/>
                                  <w:vAlign w:val="bottom"/>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1</w:t>
                                  </w:r>
                                </w:p>
                              </w:tc>
                              <w:tc>
                                <w:tcPr>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115" w:hRule="exact"/>
                              </w:trPr>
                              <w:tc>
                                <w:tcPr>
                                  <w:gridSpan w:val="2"/>
                                  <w:tcBorders/>
                                  <w:shd w:val="clear" w:color="auto" w:fill="0E873B"/>
                                  <w:vAlign w:val="top"/>
                                </w:tcPr>
                                <w:p>
                                  <w:pPr>
                                    <w:widowControl w:val="0"/>
                                    <w:rPr>
                                      <w:sz w:val="10"/>
                                      <w:szCs w:val="10"/>
                                    </w:rPr>
                                  </w:pPr>
                                </w:p>
                              </w:tc>
                              <w:tc>
                                <w:tcPr>
                                  <w:tcBorders>
                                    <w:right w:val="single" w:sz="4"/>
                                  </w:tcBorders>
                                  <w:shd w:val="clear" w:color="auto" w:fill="auto"/>
                                  <w:vAlign w:val="top"/>
                                </w:tcPr>
                                <w:p>
                                  <w:pPr>
                                    <w:widowControl w:val="0"/>
                                    <w:rPr>
                                      <w:sz w:val="10"/>
                                      <w:szCs w:val="10"/>
                                    </w:rPr>
                                  </w:pPr>
                                </w:p>
                              </w:tc>
                            </w:tr>
                            <w:tr>
                              <w:trPr>
                                <w:trHeight w:val="686" w:hRule="exact"/>
                              </w:trPr>
                              <w:tc>
                                <w:tcPr>
                                  <w:gridSpan w:val="2"/>
                                  <w:tcBorders>
                                    <w:left w:val="single" w:sz="4"/>
                                  </w:tcBorders>
                                  <w:shd w:val="clear" w:color="auto" w:fill="0E873B"/>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1.1</w:t>
                                  </w:r>
                                </w:p>
                              </w:tc>
                              <w:tc>
                                <w:tcPr>
                                  <w:tcBorders>
                                    <w:left w:val="single" w:sz="4"/>
                                    <w:right w:val="single" w:sz="4"/>
                                  </w:tcBorders>
                                  <w:shd w:val="clear" w:color="auto" w:fill="auto"/>
                                  <w:vAlign w:val="top"/>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1.1.1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1.1.2</w:t>
                                  </w:r>
                                </w:p>
                              </w:tc>
                            </w:tr>
                            <w:tr>
                              <w:trPr>
                                <w:trHeight w:val="389" w:hRule="exact"/>
                              </w:trPr>
                              <w:tc>
                                <w:tcPr>
                                  <w:gridSpan w:val="2"/>
                                  <w:tcBorders/>
                                  <w:shd w:val="clear" w:color="auto" w:fill="650F32"/>
                                  <w:vAlign w:val="bottom"/>
                                </w:tcPr>
                                <w:p>
                                  <w:pPr>
                                    <w:pStyle w:val="Style9"/>
                                    <w:keepNext w:val="0"/>
                                    <w:keepLines w:val="0"/>
                                    <w:widowControl w:val="0"/>
                                    <w:pBdr>
                                      <w:top w:val="single" w:sz="0" w:space="0" w:color="650F32"/>
                                      <w:left w:val="single" w:sz="0" w:space="0" w:color="650F32"/>
                                      <w:bottom w:val="single" w:sz="0" w:space="0" w:color="650F32"/>
                                      <w:right w:val="single" w:sz="0" w:space="0" w:color="650F32"/>
                                    </w:pBdr>
                                    <w:shd w:val="clear" w:color="auto" w:fill="650F32"/>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2</w:t>
                                  </w:r>
                                </w:p>
                              </w:tc>
                              <w:tc>
                                <w:tcPr>
                                  <w:tcBorders/>
                                  <w:shd w:val="clear" w:color="auto" w:fill="650F32"/>
                                  <w:vAlign w:val="top"/>
                                </w:tcPr>
                                <w:p>
                                  <w:pPr>
                                    <w:pStyle w:val="Style9"/>
                                    <w:keepNext w:val="0"/>
                                    <w:keepLines w:val="0"/>
                                    <w:widowControl w:val="0"/>
                                    <w:pBdr>
                                      <w:top w:val="single" w:sz="0" w:space="0" w:color="650F32"/>
                                      <w:left w:val="single" w:sz="0" w:space="0" w:color="650F32"/>
                                      <w:bottom w:val="single" w:sz="0" w:space="0" w:color="650F32"/>
                                      <w:right w:val="single" w:sz="0" w:space="0" w:color="650F32"/>
                                    </w:pBdr>
                                    <w:shd w:val="clear" w:color="auto" w:fill="650F32"/>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650F32"/>
                                      <w:left w:val="single" w:sz="0" w:space="0" w:color="650F32"/>
                                      <w:bottom w:val="single" w:sz="0" w:space="0" w:color="650F32"/>
                                      <w:right w:val="single" w:sz="0" w:space="0" w:color="650F32"/>
                                    </w:pBdr>
                                    <w:shd w:val="clear" w:color="auto" w:fill="650F32"/>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787" w:hRule="exact"/>
                              </w:trPr>
                              <w:tc>
                                <w:tcPr>
                                  <w:gridSpan w:val="2"/>
                                  <w:tcBorders>
                                    <w:left w:val="single" w:sz="4"/>
                                  </w:tcBorders>
                                  <w:shd w:val="clear" w:color="auto" w:fill="7E6D97"/>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2.1</w:t>
                                  </w:r>
                                </w:p>
                              </w:tc>
                              <w:tc>
                                <w:tcPr>
                                  <w:tcBorders>
                                    <w:left w:val="single" w:sz="4"/>
                                    <w:right w:val="single" w:sz="4"/>
                                  </w:tcBorders>
                                  <w:shd w:val="clear" w:color="auto" w:fill="auto"/>
                                  <w:vAlign w:val="center"/>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2.1.1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2.1.2</w:t>
                                  </w:r>
                                </w:p>
                              </w:tc>
                            </w:tr>
                            <w:tr>
                              <w:trPr>
                                <w:trHeight w:val="413" w:hRule="exact"/>
                              </w:trPr>
                              <w:tc>
                                <w:tcPr>
                                  <w:tcBorders>
                                    <w:left w:val="single" w:sz="4"/>
                                  </w:tcBorders>
                                  <w:shd w:val="clear" w:color="auto" w:fill="34689A"/>
                                  <w:vAlign w:val="top"/>
                                </w:tcPr>
                                <w:p>
                                  <w:pPr>
                                    <w:widowControl w:val="0"/>
                                    <w:rPr>
                                      <w:sz w:val="10"/>
                                      <w:szCs w:val="10"/>
                                    </w:rPr>
                                  </w:pPr>
                                </w:p>
                              </w:tc>
                              <w:tc>
                                <w:tcPr>
                                  <w:tcBorders/>
                                  <w:shd w:val="clear" w:color="auto" w:fill="34689A"/>
                                  <w:vAlign w:val="bottom"/>
                                </w:tcPr>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3</w:t>
                                  </w:r>
                                </w:p>
                              </w:tc>
                              <w:tc>
                                <w:tcPr>
                                  <w:tcBorders/>
                                  <w:shd w:val="clear" w:color="auto" w:fill="34689A"/>
                                  <w:vAlign w:val="top"/>
                                </w:tcPr>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792" w:hRule="exact"/>
                              </w:trPr>
                              <w:tc>
                                <w:tcPr>
                                  <w:tcBorders>
                                    <w:left w:val="single" w:sz="4"/>
                                  </w:tcBorders>
                                  <w:shd w:val="clear" w:color="auto" w:fill="34689A"/>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w:t>
                                  </w:r>
                                </w:p>
                              </w:tc>
                              <w:tc>
                                <w:tcPr>
                                  <w:tcBorders>
                                    <w:top w:val="single" w:sz="4"/>
                                  </w:tcBorders>
                                  <w:shd w:val="clear" w:color="auto" w:fill="34689A"/>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ous-programme 3.1</w:t>
                                  </w:r>
                                </w:p>
                              </w:tc>
                              <w:tc>
                                <w:tcPr>
                                  <w:tcBorders>
                                    <w:left w:val="single" w:sz="4"/>
                                    <w:right w:val="single" w:sz="4"/>
                                  </w:tcBorders>
                                  <w:shd w:val="clear" w:color="auto" w:fill="auto"/>
                                  <w:vAlign w:val="center"/>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3.1.1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3.1.3</w:t>
                                  </w:r>
                                </w:p>
                              </w:tc>
                            </w:tr>
                            <w:tr>
                              <w:trPr>
                                <w:trHeight w:val="394" w:hRule="exact"/>
                              </w:trPr>
                              <w:tc>
                                <w:tcPr>
                                  <w:gridSpan w:val="2"/>
                                  <w:tcBorders/>
                                  <w:shd w:val="clear" w:color="auto" w:fill="3A6146"/>
                                  <w:vAlign w:val="top"/>
                                </w:tcPr>
                                <w:p>
                                  <w:pPr>
                                    <w:pStyle w:val="Style9"/>
                                    <w:keepNext w:val="0"/>
                                    <w:keepLines w:val="0"/>
                                    <w:widowControl w:val="0"/>
                                    <w:pBdr>
                                      <w:top w:val="single" w:sz="0" w:space="0" w:color="474747"/>
                                      <w:left w:val="single" w:sz="0" w:space="0" w:color="474747"/>
                                      <w:bottom w:val="single" w:sz="0" w:space="0" w:color="474747"/>
                                      <w:right w:val="single" w:sz="0" w:space="0" w:color="474747"/>
                                    </w:pBdr>
                                    <w:shd w:val="clear" w:color="auto" w:fill="474747"/>
                                    <w:bidi w:val="0"/>
                                    <w:spacing w:before="8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4</w:t>
                                  </w:r>
                                </w:p>
                              </w:tc>
                              <w:tc>
                                <w:tcPr>
                                  <w:tcBorders/>
                                  <w:shd w:val="clear" w:color="auto" w:fill="3A6146"/>
                                  <w:vAlign w:val="top"/>
                                </w:tcPr>
                                <w:p>
                                  <w:pPr>
                                    <w:pStyle w:val="Style9"/>
                                    <w:keepNext w:val="0"/>
                                    <w:keepLines w:val="0"/>
                                    <w:widowControl w:val="0"/>
                                    <w:pBdr>
                                      <w:top w:val="single" w:sz="0" w:space="0" w:color="474747"/>
                                      <w:left w:val="single" w:sz="0" w:space="0" w:color="474747"/>
                                      <w:bottom w:val="single" w:sz="0" w:space="0" w:color="474747"/>
                                      <w:right w:val="single" w:sz="0" w:space="0" w:color="474747"/>
                                    </w:pBdr>
                                    <w:shd w:val="clear" w:color="auto" w:fill="47474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474747"/>
                                      <w:left w:val="single" w:sz="0" w:space="0" w:color="474747"/>
                                      <w:bottom w:val="single" w:sz="0" w:space="0" w:color="474747"/>
                                      <w:right w:val="single" w:sz="0" w:space="0" w:color="474747"/>
                                    </w:pBdr>
                                    <w:shd w:val="clear" w:color="auto" w:fill="47474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782" w:hRule="exact"/>
                              </w:trPr>
                              <w:tc>
                                <w:tcPr>
                                  <w:gridSpan w:val="2"/>
                                  <w:tcBorders>
                                    <w:top w:val="single" w:sz="4"/>
                                    <w:left w:val="single" w:sz="4"/>
                                  </w:tcBorders>
                                  <w:shd w:val="clear" w:color="auto" w:fill="B2B2B2"/>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4.1</w:t>
                                  </w:r>
                                </w:p>
                              </w:tc>
                              <w:tc>
                                <w:tcPr>
                                  <w:tcBorders>
                                    <w:left w:val="single" w:sz="4"/>
                                    <w:right w:val="single" w:sz="4"/>
                                  </w:tcBorders>
                                  <w:shd w:val="clear" w:color="auto" w:fill="auto"/>
                                  <w:vAlign w:val="center"/>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4.1.1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4.1.2</w:t>
                                  </w:r>
                                </w:p>
                              </w:tc>
                            </w:tr>
                            <w:tr>
                              <w:trPr>
                                <w:trHeight w:val="398" w:hRule="exact"/>
                              </w:trPr>
                              <w:tc>
                                <w:tcPr>
                                  <w:gridSpan w:val="2"/>
                                  <w:tcBorders/>
                                  <w:shd w:val="clear" w:color="auto" w:fill="D35B36"/>
                                  <w:vAlign w:val="bottom"/>
                                </w:tcPr>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5</w:t>
                                  </w:r>
                                </w:p>
                              </w:tc>
                              <w:tc>
                                <w:tcPr>
                                  <w:tcBorders/>
                                  <w:shd w:val="clear" w:color="auto" w:fill="D35B36"/>
                                  <w:vAlign w:val="top"/>
                                </w:tcPr>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619" w:hRule="exact"/>
                              </w:trPr>
                              <w:tc>
                                <w:tcPr>
                                  <w:gridSpan w:val="2"/>
                                  <w:tcBorders>
                                    <w:top w:val="single" w:sz="4"/>
                                    <w:left w:val="single" w:sz="4"/>
                                  </w:tcBorders>
                                  <w:shd w:val="clear" w:color="auto" w:fill="D35B36"/>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5.1</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5.1.1</w:t>
                                  </w:r>
                                </w:p>
                                <w:p>
                                  <w:pPr>
                                    <w:pStyle w:val="Style9"/>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shd w:val="clear" w:color="auto" w:fill="auto"/>
                                      <w:lang w:val="en-US" w:eastAsia="en-US" w:bidi="en-US"/>
                                    </w:rPr>
                                    <w:t>Infprvpntinn R 1 2</w:t>
                                  </w:r>
                                </w:p>
                              </w:tc>
                            </w:tr>
                            <w:tr>
                              <w:trPr>
                                <w:trHeight w:val="168" w:hRule="exact"/>
                              </w:trPr>
                              <w:tc>
                                <w:tcPr>
                                  <w:gridSpan w:val="2"/>
                                  <w:tcBorders/>
                                  <w:shd w:val="clear" w:color="auto" w:fill="D35B36"/>
                                  <w:vAlign w:val="top"/>
                                </w:tcPr>
                                <w:p>
                                  <w:pPr>
                                    <w:widowControl w:val="0"/>
                                    <w:rPr>
                                      <w:sz w:val="10"/>
                                      <w:szCs w:val="10"/>
                                    </w:rPr>
                                  </w:pPr>
                                </w:p>
                              </w:tc>
                              <w:tc>
                                <w:tcPr>
                                  <w:tcBorders>
                                    <w:right w:val="single" w:sz="4"/>
                                  </w:tcBorders>
                                  <w:shd w:val="clear" w:color="auto" w:fill="auto"/>
                                  <w:vAlign w:val="top"/>
                                </w:tcPr>
                                <w:p>
                                  <w:pPr>
                                    <w:widowControl w:val="0"/>
                                    <w:rPr>
                                      <w:sz w:val="10"/>
                                      <w:szCs w:val="10"/>
                                    </w:rPr>
                                  </w:pPr>
                                </w:p>
                              </w:tc>
                            </w:tr>
                            <w:tr>
                              <w:trPr>
                                <w:trHeight w:val="398" w:hRule="exact"/>
                              </w:trPr>
                              <w:tc>
                                <w:tcPr>
                                  <w:gridSpan w:val="2"/>
                                  <w:tcBorders/>
                                  <w:shd w:val="clear" w:color="auto" w:fill="7E6D97"/>
                                  <w:vAlign w:val="bottom"/>
                                </w:tcPr>
                                <w:p>
                                  <w:pPr>
                                    <w:pStyle w:val="Style9"/>
                                    <w:keepNext w:val="0"/>
                                    <w:keepLines w:val="0"/>
                                    <w:widowControl w:val="0"/>
                                    <w:pBdr>
                                      <w:top w:val="single" w:sz="0" w:space="0" w:color="7B6E99"/>
                                      <w:left w:val="single" w:sz="0" w:space="0" w:color="7B6E99"/>
                                      <w:bottom w:val="single" w:sz="0" w:space="0" w:color="7B6E99"/>
                                      <w:right w:val="single" w:sz="0" w:space="0" w:color="7B6E99"/>
                                    </w:pBdr>
                                    <w:shd w:val="clear" w:color="auto" w:fill="7B6E99"/>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6</w:t>
                                  </w:r>
                                </w:p>
                              </w:tc>
                              <w:tc>
                                <w:tcPr>
                                  <w:tcBorders/>
                                  <w:shd w:val="clear" w:color="auto" w:fill="7E6D97"/>
                                  <w:vAlign w:val="bottom"/>
                                </w:tcPr>
                                <w:p>
                                  <w:pPr>
                                    <w:pStyle w:val="Style9"/>
                                    <w:keepNext w:val="0"/>
                                    <w:keepLines w:val="0"/>
                                    <w:widowControl w:val="0"/>
                                    <w:pBdr>
                                      <w:top w:val="single" w:sz="0" w:space="0" w:color="7B6E99"/>
                                      <w:left w:val="single" w:sz="0" w:space="0" w:color="7B6E99"/>
                                      <w:bottom w:val="single" w:sz="0" w:space="0" w:color="7B6E99"/>
                                      <w:right w:val="single" w:sz="0" w:space="0" w:color="7B6E99"/>
                                    </w:pBdr>
                                    <w:shd w:val="clear" w:color="auto" w:fill="7B6E99"/>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7B6E99"/>
                                      <w:left w:val="single" w:sz="0" w:space="0" w:color="7B6E99"/>
                                      <w:bottom w:val="single" w:sz="0" w:space="0" w:color="7B6E99"/>
                                      <w:right w:val="single" w:sz="0" w:space="0" w:color="7B6E99"/>
                                    </w:pBdr>
                                    <w:shd w:val="clear" w:color="auto" w:fill="7B6E99"/>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298" w:hRule="exact"/>
                              </w:trPr>
                              <w:tc>
                                <w:tcPr>
                                  <w:gridSpan w:val="2"/>
                                  <w:tcBorders/>
                                  <w:shd w:val="clear" w:color="auto" w:fill="7E6D97"/>
                                  <w:vAlign w:val="top"/>
                                </w:tcPr>
                                <w:p>
                                  <w:pPr>
                                    <w:widowControl w:val="0"/>
                                    <w:rPr>
                                      <w:sz w:val="10"/>
                                      <w:szCs w:val="10"/>
                                    </w:rPr>
                                  </w:pPr>
                                </w:p>
                              </w:tc>
                              <w:tc>
                                <w:tcPr>
                                  <w:tcBorders>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6.1.1</w:t>
                                  </w:r>
                                </w:p>
                              </w:tc>
                            </w:tr>
                            <w:tr>
                              <w:trPr>
                                <w:trHeight w:val="509" w:hRule="exact"/>
                              </w:trPr>
                              <w:tc>
                                <w:tcPr>
                                  <w:gridSpan w:val="2"/>
                                  <w:tcBorders>
                                    <w:left w:val="single" w:sz="4"/>
                                    <w:bottom w:val="single" w:sz="4"/>
                                  </w:tcBorders>
                                  <w:shd w:val="clear" w:color="auto" w:fill="7E6D97"/>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6.1</w:t>
                                  </w:r>
                                </w:p>
                              </w:tc>
                              <w:tc>
                                <w:tcPr>
                                  <w:tcBorders>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5.1.2</w:t>
                                  </w:r>
                                </w:p>
                              </w:tc>
                            </w:tr>
                          </w:tbl>
                          <w:p>
                            <w:pPr>
                              <w:widowControl w:val="0"/>
                              <w:spacing w:line="1" w:lineRule="exact"/>
                            </w:pPr>
                          </w:p>
                        </w:txbxContent>
                      </wps:txbx>
                      <wps:bodyPr lIns="0" tIns="0" rIns="0" bIns="0">
                        <a:noAutoFit/>
                      </wps:bodyPr>
                    </wps:wsp>
                  </a:graphicData>
                </a:graphic>
              </wp:anchor>
            </w:drawing>
          </mc:Choice>
          <mc:Fallback>
            <w:pict>
              <v:shape id="_x0000_s1898" type="#_x0000_t202" style="position:absolute;margin-left:88.75pt;margin-top:11.pt;width:154.55000000000001pt;height:357.35000000000002pt;z-index:-125829139;mso-wrap-distance-left:0;mso-wrap-distance-top:11.pt;mso-wrap-distance-right:0;mso-position-horizontal-relative:page" filled="f" stroked="f">
                <v:textbox inset="0,0,0,0">
                  <w:txbxContent>
                    <w:tbl>
                      <w:tblPr>
                        <w:tblOverlap w:val="never"/>
                        <w:jc w:val="left"/>
                        <w:tblLayout w:type="fixed"/>
                      </w:tblPr>
                      <w:tblGrid>
                        <w:gridCol w:w="187"/>
                        <w:gridCol w:w="1368"/>
                        <w:gridCol w:w="1536"/>
                      </w:tblGrid>
                      <w:tr>
                        <w:trPr>
                          <w:tblHeader/>
                          <w:trHeight w:val="398" w:hRule="exact"/>
                        </w:trPr>
                        <w:tc>
                          <w:tcPr>
                            <w:gridSpan w:val="2"/>
                            <w:tcBorders/>
                            <w:shd w:val="clear" w:color="auto" w:fill="0E873B"/>
                            <w:vAlign w:val="bottom"/>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1</w:t>
                            </w:r>
                          </w:p>
                        </w:tc>
                        <w:tc>
                          <w:tcPr>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115" w:hRule="exact"/>
                        </w:trPr>
                        <w:tc>
                          <w:tcPr>
                            <w:gridSpan w:val="2"/>
                            <w:tcBorders/>
                            <w:shd w:val="clear" w:color="auto" w:fill="0E873B"/>
                            <w:vAlign w:val="top"/>
                          </w:tcPr>
                          <w:p>
                            <w:pPr>
                              <w:widowControl w:val="0"/>
                              <w:rPr>
                                <w:sz w:val="10"/>
                                <w:szCs w:val="10"/>
                              </w:rPr>
                            </w:pPr>
                          </w:p>
                        </w:tc>
                        <w:tc>
                          <w:tcPr>
                            <w:tcBorders>
                              <w:right w:val="single" w:sz="4"/>
                            </w:tcBorders>
                            <w:shd w:val="clear" w:color="auto" w:fill="auto"/>
                            <w:vAlign w:val="top"/>
                          </w:tcPr>
                          <w:p>
                            <w:pPr>
                              <w:widowControl w:val="0"/>
                              <w:rPr>
                                <w:sz w:val="10"/>
                                <w:szCs w:val="10"/>
                              </w:rPr>
                            </w:pPr>
                          </w:p>
                        </w:tc>
                      </w:tr>
                      <w:tr>
                        <w:trPr>
                          <w:trHeight w:val="686" w:hRule="exact"/>
                        </w:trPr>
                        <w:tc>
                          <w:tcPr>
                            <w:gridSpan w:val="2"/>
                            <w:tcBorders>
                              <w:left w:val="single" w:sz="4"/>
                            </w:tcBorders>
                            <w:shd w:val="clear" w:color="auto" w:fill="0E873B"/>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1.1</w:t>
                            </w:r>
                          </w:p>
                        </w:tc>
                        <w:tc>
                          <w:tcPr>
                            <w:tcBorders>
                              <w:left w:val="single" w:sz="4"/>
                              <w:right w:val="single" w:sz="4"/>
                            </w:tcBorders>
                            <w:shd w:val="clear" w:color="auto" w:fill="auto"/>
                            <w:vAlign w:val="top"/>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1.1.1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1.1.2</w:t>
                            </w:r>
                          </w:p>
                        </w:tc>
                      </w:tr>
                      <w:tr>
                        <w:trPr>
                          <w:trHeight w:val="389" w:hRule="exact"/>
                        </w:trPr>
                        <w:tc>
                          <w:tcPr>
                            <w:gridSpan w:val="2"/>
                            <w:tcBorders/>
                            <w:shd w:val="clear" w:color="auto" w:fill="650F32"/>
                            <w:vAlign w:val="bottom"/>
                          </w:tcPr>
                          <w:p>
                            <w:pPr>
                              <w:pStyle w:val="Style9"/>
                              <w:keepNext w:val="0"/>
                              <w:keepLines w:val="0"/>
                              <w:widowControl w:val="0"/>
                              <w:pBdr>
                                <w:top w:val="single" w:sz="0" w:space="0" w:color="650F32"/>
                                <w:left w:val="single" w:sz="0" w:space="0" w:color="650F32"/>
                                <w:bottom w:val="single" w:sz="0" w:space="0" w:color="650F32"/>
                                <w:right w:val="single" w:sz="0" w:space="0" w:color="650F32"/>
                              </w:pBdr>
                              <w:shd w:val="clear" w:color="auto" w:fill="650F32"/>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2</w:t>
                            </w:r>
                          </w:p>
                        </w:tc>
                        <w:tc>
                          <w:tcPr>
                            <w:tcBorders/>
                            <w:shd w:val="clear" w:color="auto" w:fill="650F32"/>
                            <w:vAlign w:val="top"/>
                          </w:tcPr>
                          <w:p>
                            <w:pPr>
                              <w:pStyle w:val="Style9"/>
                              <w:keepNext w:val="0"/>
                              <w:keepLines w:val="0"/>
                              <w:widowControl w:val="0"/>
                              <w:pBdr>
                                <w:top w:val="single" w:sz="0" w:space="0" w:color="650F32"/>
                                <w:left w:val="single" w:sz="0" w:space="0" w:color="650F32"/>
                                <w:bottom w:val="single" w:sz="0" w:space="0" w:color="650F32"/>
                                <w:right w:val="single" w:sz="0" w:space="0" w:color="650F32"/>
                              </w:pBdr>
                              <w:shd w:val="clear" w:color="auto" w:fill="650F32"/>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650F32"/>
                                <w:left w:val="single" w:sz="0" w:space="0" w:color="650F32"/>
                                <w:bottom w:val="single" w:sz="0" w:space="0" w:color="650F32"/>
                                <w:right w:val="single" w:sz="0" w:space="0" w:color="650F32"/>
                              </w:pBdr>
                              <w:shd w:val="clear" w:color="auto" w:fill="650F32"/>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787" w:hRule="exact"/>
                        </w:trPr>
                        <w:tc>
                          <w:tcPr>
                            <w:gridSpan w:val="2"/>
                            <w:tcBorders>
                              <w:left w:val="single" w:sz="4"/>
                            </w:tcBorders>
                            <w:shd w:val="clear" w:color="auto" w:fill="7E6D97"/>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2.1</w:t>
                            </w:r>
                          </w:p>
                        </w:tc>
                        <w:tc>
                          <w:tcPr>
                            <w:tcBorders>
                              <w:left w:val="single" w:sz="4"/>
                              <w:right w:val="single" w:sz="4"/>
                            </w:tcBorders>
                            <w:shd w:val="clear" w:color="auto" w:fill="auto"/>
                            <w:vAlign w:val="center"/>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2.1.1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2.1.2</w:t>
                            </w:r>
                          </w:p>
                        </w:tc>
                      </w:tr>
                      <w:tr>
                        <w:trPr>
                          <w:trHeight w:val="413" w:hRule="exact"/>
                        </w:trPr>
                        <w:tc>
                          <w:tcPr>
                            <w:tcBorders>
                              <w:left w:val="single" w:sz="4"/>
                            </w:tcBorders>
                            <w:shd w:val="clear" w:color="auto" w:fill="34689A"/>
                            <w:vAlign w:val="top"/>
                          </w:tcPr>
                          <w:p>
                            <w:pPr>
                              <w:widowControl w:val="0"/>
                              <w:rPr>
                                <w:sz w:val="10"/>
                                <w:szCs w:val="10"/>
                              </w:rPr>
                            </w:pPr>
                          </w:p>
                        </w:tc>
                        <w:tc>
                          <w:tcPr>
                            <w:tcBorders/>
                            <w:shd w:val="clear" w:color="auto" w:fill="34689A"/>
                            <w:vAlign w:val="bottom"/>
                          </w:tcPr>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3</w:t>
                            </w:r>
                          </w:p>
                        </w:tc>
                        <w:tc>
                          <w:tcPr>
                            <w:tcBorders/>
                            <w:shd w:val="clear" w:color="auto" w:fill="34689A"/>
                            <w:vAlign w:val="top"/>
                          </w:tcPr>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792" w:hRule="exact"/>
                        </w:trPr>
                        <w:tc>
                          <w:tcPr>
                            <w:tcBorders>
                              <w:left w:val="single" w:sz="4"/>
                            </w:tcBorders>
                            <w:shd w:val="clear" w:color="auto" w:fill="34689A"/>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w:t>
                            </w:r>
                          </w:p>
                        </w:tc>
                        <w:tc>
                          <w:tcPr>
                            <w:tcBorders>
                              <w:top w:val="single" w:sz="4"/>
                            </w:tcBorders>
                            <w:shd w:val="clear" w:color="auto" w:fill="34689A"/>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ous-programme 3.1</w:t>
                            </w:r>
                          </w:p>
                        </w:tc>
                        <w:tc>
                          <w:tcPr>
                            <w:tcBorders>
                              <w:left w:val="single" w:sz="4"/>
                              <w:right w:val="single" w:sz="4"/>
                            </w:tcBorders>
                            <w:shd w:val="clear" w:color="auto" w:fill="auto"/>
                            <w:vAlign w:val="center"/>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3.1.1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3.1.3</w:t>
                            </w:r>
                          </w:p>
                        </w:tc>
                      </w:tr>
                      <w:tr>
                        <w:trPr>
                          <w:trHeight w:val="394" w:hRule="exact"/>
                        </w:trPr>
                        <w:tc>
                          <w:tcPr>
                            <w:gridSpan w:val="2"/>
                            <w:tcBorders/>
                            <w:shd w:val="clear" w:color="auto" w:fill="3A6146"/>
                            <w:vAlign w:val="top"/>
                          </w:tcPr>
                          <w:p>
                            <w:pPr>
                              <w:pStyle w:val="Style9"/>
                              <w:keepNext w:val="0"/>
                              <w:keepLines w:val="0"/>
                              <w:widowControl w:val="0"/>
                              <w:pBdr>
                                <w:top w:val="single" w:sz="0" w:space="0" w:color="474747"/>
                                <w:left w:val="single" w:sz="0" w:space="0" w:color="474747"/>
                                <w:bottom w:val="single" w:sz="0" w:space="0" w:color="474747"/>
                                <w:right w:val="single" w:sz="0" w:space="0" w:color="474747"/>
                              </w:pBdr>
                              <w:shd w:val="clear" w:color="auto" w:fill="474747"/>
                              <w:bidi w:val="0"/>
                              <w:spacing w:before="8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4</w:t>
                            </w:r>
                          </w:p>
                        </w:tc>
                        <w:tc>
                          <w:tcPr>
                            <w:tcBorders/>
                            <w:shd w:val="clear" w:color="auto" w:fill="3A6146"/>
                            <w:vAlign w:val="top"/>
                          </w:tcPr>
                          <w:p>
                            <w:pPr>
                              <w:pStyle w:val="Style9"/>
                              <w:keepNext w:val="0"/>
                              <w:keepLines w:val="0"/>
                              <w:widowControl w:val="0"/>
                              <w:pBdr>
                                <w:top w:val="single" w:sz="0" w:space="0" w:color="474747"/>
                                <w:left w:val="single" w:sz="0" w:space="0" w:color="474747"/>
                                <w:bottom w:val="single" w:sz="0" w:space="0" w:color="474747"/>
                                <w:right w:val="single" w:sz="0" w:space="0" w:color="474747"/>
                              </w:pBdr>
                              <w:shd w:val="clear" w:color="auto" w:fill="47474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474747"/>
                                <w:left w:val="single" w:sz="0" w:space="0" w:color="474747"/>
                                <w:bottom w:val="single" w:sz="0" w:space="0" w:color="474747"/>
                                <w:right w:val="single" w:sz="0" w:space="0" w:color="474747"/>
                              </w:pBdr>
                              <w:shd w:val="clear" w:color="auto" w:fill="474747"/>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782" w:hRule="exact"/>
                        </w:trPr>
                        <w:tc>
                          <w:tcPr>
                            <w:gridSpan w:val="2"/>
                            <w:tcBorders>
                              <w:top w:val="single" w:sz="4"/>
                              <w:left w:val="single" w:sz="4"/>
                            </w:tcBorders>
                            <w:shd w:val="clear" w:color="auto" w:fill="B2B2B2"/>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4.1</w:t>
                            </w:r>
                          </w:p>
                        </w:tc>
                        <w:tc>
                          <w:tcPr>
                            <w:tcBorders>
                              <w:left w:val="single" w:sz="4"/>
                              <w:right w:val="single" w:sz="4"/>
                            </w:tcBorders>
                            <w:shd w:val="clear" w:color="auto" w:fill="auto"/>
                            <w:vAlign w:val="center"/>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4.1.1</w:t>
                            </w:r>
                          </w:p>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4.1.2</w:t>
                            </w:r>
                          </w:p>
                        </w:tc>
                      </w:tr>
                      <w:tr>
                        <w:trPr>
                          <w:trHeight w:val="398" w:hRule="exact"/>
                        </w:trPr>
                        <w:tc>
                          <w:tcPr>
                            <w:gridSpan w:val="2"/>
                            <w:tcBorders/>
                            <w:shd w:val="clear" w:color="auto" w:fill="D35B36"/>
                            <w:vAlign w:val="bottom"/>
                          </w:tcPr>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5</w:t>
                            </w:r>
                          </w:p>
                        </w:tc>
                        <w:tc>
                          <w:tcPr>
                            <w:tcBorders/>
                            <w:shd w:val="clear" w:color="auto" w:fill="D35B36"/>
                            <w:vAlign w:val="top"/>
                          </w:tcPr>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619" w:hRule="exact"/>
                        </w:trPr>
                        <w:tc>
                          <w:tcPr>
                            <w:gridSpan w:val="2"/>
                            <w:tcBorders>
                              <w:top w:val="single" w:sz="4"/>
                              <w:left w:val="single" w:sz="4"/>
                            </w:tcBorders>
                            <w:shd w:val="clear" w:color="auto" w:fill="D35B36"/>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5.1</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22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5.1.1</w:t>
                            </w:r>
                          </w:p>
                          <w:p>
                            <w:pPr>
                              <w:pStyle w:val="Style9"/>
                              <w:keepNext w:val="0"/>
                              <w:keepLines w:val="0"/>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shd w:val="clear" w:color="auto" w:fill="auto"/>
                                <w:lang w:val="en-US" w:eastAsia="en-US" w:bidi="en-US"/>
                              </w:rPr>
                              <w:t>Infprvpntinn R 1 2</w:t>
                            </w:r>
                          </w:p>
                        </w:tc>
                      </w:tr>
                      <w:tr>
                        <w:trPr>
                          <w:trHeight w:val="168" w:hRule="exact"/>
                        </w:trPr>
                        <w:tc>
                          <w:tcPr>
                            <w:gridSpan w:val="2"/>
                            <w:tcBorders/>
                            <w:shd w:val="clear" w:color="auto" w:fill="D35B36"/>
                            <w:vAlign w:val="top"/>
                          </w:tcPr>
                          <w:p>
                            <w:pPr>
                              <w:widowControl w:val="0"/>
                              <w:rPr>
                                <w:sz w:val="10"/>
                                <w:szCs w:val="10"/>
                              </w:rPr>
                            </w:pPr>
                          </w:p>
                        </w:tc>
                        <w:tc>
                          <w:tcPr>
                            <w:tcBorders>
                              <w:right w:val="single" w:sz="4"/>
                            </w:tcBorders>
                            <w:shd w:val="clear" w:color="auto" w:fill="auto"/>
                            <w:vAlign w:val="top"/>
                          </w:tcPr>
                          <w:p>
                            <w:pPr>
                              <w:widowControl w:val="0"/>
                              <w:rPr>
                                <w:sz w:val="10"/>
                                <w:szCs w:val="10"/>
                              </w:rPr>
                            </w:pPr>
                          </w:p>
                        </w:tc>
                      </w:tr>
                      <w:tr>
                        <w:trPr>
                          <w:trHeight w:val="398" w:hRule="exact"/>
                        </w:trPr>
                        <w:tc>
                          <w:tcPr>
                            <w:gridSpan w:val="2"/>
                            <w:tcBorders/>
                            <w:shd w:val="clear" w:color="auto" w:fill="7E6D97"/>
                            <w:vAlign w:val="bottom"/>
                          </w:tcPr>
                          <w:p>
                            <w:pPr>
                              <w:pStyle w:val="Style9"/>
                              <w:keepNext w:val="0"/>
                              <w:keepLines w:val="0"/>
                              <w:widowControl w:val="0"/>
                              <w:pBdr>
                                <w:top w:val="single" w:sz="0" w:space="0" w:color="7B6E99"/>
                                <w:left w:val="single" w:sz="0" w:space="0" w:color="7B6E99"/>
                                <w:bottom w:val="single" w:sz="0" w:space="0" w:color="7B6E99"/>
                                <w:right w:val="single" w:sz="0" w:space="0" w:color="7B6E99"/>
                              </w:pBdr>
                              <w:shd w:val="clear" w:color="auto" w:fill="7B6E99"/>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Programme 6</w:t>
                            </w:r>
                          </w:p>
                        </w:tc>
                        <w:tc>
                          <w:tcPr>
                            <w:tcBorders/>
                            <w:shd w:val="clear" w:color="auto" w:fill="7E6D97"/>
                            <w:vAlign w:val="bottom"/>
                          </w:tcPr>
                          <w:p>
                            <w:pPr>
                              <w:pStyle w:val="Style9"/>
                              <w:keepNext w:val="0"/>
                              <w:keepLines w:val="0"/>
                              <w:widowControl w:val="0"/>
                              <w:pBdr>
                                <w:top w:val="single" w:sz="0" w:space="0" w:color="7B6E99"/>
                                <w:left w:val="single" w:sz="0" w:space="0" w:color="7B6E99"/>
                                <w:bottom w:val="single" w:sz="0" w:space="0" w:color="7B6E99"/>
                                <w:right w:val="single" w:sz="0" w:space="0" w:color="7B6E99"/>
                              </w:pBdr>
                              <w:shd w:val="clear" w:color="auto" w:fill="7B6E99"/>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1</w:t>
                            </w:r>
                          </w:p>
                          <w:p>
                            <w:pPr>
                              <w:pStyle w:val="Style9"/>
                              <w:keepNext w:val="0"/>
                              <w:keepLines w:val="0"/>
                              <w:widowControl w:val="0"/>
                              <w:pBdr>
                                <w:top w:val="single" w:sz="0" w:space="0" w:color="7B6E99"/>
                                <w:left w:val="single" w:sz="0" w:space="0" w:color="7B6E99"/>
                                <w:bottom w:val="single" w:sz="0" w:space="0" w:color="7B6E99"/>
                                <w:right w:val="single" w:sz="0" w:space="0" w:color="7B6E99"/>
                              </w:pBdr>
                              <w:shd w:val="clear" w:color="auto" w:fill="7B6E99"/>
                              <w:bidi w:val="0"/>
                              <w:spacing w:before="0" w:after="0" w:line="240" w:lineRule="auto"/>
                              <w:ind w:left="0" w:right="0" w:firstLine="32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Indicateur 2</w:t>
                            </w:r>
                          </w:p>
                        </w:tc>
                      </w:tr>
                      <w:tr>
                        <w:trPr>
                          <w:trHeight w:val="298" w:hRule="exact"/>
                        </w:trPr>
                        <w:tc>
                          <w:tcPr>
                            <w:gridSpan w:val="2"/>
                            <w:tcBorders/>
                            <w:shd w:val="clear" w:color="auto" w:fill="7E6D97"/>
                            <w:vAlign w:val="top"/>
                          </w:tcPr>
                          <w:p>
                            <w:pPr>
                              <w:widowControl w:val="0"/>
                              <w:rPr>
                                <w:sz w:val="10"/>
                                <w:szCs w:val="10"/>
                              </w:rPr>
                            </w:pPr>
                          </w:p>
                        </w:tc>
                        <w:tc>
                          <w:tcPr>
                            <w:tcBorders>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6.1.1</w:t>
                            </w:r>
                          </w:p>
                        </w:tc>
                      </w:tr>
                      <w:tr>
                        <w:trPr>
                          <w:trHeight w:val="509" w:hRule="exact"/>
                        </w:trPr>
                        <w:tc>
                          <w:tcPr>
                            <w:gridSpan w:val="2"/>
                            <w:tcBorders>
                              <w:left w:val="single" w:sz="4"/>
                              <w:bottom w:val="single" w:sz="4"/>
                            </w:tcBorders>
                            <w:shd w:val="clear" w:color="auto" w:fill="7E6D97"/>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Sous-programme 6.1</w:t>
                            </w:r>
                          </w:p>
                        </w:tc>
                        <w:tc>
                          <w:tcPr>
                            <w:tcBorders>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16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Intervention 5.1.2</w:t>
                            </w:r>
                          </w:p>
                        </w:tc>
                      </w:tr>
                    </w:tbl>
                    <w:p>
                      <w:pPr>
                        <w:widowControl w:val="0"/>
                        <w:spacing w:line="1" w:lineRule="exact"/>
                      </w:pPr>
                    </w:p>
                  </w:txbxContent>
                </v:textbox>
                <w10:wrap type="topAndBottom" anchorx="page"/>
              </v:shape>
            </w:pict>
          </mc:Fallback>
        </mc:AlternateContent>
      </w:r>
      <w:r>
        <mc:AlternateContent>
          <mc:Choice Requires="wps">
            <w:drawing>
              <wp:anchor distT="1084580" distB="2752090" distL="0" distR="0" simplePos="0" relativeHeight="125829616" behindDoc="0" locked="0" layoutInCell="1" allowOverlap="1">
                <wp:simplePos x="0" y="0"/>
                <wp:positionH relativeFrom="page">
                  <wp:posOffset>4452620</wp:posOffset>
                </wp:positionH>
                <wp:positionV relativeFrom="paragraph">
                  <wp:posOffset>1084580</wp:posOffset>
                </wp:positionV>
                <wp:extent cx="557530" cy="841375"/>
                <wp:wrapTopAndBottom/>
                <wp:docPr id="874" name="Shape 874"/>
                <a:graphic xmlns:a="http://schemas.openxmlformats.org/drawingml/2006/main">
                  <a:graphicData uri="http://schemas.microsoft.com/office/word/2010/wordprocessingShape">
                    <wps:wsp>
                      <wps:cNvSpPr txBox="1"/>
                      <wps:spPr>
                        <a:xfrm>
                          <a:ext cx="557530" cy="841375"/>
                        </a:xfrm>
                        <a:prstGeom prst="rect"/>
                        <a:noFill/>
                      </wps:spPr>
                      <wps:txbx>
                        <w:txbxContent>
                          <w:p>
                            <w:pPr>
                              <w:pStyle w:val="Style9"/>
                              <w:keepNext w:val="0"/>
                              <w:keepLines w:val="0"/>
                              <w:widowControl w:val="0"/>
                              <w:shd w:val="clear" w:color="auto" w:fill="auto"/>
                              <w:bidi w:val="0"/>
                              <w:spacing w:before="0" w:after="300" w:line="240"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Projet 1</w:t>
                            </w:r>
                          </w:p>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Arial" w:eastAsia="Arial" w:hAnsi="Arial" w:cs="Arial"/>
                                <w:b/>
                                <w:bCs/>
                                <w:color w:val="207038"/>
                                <w:spacing w:val="0"/>
                                <w:w w:val="100"/>
                                <w:position w:val="0"/>
                                <w:sz w:val="15"/>
                                <w:szCs w:val="15"/>
                                <w:shd w:val="clear" w:color="auto" w:fill="auto"/>
                                <w:lang w:val="en-US" w:eastAsia="en-US" w:bidi="en-US"/>
                              </w:rPr>
                              <w:t>Indicateur 1</w:t>
                            </w:r>
                          </w:p>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Arial" w:eastAsia="Arial" w:hAnsi="Arial" w:cs="Arial"/>
                                <w:b/>
                                <w:bCs/>
                                <w:color w:val="34679A"/>
                                <w:spacing w:val="0"/>
                                <w:w w:val="100"/>
                                <w:position w:val="0"/>
                                <w:sz w:val="15"/>
                                <w:szCs w:val="15"/>
                                <w:shd w:val="clear" w:color="auto" w:fill="auto"/>
                                <w:lang w:val="en-US" w:eastAsia="en-US" w:bidi="en-US"/>
                              </w:rPr>
                              <w:t>Indicateur 2</w:t>
                            </w:r>
                          </w:p>
                          <w:p>
                            <w:pPr>
                              <w:pStyle w:val="Style9"/>
                              <w:keepNext w:val="0"/>
                              <w:keepLines w:val="0"/>
                              <w:widowControl w:val="0"/>
                              <w:shd w:val="clear" w:color="auto" w:fill="auto"/>
                              <w:bidi w:val="0"/>
                              <w:spacing w:before="0" w:after="180" w:line="240" w:lineRule="auto"/>
                              <w:ind w:left="0" w:right="0" w:firstLine="0"/>
                              <w:jc w:val="left"/>
                              <w:rPr>
                                <w:sz w:val="15"/>
                                <w:szCs w:val="15"/>
                              </w:rPr>
                            </w:pPr>
                            <w:r>
                              <w:rPr>
                                <w:rFonts w:ascii="Arial" w:eastAsia="Arial" w:hAnsi="Arial" w:cs="Arial"/>
                                <w:b/>
                                <w:bCs/>
                                <w:color w:val="484747"/>
                                <w:spacing w:val="0"/>
                                <w:w w:val="100"/>
                                <w:position w:val="0"/>
                                <w:sz w:val="15"/>
                                <w:szCs w:val="15"/>
                                <w:shd w:val="clear" w:color="auto" w:fill="auto"/>
                                <w:lang w:val="en-US" w:eastAsia="en-US" w:bidi="en-US"/>
                              </w:rPr>
                              <w:t>Indicateur 1</w:t>
                            </w:r>
                          </w:p>
                        </w:txbxContent>
                      </wps:txbx>
                      <wps:bodyPr lIns="0" tIns="0" rIns="0" bIns="0">
                        <a:noAutoFit/>
                      </wps:bodyPr>
                    </wps:wsp>
                  </a:graphicData>
                </a:graphic>
              </wp:anchor>
            </w:drawing>
          </mc:Choice>
          <mc:Fallback>
            <w:pict>
              <v:shape id="_x0000_s1900" type="#_x0000_t202" style="position:absolute;margin-left:350.60000000000002pt;margin-top:85.400000000000006pt;width:43.899999999999999pt;height:66.25pt;z-index:-125829137;mso-wrap-distance-left:0;mso-wrap-distance-top:85.400000000000006pt;mso-wrap-distance-right:0;mso-wrap-distance-bottom:216.70000000000002pt;mso-position-horizontal-relative:page" filled="f" stroked="f">
                <v:textbox inset="0,0,0,0">
                  <w:txbxContent>
                    <w:p>
                      <w:pPr>
                        <w:pStyle w:val="Style9"/>
                        <w:keepNext w:val="0"/>
                        <w:keepLines w:val="0"/>
                        <w:widowControl w:val="0"/>
                        <w:shd w:val="clear" w:color="auto" w:fill="auto"/>
                        <w:bidi w:val="0"/>
                        <w:spacing w:before="0" w:after="300" w:line="240"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Projet 1</w:t>
                      </w:r>
                    </w:p>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Arial" w:eastAsia="Arial" w:hAnsi="Arial" w:cs="Arial"/>
                          <w:b/>
                          <w:bCs/>
                          <w:color w:val="207038"/>
                          <w:spacing w:val="0"/>
                          <w:w w:val="100"/>
                          <w:position w:val="0"/>
                          <w:sz w:val="15"/>
                          <w:szCs w:val="15"/>
                          <w:shd w:val="clear" w:color="auto" w:fill="auto"/>
                          <w:lang w:val="en-US" w:eastAsia="en-US" w:bidi="en-US"/>
                        </w:rPr>
                        <w:t>Indicateur 1</w:t>
                      </w:r>
                    </w:p>
                    <w:p>
                      <w:pPr>
                        <w:pStyle w:val="Style9"/>
                        <w:keepNext w:val="0"/>
                        <w:keepLines w:val="0"/>
                        <w:widowControl w:val="0"/>
                        <w:shd w:val="clear" w:color="auto" w:fill="auto"/>
                        <w:bidi w:val="0"/>
                        <w:spacing w:before="0" w:after="60" w:line="240" w:lineRule="auto"/>
                        <w:ind w:left="0" w:right="0" w:firstLine="0"/>
                        <w:jc w:val="left"/>
                        <w:rPr>
                          <w:sz w:val="15"/>
                          <w:szCs w:val="15"/>
                        </w:rPr>
                      </w:pPr>
                      <w:r>
                        <w:rPr>
                          <w:rFonts w:ascii="Arial" w:eastAsia="Arial" w:hAnsi="Arial" w:cs="Arial"/>
                          <w:b/>
                          <w:bCs/>
                          <w:color w:val="34679A"/>
                          <w:spacing w:val="0"/>
                          <w:w w:val="100"/>
                          <w:position w:val="0"/>
                          <w:sz w:val="15"/>
                          <w:szCs w:val="15"/>
                          <w:shd w:val="clear" w:color="auto" w:fill="auto"/>
                          <w:lang w:val="en-US" w:eastAsia="en-US" w:bidi="en-US"/>
                        </w:rPr>
                        <w:t>Indicateur 2</w:t>
                      </w:r>
                    </w:p>
                    <w:p>
                      <w:pPr>
                        <w:pStyle w:val="Style9"/>
                        <w:keepNext w:val="0"/>
                        <w:keepLines w:val="0"/>
                        <w:widowControl w:val="0"/>
                        <w:shd w:val="clear" w:color="auto" w:fill="auto"/>
                        <w:bidi w:val="0"/>
                        <w:spacing w:before="0" w:after="180" w:line="240" w:lineRule="auto"/>
                        <w:ind w:left="0" w:right="0" w:firstLine="0"/>
                        <w:jc w:val="left"/>
                        <w:rPr>
                          <w:sz w:val="15"/>
                          <w:szCs w:val="15"/>
                        </w:rPr>
                      </w:pPr>
                      <w:r>
                        <w:rPr>
                          <w:rFonts w:ascii="Arial" w:eastAsia="Arial" w:hAnsi="Arial" w:cs="Arial"/>
                          <w:b/>
                          <w:bCs/>
                          <w:color w:val="484747"/>
                          <w:spacing w:val="0"/>
                          <w:w w:val="100"/>
                          <w:position w:val="0"/>
                          <w:sz w:val="15"/>
                          <w:szCs w:val="15"/>
                          <w:shd w:val="clear" w:color="auto" w:fill="auto"/>
                          <w:lang w:val="en-US" w:eastAsia="en-US" w:bidi="en-US"/>
                        </w:rPr>
                        <w:t>Indicateur 1</w:t>
                      </w:r>
                    </w:p>
                  </w:txbxContent>
                </v:textbox>
                <w10:wrap type="topAndBottom" anchorx="page"/>
              </v:shape>
            </w:pict>
          </mc:Fallback>
        </mc:AlternateContent>
      </w:r>
      <w:r>
        <w:drawing>
          <wp:anchor distT="2075180" distB="1947545" distL="0" distR="0" simplePos="0" relativeHeight="125829618" behindDoc="0" locked="0" layoutInCell="1" allowOverlap="1">
            <wp:simplePos x="0" y="0"/>
            <wp:positionH relativeFrom="page">
              <wp:posOffset>3516630</wp:posOffset>
            </wp:positionH>
            <wp:positionV relativeFrom="paragraph">
              <wp:posOffset>2075180</wp:posOffset>
            </wp:positionV>
            <wp:extent cx="267970" cy="658495"/>
            <wp:wrapTopAndBottom/>
            <wp:docPr id="876" name="Shape 876"/>
            <a:graphic xmlns:a="http://schemas.openxmlformats.org/drawingml/2006/main">
              <a:graphicData uri="http://schemas.openxmlformats.org/drawingml/2006/picture">
                <pic:pic xmlns:pic="http://schemas.openxmlformats.org/drawingml/2006/picture">
                  <pic:nvPicPr>
                    <pic:cNvPr id="877" name="Picture box 877"/>
                    <pic:cNvPicPr/>
                  </pic:nvPicPr>
                  <pic:blipFill>
                    <a:blip r:embed="rId313"/>
                    <a:stretch/>
                  </pic:blipFill>
                  <pic:spPr>
                    <a:xfrm>
                      <a:ext cx="267970" cy="658495"/>
                    </a:xfrm>
                    <a:prstGeom prst="rect"/>
                  </pic:spPr>
                </pic:pic>
              </a:graphicData>
            </a:graphic>
          </wp:anchor>
        </w:drawing>
      </w:r>
      <w:r>
        <mc:AlternateContent>
          <mc:Choice Requires="wps">
            <w:drawing>
              <wp:anchor distT="2090420" distB="1453515" distL="0" distR="0" simplePos="0" relativeHeight="125829619" behindDoc="0" locked="0" layoutInCell="1" allowOverlap="1">
                <wp:simplePos x="0" y="0"/>
                <wp:positionH relativeFrom="page">
                  <wp:posOffset>4339590</wp:posOffset>
                </wp:positionH>
                <wp:positionV relativeFrom="paragraph">
                  <wp:posOffset>2090420</wp:posOffset>
                </wp:positionV>
                <wp:extent cx="783590" cy="1134110"/>
                <wp:wrapTopAndBottom/>
                <wp:docPr id="878" name="Shape 878"/>
                <a:graphic xmlns:a="http://schemas.openxmlformats.org/drawingml/2006/main">
                  <a:graphicData uri="http://schemas.microsoft.com/office/word/2010/wordprocessingShape">
                    <wps:wsp>
                      <wps:cNvSpPr txBox="1"/>
                      <wps:spPr>
                        <a:xfrm>
                          <a:ext cx="783590" cy="1134110"/>
                        </a:xfrm>
                        <a:prstGeom prst="rect"/>
                        <a:noFill/>
                      </wps:spPr>
                      <wps:txbx>
                        <w:txbxContent>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58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1.1.1</w:t>
                            </w:r>
                          </w:p>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54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3.1.2</w:t>
                            </w:r>
                          </w:p>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4.1.1</w:t>
                            </w:r>
                          </w:p>
                        </w:txbxContent>
                      </wps:txbx>
                      <wps:bodyPr lIns="0" tIns="0" rIns="0" bIns="0">
                        <a:noAutoFit/>
                      </wps:bodyPr>
                    </wps:wsp>
                  </a:graphicData>
                </a:graphic>
              </wp:anchor>
            </w:drawing>
          </mc:Choice>
          <mc:Fallback>
            <w:pict>
              <v:shape id="_x0000_s1904" type="#_x0000_t202" style="position:absolute;margin-left:341.69999999999999pt;margin-top:164.59999999999999pt;width:61.700000000000003pt;height:89.299999999999997pt;z-index:-125829134;mso-wrap-distance-left:0;mso-wrap-distance-top:164.59999999999999pt;mso-wrap-distance-right:0;mso-wrap-distance-bottom:114.45pt;mso-position-horizontal-relative:page" filled="f" stroked="f">
                <v:textbox inset="0,0,0,0">
                  <w:txbxContent>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58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1.1.1</w:t>
                      </w:r>
                    </w:p>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54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3.1.2</w:t>
                      </w:r>
                    </w:p>
                    <w:p>
                      <w:pPr>
                        <w:pStyle w:val="Style9"/>
                        <w:keepNext w:val="0"/>
                        <w:keepLines w:val="0"/>
                        <w:widowControl w:val="0"/>
                        <w:pBdr>
                          <w:top w:val="single" w:sz="0" w:space="0" w:color="34689A"/>
                          <w:left w:val="single" w:sz="0" w:space="0" w:color="34689A"/>
                          <w:bottom w:val="single" w:sz="0" w:space="0" w:color="34689A"/>
                          <w:right w:val="single" w:sz="0" w:space="0" w:color="34689A"/>
                        </w:pBdr>
                        <w:shd w:val="clear" w:color="auto" w:fill="34689A"/>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4.1.1</w:t>
                      </w:r>
                    </w:p>
                  </w:txbxContent>
                </v:textbox>
                <w10:wrap type="topAndBottom" anchorx="page"/>
              </v:shape>
            </w:pict>
          </mc:Fallback>
        </mc:AlternateContent>
      </w:r>
      <w:r>
        <mc:AlternateContent>
          <mc:Choice Requires="wps">
            <w:drawing>
              <wp:anchor distT="1584325" distB="2282825" distL="0" distR="0" simplePos="0" relativeHeight="125829621" behindDoc="0" locked="0" layoutInCell="1" allowOverlap="1">
                <wp:simplePos x="0" y="0"/>
                <wp:positionH relativeFrom="page">
                  <wp:posOffset>5763260</wp:posOffset>
                </wp:positionH>
                <wp:positionV relativeFrom="paragraph">
                  <wp:posOffset>1584325</wp:posOffset>
                </wp:positionV>
                <wp:extent cx="560705" cy="810895"/>
                <wp:wrapTopAndBottom/>
                <wp:docPr id="880" name="Shape 880"/>
                <a:graphic xmlns:a="http://schemas.openxmlformats.org/drawingml/2006/main">
                  <a:graphicData uri="http://schemas.microsoft.com/office/word/2010/wordprocessingShape">
                    <wps:wsp>
                      <wps:cNvSpPr txBox="1"/>
                      <wps:spPr>
                        <a:xfrm>
                          <a:ext cx="560705" cy="810895"/>
                        </a:xfrm>
                        <a:prstGeom prst="rect"/>
                        <a:noFill/>
                      </wps:spPr>
                      <wps:txbx>
                        <w:txbxContent>
                          <w:p>
                            <w:pPr>
                              <w:pStyle w:val="Style9"/>
                              <w:keepNext w:val="0"/>
                              <w:keepLines w:val="0"/>
                              <w:widowControl w:val="0"/>
                              <w:shd w:val="clear" w:color="auto" w:fill="auto"/>
                              <w:bidi w:val="0"/>
                              <w:spacing w:before="0" w:after="320" w:line="240" w:lineRule="auto"/>
                              <w:ind w:left="0" w:right="0" w:firstLine="18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Projet 2</w:t>
                            </w:r>
                          </w:p>
                          <w:p>
                            <w:pPr>
                              <w:pStyle w:val="Style9"/>
                              <w:keepNext w:val="0"/>
                              <w:keepLines w:val="0"/>
                              <w:widowControl w:val="0"/>
                              <w:shd w:val="clear" w:color="auto" w:fill="auto"/>
                              <w:bidi w:val="0"/>
                              <w:spacing w:before="0" w:after="100" w:line="240" w:lineRule="auto"/>
                              <w:ind w:left="0" w:right="0" w:firstLine="0"/>
                              <w:jc w:val="left"/>
                              <w:rPr>
                                <w:sz w:val="15"/>
                                <w:szCs w:val="15"/>
                              </w:rPr>
                            </w:pPr>
                            <w:r>
                              <w:rPr>
                                <w:rFonts w:ascii="Arial" w:eastAsia="Arial" w:hAnsi="Arial" w:cs="Arial"/>
                                <w:b/>
                                <w:bCs/>
                                <w:color w:val="650E32"/>
                                <w:spacing w:val="0"/>
                                <w:w w:val="100"/>
                                <w:position w:val="0"/>
                                <w:sz w:val="15"/>
                                <w:szCs w:val="15"/>
                                <w:shd w:val="clear" w:color="auto" w:fill="auto"/>
                                <w:lang w:val="en-US" w:eastAsia="en-US" w:bidi="en-US"/>
                              </w:rPr>
                              <w:t>Indicateur 1</w:t>
                            </w:r>
                          </w:p>
                          <w:p>
                            <w:pPr>
                              <w:pStyle w:val="Style9"/>
                              <w:keepNext w:val="0"/>
                              <w:keepLines w:val="0"/>
                              <w:widowControl w:val="0"/>
                              <w:shd w:val="clear" w:color="auto" w:fill="auto"/>
                              <w:bidi w:val="0"/>
                              <w:spacing w:before="0" w:after="100" w:line="240" w:lineRule="auto"/>
                              <w:ind w:left="0" w:right="0" w:firstLine="0"/>
                              <w:jc w:val="left"/>
                              <w:rPr>
                                <w:sz w:val="15"/>
                                <w:szCs w:val="15"/>
                              </w:rPr>
                            </w:pPr>
                            <w:r>
                              <w:rPr>
                                <w:rFonts w:ascii="Arial" w:eastAsia="Arial" w:hAnsi="Arial" w:cs="Arial"/>
                                <w:b/>
                                <w:bCs/>
                                <w:color w:val="D73B34"/>
                                <w:spacing w:val="0"/>
                                <w:w w:val="100"/>
                                <w:position w:val="0"/>
                                <w:sz w:val="15"/>
                                <w:szCs w:val="15"/>
                                <w:shd w:val="clear" w:color="auto" w:fill="auto"/>
                                <w:lang w:val="en-US" w:eastAsia="en-US" w:bidi="en-US"/>
                              </w:rPr>
                              <w:t>Indicateur 2</w:t>
                            </w:r>
                          </w:p>
                          <w:p>
                            <w:pPr>
                              <w:pStyle w:val="Style9"/>
                              <w:keepNext w:val="0"/>
                              <w:keepLines w:val="0"/>
                              <w:widowControl w:val="0"/>
                              <w:shd w:val="clear" w:color="auto" w:fill="auto"/>
                              <w:bidi w:val="0"/>
                              <w:spacing w:before="0" w:after="200" w:line="240" w:lineRule="auto"/>
                              <w:ind w:left="0" w:right="0" w:firstLine="0"/>
                              <w:jc w:val="left"/>
                              <w:rPr>
                                <w:sz w:val="15"/>
                                <w:szCs w:val="15"/>
                              </w:rPr>
                            </w:pPr>
                            <w:r>
                              <w:rPr>
                                <w:rFonts w:ascii="Arial" w:eastAsia="Arial" w:hAnsi="Arial" w:cs="Arial"/>
                                <w:b/>
                                <w:bCs/>
                                <w:color w:val="767676"/>
                                <w:spacing w:val="0"/>
                                <w:w w:val="100"/>
                                <w:position w:val="0"/>
                                <w:sz w:val="15"/>
                                <w:szCs w:val="15"/>
                                <w:shd w:val="clear" w:color="auto" w:fill="auto"/>
                                <w:lang w:val="en-US" w:eastAsia="en-US" w:bidi="en-US"/>
                              </w:rPr>
                              <w:t>Indicateur 1</w:t>
                            </w:r>
                          </w:p>
                        </w:txbxContent>
                      </wps:txbx>
                      <wps:bodyPr lIns="0" tIns="0" rIns="0" bIns="0">
                        <a:noAutoFit/>
                      </wps:bodyPr>
                    </wps:wsp>
                  </a:graphicData>
                </a:graphic>
              </wp:anchor>
            </w:drawing>
          </mc:Choice>
          <mc:Fallback>
            <w:pict>
              <v:shape id="_x0000_s1906" type="#_x0000_t202" style="position:absolute;margin-left:453.80000000000001pt;margin-top:124.75pt;width:44.149999999999999pt;height:63.850000000000001pt;z-index:-125829132;mso-wrap-distance-left:0;mso-wrap-distance-top:124.75pt;mso-wrap-distance-right:0;mso-wrap-distance-bottom:179.75pt;mso-position-horizontal-relative:page" filled="f" stroked="f">
                <v:textbox inset="0,0,0,0">
                  <w:txbxContent>
                    <w:p>
                      <w:pPr>
                        <w:pStyle w:val="Style9"/>
                        <w:keepNext w:val="0"/>
                        <w:keepLines w:val="0"/>
                        <w:widowControl w:val="0"/>
                        <w:shd w:val="clear" w:color="auto" w:fill="auto"/>
                        <w:bidi w:val="0"/>
                        <w:spacing w:before="0" w:after="320" w:line="240" w:lineRule="auto"/>
                        <w:ind w:left="0" w:right="0" w:firstLine="18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Projet 2</w:t>
                      </w:r>
                    </w:p>
                    <w:p>
                      <w:pPr>
                        <w:pStyle w:val="Style9"/>
                        <w:keepNext w:val="0"/>
                        <w:keepLines w:val="0"/>
                        <w:widowControl w:val="0"/>
                        <w:shd w:val="clear" w:color="auto" w:fill="auto"/>
                        <w:bidi w:val="0"/>
                        <w:spacing w:before="0" w:after="100" w:line="240" w:lineRule="auto"/>
                        <w:ind w:left="0" w:right="0" w:firstLine="0"/>
                        <w:jc w:val="left"/>
                        <w:rPr>
                          <w:sz w:val="15"/>
                          <w:szCs w:val="15"/>
                        </w:rPr>
                      </w:pPr>
                      <w:r>
                        <w:rPr>
                          <w:rFonts w:ascii="Arial" w:eastAsia="Arial" w:hAnsi="Arial" w:cs="Arial"/>
                          <w:b/>
                          <w:bCs/>
                          <w:color w:val="650E32"/>
                          <w:spacing w:val="0"/>
                          <w:w w:val="100"/>
                          <w:position w:val="0"/>
                          <w:sz w:val="15"/>
                          <w:szCs w:val="15"/>
                          <w:shd w:val="clear" w:color="auto" w:fill="auto"/>
                          <w:lang w:val="en-US" w:eastAsia="en-US" w:bidi="en-US"/>
                        </w:rPr>
                        <w:t>Indicateur 1</w:t>
                      </w:r>
                    </w:p>
                    <w:p>
                      <w:pPr>
                        <w:pStyle w:val="Style9"/>
                        <w:keepNext w:val="0"/>
                        <w:keepLines w:val="0"/>
                        <w:widowControl w:val="0"/>
                        <w:shd w:val="clear" w:color="auto" w:fill="auto"/>
                        <w:bidi w:val="0"/>
                        <w:spacing w:before="0" w:after="100" w:line="240" w:lineRule="auto"/>
                        <w:ind w:left="0" w:right="0" w:firstLine="0"/>
                        <w:jc w:val="left"/>
                        <w:rPr>
                          <w:sz w:val="15"/>
                          <w:szCs w:val="15"/>
                        </w:rPr>
                      </w:pPr>
                      <w:r>
                        <w:rPr>
                          <w:rFonts w:ascii="Arial" w:eastAsia="Arial" w:hAnsi="Arial" w:cs="Arial"/>
                          <w:b/>
                          <w:bCs/>
                          <w:color w:val="D73B34"/>
                          <w:spacing w:val="0"/>
                          <w:w w:val="100"/>
                          <w:position w:val="0"/>
                          <w:sz w:val="15"/>
                          <w:szCs w:val="15"/>
                          <w:shd w:val="clear" w:color="auto" w:fill="auto"/>
                          <w:lang w:val="en-US" w:eastAsia="en-US" w:bidi="en-US"/>
                        </w:rPr>
                        <w:t>Indicateur 2</w:t>
                      </w:r>
                    </w:p>
                    <w:p>
                      <w:pPr>
                        <w:pStyle w:val="Style9"/>
                        <w:keepNext w:val="0"/>
                        <w:keepLines w:val="0"/>
                        <w:widowControl w:val="0"/>
                        <w:shd w:val="clear" w:color="auto" w:fill="auto"/>
                        <w:bidi w:val="0"/>
                        <w:spacing w:before="0" w:after="200" w:line="240" w:lineRule="auto"/>
                        <w:ind w:left="0" w:right="0" w:firstLine="0"/>
                        <w:jc w:val="left"/>
                        <w:rPr>
                          <w:sz w:val="15"/>
                          <w:szCs w:val="15"/>
                        </w:rPr>
                      </w:pPr>
                      <w:r>
                        <w:rPr>
                          <w:rFonts w:ascii="Arial" w:eastAsia="Arial" w:hAnsi="Arial" w:cs="Arial"/>
                          <w:b/>
                          <w:bCs/>
                          <w:color w:val="767676"/>
                          <w:spacing w:val="0"/>
                          <w:w w:val="100"/>
                          <w:position w:val="0"/>
                          <w:sz w:val="15"/>
                          <w:szCs w:val="15"/>
                          <w:shd w:val="clear" w:color="auto" w:fill="auto"/>
                          <w:lang w:val="en-US" w:eastAsia="en-US" w:bidi="en-US"/>
                        </w:rPr>
                        <w:t>Indicateur 1</w:t>
                      </w:r>
                    </w:p>
                  </w:txbxContent>
                </v:textbox>
                <w10:wrap type="topAndBottom" anchorx="page"/>
              </v:shape>
            </w:pict>
          </mc:Fallback>
        </mc:AlternateContent>
      </w:r>
      <w:r>
        <mc:AlternateContent>
          <mc:Choice Requires="wps">
            <w:drawing>
              <wp:anchor distT="2574925" distB="972185" distL="0" distR="0" simplePos="0" relativeHeight="125829623" behindDoc="0" locked="0" layoutInCell="1" allowOverlap="1">
                <wp:simplePos x="0" y="0"/>
                <wp:positionH relativeFrom="page">
                  <wp:posOffset>5656580</wp:posOffset>
                </wp:positionH>
                <wp:positionV relativeFrom="paragraph">
                  <wp:posOffset>2574925</wp:posOffset>
                </wp:positionV>
                <wp:extent cx="786130" cy="1130935"/>
                <wp:wrapTopAndBottom/>
                <wp:docPr id="882" name="Shape 882"/>
                <a:graphic xmlns:a="http://schemas.openxmlformats.org/drawingml/2006/main">
                  <a:graphicData uri="http://schemas.microsoft.com/office/word/2010/wordprocessingShape">
                    <wps:wsp>
                      <wps:cNvSpPr txBox="1"/>
                      <wps:spPr>
                        <a:xfrm>
                          <a:ext cx="786130" cy="1130935"/>
                        </a:xfrm>
                        <a:prstGeom prst="rect"/>
                        <a:noFill/>
                      </wps:spPr>
                      <wps:txbx>
                        <w:txbxContent>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60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2.1.1</w:t>
                            </w:r>
                          </w:p>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60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5.1.2</w:t>
                            </w:r>
                          </w:p>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6.1.1</w:t>
                            </w:r>
                          </w:p>
                        </w:txbxContent>
                      </wps:txbx>
                      <wps:bodyPr lIns="0" tIns="0" rIns="0" bIns="0">
                        <a:noAutoFit/>
                      </wps:bodyPr>
                    </wps:wsp>
                  </a:graphicData>
                </a:graphic>
              </wp:anchor>
            </w:drawing>
          </mc:Choice>
          <mc:Fallback>
            <w:pict>
              <v:shape id="_x0000_s1908" type="#_x0000_t202" style="position:absolute;margin-left:445.40000000000003pt;margin-top:202.75pt;width:61.899999999999999pt;height:89.049999999999997pt;z-index:-125829130;mso-wrap-distance-left:0;mso-wrap-distance-top:202.75pt;mso-wrap-distance-right:0;mso-wrap-distance-bottom:76.549999999999997pt;mso-position-horizontal-relative:page" filled="f" stroked="f">
                <v:textbox inset="0,0,0,0">
                  <w:txbxContent>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60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2.1.1</w:t>
                      </w:r>
                    </w:p>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60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5.1.2</w:t>
                      </w:r>
                    </w:p>
                    <w:p>
                      <w:pPr>
                        <w:pStyle w:val="Style9"/>
                        <w:keepNext w:val="0"/>
                        <w:keepLines w:val="0"/>
                        <w:widowControl w:val="0"/>
                        <w:pBdr>
                          <w:top w:val="single" w:sz="0" w:space="0" w:color="D35B36"/>
                          <w:left w:val="single" w:sz="0" w:space="0" w:color="D35B36"/>
                          <w:bottom w:val="single" w:sz="0" w:space="0" w:color="D35B36"/>
                          <w:right w:val="single" w:sz="0" w:space="0" w:color="D35B36"/>
                        </w:pBdr>
                        <w:shd w:val="clear" w:color="auto" w:fill="D35B36"/>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Intervention 6.1.1</w:t>
                      </w:r>
                    </w:p>
                  </w:txbxContent>
                </v:textbox>
                <w10:wrap type="topAndBottom" anchorx="page"/>
              </v:shape>
            </w:pict>
          </mc:Fallback>
        </mc:AlternateContent>
      </w:r>
    </w:p>
    <w:p>
      <w:pPr>
        <w:widowControl w:val="0"/>
        <w:spacing w:line="182" w:lineRule="exact"/>
        <w:rPr>
          <w:sz w:val="15"/>
          <w:szCs w:val="15"/>
        </w:rPr>
      </w:pPr>
    </w:p>
    <w:p>
      <w:pPr>
        <w:widowControl w:val="0"/>
        <w:spacing w:line="1" w:lineRule="exact"/>
        <w:sectPr>
          <w:footnotePr>
            <w:pos w:val="pageBottom"/>
            <w:numFmt w:val="decimal"/>
            <w:numStart w:val="3"/>
            <w:numRestart w:val="continuous"/>
            <w15:footnoteColumns w:val="1"/>
          </w:footnotePr>
          <w:type w:val="continuous"/>
          <w:pgSz w:w="12142" w:h="17228"/>
          <w:pgMar w:top="1543" w:right="0" w:bottom="1759" w:left="0" w:header="0" w:footer="3" w:gutter="0"/>
          <w:cols w:space="720"/>
          <w:noEndnote/>
          <w:rtlGutter w:val="0"/>
          <w:docGrid w:linePitch="360"/>
        </w:sectPr>
      </w:pPr>
    </w:p>
    <w:p>
      <w:pPr>
        <w:pStyle w:val="Style28"/>
        <w:keepNext w:val="0"/>
        <w:keepLines w:val="0"/>
        <w:widowControl w:val="0"/>
        <w:numPr>
          <w:ilvl w:val="2"/>
          <w:numId w:val="223"/>
        </w:numPr>
        <w:shd w:val="clear" w:color="auto" w:fill="auto"/>
        <w:tabs>
          <w:tab w:pos="1214" w:val="left"/>
        </w:tabs>
        <w:bidi w:val="0"/>
        <w:spacing w:before="0"/>
        <w:ind w:left="0" w:right="0" w:firstLine="700"/>
        <w:jc w:val="both"/>
      </w:pPr>
      <w:r>
        <w:rPr>
          <w:b/>
          <w:bCs/>
          <w:color w:val="006533"/>
          <w:spacing w:val="0"/>
          <w:position w:val="0"/>
          <w:shd w:val="clear" w:color="auto" w:fill="auto"/>
          <w:lang w:val="en-US" w:eastAsia="en-US" w:bidi="en-US"/>
        </w:rPr>
        <w:t>Integration de mecanismes favorisant la perennisation des projets</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Le PNIA 2 est egalement l’occasion d’ancrer un certain nombre de bonnes pratiques, permettant d’assurer la perennisation des projets. </w:t>
      </w:r>
      <w:r>
        <w:rPr>
          <w:color w:val="000000"/>
          <w:spacing w:val="0"/>
          <w:position w:val="0"/>
          <w:shd w:val="clear" w:color="auto" w:fill="auto"/>
          <w:lang w:val="en-US" w:eastAsia="en-US" w:bidi="en-US"/>
        </w:rPr>
        <w:t>Le dispositif du PNIA I n’avait en effet pas prevu de mecanisme explicite permettant la perennite des impacts positifs des projets au-dela de leur perimetre limite, tant temporal que financier. Le bilan du PNIA I a par exemple fait ressortir le besoin d’une strategie d’appropriation progressive des activites des projets par les beneficiaires, pour assurer un partage progressif des connaissances engrangees par les unites de coordination, et une continuite de l’impact. Dans le cadre du PNIA 2, cette question de perennite de l’impact sera abordee dans deux cadres : (i) gouvernance globale decrit ci-dessous et (ii modalites de mise en rauvre des projets avec le secteur prive.</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Dans le cadre de gouvernance globale des projets, une meilleure perennisation pourra etre assuree par la mise en place de circuits de partage de l’information entre projets. </w:t>
      </w:r>
      <w:r>
        <w:rPr>
          <w:color w:val="000000"/>
          <w:spacing w:val="0"/>
          <w:position w:val="0"/>
          <w:shd w:val="clear" w:color="auto" w:fill="auto"/>
          <w:lang w:val="en-US" w:eastAsia="en-US" w:bidi="en-US"/>
        </w:rPr>
        <w:t>La decentralisation de la mise en rauvre du PNIA 2 est essentielle a cet egard. En effet, la relation etroite entre l’equipe centrale de gestion d’un projet et les DR/DD en charge de la mise en rauvre a ete citee comme un element important de succes de perennisation, car permettant la mise en place de circuits d’information entre les differents acteurs impliques. Le Laboratoire d’Innovation et de Programmation Agile pourra egalement jouer un role important dans la diffusion des connaissances et nouvelles technologies prometteuses identifiees dans le cadre de projets en fin de cycle, vers d’autres projets en cours ou sur le point d’etre lances. Ces connaissances peuvent etre relatives a de nouvelles techniques de production ou de transformation, de nouvelles varietes de semences, ou encore des processus innovants de gouvernance et de gestion de projets.</w:t>
      </w:r>
      <w:r>
        <w:br w:type="page"/>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Enfin, une forte implication du secteur prive local restera necessaire afin de permettre aux communautes locales et beneficiaires de s’approprier les projets. </w:t>
      </w:r>
      <w:r>
        <w:rPr>
          <w:color w:val="000000"/>
          <w:spacing w:val="0"/>
          <w:position w:val="0"/>
          <w:shd w:val="clear" w:color="auto" w:fill="auto"/>
          <w:lang w:val="en-US" w:eastAsia="en-US" w:bidi="en-US"/>
        </w:rPr>
        <w:t>Il sera important a ce titre de promouvoir des partenariats avec les acteurs du secteur prive local dans la mise en reuvre de chaque projet. Ces partenariats prendront la forme d’agrements pour la fourniture de services ou materiels necessaires aux projets, de vulgarisation de nouvelles techniques ou encore de developpement des capacites des acteurs prives. En promouvant l’implication du secteur prive local dans la mise en reuvre des projets, le PNIA 2 assurera la creation d’un dispositif de gouvernance agricole enracine dans le tissu economique au niveau territorial, generant de nouvelles opportunites d’emplois et facilitant la perennite des activites au-dela de la periode des projets.</w:t>
      </w:r>
    </w:p>
    <w:p>
      <w:pPr>
        <w:pStyle w:val="Style41"/>
        <w:keepNext/>
        <w:keepLines/>
        <w:widowControl w:val="0"/>
        <w:numPr>
          <w:ilvl w:val="1"/>
          <w:numId w:val="223"/>
        </w:numPr>
        <w:shd w:val="clear" w:color="auto" w:fill="auto"/>
        <w:tabs>
          <w:tab w:pos="846" w:val="left"/>
        </w:tabs>
        <w:bidi w:val="0"/>
        <w:spacing w:before="0" w:after="260" w:line="240" w:lineRule="auto"/>
        <w:ind w:left="0" w:right="0" w:firstLine="0"/>
        <w:jc w:val="both"/>
      </w:pPr>
      <w:bookmarkStart w:id="176" w:name="bookmark176"/>
      <w:r>
        <w:rPr>
          <w:color w:val="000000"/>
          <w:spacing w:val="0"/>
          <w:position w:val="0"/>
          <w:shd w:val="clear" w:color="auto" w:fill="auto"/>
          <w:lang w:val="en-US" w:eastAsia="en-US" w:bidi="en-US"/>
        </w:rPr>
        <w:t>STRATEGIE DE COMMUNICATION</w:t>
      </w:r>
      <w:bookmarkEnd w:id="176"/>
    </w:p>
    <w:p>
      <w:pPr>
        <w:pStyle w:val="Style28"/>
        <w:keepNext w:val="0"/>
        <w:keepLines w:val="0"/>
        <w:widowControl w:val="0"/>
        <w:numPr>
          <w:ilvl w:val="2"/>
          <w:numId w:val="223"/>
        </w:numPr>
        <w:shd w:val="clear" w:color="auto" w:fill="auto"/>
        <w:tabs>
          <w:tab w:pos="1250" w:val="left"/>
        </w:tabs>
        <w:bidi w:val="0"/>
        <w:spacing w:before="0"/>
        <w:ind w:left="0" w:right="0" w:firstLine="700"/>
        <w:jc w:val="both"/>
      </w:pPr>
      <w:r>
        <w:rPr>
          <w:b/>
          <w:bCs/>
          <w:color w:val="006533"/>
          <w:spacing w:val="0"/>
          <w:position w:val="0"/>
          <w:shd w:val="clear" w:color="auto" w:fill="auto"/>
          <w:lang w:val="en-US" w:eastAsia="en-US" w:bidi="en-US"/>
        </w:rPr>
        <w:t>Enjeux et objectifs de la strategie de communication du PNIA 2</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Enjeux de communication pour le PNIA 2</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Au cours de revaluation de la premiere generation du Programme National d’Investissement Agricole, le volet communication a ete identifie comme axe majeur d’amelioration cite quasi-systematiquement par tous les types d’acteurs. </w:t>
      </w:r>
      <w:r>
        <w:rPr>
          <w:color w:val="000000"/>
          <w:spacing w:val="0"/>
          <w:position w:val="0"/>
          <w:shd w:val="clear" w:color="auto" w:fill="auto"/>
          <w:lang w:val="en-US" w:eastAsia="en-US" w:bidi="en-US"/>
        </w:rPr>
        <w:t>Trois observations principales ont ete relevees :</w:t>
      </w:r>
    </w:p>
    <w:p>
      <w:pPr>
        <w:pStyle w:val="Style28"/>
        <w:keepNext w:val="0"/>
        <w:keepLines w:val="0"/>
        <w:widowControl w:val="0"/>
        <w:numPr>
          <w:ilvl w:val="0"/>
          <w:numId w:val="225"/>
        </w:numPr>
        <w:shd w:val="clear" w:color="auto" w:fill="auto"/>
        <w:tabs>
          <w:tab w:pos="846" w:val="left"/>
        </w:tabs>
        <w:bidi w:val="0"/>
        <w:spacing w:before="0" w:after="0"/>
        <w:ind w:left="860" w:right="0" w:hanging="560"/>
        <w:jc w:val="both"/>
      </w:pPr>
      <w:r>
        <w:rPr>
          <w:color w:val="000000"/>
          <w:spacing w:val="0"/>
          <w:position w:val="0"/>
          <w:shd w:val="clear" w:color="auto" w:fill="auto"/>
          <w:lang w:val="en-US" w:eastAsia="en-US" w:bidi="en-US"/>
        </w:rPr>
        <w:t>Des divergences de comprehension au niveau du champ couvert par le PNIA I, et de ses objectifs - ce, aussi bien au sein des Ministeres directement impliques dans sa mise en reuvre, qu’au niveau des autres parties prenantes</w:t>
      </w:r>
    </w:p>
    <w:p>
      <w:pPr>
        <w:pStyle w:val="Style28"/>
        <w:keepNext w:val="0"/>
        <w:keepLines w:val="0"/>
        <w:widowControl w:val="0"/>
        <w:numPr>
          <w:ilvl w:val="0"/>
          <w:numId w:val="225"/>
        </w:numPr>
        <w:shd w:val="clear" w:color="auto" w:fill="auto"/>
        <w:tabs>
          <w:tab w:pos="846" w:val="left"/>
        </w:tabs>
        <w:bidi w:val="0"/>
        <w:spacing w:before="0" w:after="0"/>
        <w:ind w:left="860" w:right="0" w:hanging="560"/>
        <w:jc w:val="both"/>
      </w:pPr>
      <w:r>
        <w:rPr>
          <w:color w:val="000000"/>
          <w:spacing w:val="0"/>
          <w:position w:val="0"/>
          <w:shd w:val="clear" w:color="auto" w:fill="auto"/>
          <w:lang w:val="en-US" w:eastAsia="en-US" w:bidi="en-US"/>
        </w:rPr>
        <w:t>Des divergences de comprehension au niveau des roles et responsabilites de chacun des acteurs, depuis la definition du PNIA I a sa mise en reuvre</w:t>
      </w:r>
    </w:p>
    <w:p>
      <w:pPr>
        <w:pStyle w:val="Style28"/>
        <w:keepNext w:val="0"/>
        <w:keepLines w:val="0"/>
        <w:widowControl w:val="0"/>
        <w:numPr>
          <w:ilvl w:val="0"/>
          <w:numId w:val="225"/>
        </w:numPr>
        <w:shd w:val="clear" w:color="auto" w:fill="auto"/>
        <w:tabs>
          <w:tab w:pos="846" w:val="left"/>
        </w:tabs>
        <w:bidi w:val="0"/>
        <w:spacing w:before="0" w:after="0"/>
        <w:ind w:left="860" w:right="0" w:hanging="560"/>
        <w:jc w:val="both"/>
      </w:pPr>
      <w:r>
        <w:rPr>
          <w:color w:val="000000"/>
          <w:spacing w:val="0"/>
          <w:position w:val="0"/>
          <w:shd w:val="clear" w:color="auto" w:fill="auto"/>
          <w:lang w:val="en-US" w:eastAsia="en-US" w:bidi="en-US"/>
        </w:rPr>
        <w:t>Un manque d’informations generalise quant a l’impact de PNIA I - notamment aupres du grand public, et de ses beneficiaires.</w:t>
      </w:r>
    </w:p>
    <w:p>
      <w:pPr>
        <w:pStyle w:val="Style28"/>
        <w:keepNext w:val="0"/>
        <w:keepLines w:val="0"/>
        <w:widowControl w:val="0"/>
        <w:numPr>
          <w:ilvl w:val="0"/>
          <w:numId w:val="225"/>
        </w:numPr>
        <w:shd w:val="clear" w:color="auto" w:fill="auto"/>
        <w:tabs>
          <w:tab w:pos="846" w:val="left"/>
        </w:tabs>
        <w:bidi w:val="0"/>
        <w:spacing w:before="0"/>
        <w:ind w:left="860" w:right="0" w:hanging="560"/>
        <w:jc w:val="both"/>
      </w:pPr>
      <w:r>
        <w:rPr>
          <w:color w:val="000000"/>
          <w:spacing w:val="0"/>
          <w:position w:val="0"/>
          <w:shd w:val="clear" w:color="auto" w:fill="auto"/>
          <w:lang w:val="en-US" w:eastAsia="en-US" w:bidi="en-US"/>
        </w:rPr>
        <w:t>Au-dela de ce bilan, l’importance de conduire une campagne d’information et de sensibilisation dediee aux PNIA de seconde generation est egalement soulignee par la Commission de la CEDEAO.</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La communication constitue ainsi un element central pour la mise en reuvre reussie du PNIA 2 de Cote d’Ivoire. </w:t>
      </w:r>
      <w:r>
        <w:rPr>
          <w:color w:val="000000"/>
          <w:spacing w:val="0"/>
          <w:position w:val="0"/>
          <w:shd w:val="clear" w:color="auto" w:fill="auto"/>
          <w:lang w:val="en-US" w:eastAsia="en-US" w:bidi="en-US"/>
        </w:rPr>
        <w:t>Les enjeux sont triples, pour atteindre un fort niveau d’adhesion et de mobilisation de l’ensemble des parties prenantes (qu’elles aient ou non participe au processus de formulation de la strategie) :</w:t>
      </w:r>
    </w:p>
    <w:p>
      <w:pPr>
        <w:pStyle w:val="Style28"/>
        <w:keepNext w:val="0"/>
        <w:keepLines w:val="0"/>
        <w:widowControl w:val="0"/>
        <w:numPr>
          <w:ilvl w:val="0"/>
          <w:numId w:val="225"/>
        </w:numPr>
        <w:shd w:val="clear" w:color="auto" w:fill="auto"/>
        <w:tabs>
          <w:tab w:pos="846" w:val="left"/>
        </w:tabs>
        <w:bidi w:val="0"/>
        <w:spacing w:before="0" w:after="0"/>
        <w:ind w:left="860" w:right="0" w:hanging="560"/>
        <w:jc w:val="both"/>
      </w:pPr>
      <w:r>
        <w:rPr>
          <w:b/>
          <w:bCs/>
          <w:color w:val="000000"/>
          <w:spacing w:val="0"/>
          <w:position w:val="0"/>
          <w:shd w:val="clear" w:color="auto" w:fill="auto"/>
          <w:lang w:val="en-US" w:eastAsia="en-US" w:bidi="en-US"/>
        </w:rPr>
        <w:t xml:space="preserve">Informer </w:t>
      </w:r>
      <w:r>
        <w:rPr>
          <w:color w:val="000000"/>
          <w:spacing w:val="0"/>
          <w:position w:val="0"/>
          <w:shd w:val="clear" w:color="auto" w:fill="auto"/>
          <w:lang w:val="en-US" w:eastAsia="en-US" w:bidi="en-US"/>
        </w:rPr>
        <w:t>sur les ambitions du PNIA 2 a horizon 2025, ainsi que sur l’etat d’avancement des realisations, de maniere continue</w:t>
      </w:r>
    </w:p>
    <w:p>
      <w:pPr>
        <w:pStyle w:val="Style28"/>
        <w:keepNext w:val="0"/>
        <w:keepLines w:val="0"/>
        <w:widowControl w:val="0"/>
        <w:numPr>
          <w:ilvl w:val="0"/>
          <w:numId w:val="225"/>
        </w:numPr>
        <w:shd w:val="clear" w:color="auto" w:fill="auto"/>
        <w:tabs>
          <w:tab w:pos="846" w:val="left"/>
        </w:tabs>
        <w:bidi w:val="0"/>
        <w:spacing w:before="0" w:after="0"/>
        <w:ind w:left="860" w:right="0" w:hanging="560"/>
        <w:jc w:val="both"/>
      </w:pPr>
      <w:r>
        <w:rPr>
          <w:b/>
          <w:bCs/>
          <w:color w:val="000000"/>
          <w:spacing w:val="0"/>
          <w:position w:val="0"/>
          <w:shd w:val="clear" w:color="auto" w:fill="auto"/>
          <w:lang w:val="en-US" w:eastAsia="en-US" w:bidi="en-US"/>
        </w:rPr>
        <w:t xml:space="preserve">Sensibiliser </w:t>
      </w:r>
      <w:r>
        <w:rPr>
          <w:color w:val="000000"/>
          <w:spacing w:val="0"/>
          <w:position w:val="0"/>
          <w:shd w:val="clear" w:color="auto" w:fill="auto"/>
          <w:lang w:val="en-US" w:eastAsia="en-US" w:bidi="en-US"/>
        </w:rPr>
        <w:t>les acteurs impliques - et notamment les beneficiaires cibles - aux cadres institutionnels en vigueur, aux nouvelles opportunites du secteur, et aux mesures prises en reponse a leurs besoins</w:t>
      </w:r>
    </w:p>
    <w:p>
      <w:pPr>
        <w:pStyle w:val="Style28"/>
        <w:keepNext w:val="0"/>
        <w:keepLines w:val="0"/>
        <w:widowControl w:val="0"/>
        <w:numPr>
          <w:ilvl w:val="0"/>
          <w:numId w:val="225"/>
        </w:numPr>
        <w:shd w:val="clear" w:color="auto" w:fill="auto"/>
        <w:tabs>
          <w:tab w:pos="846" w:val="left"/>
        </w:tabs>
        <w:bidi w:val="0"/>
        <w:spacing w:before="0"/>
        <w:ind w:left="860" w:right="0" w:hanging="560"/>
        <w:jc w:val="both"/>
      </w:pPr>
      <w:r>
        <w:rPr>
          <w:b/>
          <w:bCs/>
          <w:color w:val="000000"/>
          <w:spacing w:val="0"/>
          <w:position w:val="0"/>
          <w:shd w:val="clear" w:color="auto" w:fill="auto"/>
          <w:lang w:val="en-US" w:eastAsia="en-US" w:bidi="en-US"/>
        </w:rPr>
        <w:t xml:space="preserve">Engager </w:t>
      </w:r>
      <w:r>
        <w:rPr>
          <w:color w:val="000000"/>
          <w:spacing w:val="0"/>
          <w:position w:val="0"/>
          <w:shd w:val="clear" w:color="auto" w:fill="auto"/>
          <w:lang w:val="en-US" w:eastAsia="en-US" w:bidi="en-US"/>
        </w:rPr>
        <w:t>l’ensemble des parties prenantes du secteur a participer pleinement a la mise en reuvre du PNIA 2, et a en devenir des ambassadeurs aux echelles locale, nationale et internationale.</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Objectifs de communication autour du PNIA 2</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Compte tenu des enjeux precedemment identifies, quatre objectifs principaux se degagent specifiquement pour la strategie de communication du PNIA 2. Il s’agit de :</w:t>
      </w:r>
    </w:p>
    <w:p>
      <w:pPr>
        <w:pStyle w:val="Style28"/>
        <w:keepNext w:val="0"/>
        <w:keepLines w:val="0"/>
        <w:widowControl w:val="0"/>
        <w:numPr>
          <w:ilvl w:val="0"/>
          <w:numId w:val="227"/>
        </w:numPr>
        <w:shd w:val="clear" w:color="auto" w:fill="auto"/>
        <w:tabs>
          <w:tab w:pos="846" w:val="left"/>
          <w:tab w:pos="862" w:val="left"/>
        </w:tabs>
        <w:bidi w:val="0"/>
        <w:spacing w:before="0" w:after="0"/>
        <w:ind w:left="0" w:right="0" w:firstLine="300"/>
        <w:jc w:val="left"/>
      </w:pPr>
      <w:r>
        <w:rPr>
          <w:color w:val="000000"/>
          <w:spacing w:val="0"/>
          <w:position w:val="0"/>
          <w:shd w:val="clear" w:color="auto" w:fill="auto"/>
          <w:lang w:val="en-US" w:eastAsia="en-US" w:bidi="en-US"/>
        </w:rPr>
        <w:t>Diffuser une vision partagee des objectifs du PNIA 2</w:t>
      </w:r>
    </w:p>
    <w:p>
      <w:pPr>
        <w:pStyle w:val="Style28"/>
        <w:keepNext w:val="0"/>
        <w:keepLines w:val="0"/>
        <w:widowControl w:val="0"/>
        <w:numPr>
          <w:ilvl w:val="0"/>
          <w:numId w:val="227"/>
        </w:numPr>
        <w:shd w:val="clear" w:color="auto" w:fill="auto"/>
        <w:tabs>
          <w:tab w:pos="846" w:val="left"/>
          <w:tab w:pos="862" w:val="left"/>
          <w:tab w:pos="7023" w:val="center"/>
          <w:tab w:pos="9070" w:val="right"/>
        </w:tabs>
        <w:bidi w:val="0"/>
        <w:spacing w:before="0" w:after="0"/>
        <w:ind w:left="0" w:right="0" w:firstLine="300"/>
        <w:jc w:val="left"/>
      </w:pPr>
      <w:r>
        <w:rPr>
          <w:color w:val="000000"/>
          <w:spacing w:val="0"/>
          <w:position w:val="0"/>
          <w:shd w:val="clear" w:color="auto" w:fill="auto"/>
          <w:lang w:val="en-US" w:eastAsia="en-US" w:bidi="en-US"/>
        </w:rPr>
        <w:t>Clarifier des roles et responsabilites de chaque type d’acteur implique dans</w:t>
        <w:tab/>
        <w:t>la</w:t>
        <w:tab/>
        <w:t>mise en reuvre du PNIA 2</w:t>
      </w:r>
    </w:p>
    <w:p>
      <w:pPr>
        <w:pStyle w:val="Style28"/>
        <w:keepNext w:val="0"/>
        <w:keepLines w:val="0"/>
        <w:widowControl w:val="0"/>
        <w:numPr>
          <w:ilvl w:val="0"/>
          <w:numId w:val="227"/>
        </w:numPr>
        <w:shd w:val="clear" w:color="auto" w:fill="auto"/>
        <w:tabs>
          <w:tab w:pos="846" w:val="left"/>
          <w:tab w:pos="862" w:val="left"/>
          <w:tab w:pos="6514" w:val="center"/>
          <w:tab w:pos="6706" w:val="center"/>
        </w:tabs>
        <w:bidi w:val="0"/>
        <w:spacing w:before="0" w:after="0"/>
        <w:ind w:left="0" w:right="0" w:firstLine="300"/>
        <w:jc w:val="left"/>
      </w:pPr>
      <w:r>
        <w:rPr>
          <w:color w:val="000000"/>
          <w:spacing w:val="0"/>
          <w:position w:val="0"/>
          <w:shd w:val="clear" w:color="auto" w:fill="auto"/>
          <w:lang w:val="en-US" w:eastAsia="en-US" w:bidi="en-US"/>
        </w:rPr>
        <w:t>Apporter le soutien necessaire aux decisions d’investissements dans</w:t>
        <w:tab/>
        <w:t>le</w:t>
        <w:tab/>
        <w:t>secteur</w:t>
      </w:r>
    </w:p>
    <w:p>
      <w:pPr>
        <w:pStyle w:val="Style28"/>
        <w:keepNext w:val="0"/>
        <w:keepLines w:val="0"/>
        <w:widowControl w:val="0"/>
        <w:numPr>
          <w:ilvl w:val="0"/>
          <w:numId w:val="227"/>
        </w:numPr>
        <w:shd w:val="clear" w:color="auto" w:fill="auto"/>
        <w:tabs>
          <w:tab w:pos="846" w:val="left"/>
          <w:tab w:pos="862" w:val="left"/>
        </w:tabs>
        <w:bidi w:val="0"/>
        <w:spacing w:before="0"/>
        <w:ind w:left="0" w:right="0" w:firstLine="300"/>
        <w:jc w:val="left"/>
        <w:sectPr>
          <w:footnotePr>
            <w:pos w:val="pageBottom"/>
            <w:numFmt w:val="decimal"/>
            <w:numStart w:val="3"/>
            <w:numRestart w:val="continuous"/>
            <w15:footnoteColumns w:val="1"/>
          </w:footnotePr>
          <w:type w:val="continuous"/>
          <w:pgSz w:w="12142" w:h="17228"/>
          <w:pgMar w:top="1543" w:right="1508" w:bottom="1759" w:left="1504" w:header="0" w:footer="3" w:gutter="0"/>
          <w:cols w:space="720"/>
          <w:noEndnote/>
          <w:rtlGutter w:val="0"/>
          <w:docGrid w:linePitch="360"/>
        </w:sectPr>
      </w:pPr>
      <w:r>
        <w:rPr>
          <w:color w:val="000000"/>
          <w:spacing w:val="0"/>
          <w:position w:val="0"/>
          <w:shd w:val="clear" w:color="auto" w:fill="auto"/>
          <w:lang w:val="en-US" w:eastAsia="en-US" w:bidi="en-US"/>
        </w:rPr>
        <w:t>Informer un large public sur les realisations et l’impact du PNIA 2.</w:t>
      </w:r>
    </w:p>
    <w:p>
      <w:pPr>
        <w:pStyle w:val="Style28"/>
        <w:keepNext w:val="0"/>
        <w:keepLines w:val="0"/>
        <w:widowControl w:val="0"/>
        <w:shd w:val="clear" w:color="auto" w:fill="auto"/>
        <w:bidi w:val="0"/>
        <w:spacing w:before="0" w:after="420" w:line="252" w:lineRule="auto"/>
        <w:ind w:left="0" w:right="0" w:firstLine="0"/>
        <w:jc w:val="both"/>
      </w:pPr>
      <w:r>
        <w:rPr>
          <w:b/>
          <w:bCs/>
          <w:color w:val="000000"/>
          <w:spacing w:val="0"/>
          <w:position w:val="0"/>
          <w:shd w:val="clear" w:color="auto" w:fill="auto"/>
          <w:lang w:val="en-US" w:eastAsia="en-US" w:bidi="en-US"/>
        </w:rPr>
        <w:t xml:space="preserve">Ces objectifs serviront de fil directeur dans la definition des messages et moyens de communication associes a chaque etape de la mise en reuvre du PNIA 2. </w:t>
      </w:r>
      <w:r>
        <w:rPr>
          <w:color w:val="000000"/>
          <w:spacing w:val="0"/>
          <w:position w:val="0"/>
          <w:shd w:val="clear" w:color="auto" w:fill="auto"/>
          <w:lang w:val="en-US" w:eastAsia="en-US" w:bidi="en-US"/>
        </w:rPr>
        <w:t>De la phase de mobilisation des ressources au suivi-evaluation des projets, la communication sur le PNIA 2 sera centrale, comme I’illustre la figure ci-dessous.</w:t>
      </w:r>
    </w:p>
    <w:p>
      <w:pPr>
        <w:pStyle w:val="Style25"/>
        <w:keepNext w:val="0"/>
        <w:keepLines w:val="0"/>
        <w:widowControl w:val="0"/>
        <w:pBdr>
          <w:top w:val="single" w:sz="0" w:space="0" w:color="E5EFD7"/>
          <w:left w:val="single" w:sz="0" w:space="0" w:color="E5EFD7"/>
          <w:bottom w:val="single" w:sz="0" w:space="1" w:color="E5EFD7"/>
          <w:right w:val="single" w:sz="0" w:space="0" w:color="E5EFD7"/>
        </w:pBdr>
        <w:shd w:val="clear" w:color="auto" w:fill="E5EFD7"/>
        <w:bidi w:val="0"/>
        <w:spacing w:before="0" w:after="0" w:line="240" w:lineRule="auto"/>
        <w:ind w:left="0" w:right="0" w:firstLine="0"/>
        <w:jc w:val="center"/>
      </w:pPr>
      <w:r>
        <w:rPr>
          <w:color w:val="000000"/>
          <w:spacing w:val="0"/>
          <w:w w:val="80"/>
          <w:position w:val="0"/>
          <w:shd w:val="clear" w:color="auto" w:fill="auto"/>
          <w:lang w:val="en-US" w:eastAsia="en-US" w:bidi="en-US"/>
        </w:rPr>
        <w:t>2017 - 2025</w:t>
      </w:r>
    </w:p>
    <w:p>
      <w:pPr>
        <w:pStyle w:val="Style12"/>
        <w:keepNext w:val="0"/>
        <w:keepLines w:val="0"/>
        <w:widowControl w:val="0"/>
        <w:shd w:val="clear" w:color="auto" w:fill="auto"/>
        <w:bidi w:val="0"/>
        <w:spacing w:before="0" w:after="0" w:line="240" w:lineRule="auto"/>
        <w:ind w:left="0" w:right="0" w:firstLine="0"/>
        <w:jc w:val="center"/>
      </w:pPr>
      <w:r>
        <w:rPr>
          <w:b/>
          <w:bCs/>
          <w:color w:val="000000"/>
          <w:spacing w:val="0"/>
          <w:position w:val="0"/>
          <w:shd w:val="clear" w:color="auto" w:fill="auto"/>
          <w:lang w:val="en-US" w:eastAsia="en-US" w:bidi="en-US"/>
        </w:rPr>
        <w:t>Etapes</w:t>
      </w:r>
    </w:p>
    <w:p>
      <w:pPr>
        <w:pStyle w:val="Style12"/>
        <w:keepNext w:val="0"/>
        <w:keepLines w:val="0"/>
        <w:widowControl w:val="0"/>
        <w:shd w:val="clear" w:color="auto" w:fill="auto"/>
        <w:bidi w:val="0"/>
        <w:spacing w:before="0" w:after="0" w:line="240" w:lineRule="auto"/>
        <w:ind w:left="0" w:right="0" w:firstLine="0"/>
        <w:jc w:val="center"/>
      </w:pPr>
      <w:r>
        <w:rPr>
          <w:b/>
          <w:bCs/>
          <w:color w:val="000000"/>
          <w:spacing w:val="0"/>
          <w:position w:val="0"/>
          <w:shd w:val="clear" w:color="auto" w:fill="auto"/>
          <w:lang w:val="en-US" w:eastAsia="en-US" w:bidi="en-US"/>
        </w:rPr>
        <w:t>Mobilisation des Mise en 0uvre Suivi</w:t>
      </w:r>
    </w:p>
    <w:p>
      <w:pPr>
        <w:widowControl w:val="0"/>
        <w:spacing w:line="1" w:lineRule="exact"/>
      </w:pPr>
      <w:r>
        <mc:AlternateContent>
          <mc:Choice Requires="wps">
            <w:drawing>
              <wp:anchor distT="0" distB="0" distL="0" distR="0" simplePos="0" relativeHeight="125829625" behindDoc="0" locked="0" layoutInCell="1" allowOverlap="1">
                <wp:simplePos x="0" y="0"/>
                <wp:positionH relativeFrom="page">
                  <wp:posOffset>1557020</wp:posOffset>
                </wp:positionH>
                <wp:positionV relativeFrom="paragraph">
                  <wp:posOffset>0</wp:posOffset>
                </wp:positionV>
                <wp:extent cx="859790" cy="179705"/>
                <wp:wrapTopAndBottom/>
                <wp:docPr id="884" name="Shape 884"/>
                <a:graphic xmlns:a="http://schemas.openxmlformats.org/drawingml/2006/main">
                  <a:graphicData uri="http://schemas.microsoft.com/office/word/2010/wordprocessingShape">
                    <wps:wsp>
                      <wps:cNvSpPr txBox="1"/>
                      <wps:spPr>
                        <a:xfrm>
                          <a:ext cx="859790"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Communication</w:t>
                            </w:r>
                          </w:p>
                        </w:txbxContent>
                      </wps:txbx>
                      <wps:bodyPr wrap="none" lIns="0" tIns="0" rIns="0" bIns="0">
                        <a:noAutoFit/>
                      </wps:bodyPr>
                    </wps:wsp>
                  </a:graphicData>
                </a:graphic>
              </wp:anchor>
            </w:drawing>
          </mc:Choice>
          <mc:Fallback>
            <w:pict>
              <v:shape id="_x0000_s1910" type="#_x0000_t202" style="position:absolute;margin-left:122.60000000000001pt;margin-top:0;width:67.700000000000003pt;height:14.15pt;z-index:-125829128;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Communication</w:t>
                      </w:r>
                    </w:p>
                  </w:txbxContent>
                </v:textbox>
                <w10:wrap type="topAndBottom" anchorx="page"/>
              </v:shape>
            </w:pict>
          </mc:Fallback>
        </mc:AlternateContent>
      </w:r>
      <w:r>
        <mc:AlternateContent>
          <mc:Choice Requires="wps">
            <w:drawing>
              <wp:anchor distT="0" distB="0" distL="0" distR="0" simplePos="0" relativeHeight="125829627" behindDoc="0" locked="0" layoutInCell="1" allowOverlap="1">
                <wp:simplePos x="0" y="0"/>
                <wp:positionH relativeFrom="page">
                  <wp:posOffset>2928620</wp:posOffset>
                </wp:positionH>
                <wp:positionV relativeFrom="paragraph">
                  <wp:posOffset>0</wp:posOffset>
                </wp:positionV>
                <wp:extent cx="618490" cy="179705"/>
                <wp:wrapTopAndBottom/>
                <wp:docPr id="886" name="Shape 886"/>
                <a:graphic xmlns:a="http://schemas.openxmlformats.org/drawingml/2006/main">
                  <a:graphicData uri="http://schemas.microsoft.com/office/word/2010/wordprocessingShape">
                    <wps:wsp>
                      <wps:cNvSpPr txBox="1"/>
                      <wps:spPr>
                        <a:xfrm>
                          <a:ext cx="618490"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ressources</w:t>
                            </w:r>
                          </w:p>
                        </w:txbxContent>
                      </wps:txbx>
                      <wps:bodyPr wrap="none" lIns="0" tIns="0" rIns="0" bIns="0">
                        <a:noAutoFit/>
                      </wps:bodyPr>
                    </wps:wsp>
                  </a:graphicData>
                </a:graphic>
              </wp:anchor>
            </w:drawing>
          </mc:Choice>
          <mc:Fallback>
            <w:pict>
              <v:shape id="_x0000_s1912" type="#_x0000_t202" style="position:absolute;margin-left:230.59999999999999pt;margin-top:0;width:48.700000000000003pt;height:14.15pt;z-index:-125829126;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ressources</w:t>
                      </w:r>
                    </w:p>
                  </w:txbxContent>
                </v:textbox>
                <w10:wrap type="topAndBottom" anchorx="page"/>
              </v:shape>
            </w:pict>
          </mc:Fallback>
        </mc:AlternateContent>
      </w:r>
    </w:p>
    <w:p>
      <w:pPr>
        <w:widowControl w:val="0"/>
        <w:spacing w:line="1" w:lineRule="exact"/>
      </w:pPr>
      <w:r>
        <w:drawing>
          <wp:anchor distT="12700" distB="2176145" distL="0" distR="0" simplePos="0" relativeHeight="125829629" behindDoc="0" locked="0" layoutInCell="1" allowOverlap="1">
            <wp:simplePos x="0" y="0"/>
            <wp:positionH relativeFrom="page">
              <wp:posOffset>1276985</wp:posOffset>
            </wp:positionH>
            <wp:positionV relativeFrom="paragraph">
              <wp:posOffset>12700</wp:posOffset>
            </wp:positionV>
            <wp:extent cx="243840" cy="250190"/>
            <wp:wrapTopAndBottom/>
            <wp:docPr id="888" name="Shape 888"/>
            <a:graphic xmlns:a="http://schemas.openxmlformats.org/drawingml/2006/main">
              <a:graphicData uri="http://schemas.openxmlformats.org/drawingml/2006/picture">
                <pic:pic xmlns:pic="http://schemas.openxmlformats.org/drawingml/2006/picture">
                  <pic:nvPicPr>
                    <pic:cNvPr id="889" name="Picture box 889"/>
                    <pic:cNvPicPr/>
                  </pic:nvPicPr>
                  <pic:blipFill>
                    <a:blip r:embed="rId315"/>
                    <a:stretch/>
                  </pic:blipFill>
                  <pic:spPr>
                    <a:xfrm>
                      <a:ext cx="243840" cy="250190"/>
                    </a:xfrm>
                    <a:prstGeom prst="rect"/>
                  </pic:spPr>
                </pic:pic>
              </a:graphicData>
            </a:graphic>
          </wp:anchor>
        </w:drawing>
      </w:r>
      <w:r>
        <mc:AlternateContent>
          <mc:Choice Requires="wps">
            <w:drawing>
              <wp:anchor distT="0" distB="0" distL="0" distR="0" simplePos="0" relativeHeight="503316730" behindDoc="0" locked="0" layoutInCell="1" allowOverlap="1">
                <wp:simplePos x="0" y="0"/>
                <wp:positionH relativeFrom="page">
                  <wp:posOffset>1350010</wp:posOffset>
                </wp:positionH>
                <wp:positionV relativeFrom="paragraph">
                  <wp:posOffset>537210</wp:posOffset>
                </wp:positionV>
                <wp:extent cx="115570" cy="179705"/>
                <wp:wrapNone/>
                <wp:docPr id="890" name="Shape 890"/>
                <a:graphic xmlns:a="http://schemas.openxmlformats.org/drawingml/2006/main">
                  <a:graphicData uri="http://schemas.microsoft.com/office/word/2010/wordprocessingShape">
                    <wps:wsp>
                      <wps:cNvSpPr txBox="1"/>
                      <wps:spPr>
                        <a:xfrm>
                          <a:ext cx="115570" cy="179705"/>
                        </a:xfrm>
                        <a:prstGeom prst="rect"/>
                        <a:noFill/>
                      </wps:spPr>
                      <wps:txbx>
                        <w:txbxContent>
                          <w:p>
                            <w:pPr>
                              <w:pStyle w:val="Style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2.</w:t>
                            </w:r>
                          </w:p>
                        </w:txbxContent>
                      </wps:txbx>
                      <wps:bodyPr lIns="0" tIns="0" rIns="0" bIns="0">
                        <a:noAutoFit/>
                      </wps:bodyPr>
                    </wps:wsp>
                  </a:graphicData>
                </a:graphic>
              </wp:anchor>
            </w:drawing>
          </mc:Choice>
          <mc:Fallback>
            <w:pict>
              <v:shape id="_x0000_s1916" type="#_x0000_t202" style="position:absolute;margin-left:106.3pt;margin-top:42.300000000000004pt;width:9.0999999999999996pt;height:14.15pt;z-index:251657977;mso-wrap-distance-left:0;mso-wrap-distance-right:0;mso-position-horizontal-relative:page" filled="f" stroked="f">
                <v:textbox inset="0,0,0,0">
                  <w:txbxContent>
                    <w:p>
                      <w:pPr>
                        <w:pStyle w:val="Style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2.</w:t>
                      </w:r>
                    </w:p>
                  </w:txbxContent>
                </v:textbox>
                <w10:wrap anchorx="page"/>
              </v:shape>
            </w:pict>
          </mc:Fallback>
        </mc:AlternateContent>
      </w:r>
      <w:r>
        <mc:AlternateContent>
          <mc:Choice Requires="wps">
            <w:drawing>
              <wp:anchor distT="156210" distB="2096770" distL="0" distR="0" simplePos="0" relativeHeight="125829630" behindDoc="0" locked="0" layoutInCell="1" allowOverlap="1">
                <wp:simplePos x="0" y="0"/>
                <wp:positionH relativeFrom="page">
                  <wp:posOffset>1584960</wp:posOffset>
                </wp:positionH>
                <wp:positionV relativeFrom="paragraph">
                  <wp:posOffset>156210</wp:posOffset>
                </wp:positionV>
                <wp:extent cx="981710" cy="182880"/>
                <wp:wrapTopAndBottom/>
                <wp:docPr id="892" name="Shape 892"/>
                <a:graphic xmlns:a="http://schemas.openxmlformats.org/drawingml/2006/main">
                  <a:graphicData uri="http://schemas.microsoft.com/office/word/2010/wordprocessingShape">
                    <wps:wsp>
                      <wps:cNvSpPr txBox="1"/>
                      <wps:spPr>
                        <a:xfrm>
                          <a:ext cx="981710" cy="182880"/>
                        </a:xfrm>
                        <a:prstGeom prst="rect"/>
                        <a:noFill/>
                      </wps:spPr>
                      <wps:txbx>
                        <w:txbxContent>
                          <w:p>
                            <w:pPr>
                              <w:pStyle w:val="Style12"/>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Objectifs du PNIA</w:t>
                            </w:r>
                          </w:p>
                        </w:txbxContent>
                      </wps:txbx>
                      <wps:bodyPr wrap="none" lIns="0" tIns="0" rIns="0" bIns="0">
                        <a:noAutoFit/>
                      </wps:bodyPr>
                    </wps:wsp>
                  </a:graphicData>
                </a:graphic>
              </wp:anchor>
            </w:drawing>
          </mc:Choice>
          <mc:Fallback>
            <w:pict>
              <v:shape id="_x0000_s1918" type="#_x0000_t202" style="position:absolute;margin-left:124.8pt;margin-top:12.300000000000001pt;width:77.299999999999997pt;height:14.4pt;z-index:-125829123;mso-wrap-distance-left:0;mso-wrap-distance-top:12.300000000000001pt;mso-wrap-distance-right:0;mso-wrap-distance-bottom:165.09999999999999pt;mso-position-horizontal-relative:page" filled="f" stroked="f">
                <v:textbox inset="0,0,0,0">
                  <w:txbxContent>
                    <w:p>
                      <w:pPr>
                        <w:pStyle w:val="Style12"/>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Objectifs du PNIA</w:t>
                      </w:r>
                    </w:p>
                  </w:txbxContent>
                </v:textbox>
                <w10:wrap type="topAndBottom" anchorx="page"/>
              </v:shape>
            </w:pict>
          </mc:Fallback>
        </mc:AlternateContent>
      </w:r>
      <w:r>
        <mc:AlternateContent>
          <mc:Choice Requires="wps">
            <w:drawing>
              <wp:anchor distT="143510" distB="2103120" distL="0" distR="0" simplePos="0" relativeHeight="125829632" behindDoc="0" locked="0" layoutInCell="1" allowOverlap="1">
                <wp:simplePos x="0" y="0"/>
                <wp:positionH relativeFrom="page">
                  <wp:posOffset>3943985</wp:posOffset>
                </wp:positionH>
                <wp:positionV relativeFrom="paragraph">
                  <wp:posOffset>143510</wp:posOffset>
                </wp:positionV>
                <wp:extent cx="1341120" cy="189230"/>
                <wp:wrapTopAndBottom/>
                <wp:docPr id="894" name="Shape 894"/>
                <a:graphic xmlns:a="http://schemas.openxmlformats.org/drawingml/2006/main">
                  <a:graphicData uri="http://schemas.microsoft.com/office/word/2010/wordprocessingShape">
                    <wps:wsp>
                      <wps:cNvSpPr txBox="1"/>
                      <wps:spPr>
                        <a:xfrm>
                          <a:ext cx="1341120" cy="189230"/>
                        </a:xfrm>
                        <a:prstGeom prst="rect"/>
                        <a:noFill/>
                      </wps:spPr>
                      <wps:txbx>
                        <w:txbxContent>
                          <w:p>
                            <w:pPr>
                              <w:pStyle w:val="Style2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8"/>
                                <w:szCs w:val="18"/>
                              </w:rPr>
                            </w:pPr>
                            <w:r>
                              <w:rPr>
                                <w:i/>
                                <w:iCs/>
                                <w:color w:val="FFFFFF"/>
                                <w:spacing w:val="0"/>
                                <w:w w:val="100"/>
                                <w:position w:val="0"/>
                                <w:sz w:val="18"/>
                                <w:szCs w:val="18"/>
                                <w:shd w:val="clear" w:color="auto" w:fill="auto"/>
                                <w:lang w:val="en-US" w:eastAsia="en-US" w:bidi="en-US"/>
                              </w:rPr>
                              <w:t>Communication continue</w:t>
                            </w:r>
                          </w:p>
                        </w:txbxContent>
                      </wps:txbx>
                      <wps:bodyPr wrap="none" lIns="0" tIns="0" rIns="0" bIns="0">
                        <a:noAutoFit/>
                      </wps:bodyPr>
                    </wps:wsp>
                  </a:graphicData>
                </a:graphic>
              </wp:anchor>
            </w:drawing>
          </mc:Choice>
          <mc:Fallback>
            <w:pict>
              <v:shape id="_x0000_s1920" type="#_x0000_t202" style="position:absolute;margin-left:310.55000000000001pt;margin-top:11.300000000000001pt;width:105.60000000000001pt;height:14.9pt;z-index:-125829121;mso-wrap-distance-left:0;mso-wrap-distance-top:11.300000000000001pt;mso-wrap-distance-right:0;mso-wrap-distance-bottom:165.59999999999999pt;mso-position-horizontal-relative:page" filled="f" stroked="f">
                <v:textbox inset="0,0,0,0">
                  <w:txbxContent>
                    <w:p>
                      <w:pPr>
                        <w:pStyle w:val="Style2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8"/>
                          <w:szCs w:val="18"/>
                        </w:rPr>
                      </w:pPr>
                      <w:r>
                        <w:rPr>
                          <w:i/>
                          <w:iCs/>
                          <w:color w:val="FFFFFF"/>
                          <w:spacing w:val="0"/>
                          <w:w w:val="100"/>
                          <w:position w:val="0"/>
                          <w:sz w:val="18"/>
                          <w:szCs w:val="18"/>
                          <w:shd w:val="clear" w:color="auto" w:fill="auto"/>
                          <w:lang w:val="en-US" w:eastAsia="en-US" w:bidi="en-US"/>
                        </w:rPr>
                        <w:t>Communication continue</w:t>
                      </w:r>
                    </w:p>
                  </w:txbxContent>
                </v:textbox>
                <w10:wrap type="topAndBottom" anchorx="page"/>
              </v:shape>
            </w:pict>
          </mc:Fallback>
        </mc:AlternateContent>
      </w:r>
      <w:r>
        <w:drawing>
          <wp:anchor distT="1509395" distB="679450" distL="0" distR="0" simplePos="0" relativeHeight="125829634" behindDoc="0" locked="0" layoutInCell="1" allowOverlap="1">
            <wp:simplePos x="0" y="0"/>
            <wp:positionH relativeFrom="page">
              <wp:posOffset>1276985</wp:posOffset>
            </wp:positionH>
            <wp:positionV relativeFrom="paragraph">
              <wp:posOffset>1509395</wp:posOffset>
            </wp:positionV>
            <wp:extent cx="243840" cy="250190"/>
            <wp:wrapTopAndBottom/>
            <wp:docPr id="896" name="Shape 896"/>
            <a:graphic xmlns:a="http://schemas.openxmlformats.org/drawingml/2006/main">
              <a:graphicData uri="http://schemas.openxmlformats.org/drawingml/2006/picture">
                <pic:pic xmlns:pic="http://schemas.openxmlformats.org/drawingml/2006/picture">
                  <pic:nvPicPr>
                    <pic:cNvPr id="897" name="Picture box 897"/>
                    <pic:cNvPicPr/>
                  </pic:nvPicPr>
                  <pic:blipFill>
                    <a:blip r:embed="rId317"/>
                    <a:stretch/>
                  </pic:blipFill>
                  <pic:spPr>
                    <a:xfrm>
                      <a:ext cx="243840" cy="250190"/>
                    </a:xfrm>
                    <a:prstGeom prst="rect"/>
                  </pic:spPr>
                </pic:pic>
              </a:graphicData>
            </a:graphic>
          </wp:anchor>
        </w:drawing>
      </w:r>
      <w:r>
        <mc:AlternateContent>
          <mc:Choice Requires="wps">
            <w:drawing>
              <wp:anchor distT="0" distB="0" distL="0" distR="0" simplePos="0" relativeHeight="503316732" behindDoc="0" locked="0" layoutInCell="1" allowOverlap="1">
                <wp:simplePos x="0" y="0"/>
                <wp:positionH relativeFrom="page">
                  <wp:posOffset>1350010</wp:posOffset>
                </wp:positionH>
                <wp:positionV relativeFrom="paragraph">
                  <wp:posOffset>1055370</wp:posOffset>
                </wp:positionV>
                <wp:extent cx="115570" cy="179705"/>
                <wp:wrapNone/>
                <wp:docPr id="898" name="Shape 898"/>
                <a:graphic xmlns:a="http://schemas.openxmlformats.org/drawingml/2006/main">
                  <a:graphicData uri="http://schemas.microsoft.com/office/word/2010/wordprocessingShape">
                    <wps:wsp>
                      <wps:cNvSpPr txBox="1"/>
                      <wps:spPr>
                        <a:xfrm>
                          <a:ext cx="115570" cy="179705"/>
                        </a:xfrm>
                        <a:prstGeom prst="rect"/>
                        <a:noFill/>
                      </wps:spPr>
                      <wps:txbx>
                        <w:txbxContent>
                          <w:p>
                            <w:pPr>
                              <w:pStyle w:val="Style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3.</w:t>
                            </w:r>
                          </w:p>
                        </w:txbxContent>
                      </wps:txbx>
                      <wps:bodyPr lIns="0" tIns="0" rIns="0" bIns="0">
                        <a:noAutoFit/>
                      </wps:bodyPr>
                    </wps:wsp>
                  </a:graphicData>
                </a:graphic>
              </wp:anchor>
            </w:drawing>
          </mc:Choice>
          <mc:Fallback>
            <w:pict>
              <v:shape id="_x0000_s1924" type="#_x0000_t202" style="position:absolute;margin-left:106.3pt;margin-top:83.100000000000009pt;width:9.0999999999999996pt;height:14.15pt;z-index:251657979;mso-wrap-distance-left:0;mso-wrap-distance-right:0;mso-position-horizontal-relative:page" filled="f" stroked="f">
                <v:textbox inset="0,0,0,0">
                  <w:txbxContent>
                    <w:p>
                      <w:pPr>
                        <w:pStyle w:val="Style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3.</w:t>
                      </w:r>
                    </w:p>
                  </w:txbxContent>
                </v:textbox>
                <w10:wrap anchorx="page"/>
              </v:shape>
            </w:pict>
          </mc:Fallback>
        </mc:AlternateContent>
      </w:r>
      <w:r>
        <mc:AlternateContent>
          <mc:Choice Requires="wps">
            <w:drawing>
              <wp:anchor distT="588645" distB="1496695" distL="0" distR="0" simplePos="0" relativeHeight="125829635" behindDoc="0" locked="0" layoutInCell="1" allowOverlap="1">
                <wp:simplePos x="0" y="0"/>
                <wp:positionH relativeFrom="page">
                  <wp:posOffset>1645920</wp:posOffset>
                </wp:positionH>
                <wp:positionV relativeFrom="paragraph">
                  <wp:posOffset>588645</wp:posOffset>
                </wp:positionV>
                <wp:extent cx="856615" cy="350520"/>
                <wp:wrapTopAndBottom/>
                <wp:docPr id="900" name="Shape 900"/>
                <a:graphic xmlns:a="http://schemas.openxmlformats.org/drawingml/2006/main">
                  <a:graphicData uri="http://schemas.microsoft.com/office/word/2010/wordprocessingShape">
                    <wps:wsp>
                      <wps:cNvSpPr txBox="1"/>
                      <wps:spPr>
                        <a:xfrm>
                          <a:ext cx="856615" cy="350520"/>
                        </a:xfrm>
                        <a:prstGeom prst="rect"/>
                        <a:noFill/>
                      </wps:spPr>
                      <wps:txbx>
                        <w:txbxContent>
                          <w:p>
                            <w:pPr>
                              <w:pStyle w:val="Style12"/>
                              <w:keepNext w:val="0"/>
                              <w:keepLines w:val="0"/>
                              <w:widowControl w:val="0"/>
                              <w:pBdr>
                                <w:top w:val="single" w:sz="4" w:space="0" w:color="auto"/>
                                <w:bottom w:val="single" w:sz="4" w:space="0" w:color="auto"/>
                              </w:pBdr>
                              <w:shd w:val="clear" w:color="auto" w:fill="auto"/>
                              <w:bidi w:val="0"/>
                              <w:spacing w:before="0" w:after="0" w:line="312" w:lineRule="auto"/>
                              <w:ind w:left="0" w:right="0" w:firstLine="0"/>
                              <w:jc w:val="center"/>
                            </w:pPr>
                            <w:r>
                              <w:rPr>
                                <w:b/>
                                <w:bCs/>
                                <w:color w:val="000000"/>
                                <w:spacing w:val="0"/>
                                <w:position w:val="0"/>
                                <w:shd w:val="clear" w:color="auto" w:fill="auto"/>
                                <w:lang w:val="en-US" w:eastAsia="en-US" w:bidi="en-US"/>
                              </w:rPr>
                              <w:t>Roles et</w:t>
                              <w:br/>
                              <w:t>responsabilites</w:t>
                            </w:r>
                          </w:p>
                        </w:txbxContent>
                      </wps:txbx>
                      <wps:bodyPr lIns="0" tIns="0" rIns="0" bIns="0">
                        <a:noAutoFit/>
                      </wps:bodyPr>
                    </wps:wsp>
                  </a:graphicData>
                </a:graphic>
              </wp:anchor>
            </w:drawing>
          </mc:Choice>
          <mc:Fallback>
            <w:pict>
              <v:shape id="_x0000_s1926" type="#_x0000_t202" style="position:absolute;margin-left:129.59999999999999pt;margin-top:46.350000000000001pt;width:67.450000000000003pt;height:27.600000000000001pt;z-index:-125829118;mso-wrap-distance-left:0;mso-wrap-distance-top:46.350000000000001pt;mso-wrap-distance-right:0;mso-wrap-distance-bottom:117.85000000000001pt;mso-position-horizontal-relative:page" filled="f" stroked="f">
                <v:textbox inset="0,0,0,0">
                  <w:txbxContent>
                    <w:p>
                      <w:pPr>
                        <w:pStyle w:val="Style12"/>
                        <w:keepNext w:val="0"/>
                        <w:keepLines w:val="0"/>
                        <w:widowControl w:val="0"/>
                        <w:pBdr>
                          <w:top w:val="single" w:sz="4" w:space="0" w:color="auto"/>
                          <w:bottom w:val="single" w:sz="4" w:space="0" w:color="auto"/>
                        </w:pBdr>
                        <w:shd w:val="clear" w:color="auto" w:fill="auto"/>
                        <w:bidi w:val="0"/>
                        <w:spacing w:before="0" w:after="0" w:line="312" w:lineRule="auto"/>
                        <w:ind w:left="0" w:right="0" w:firstLine="0"/>
                        <w:jc w:val="center"/>
                      </w:pPr>
                      <w:r>
                        <w:rPr>
                          <w:b/>
                          <w:bCs/>
                          <w:color w:val="000000"/>
                          <w:spacing w:val="0"/>
                          <w:position w:val="0"/>
                          <w:shd w:val="clear" w:color="auto" w:fill="auto"/>
                          <w:lang w:val="en-US" w:eastAsia="en-US" w:bidi="en-US"/>
                        </w:rPr>
                        <w:t>Roles et</w:t>
                        <w:br/>
                        <w:t>responsabilites</w:t>
                      </w:r>
                    </w:p>
                  </w:txbxContent>
                </v:textbox>
                <w10:wrap type="topAndBottom" anchorx="page"/>
              </v:shape>
            </w:pict>
          </mc:Fallback>
        </mc:AlternateContent>
      </w:r>
      <w:r>
        <mc:AlternateContent>
          <mc:Choice Requires="wps">
            <w:drawing>
              <wp:anchor distT="1082675" distB="1005840" distL="0" distR="0" simplePos="0" relativeHeight="125829637" behindDoc="0" locked="0" layoutInCell="1" allowOverlap="1">
                <wp:simplePos x="0" y="0"/>
                <wp:positionH relativeFrom="page">
                  <wp:posOffset>1627505</wp:posOffset>
                </wp:positionH>
                <wp:positionV relativeFrom="paragraph">
                  <wp:posOffset>1082675</wp:posOffset>
                </wp:positionV>
                <wp:extent cx="892810" cy="347345"/>
                <wp:wrapTopAndBottom/>
                <wp:docPr id="902" name="Shape 902"/>
                <a:graphic xmlns:a="http://schemas.openxmlformats.org/drawingml/2006/main">
                  <a:graphicData uri="http://schemas.microsoft.com/office/word/2010/wordprocessingShape">
                    <wps:wsp>
                      <wps:cNvSpPr txBox="1"/>
                      <wps:spPr>
                        <a:xfrm>
                          <a:ext cx="892810" cy="347345"/>
                        </a:xfrm>
                        <a:prstGeom prst="rect"/>
                        <a:noFill/>
                      </wps:spPr>
                      <wps:txbx>
                        <w:txbxContent>
                          <w:p>
                            <w:pPr>
                              <w:pStyle w:val="Style12"/>
                              <w:keepNext w:val="0"/>
                              <w:keepLines w:val="0"/>
                              <w:widowControl w:val="0"/>
                              <w:pBdr>
                                <w:bottom w:val="single" w:sz="4" w:space="0" w:color="auto"/>
                              </w:pBdr>
                              <w:shd w:val="clear" w:color="auto" w:fill="auto"/>
                              <w:bidi w:val="0"/>
                              <w:spacing w:before="0" w:after="0" w:line="305" w:lineRule="auto"/>
                              <w:ind w:left="0" w:right="0" w:firstLine="0"/>
                              <w:jc w:val="center"/>
                            </w:pPr>
                            <w:r>
                              <w:rPr>
                                <w:b/>
                                <w:bCs/>
                                <w:color w:val="000000"/>
                                <w:spacing w:val="0"/>
                                <w:position w:val="0"/>
                                <w:shd w:val="clear" w:color="auto" w:fill="auto"/>
                                <w:lang w:val="en-US" w:eastAsia="en-US" w:bidi="en-US"/>
                              </w:rPr>
                              <w:t>Soutien aux</w:t>
                              <w:br/>
                              <w:t>investissements</w:t>
                            </w:r>
                          </w:p>
                        </w:txbxContent>
                      </wps:txbx>
                      <wps:bodyPr lIns="0" tIns="0" rIns="0" bIns="0">
                        <a:noAutoFit/>
                      </wps:bodyPr>
                    </wps:wsp>
                  </a:graphicData>
                </a:graphic>
              </wp:anchor>
            </w:drawing>
          </mc:Choice>
          <mc:Fallback>
            <w:pict>
              <v:shape id="_x0000_s1928" type="#_x0000_t202" style="position:absolute;margin-left:128.15000000000001pt;margin-top:85.25pt;width:70.299999999999997pt;height:27.350000000000001pt;z-index:-125829116;mso-wrap-distance-left:0;mso-wrap-distance-top:85.25pt;mso-wrap-distance-right:0;mso-wrap-distance-bottom:79.200000000000003pt;mso-position-horizontal-relative:page" filled="f" stroked="f">
                <v:textbox inset="0,0,0,0">
                  <w:txbxContent>
                    <w:p>
                      <w:pPr>
                        <w:pStyle w:val="Style12"/>
                        <w:keepNext w:val="0"/>
                        <w:keepLines w:val="0"/>
                        <w:widowControl w:val="0"/>
                        <w:pBdr>
                          <w:bottom w:val="single" w:sz="4" w:space="0" w:color="auto"/>
                        </w:pBdr>
                        <w:shd w:val="clear" w:color="auto" w:fill="auto"/>
                        <w:bidi w:val="0"/>
                        <w:spacing w:before="0" w:after="0" w:line="305" w:lineRule="auto"/>
                        <w:ind w:left="0" w:right="0" w:firstLine="0"/>
                        <w:jc w:val="center"/>
                      </w:pPr>
                      <w:r>
                        <w:rPr>
                          <w:b/>
                          <w:bCs/>
                          <w:color w:val="000000"/>
                          <w:spacing w:val="0"/>
                          <w:position w:val="0"/>
                          <w:shd w:val="clear" w:color="auto" w:fill="auto"/>
                          <w:lang w:val="en-US" w:eastAsia="en-US" w:bidi="en-US"/>
                        </w:rPr>
                        <w:t>Soutien aux</w:t>
                        <w:br/>
                        <w:t>investissements</w:t>
                      </w:r>
                    </w:p>
                  </w:txbxContent>
                </v:textbox>
                <w10:wrap type="topAndBottom" anchorx="page"/>
              </v:shape>
            </w:pict>
          </mc:Fallback>
        </mc:AlternateContent>
      </w:r>
      <w:r>
        <mc:AlternateContent>
          <mc:Choice Requires="wps">
            <w:drawing>
              <wp:anchor distT="1634490" distB="618490" distL="0" distR="0" simplePos="0" relativeHeight="125829639" behindDoc="0" locked="0" layoutInCell="1" allowOverlap="1">
                <wp:simplePos x="0" y="0"/>
                <wp:positionH relativeFrom="page">
                  <wp:posOffset>1615440</wp:posOffset>
                </wp:positionH>
                <wp:positionV relativeFrom="paragraph">
                  <wp:posOffset>1634490</wp:posOffset>
                </wp:positionV>
                <wp:extent cx="923290" cy="182880"/>
                <wp:wrapTopAndBottom/>
                <wp:docPr id="904" name="Shape 904"/>
                <a:graphic xmlns:a="http://schemas.openxmlformats.org/drawingml/2006/main">
                  <a:graphicData uri="http://schemas.microsoft.com/office/word/2010/wordprocessingShape">
                    <wps:wsp>
                      <wps:cNvSpPr txBox="1"/>
                      <wps:spPr>
                        <a:xfrm>
                          <a:ext cx="923290" cy="182880"/>
                        </a:xfrm>
                        <a:prstGeom prst="rect"/>
                        <a:noFill/>
                      </wps:spPr>
                      <wps:txbx>
                        <w:txbxContent>
                          <w:p>
                            <w:pPr>
                              <w:pStyle w:val="Style12"/>
                              <w:keepNext w:val="0"/>
                              <w:keepLines w:val="0"/>
                              <w:widowControl w:val="0"/>
                              <w:pBdr>
                                <w:top w:val="single" w:sz="4" w:space="0" w:color="auto"/>
                              </w:pBdr>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Impacts du PNIA</w:t>
                            </w:r>
                          </w:p>
                        </w:txbxContent>
                      </wps:txbx>
                      <wps:bodyPr wrap="none" lIns="0" tIns="0" rIns="0" bIns="0">
                        <a:noAutoFit/>
                      </wps:bodyPr>
                    </wps:wsp>
                  </a:graphicData>
                </a:graphic>
              </wp:anchor>
            </w:drawing>
          </mc:Choice>
          <mc:Fallback>
            <w:pict>
              <v:shape id="_x0000_s1930" type="#_x0000_t202" style="position:absolute;margin-left:127.2pt;margin-top:128.69999999999999pt;width:72.700000000000003pt;height:14.4pt;z-index:-125829114;mso-wrap-distance-left:0;mso-wrap-distance-top:128.69999999999999pt;mso-wrap-distance-right:0;mso-wrap-distance-bottom:48.700000000000003pt;mso-position-horizontal-relative:page" filled="f" stroked="f">
                <v:textbox inset="0,0,0,0">
                  <w:txbxContent>
                    <w:p>
                      <w:pPr>
                        <w:pStyle w:val="Style12"/>
                        <w:keepNext w:val="0"/>
                        <w:keepLines w:val="0"/>
                        <w:widowControl w:val="0"/>
                        <w:pBdr>
                          <w:top w:val="single" w:sz="4" w:space="0" w:color="auto"/>
                        </w:pBdr>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Impacts du PNIA</w:t>
                      </w:r>
                    </w:p>
                  </w:txbxContent>
                </v:textbox>
                <w10:wrap type="topAndBottom" anchorx="page"/>
              </v:shape>
            </w:pict>
          </mc:Fallback>
        </mc:AlternateContent>
      </w:r>
      <w:r>
        <w:drawing>
          <wp:anchor distT="1103630" distB="271145" distL="12065" distR="0" simplePos="0" relativeHeight="125829641" behindDoc="0" locked="0" layoutInCell="1" allowOverlap="1">
            <wp:simplePos x="0" y="0"/>
            <wp:positionH relativeFrom="page">
              <wp:posOffset>2819400</wp:posOffset>
            </wp:positionH>
            <wp:positionV relativeFrom="paragraph">
              <wp:posOffset>1103630</wp:posOffset>
            </wp:positionV>
            <wp:extent cx="1060450" cy="1060450"/>
            <wp:wrapTopAndBottom/>
            <wp:docPr id="906" name="Shape 906"/>
            <a:graphic xmlns:a="http://schemas.openxmlformats.org/drawingml/2006/main">
              <a:graphicData uri="http://schemas.openxmlformats.org/drawingml/2006/picture">
                <pic:pic xmlns:pic="http://schemas.openxmlformats.org/drawingml/2006/picture">
                  <pic:nvPicPr>
                    <pic:cNvPr id="907" name="Picture box 907"/>
                    <pic:cNvPicPr/>
                  </pic:nvPicPr>
                  <pic:blipFill>
                    <a:blip r:embed="rId319"/>
                    <a:stretch/>
                  </pic:blipFill>
                  <pic:spPr>
                    <a:xfrm>
                      <a:ext cx="1060450" cy="1060450"/>
                    </a:xfrm>
                    <a:prstGeom prst="rect"/>
                  </pic:spPr>
                </pic:pic>
              </a:graphicData>
            </a:graphic>
          </wp:anchor>
        </w:drawing>
      </w:r>
      <w:r>
        <mc:AlternateContent>
          <mc:Choice Requires="wps">
            <w:drawing>
              <wp:anchor distT="0" distB="0" distL="0" distR="0" simplePos="0" relativeHeight="503316734" behindDoc="0" locked="0" layoutInCell="1" allowOverlap="1">
                <wp:simplePos x="0" y="0"/>
                <wp:positionH relativeFrom="page">
                  <wp:posOffset>2807335</wp:posOffset>
                </wp:positionH>
                <wp:positionV relativeFrom="paragraph">
                  <wp:posOffset>2283460</wp:posOffset>
                </wp:positionV>
                <wp:extent cx="405130" cy="137160"/>
                <wp:wrapNone/>
                <wp:docPr id="908" name="Shape 908"/>
                <a:graphic xmlns:a="http://schemas.openxmlformats.org/drawingml/2006/main">
                  <a:graphicData uri="http://schemas.microsoft.com/office/word/2010/wordprocessingShape">
                    <wps:wsp>
                      <wps:cNvSpPr txBox="1"/>
                      <wps:spPr>
                        <a:xfrm>
                          <a:ext cx="405130" cy="13716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i/>
                                <w:iCs/>
                                <w:color w:val="000000"/>
                                <w:spacing w:val="0"/>
                                <w:w w:val="100"/>
                                <w:position w:val="0"/>
                                <w:sz w:val="13"/>
                                <w:szCs w:val="13"/>
                                <w:shd w:val="clear" w:color="auto" w:fill="auto"/>
                                <w:lang w:val="en-US" w:eastAsia="en-US" w:bidi="en-US"/>
                              </w:rPr>
                              <w:t>Important</w:t>
                            </w:r>
                          </w:p>
                        </w:txbxContent>
                      </wps:txbx>
                      <wps:bodyPr lIns="0" tIns="0" rIns="0" bIns="0">
                        <a:noAutoFit/>
                      </wps:bodyPr>
                    </wps:wsp>
                  </a:graphicData>
                </a:graphic>
              </wp:anchor>
            </w:drawing>
          </mc:Choice>
          <mc:Fallback>
            <w:pict>
              <v:shape id="_x0000_s1934" type="#_x0000_t202" style="position:absolute;margin-left:221.05000000000001pt;margin-top:179.80000000000001pt;width:31.900000000000002pt;height:10.800000000000001pt;z-index:25165798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i/>
                          <w:iCs/>
                          <w:color w:val="000000"/>
                          <w:spacing w:val="0"/>
                          <w:w w:val="100"/>
                          <w:position w:val="0"/>
                          <w:sz w:val="13"/>
                          <w:szCs w:val="13"/>
                          <w:shd w:val="clear" w:color="auto" w:fill="auto"/>
                          <w:lang w:val="en-US" w:eastAsia="en-US" w:bidi="en-US"/>
                        </w:rPr>
                        <w:t>Important</w:t>
                      </w:r>
                    </w:p>
                  </w:txbxContent>
                </v:textbox>
                <w10:wrap anchorx="page"/>
              </v:shape>
            </w:pict>
          </mc:Fallback>
        </mc:AlternateContent>
      </w:r>
      <w:r>
        <w:drawing>
          <wp:anchor distT="2249805" distB="0" distL="0" distR="450850" simplePos="0" relativeHeight="125829642" behindDoc="0" locked="0" layoutInCell="1" allowOverlap="1">
            <wp:simplePos x="0" y="0"/>
            <wp:positionH relativeFrom="page">
              <wp:posOffset>3203575</wp:posOffset>
            </wp:positionH>
            <wp:positionV relativeFrom="paragraph">
              <wp:posOffset>2249805</wp:posOffset>
            </wp:positionV>
            <wp:extent cx="347345" cy="189230"/>
            <wp:wrapTopAndBottom/>
            <wp:docPr id="910" name="Shape 910"/>
            <a:graphic xmlns:a="http://schemas.openxmlformats.org/drawingml/2006/main">
              <a:graphicData uri="http://schemas.openxmlformats.org/drawingml/2006/picture">
                <pic:pic xmlns:pic="http://schemas.openxmlformats.org/drawingml/2006/picture">
                  <pic:nvPicPr>
                    <pic:cNvPr id="911" name="Picture box 911"/>
                    <pic:cNvPicPr/>
                  </pic:nvPicPr>
                  <pic:blipFill>
                    <a:blip r:embed="rId321"/>
                    <a:stretch/>
                  </pic:blipFill>
                  <pic:spPr>
                    <a:xfrm>
                      <a:ext cx="347345" cy="189230"/>
                    </a:xfrm>
                    <a:prstGeom prst="rect"/>
                  </pic:spPr>
                </pic:pic>
              </a:graphicData>
            </a:graphic>
          </wp:anchor>
        </w:drawing>
      </w:r>
      <w:r>
        <mc:AlternateContent>
          <mc:Choice Requires="wps">
            <w:drawing>
              <wp:anchor distT="0" distB="0" distL="0" distR="0" simplePos="0" relativeHeight="503316736" behindDoc="0" locked="0" layoutInCell="1" allowOverlap="1">
                <wp:simplePos x="0" y="0"/>
                <wp:positionH relativeFrom="page">
                  <wp:posOffset>3733800</wp:posOffset>
                </wp:positionH>
                <wp:positionV relativeFrom="paragraph">
                  <wp:posOffset>2283460</wp:posOffset>
                </wp:positionV>
                <wp:extent cx="265430" cy="137160"/>
                <wp:wrapNone/>
                <wp:docPr id="912" name="Shape 912"/>
                <a:graphic xmlns:a="http://schemas.openxmlformats.org/drawingml/2006/main">
                  <a:graphicData uri="http://schemas.microsoft.com/office/word/2010/wordprocessingShape">
                    <wps:wsp>
                      <wps:cNvSpPr txBox="1"/>
                      <wps:spPr>
                        <a:xfrm>
                          <a:ext cx="265430" cy="13716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i/>
                                <w:iCs/>
                                <w:color w:val="000000"/>
                                <w:spacing w:val="0"/>
                                <w:w w:val="100"/>
                                <w:position w:val="0"/>
                                <w:sz w:val="13"/>
                                <w:szCs w:val="13"/>
                                <w:shd w:val="clear" w:color="auto" w:fill="auto"/>
                                <w:lang w:val="en-US" w:eastAsia="en-US" w:bidi="en-US"/>
                              </w:rPr>
                              <w:t>FAible</w:t>
                            </w:r>
                          </w:p>
                        </w:txbxContent>
                      </wps:txbx>
                      <wps:bodyPr lIns="0" tIns="0" rIns="0" bIns="0">
                        <a:noAutoFit/>
                      </wps:bodyPr>
                    </wps:wsp>
                  </a:graphicData>
                </a:graphic>
              </wp:anchor>
            </w:drawing>
          </mc:Choice>
          <mc:Fallback>
            <w:pict>
              <v:shape id="_x0000_s1938" type="#_x0000_t202" style="position:absolute;margin-left:294.pt;margin-top:179.80000000000001pt;width:20.900000000000002pt;height:10.800000000000001pt;z-index:25165798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i/>
                          <w:iCs/>
                          <w:color w:val="000000"/>
                          <w:spacing w:val="0"/>
                          <w:w w:val="100"/>
                          <w:position w:val="0"/>
                          <w:sz w:val="13"/>
                          <w:szCs w:val="13"/>
                          <w:shd w:val="clear" w:color="auto" w:fill="auto"/>
                          <w:lang w:val="en-US" w:eastAsia="en-US" w:bidi="en-US"/>
                        </w:rPr>
                        <w:t>FAible</w:t>
                      </w:r>
                    </w:p>
                  </w:txbxContent>
                </v:textbox>
                <w10:wrap anchorx="page"/>
              </v:shape>
            </w:pict>
          </mc:Fallback>
        </mc:AlternateContent>
      </w:r>
      <w:r>
        <mc:AlternateContent>
          <mc:Choice Requires="wps">
            <w:drawing>
              <wp:anchor distT="634365" distB="1615440" distL="0" distR="0" simplePos="0" relativeHeight="125829643" behindDoc="0" locked="0" layoutInCell="1" allowOverlap="1">
                <wp:simplePos x="0" y="0"/>
                <wp:positionH relativeFrom="page">
                  <wp:posOffset>3943985</wp:posOffset>
                </wp:positionH>
                <wp:positionV relativeFrom="paragraph">
                  <wp:posOffset>634365</wp:posOffset>
                </wp:positionV>
                <wp:extent cx="1341120" cy="186055"/>
                <wp:wrapTopAndBottom/>
                <wp:docPr id="914" name="Shape 914"/>
                <a:graphic xmlns:a="http://schemas.openxmlformats.org/drawingml/2006/main">
                  <a:graphicData uri="http://schemas.microsoft.com/office/word/2010/wordprocessingShape">
                    <wps:wsp>
                      <wps:cNvSpPr txBox="1"/>
                      <wps:spPr>
                        <a:xfrm>
                          <a:ext cx="1341120" cy="186055"/>
                        </a:xfrm>
                        <a:prstGeom prst="rect"/>
                        <a:noFill/>
                      </wps:spPr>
                      <wps:txbx>
                        <w:txbxContent>
                          <w:p>
                            <w:pPr>
                              <w:pStyle w:val="Style2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8"/>
                                <w:szCs w:val="18"/>
                              </w:rPr>
                            </w:pPr>
                            <w:r>
                              <w:rPr>
                                <w:i/>
                                <w:iCs/>
                                <w:color w:val="FFFFFF"/>
                                <w:spacing w:val="0"/>
                                <w:w w:val="100"/>
                                <w:position w:val="0"/>
                                <w:sz w:val="18"/>
                                <w:szCs w:val="18"/>
                                <w:shd w:val="clear" w:color="auto" w:fill="auto"/>
                                <w:lang w:val="en-US" w:eastAsia="en-US" w:bidi="en-US"/>
                              </w:rPr>
                              <w:t>Communication continue</w:t>
                            </w:r>
                          </w:p>
                        </w:txbxContent>
                      </wps:txbx>
                      <wps:bodyPr wrap="none" lIns="0" tIns="0" rIns="0" bIns="0">
                        <a:noAutoFit/>
                      </wps:bodyPr>
                    </wps:wsp>
                  </a:graphicData>
                </a:graphic>
              </wp:anchor>
            </w:drawing>
          </mc:Choice>
          <mc:Fallback>
            <w:pict>
              <v:shape id="_x0000_s1940" type="#_x0000_t202" style="position:absolute;margin-left:310.55000000000001pt;margin-top:49.950000000000003pt;width:105.60000000000001pt;height:14.65pt;z-index:-125829110;mso-wrap-distance-left:0;mso-wrap-distance-top:49.950000000000003pt;mso-wrap-distance-right:0;mso-wrap-distance-bottom:127.2pt;mso-position-horizontal-relative:page" filled="f" stroked="f">
                <v:textbox inset="0,0,0,0">
                  <w:txbxContent>
                    <w:p>
                      <w:pPr>
                        <w:pStyle w:val="Style2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rPr>
                          <w:sz w:val="18"/>
                          <w:szCs w:val="18"/>
                        </w:rPr>
                      </w:pPr>
                      <w:r>
                        <w:rPr>
                          <w:i/>
                          <w:iCs/>
                          <w:color w:val="FFFFFF"/>
                          <w:spacing w:val="0"/>
                          <w:w w:val="100"/>
                          <w:position w:val="0"/>
                          <w:sz w:val="18"/>
                          <w:szCs w:val="18"/>
                          <w:shd w:val="clear" w:color="auto" w:fill="auto"/>
                          <w:lang w:val="en-US" w:eastAsia="en-US" w:bidi="en-US"/>
                        </w:rPr>
                        <w:t>Communication continue</w:t>
                      </w:r>
                    </w:p>
                  </w:txbxContent>
                </v:textbox>
                <w10:wrap type="topAndBottom" anchorx="page"/>
              </v:shape>
            </w:pict>
          </mc:Fallback>
        </mc:AlternateContent>
      </w:r>
      <w:r>
        <w:drawing>
          <wp:anchor distT="1609725" distB="563880" distL="0" distR="0" simplePos="0" relativeHeight="125829645" behindDoc="0" locked="0" layoutInCell="1" allowOverlap="1">
            <wp:simplePos x="0" y="0"/>
            <wp:positionH relativeFrom="page">
              <wp:posOffset>4245610</wp:posOffset>
            </wp:positionH>
            <wp:positionV relativeFrom="paragraph">
              <wp:posOffset>1609725</wp:posOffset>
            </wp:positionV>
            <wp:extent cx="585470" cy="262255"/>
            <wp:wrapTopAndBottom/>
            <wp:docPr id="916" name="Shape 916"/>
            <a:graphic xmlns:a="http://schemas.openxmlformats.org/drawingml/2006/main">
              <a:graphicData uri="http://schemas.openxmlformats.org/drawingml/2006/picture">
                <pic:pic xmlns:pic="http://schemas.openxmlformats.org/drawingml/2006/picture">
                  <pic:nvPicPr>
                    <pic:cNvPr id="917" name="Picture box 917"/>
                    <pic:cNvPicPr/>
                  </pic:nvPicPr>
                  <pic:blipFill>
                    <a:blip r:embed="rId323"/>
                    <a:stretch/>
                  </pic:blipFill>
                  <pic:spPr>
                    <a:xfrm>
                      <a:ext cx="585470" cy="262255"/>
                    </a:xfrm>
                    <a:prstGeom prst="rect"/>
                  </pic:spPr>
                </pic:pic>
              </a:graphicData>
            </a:graphic>
          </wp:anchor>
        </w:drawing>
      </w:r>
      <w:r>
        <w:drawing>
          <wp:anchor distT="1604010" distB="554355" distL="0" distR="0" simplePos="0" relativeHeight="125829646" behindDoc="0" locked="0" layoutInCell="1" allowOverlap="1">
            <wp:simplePos x="0" y="0"/>
            <wp:positionH relativeFrom="page">
              <wp:posOffset>5403850</wp:posOffset>
            </wp:positionH>
            <wp:positionV relativeFrom="paragraph">
              <wp:posOffset>1604010</wp:posOffset>
            </wp:positionV>
            <wp:extent cx="603250" cy="280670"/>
            <wp:wrapTopAndBottom/>
            <wp:docPr id="918" name="Shape 918"/>
            <a:graphic xmlns:a="http://schemas.openxmlformats.org/drawingml/2006/main">
              <a:graphicData uri="http://schemas.openxmlformats.org/drawingml/2006/picture">
                <pic:pic xmlns:pic="http://schemas.openxmlformats.org/drawingml/2006/picture">
                  <pic:nvPicPr>
                    <pic:cNvPr id="919" name="Picture box 919"/>
                    <pic:cNvPicPr/>
                  </pic:nvPicPr>
                  <pic:blipFill>
                    <a:blip r:embed="rId325"/>
                    <a:stretch/>
                  </pic:blipFill>
                  <pic:spPr>
                    <a:xfrm>
                      <a:ext cx="603250" cy="280670"/>
                    </a:xfrm>
                    <a:prstGeom prst="rect"/>
                  </pic:spPr>
                </pic:pic>
              </a:graphicData>
            </a:graphic>
          </wp:anchor>
        </w:drawing>
      </w:r>
    </w:p>
    <w:p>
      <w:pPr>
        <w:pStyle w:val="Style9"/>
        <w:keepNext w:val="0"/>
        <w:keepLines w:val="0"/>
        <w:widowControl w:val="0"/>
        <w:shd w:val="clear" w:color="auto" w:fill="auto"/>
        <w:bidi w:val="0"/>
        <w:spacing w:before="0" w:after="34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Figure 20 : Principales phases de communication et de mise en reuvre du PNIA 2</w:t>
      </w:r>
    </w:p>
    <w:p>
      <w:pPr>
        <w:pStyle w:val="Style28"/>
        <w:keepNext w:val="0"/>
        <w:keepLines w:val="0"/>
        <w:widowControl w:val="0"/>
        <w:shd w:val="clear" w:color="auto" w:fill="auto"/>
        <w:bidi w:val="0"/>
        <w:spacing w:before="0"/>
        <w:ind w:left="0" w:right="0" w:firstLine="700"/>
        <w:jc w:val="both"/>
      </w:pPr>
      <w:r>
        <w:rPr>
          <w:b/>
          <w:bCs/>
          <w:color w:val="006533"/>
          <w:spacing w:val="0"/>
          <w:position w:val="0"/>
          <w:shd w:val="clear" w:color="auto" w:fill="auto"/>
          <w:lang w:val="en-US" w:eastAsia="en-US" w:bidi="en-US"/>
        </w:rPr>
        <w:t>5.5.2 Cartographie de l’audience cible de la communication autour du PNIA 2</w:t>
      </w:r>
    </w:p>
    <w:p>
      <w:pPr>
        <w:pStyle w:val="Style28"/>
        <w:keepNext w:val="0"/>
        <w:keepLines w:val="0"/>
        <w:widowControl w:val="0"/>
        <w:shd w:val="clear" w:color="auto" w:fill="auto"/>
        <w:bidi w:val="0"/>
        <w:spacing w:before="0" w:after="0"/>
        <w:ind w:left="0" w:right="0" w:firstLine="0"/>
        <w:jc w:val="both"/>
      </w:pPr>
      <w:r>
        <w:rPr>
          <w:b/>
          <w:bCs/>
          <w:color w:val="000000"/>
          <w:spacing w:val="0"/>
          <w:position w:val="0"/>
          <w:shd w:val="clear" w:color="auto" w:fill="auto"/>
          <w:lang w:val="en-US" w:eastAsia="en-US" w:bidi="en-US"/>
        </w:rPr>
        <w:t>Au vu des objectifs de communication autour du PNIA 2, sept categories de parties prenantes seront ciblees : les representants du secteur public, du secteur prive, des organisations professionnelles agricoles (OPA) internationales et nationales, de la societe civile, des Partenaires Techniques et Financiers (PTF), des instituts de recherche et developpement, et enfin le grand public.</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La Figure ci-dessous detaille chacune de ces categories d’acteurs cibles pour la communication autour du PNIA 2.</w:t>
      </w:r>
    </w:p>
    <w:p>
      <w:pPr>
        <w:pStyle w:val="Style28"/>
        <w:keepNext w:val="0"/>
        <w:keepLines w:val="0"/>
        <w:widowControl w:val="0"/>
        <w:shd w:val="clear" w:color="auto" w:fill="auto"/>
        <w:bidi w:val="0"/>
        <w:spacing w:before="0" w:after="300"/>
        <w:ind w:left="0" w:right="0" w:firstLine="0"/>
        <w:jc w:val="both"/>
        <w:sectPr>
          <w:headerReference w:type="default" r:id="rId327"/>
          <w:footerReference w:type="default" r:id="rId328"/>
          <w:headerReference w:type="even" r:id="rId329"/>
          <w:footerReference w:type="even" r:id="rId330"/>
          <w:footnotePr>
            <w:pos w:val="pageBottom"/>
            <w:numFmt w:val="decimal"/>
            <w:numStart w:val="3"/>
            <w:numRestart w:val="continuous"/>
            <w15:footnoteColumns w:val="1"/>
          </w:footnotePr>
          <w:pgSz w:w="12142" w:h="17228"/>
          <w:pgMar w:top="1543" w:right="1508" w:bottom="1759" w:left="1504" w:header="0" w:footer="3" w:gutter="0"/>
          <w:cols w:space="720"/>
          <w:noEndnote/>
          <w:rtlGutter w:val="0"/>
          <w:docGrid w:linePitch="360"/>
        </w:sectPr>
      </w:pPr>
      <w:r>
        <w:rPr>
          <w:color w:val="000000"/>
          <w:spacing w:val="0"/>
          <w:position w:val="0"/>
          <w:shd w:val="clear" w:color="auto" w:fill="auto"/>
          <w:lang w:val="en-US" w:eastAsia="en-US" w:bidi="en-US"/>
        </w:rPr>
        <w:t>Au niveau des acteurs du secteur public, il sera important d’adapter les messages et canaux de communication aux trois sous-groupes cibles : (i) les acteurs sous-regionaux incluant les representants de l’UEMOA et de la CEDEAO ; (ii) les acteurs nationaux incluant les quatre Ministeres directement et indirectement impliques dans la mise en reuvre des projets du PNIA 2, ainsi que les agences gouvernementales pertinentes ; (iii) les acteurs territoriaux, notamment les Directions Regionales et Departementales, le corps prefectoral, et les collectivites locales.</w:t>
      </w:r>
    </w:p>
    <w:p>
      <w:pPr>
        <w:pStyle w:val="Style9"/>
        <w:keepNext w:val="0"/>
        <w:keepLines w:val="0"/>
        <w:widowControl w:val="0"/>
        <w:numPr>
          <w:ilvl w:val="0"/>
          <w:numId w:val="235"/>
        </w:numPr>
        <w:shd w:val="clear" w:color="auto" w:fill="auto"/>
        <w:tabs>
          <w:tab w:pos="901" w:val="left"/>
        </w:tabs>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 Apergu des acteurs cibles pour les communications autour PNIA 2</w:t>
      </w:r>
    </w:p>
    <w:p>
      <w:pPr>
        <w:widowControl w:val="0"/>
        <w:spacing w:line="1" w:lineRule="exact"/>
        <w:sectPr>
          <w:headerReference w:type="default" r:id="rId331"/>
          <w:footerReference w:type="default" r:id="rId332"/>
          <w:headerReference w:type="even" r:id="rId333"/>
          <w:footerReference w:type="even" r:id="rId334"/>
          <w:footnotePr>
            <w:pos w:val="pageBottom"/>
            <w:numFmt w:val="decimal"/>
            <w:numStart w:val="3"/>
            <w:numRestart w:val="continuous"/>
            <w15:footnoteColumns w:val="1"/>
          </w:footnotePr>
          <w:pgSz w:w="12142" w:h="17228"/>
          <w:pgMar w:top="1567" w:right="1511" w:bottom="1711" w:left="1511" w:header="0" w:footer="3" w:gutter="0"/>
          <w:cols w:space="720"/>
          <w:noEndnote/>
          <w:rtlGutter w:val="0"/>
          <w:docGrid w:linePitch="360"/>
        </w:sectPr>
      </w:pPr>
      <w:r>
        <mc:AlternateContent>
          <mc:Choice Requires="wps">
            <w:drawing>
              <wp:anchor distT="177800" distB="5318760" distL="0" distR="0" simplePos="0" relativeHeight="125829647" behindDoc="0" locked="0" layoutInCell="1" allowOverlap="1">
                <wp:simplePos x="0" y="0"/>
                <wp:positionH relativeFrom="page">
                  <wp:posOffset>1367790</wp:posOffset>
                </wp:positionH>
                <wp:positionV relativeFrom="paragraph">
                  <wp:posOffset>177800</wp:posOffset>
                </wp:positionV>
                <wp:extent cx="524510" cy="176530"/>
                <wp:wrapTopAndBottom/>
                <wp:docPr id="936" name="Shape 936"/>
                <a:graphic xmlns:a="http://schemas.openxmlformats.org/drawingml/2006/main">
                  <a:graphicData uri="http://schemas.microsoft.com/office/word/2010/wordprocessingShape">
                    <wps:wsp>
                      <wps:cNvSpPr txBox="1"/>
                      <wps:spPr>
                        <a:xfrm>
                          <a:ext cx="524510" cy="176530"/>
                        </a:xfrm>
                        <a:prstGeom prst="rect"/>
                        <a:noFill/>
                      </wps:spPr>
                      <wps:txbx>
                        <w:txbxContent>
                          <w:p>
                            <w:pPr>
                              <w:pStyle w:val="Style12"/>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Categorie</w:t>
                            </w:r>
                          </w:p>
                        </w:txbxContent>
                      </wps:txbx>
                      <wps:bodyPr wrap="none" lIns="0" tIns="0" rIns="0" bIns="0">
                        <a:noAutoFit/>
                      </wps:bodyPr>
                    </wps:wsp>
                  </a:graphicData>
                </a:graphic>
              </wp:anchor>
            </w:drawing>
          </mc:Choice>
          <mc:Fallback>
            <w:pict>
              <v:shape id="_x0000_s1962" type="#_x0000_t202" style="position:absolute;margin-left:107.7pt;margin-top:14.pt;width:41.300000000000004pt;height:13.9pt;z-index:-125829106;mso-wrap-distance-left:0;mso-wrap-distance-top:14.pt;mso-wrap-distance-right:0;mso-wrap-distance-bottom:418.80000000000001pt;mso-position-horizontal-relative:page" filled="f" stroked="f">
                <v:textbox inset="0,0,0,0">
                  <w:txbxContent>
                    <w:p>
                      <w:pPr>
                        <w:pStyle w:val="Style12"/>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Categorie</w:t>
                      </w:r>
                    </w:p>
                  </w:txbxContent>
                </v:textbox>
                <w10:wrap type="topAndBottom" anchorx="page"/>
              </v:shape>
            </w:pict>
          </mc:Fallback>
        </mc:AlternateContent>
      </w:r>
      <w:r>
        <w:drawing>
          <wp:anchor distT="433705" distB="4611370" distL="0" distR="0" simplePos="0" relativeHeight="125829649" behindDoc="0" locked="0" layoutInCell="1" allowOverlap="1">
            <wp:simplePos x="0" y="0"/>
            <wp:positionH relativeFrom="page">
              <wp:posOffset>1108710</wp:posOffset>
            </wp:positionH>
            <wp:positionV relativeFrom="paragraph">
              <wp:posOffset>433705</wp:posOffset>
            </wp:positionV>
            <wp:extent cx="353695" cy="628015"/>
            <wp:wrapTopAndBottom/>
            <wp:docPr id="938" name="Shape 938"/>
            <a:graphic xmlns:a="http://schemas.openxmlformats.org/drawingml/2006/main">
              <a:graphicData uri="http://schemas.openxmlformats.org/drawingml/2006/picture">
                <pic:pic xmlns:pic="http://schemas.openxmlformats.org/drawingml/2006/picture">
                  <pic:nvPicPr>
                    <pic:cNvPr id="939" name="Picture box 939"/>
                    <pic:cNvPicPr/>
                  </pic:nvPicPr>
                  <pic:blipFill>
                    <a:blip r:embed="rId335"/>
                    <a:stretch/>
                  </pic:blipFill>
                  <pic:spPr>
                    <a:xfrm>
                      <a:ext cx="353695" cy="628015"/>
                    </a:xfrm>
                    <a:prstGeom prst="rect"/>
                  </pic:spPr>
                </pic:pic>
              </a:graphicData>
            </a:graphic>
          </wp:anchor>
        </w:drawing>
      </w:r>
      <w:r>
        <w:drawing>
          <wp:anchor distT="842010" distB="4611370" distL="0" distR="0" simplePos="0" relativeHeight="125829650" behindDoc="0" locked="0" layoutInCell="1" allowOverlap="1">
            <wp:simplePos x="0" y="0"/>
            <wp:positionH relativeFrom="page">
              <wp:posOffset>1617980</wp:posOffset>
            </wp:positionH>
            <wp:positionV relativeFrom="paragraph">
              <wp:posOffset>842010</wp:posOffset>
            </wp:positionV>
            <wp:extent cx="231775" cy="219710"/>
            <wp:wrapTopAndBottom/>
            <wp:docPr id="940" name="Shape 940"/>
            <a:graphic xmlns:a="http://schemas.openxmlformats.org/drawingml/2006/main">
              <a:graphicData uri="http://schemas.openxmlformats.org/drawingml/2006/picture">
                <pic:pic xmlns:pic="http://schemas.openxmlformats.org/drawingml/2006/picture">
                  <pic:nvPicPr>
                    <pic:cNvPr id="941" name="Picture box 941"/>
                    <pic:cNvPicPr/>
                  </pic:nvPicPr>
                  <pic:blipFill>
                    <a:blip r:embed="rId337"/>
                    <a:stretch/>
                  </pic:blipFill>
                  <pic:spPr>
                    <a:xfrm>
                      <a:ext cx="231775" cy="219710"/>
                    </a:xfrm>
                    <a:prstGeom prst="rect"/>
                  </pic:spPr>
                </pic:pic>
              </a:graphicData>
            </a:graphic>
          </wp:anchor>
        </w:drawing>
      </w:r>
      <w:r>
        <mc:AlternateContent>
          <mc:Choice Requires="wps">
            <w:drawing>
              <wp:anchor distT="384810" distB="3355340" distL="0" distR="0" simplePos="0" relativeHeight="125829651" behindDoc="0" locked="0" layoutInCell="1" allowOverlap="1">
                <wp:simplePos x="0" y="0"/>
                <wp:positionH relativeFrom="page">
                  <wp:posOffset>2084070</wp:posOffset>
                </wp:positionH>
                <wp:positionV relativeFrom="paragraph">
                  <wp:posOffset>384810</wp:posOffset>
                </wp:positionV>
                <wp:extent cx="4060190" cy="1932305"/>
                <wp:wrapTopAndBottom/>
                <wp:docPr id="942" name="Shape 942"/>
                <a:graphic xmlns:a="http://schemas.openxmlformats.org/drawingml/2006/main">
                  <a:graphicData uri="http://schemas.microsoft.com/office/word/2010/wordprocessingShape">
                    <wps:wsp>
                      <wps:cNvSpPr txBox="1"/>
                      <wps:spPr>
                        <a:xfrm>
                          <a:ext cx="4060190" cy="1932305"/>
                        </a:xfrm>
                        <a:prstGeom prst="rect"/>
                        <a:noFill/>
                      </wps:spPr>
                      <wps:txbx>
                        <w:txbxContent>
                          <w:tbl>
                            <w:tblPr>
                              <w:tblOverlap w:val="never"/>
                              <w:jc w:val="left"/>
                              <w:tblLayout w:type="fixed"/>
                            </w:tblPr>
                            <w:tblGrid>
                              <w:gridCol w:w="1248"/>
                              <w:gridCol w:w="5146"/>
                            </w:tblGrid>
                            <w:tr>
                              <w:trPr>
                                <w:tblHeader/>
                                <w:trHeight w:val="115"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816" w:hRule="exact"/>
                              </w:trPr>
                              <w:tc>
                                <w:tcPr>
                                  <w:tcBorders>
                                    <w:top w:val="single" w:sz="4"/>
                                    <w:left w:val="single" w:sz="4"/>
                                  </w:tcBorders>
                                  <w:shd w:val="clear" w:color="auto" w:fill="0E873B"/>
                                  <w:vAlign w:val="center"/>
                                </w:tcPr>
                                <w:p>
                                  <w:pPr>
                                    <w:pStyle w:val="Style9"/>
                                    <w:keepNext w:val="0"/>
                                    <w:keepLines w:val="0"/>
                                    <w:widowControl w:val="0"/>
                                    <w:shd w:val="clear" w:color="auto" w:fill="auto"/>
                                    <w:bidi w:val="0"/>
                                    <w:spacing w:before="0" w:after="0" w:line="295"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Au niveau sous-regional</w:t>
                                  </w:r>
                                </w:p>
                              </w:tc>
                              <w:tc>
                                <w:tcPr>
                                  <w:tcBorders>
                                    <w:left w:val="single" w:sz="4"/>
                                  </w:tcBorders>
                                  <w:shd w:val="clear" w:color="auto" w:fill="auto"/>
                                  <w:vAlign w:val="top"/>
                                </w:tcPr>
                                <w:p>
                                  <w:pPr>
                                    <w:pStyle w:val="Style9"/>
                                    <w:keepNext w:val="0"/>
                                    <w:keepLines w:val="0"/>
                                    <w:widowControl w:val="0"/>
                                    <w:numPr>
                                      <w:ilvl w:val="0"/>
                                      <w:numId w:val="229"/>
                                    </w:numPr>
                                    <w:shd w:val="clear" w:color="auto" w:fill="auto"/>
                                    <w:tabs>
                                      <w:tab w:pos="149" w:val="left"/>
                                    </w:tabs>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Commission CEDEAO (Departement Agriculture, Environnement, Ressources en Eaux)</w:t>
                                  </w:r>
                                </w:p>
                                <w:p>
                                  <w:pPr>
                                    <w:pStyle w:val="Style9"/>
                                    <w:keepNext w:val="0"/>
                                    <w:keepLines w:val="0"/>
                                    <w:widowControl w:val="0"/>
                                    <w:numPr>
                                      <w:ilvl w:val="0"/>
                                      <w:numId w:val="229"/>
                                    </w:numPr>
                                    <w:shd w:val="clear" w:color="auto" w:fill="auto"/>
                                    <w:tabs>
                                      <w:tab w:pos="149" w:val="left"/>
                                    </w:tabs>
                                    <w:bidi w:val="0"/>
                                    <w:spacing w:before="0" w:after="0" w:line="276" w:lineRule="auto"/>
                                    <w:ind w:left="240" w:right="0" w:hanging="24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Commission de l’UEMOA (Department Securite Alimentaire, Agriculture, Mines, Environnement)</w:t>
                                  </w:r>
                                </w:p>
                              </w:tc>
                            </w:tr>
                            <w:tr>
                              <w:trPr>
                                <w:trHeight w:val="874" w:hRule="exact"/>
                              </w:trPr>
                              <w:tc>
                                <w:tcPr>
                                  <w:tcBorders>
                                    <w:top w:val="single" w:sz="4"/>
                                    <w:left w:val="single" w:sz="4"/>
                                  </w:tcBorders>
                                  <w:shd w:val="clear" w:color="auto" w:fill="0E873B"/>
                                  <w:vAlign w:val="bottom"/>
                                </w:tcPr>
                                <w:p>
                                  <w:pPr>
                                    <w:pStyle w:val="Style9"/>
                                    <w:keepNext w:val="0"/>
                                    <w:keepLines w:val="0"/>
                                    <w:widowControl w:val="0"/>
                                    <w:shd w:val="clear" w:color="auto" w:fill="auto"/>
                                    <w:bidi w:val="0"/>
                                    <w:spacing w:before="0" w:after="0" w:line="295"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Au niveau national</w:t>
                                  </w:r>
                                </w:p>
                              </w:tc>
                              <w:tc>
                                <w:tcPr>
                                  <w:tcBorders>
                                    <w:left w:val="single" w:sz="4"/>
                                  </w:tcBorders>
                                  <w:shd w:val="clear" w:color="auto" w:fill="auto"/>
                                  <w:vAlign w:val="top"/>
                                </w:tcPr>
                                <w:p>
                                  <w:pPr>
                                    <w:pStyle w:val="Style9"/>
                                    <w:keepNext w:val="0"/>
                                    <w:keepLines w:val="0"/>
                                    <w:widowControl w:val="0"/>
                                    <w:numPr>
                                      <w:ilvl w:val="0"/>
                                      <w:numId w:val="231"/>
                                    </w:numPr>
                                    <w:shd w:val="clear" w:color="auto" w:fill="auto"/>
                                    <w:tabs>
                                      <w:tab w:pos="154" w:val="left"/>
                                    </w:tabs>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Ministeres impliques dans le PNIA (dont entites sous tutelle)</w:t>
                                  </w:r>
                                </w:p>
                                <w:p>
                                  <w:pPr>
                                    <w:pStyle w:val="Style9"/>
                                    <w:keepNext w:val="0"/>
                                    <w:keepLines w:val="0"/>
                                    <w:widowControl w:val="0"/>
                                    <w:numPr>
                                      <w:ilvl w:val="0"/>
                                      <w:numId w:val="231"/>
                                    </w:numPr>
                                    <w:shd w:val="clear" w:color="auto" w:fill="auto"/>
                                    <w:tabs>
                                      <w:tab w:pos="154" w:val="left"/>
                                    </w:tabs>
                                    <w:bidi w:val="0"/>
                                    <w:spacing w:before="0" w:after="0" w:line="276" w:lineRule="auto"/>
                                    <w:ind w:left="240" w:right="0" w:hanging="24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Autres Ministeres associes (Nutrition, finance, protection sociale, emploi, jeune, recherche et formation etc.) dont comites du PNIA</w:t>
                                  </w:r>
                                </w:p>
                                <w:p>
                                  <w:pPr>
                                    <w:pStyle w:val="Style9"/>
                                    <w:keepNext w:val="0"/>
                                    <w:keepLines w:val="0"/>
                                    <w:widowControl w:val="0"/>
                                    <w:numPr>
                                      <w:ilvl w:val="0"/>
                                      <w:numId w:val="231"/>
                                    </w:numPr>
                                    <w:shd w:val="clear" w:color="auto" w:fill="auto"/>
                                    <w:tabs>
                                      <w:tab w:pos="154" w:val="left"/>
                                    </w:tabs>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Autres structures partenaires : CEPICI, CCESP, CN-PPP etc.</w:t>
                                  </w:r>
                                </w:p>
                              </w:tc>
                            </w:tr>
                            <w:tr>
                              <w:trPr>
                                <w:trHeight w:val="202" w:hRule="exact"/>
                              </w:trPr>
                              <w:tc>
                                <w:tcPr>
                                  <w:tcBorders>
                                    <w:left w:val="single" w:sz="4"/>
                                  </w:tcBorders>
                                  <w:shd w:val="clear" w:color="auto" w:fill="0E873B"/>
                                  <w:vAlign w:val="top"/>
                                </w:tcPr>
                                <w:p>
                                  <w:pPr>
                                    <w:widowControl w:val="0"/>
                                    <w:rPr>
                                      <w:sz w:val="10"/>
                                      <w:szCs w:val="10"/>
                                    </w:rPr>
                                  </w:pPr>
                                </w:p>
                              </w:tc>
                              <w:tc>
                                <w:tcPr>
                                  <w:vMerge w:val="restart"/>
                                  <w:tcBorders>
                                    <w:left w:val="single" w:sz="4"/>
                                  </w:tcBorders>
                                  <w:shd w:val="clear" w:color="auto" w:fill="auto"/>
                                  <w:vAlign w:val="bottom"/>
                                </w:tcPr>
                                <w:p>
                                  <w:pPr>
                                    <w:pStyle w:val="Style9"/>
                                    <w:keepNext w:val="0"/>
                                    <w:keepLines w:val="0"/>
                                    <w:widowControl w:val="0"/>
                                    <w:numPr>
                                      <w:ilvl w:val="0"/>
                                      <w:numId w:val="233"/>
                                    </w:numPr>
                                    <w:shd w:val="clear" w:color="auto" w:fill="auto"/>
                                    <w:tabs>
                                      <w:tab w:pos="154"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Representations ministerielles au niveau territoire (DR/DD)</w:t>
                                  </w:r>
                                </w:p>
                                <w:p>
                                  <w:pPr>
                                    <w:pStyle w:val="Style9"/>
                                    <w:keepNext w:val="0"/>
                                    <w:keepLines w:val="0"/>
                                    <w:widowControl w:val="0"/>
                                    <w:numPr>
                                      <w:ilvl w:val="0"/>
                                      <w:numId w:val="233"/>
                                    </w:numPr>
                                    <w:shd w:val="clear" w:color="auto" w:fill="auto"/>
                                    <w:tabs>
                                      <w:tab w:pos="154"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Prefets</w:t>
                                  </w:r>
                                </w:p>
                                <w:p>
                                  <w:pPr>
                                    <w:pStyle w:val="Style9"/>
                                    <w:keepNext w:val="0"/>
                                    <w:keepLines w:val="0"/>
                                    <w:widowControl w:val="0"/>
                                    <w:numPr>
                                      <w:ilvl w:val="0"/>
                                      <w:numId w:val="233"/>
                                    </w:numPr>
                                    <w:shd w:val="clear" w:color="auto" w:fill="auto"/>
                                    <w:tabs>
                                      <w:tab w:pos="154"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Elus des collectives locales (maires, conseils regionaux etc.)</w:t>
                                  </w:r>
                                </w:p>
                              </w:tc>
                            </w:tr>
                            <w:tr>
                              <w:trPr>
                                <w:trHeight w:val="523" w:hRule="exact"/>
                              </w:trPr>
                              <w:tc>
                                <w:tcPr>
                                  <w:tcBorders>
                                    <w:top w:val="single" w:sz="4"/>
                                    <w:left w:val="single" w:sz="4"/>
                                  </w:tcBorders>
                                  <w:shd w:val="clear" w:color="auto" w:fill="0E873B"/>
                                  <w:vAlign w:val="bottom"/>
                                </w:tcPr>
                                <w:p>
                                  <w:pPr>
                                    <w:pStyle w:val="Style9"/>
                                    <w:keepNext w:val="0"/>
                                    <w:keepLines w:val="0"/>
                                    <w:widowControl w:val="0"/>
                                    <w:shd w:val="clear" w:color="auto" w:fill="auto"/>
                                    <w:bidi w:val="0"/>
                                    <w:spacing w:before="0" w:after="0" w:line="288" w:lineRule="auto"/>
                                    <w:ind w:left="30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Au niveau territorial</w:t>
                                  </w:r>
                                </w:p>
                              </w:tc>
                              <w:tc>
                                <w:tcPr>
                                  <w:vMerge/>
                                  <w:tcBorders>
                                    <w:left w:val="single" w:sz="4"/>
                                  </w:tcBorders>
                                  <w:shd w:val="clear" w:color="auto" w:fill="auto"/>
                                  <w:vAlign w:val="bottom"/>
                                </w:tcPr>
                                <w:p>
                                  <w:pPr/>
                                </w:p>
                              </w:tc>
                            </w:tr>
                            <w:tr>
                              <w:trPr>
                                <w:trHeight w:val="134" w:hRule="exact"/>
                              </w:trPr>
                              <w:tc>
                                <w:tcPr>
                                  <w:tcBorders>
                                    <w:left w:val="single" w:sz="4"/>
                                  </w:tcBorders>
                                  <w:shd w:val="clear" w:color="auto" w:fill="0E873B"/>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r>
                            <w:tr>
                              <w:trPr>
                                <w:trHeight w:val="379" w:hRule="exact"/>
                              </w:trPr>
                              <w:tc>
                                <w:tcPr>
                                  <w:tcBorders>
                                    <w:top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 PME agricoles</w:t>
                                  </w:r>
                                </w:p>
                              </w:tc>
                              <w:tc>
                                <w:tcPr>
                                  <w:tcBorders/>
                                  <w:shd w:val="clear" w:color="auto" w:fill="auto"/>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968" type="#_x0000_t202" style="position:absolute;margin-left:164.09999999999999pt;margin-top:30.300000000000001pt;width:319.69999999999999pt;height:152.15000000000001pt;z-index:-125829102;mso-wrap-distance-left:0;mso-wrap-distance-top:30.300000000000001pt;mso-wrap-distance-right:0;mso-wrap-distance-bottom:264.19999999999999pt;mso-position-horizontal-relative:page" filled="f" stroked="f">
                <v:textbox inset="0,0,0,0">
                  <w:txbxContent>
                    <w:tbl>
                      <w:tblPr>
                        <w:tblOverlap w:val="never"/>
                        <w:jc w:val="left"/>
                        <w:tblLayout w:type="fixed"/>
                      </w:tblPr>
                      <w:tblGrid>
                        <w:gridCol w:w="1248"/>
                        <w:gridCol w:w="5146"/>
                      </w:tblGrid>
                      <w:tr>
                        <w:trPr>
                          <w:tblHeader/>
                          <w:trHeight w:val="115"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816" w:hRule="exact"/>
                        </w:trPr>
                        <w:tc>
                          <w:tcPr>
                            <w:tcBorders>
                              <w:top w:val="single" w:sz="4"/>
                              <w:left w:val="single" w:sz="4"/>
                            </w:tcBorders>
                            <w:shd w:val="clear" w:color="auto" w:fill="0E873B"/>
                            <w:vAlign w:val="center"/>
                          </w:tcPr>
                          <w:p>
                            <w:pPr>
                              <w:pStyle w:val="Style9"/>
                              <w:keepNext w:val="0"/>
                              <w:keepLines w:val="0"/>
                              <w:widowControl w:val="0"/>
                              <w:shd w:val="clear" w:color="auto" w:fill="auto"/>
                              <w:bidi w:val="0"/>
                              <w:spacing w:before="0" w:after="0" w:line="295"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Au niveau sous-regional</w:t>
                            </w:r>
                          </w:p>
                        </w:tc>
                        <w:tc>
                          <w:tcPr>
                            <w:tcBorders>
                              <w:left w:val="single" w:sz="4"/>
                            </w:tcBorders>
                            <w:shd w:val="clear" w:color="auto" w:fill="auto"/>
                            <w:vAlign w:val="top"/>
                          </w:tcPr>
                          <w:p>
                            <w:pPr>
                              <w:pStyle w:val="Style9"/>
                              <w:keepNext w:val="0"/>
                              <w:keepLines w:val="0"/>
                              <w:widowControl w:val="0"/>
                              <w:numPr>
                                <w:ilvl w:val="0"/>
                                <w:numId w:val="229"/>
                              </w:numPr>
                              <w:shd w:val="clear" w:color="auto" w:fill="auto"/>
                              <w:tabs>
                                <w:tab w:pos="149" w:val="left"/>
                              </w:tabs>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Commission CEDEAO (Departement Agriculture, Environnement, Ressources en Eaux)</w:t>
                            </w:r>
                          </w:p>
                          <w:p>
                            <w:pPr>
                              <w:pStyle w:val="Style9"/>
                              <w:keepNext w:val="0"/>
                              <w:keepLines w:val="0"/>
                              <w:widowControl w:val="0"/>
                              <w:numPr>
                                <w:ilvl w:val="0"/>
                                <w:numId w:val="229"/>
                              </w:numPr>
                              <w:shd w:val="clear" w:color="auto" w:fill="auto"/>
                              <w:tabs>
                                <w:tab w:pos="149" w:val="left"/>
                              </w:tabs>
                              <w:bidi w:val="0"/>
                              <w:spacing w:before="0" w:after="0" w:line="276" w:lineRule="auto"/>
                              <w:ind w:left="240" w:right="0" w:hanging="24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Commission de l’UEMOA (Department Securite Alimentaire, Agriculture, Mines, Environnement)</w:t>
                            </w:r>
                          </w:p>
                        </w:tc>
                      </w:tr>
                      <w:tr>
                        <w:trPr>
                          <w:trHeight w:val="874" w:hRule="exact"/>
                        </w:trPr>
                        <w:tc>
                          <w:tcPr>
                            <w:tcBorders>
                              <w:top w:val="single" w:sz="4"/>
                              <w:left w:val="single" w:sz="4"/>
                            </w:tcBorders>
                            <w:shd w:val="clear" w:color="auto" w:fill="0E873B"/>
                            <w:vAlign w:val="bottom"/>
                          </w:tcPr>
                          <w:p>
                            <w:pPr>
                              <w:pStyle w:val="Style9"/>
                              <w:keepNext w:val="0"/>
                              <w:keepLines w:val="0"/>
                              <w:widowControl w:val="0"/>
                              <w:shd w:val="clear" w:color="auto" w:fill="auto"/>
                              <w:bidi w:val="0"/>
                              <w:spacing w:before="0" w:after="0" w:line="295"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Au niveau national</w:t>
                            </w:r>
                          </w:p>
                        </w:tc>
                        <w:tc>
                          <w:tcPr>
                            <w:tcBorders>
                              <w:left w:val="single" w:sz="4"/>
                            </w:tcBorders>
                            <w:shd w:val="clear" w:color="auto" w:fill="auto"/>
                            <w:vAlign w:val="top"/>
                          </w:tcPr>
                          <w:p>
                            <w:pPr>
                              <w:pStyle w:val="Style9"/>
                              <w:keepNext w:val="0"/>
                              <w:keepLines w:val="0"/>
                              <w:widowControl w:val="0"/>
                              <w:numPr>
                                <w:ilvl w:val="0"/>
                                <w:numId w:val="231"/>
                              </w:numPr>
                              <w:shd w:val="clear" w:color="auto" w:fill="auto"/>
                              <w:tabs>
                                <w:tab w:pos="154" w:val="left"/>
                              </w:tabs>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Ministeres impliques dans le PNIA (dont entites sous tutelle)</w:t>
                            </w:r>
                          </w:p>
                          <w:p>
                            <w:pPr>
                              <w:pStyle w:val="Style9"/>
                              <w:keepNext w:val="0"/>
                              <w:keepLines w:val="0"/>
                              <w:widowControl w:val="0"/>
                              <w:numPr>
                                <w:ilvl w:val="0"/>
                                <w:numId w:val="231"/>
                              </w:numPr>
                              <w:shd w:val="clear" w:color="auto" w:fill="auto"/>
                              <w:tabs>
                                <w:tab w:pos="154" w:val="left"/>
                              </w:tabs>
                              <w:bidi w:val="0"/>
                              <w:spacing w:before="0" w:after="0" w:line="276" w:lineRule="auto"/>
                              <w:ind w:left="240" w:right="0" w:hanging="24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Autres Ministeres associes (Nutrition, finance, protection sociale, emploi, jeune, recherche et formation etc.) dont comites du PNIA</w:t>
                            </w:r>
                          </w:p>
                          <w:p>
                            <w:pPr>
                              <w:pStyle w:val="Style9"/>
                              <w:keepNext w:val="0"/>
                              <w:keepLines w:val="0"/>
                              <w:widowControl w:val="0"/>
                              <w:numPr>
                                <w:ilvl w:val="0"/>
                                <w:numId w:val="231"/>
                              </w:numPr>
                              <w:shd w:val="clear" w:color="auto" w:fill="auto"/>
                              <w:tabs>
                                <w:tab w:pos="154" w:val="left"/>
                              </w:tabs>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Autres structures partenaires : CEPICI, CCESP, CN-PPP etc.</w:t>
                            </w:r>
                          </w:p>
                        </w:tc>
                      </w:tr>
                      <w:tr>
                        <w:trPr>
                          <w:trHeight w:val="202" w:hRule="exact"/>
                        </w:trPr>
                        <w:tc>
                          <w:tcPr>
                            <w:tcBorders>
                              <w:left w:val="single" w:sz="4"/>
                            </w:tcBorders>
                            <w:shd w:val="clear" w:color="auto" w:fill="0E873B"/>
                            <w:vAlign w:val="top"/>
                          </w:tcPr>
                          <w:p>
                            <w:pPr>
                              <w:widowControl w:val="0"/>
                              <w:rPr>
                                <w:sz w:val="10"/>
                                <w:szCs w:val="10"/>
                              </w:rPr>
                            </w:pPr>
                          </w:p>
                        </w:tc>
                        <w:tc>
                          <w:tcPr>
                            <w:vMerge w:val="restart"/>
                            <w:tcBorders>
                              <w:left w:val="single" w:sz="4"/>
                            </w:tcBorders>
                            <w:shd w:val="clear" w:color="auto" w:fill="auto"/>
                            <w:vAlign w:val="bottom"/>
                          </w:tcPr>
                          <w:p>
                            <w:pPr>
                              <w:pStyle w:val="Style9"/>
                              <w:keepNext w:val="0"/>
                              <w:keepLines w:val="0"/>
                              <w:widowControl w:val="0"/>
                              <w:numPr>
                                <w:ilvl w:val="0"/>
                                <w:numId w:val="233"/>
                              </w:numPr>
                              <w:shd w:val="clear" w:color="auto" w:fill="auto"/>
                              <w:tabs>
                                <w:tab w:pos="154"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Representations ministerielles au niveau territoire (DR/DD)</w:t>
                            </w:r>
                          </w:p>
                          <w:p>
                            <w:pPr>
                              <w:pStyle w:val="Style9"/>
                              <w:keepNext w:val="0"/>
                              <w:keepLines w:val="0"/>
                              <w:widowControl w:val="0"/>
                              <w:numPr>
                                <w:ilvl w:val="0"/>
                                <w:numId w:val="233"/>
                              </w:numPr>
                              <w:shd w:val="clear" w:color="auto" w:fill="auto"/>
                              <w:tabs>
                                <w:tab w:pos="154"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Prefets</w:t>
                            </w:r>
                          </w:p>
                          <w:p>
                            <w:pPr>
                              <w:pStyle w:val="Style9"/>
                              <w:keepNext w:val="0"/>
                              <w:keepLines w:val="0"/>
                              <w:widowControl w:val="0"/>
                              <w:numPr>
                                <w:ilvl w:val="0"/>
                                <w:numId w:val="233"/>
                              </w:numPr>
                              <w:shd w:val="clear" w:color="auto" w:fill="auto"/>
                              <w:tabs>
                                <w:tab w:pos="154" w:val="left"/>
                              </w:tabs>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Elus des collectives locales (maires, conseils regionaux etc.)</w:t>
                            </w:r>
                          </w:p>
                        </w:tc>
                      </w:tr>
                      <w:tr>
                        <w:trPr>
                          <w:trHeight w:val="523" w:hRule="exact"/>
                        </w:trPr>
                        <w:tc>
                          <w:tcPr>
                            <w:tcBorders>
                              <w:top w:val="single" w:sz="4"/>
                              <w:left w:val="single" w:sz="4"/>
                            </w:tcBorders>
                            <w:shd w:val="clear" w:color="auto" w:fill="0E873B"/>
                            <w:vAlign w:val="bottom"/>
                          </w:tcPr>
                          <w:p>
                            <w:pPr>
                              <w:pStyle w:val="Style9"/>
                              <w:keepNext w:val="0"/>
                              <w:keepLines w:val="0"/>
                              <w:widowControl w:val="0"/>
                              <w:shd w:val="clear" w:color="auto" w:fill="auto"/>
                              <w:bidi w:val="0"/>
                              <w:spacing w:before="0" w:after="0" w:line="288" w:lineRule="auto"/>
                              <w:ind w:left="30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Au niveau territorial</w:t>
                            </w:r>
                          </w:p>
                        </w:tc>
                        <w:tc>
                          <w:tcPr>
                            <w:vMerge/>
                            <w:tcBorders>
                              <w:left w:val="single" w:sz="4"/>
                            </w:tcBorders>
                            <w:shd w:val="clear" w:color="auto" w:fill="auto"/>
                            <w:vAlign w:val="bottom"/>
                          </w:tcPr>
                          <w:p>
                            <w:pPr/>
                          </w:p>
                        </w:tc>
                      </w:tr>
                      <w:tr>
                        <w:trPr>
                          <w:trHeight w:val="134" w:hRule="exact"/>
                        </w:trPr>
                        <w:tc>
                          <w:tcPr>
                            <w:tcBorders>
                              <w:left w:val="single" w:sz="4"/>
                            </w:tcBorders>
                            <w:shd w:val="clear" w:color="auto" w:fill="0E873B"/>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r>
                      <w:tr>
                        <w:trPr>
                          <w:trHeight w:val="379" w:hRule="exact"/>
                        </w:trPr>
                        <w:tc>
                          <w:tcPr>
                            <w:tcBorders>
                              <w:top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 PME agricoles</w:t>
                            </w:r>
                          </w:p>
                        </w:tc>
                        <w:tc>
                          <w:tcPr>
                            <w:tcBorders/>
                            <w:shd w:val="clear" w:color="auto" w:fill="auto"/>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38" behindDoc="0" locked="0" layoutInCell="1" allowOverlap="1">
                <wp:simplePos x="0" y="0"/>
                <wp:positionH relativeFrom="page">
                  <wp:posOffset>3614420</wp:posOffset>
                </wp:positionH>
                <wp:positionV relativeFrom="paragraph">
                  <wp:posOffset>177800</wp:posOffset>
                </wp:positionV>
                <wp:extent cx="1484630" cy="176530"/>
                <wp:wrapNone/>
                <wp:docPr id="944" name="Shape 944"/>
                <a:graphic xmlns:a="http://schemas.openxmlformats.org/drawingml/2006/main">
                  <a:graphicData uri="http://schemas.microsoft.com/office/word/2010/wordprocessingShape">
                    <wps:wsp>
                      <wps:cNvSpPr txBox="1"/>
                      <wps:spPr>
                        <a:xfrm>
                          <a:ext cx="1484630" cy="17653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Composition (non exhautive)</w:t>
                            </w:r>
                          </w:p>
                        </w:txbxContent>
                      </wps:txbx>
                      <wps:bodyPr lIns="0" tIns="0" rIns="0" bIns="0">
                        <a:noAutoFit/>
                      </wps:bodyPr>
                    </wps:wsp>
                  </a:graphicData>
                </a:graphic>
              </wp:anchor>
            </w:drawing>
          </mc:Choice>
          <mc:Fallback>
            <w:pict>
              <v:shape id="_x0000_s1970" type="#_x0000_t202" style="position:absolute;margin-left:284.60000000000002pt;margin-top:14.pt;width:116.90000000000001pt;height:13.9pt;z-index:251657985;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Composition (non exhautive)</w:t>
                      </w:r>
                    </w:p>
                  </w:txbxContent>
                </v:textbox>
                <w10:wrap anchorx="page"/>
              </v:shape>
            </w:pict>
          </mc:Fallback>
        </mc:AlternateContent>
      </w:r>
      <w:r>
        <mc:AlternateContent>
          <mc:Choice Requires="wps">
            <w:drawing>
              <wp:anchor distT="0" distB="0" distL="0" distR="0" simplePos="0" relativeHeight="503316740" behindDoc="0" locked="0" layoutInCell="1" allowOverlap="1">
                <wp:simplePos x="0" y="0"/>
                <wp:positionH relativeFrom="page">
                  <wp:posOffset>2117725</wp:posOffset>
                </wp:positionH>
                <wp:positionV relativeFrom="paragraph">
                  <wp:posOffset>2320290</wp:posOffset>
                </wp:positionV>
                <wp:extent cx="64135" cy="125095"/>
                <wp:wrapNone/>
                <wp:docPr id="946" name="Shape 946"/>
                <a:graphic xmlns:a="http://schemas.openxmlformats.org/drawingml/2006/main">
                  <a:graphicData uri="http://schemas.microsoft.com/office/word/2010/wordprocessingShape">
                    <wps:wsp>
                      <wps:cNvSpPr txBox="1"/>
                      <wps:spPr>
                        <a:xfrm>
                          <a:ext cx="64135" cy="125095"/>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72" type="#_x0000_t202" style="position:absolute;margin-left:166.75pt;margin-top:182.70000000000002pt;width:5.0499999999999998pt;height:9.8499999999999996pt;z-index:251657987;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42" behindDoc="0" locked="0" layoutInCell="1" allowOverlap="1">
                <wp:simplePos x="0" y="0"/>
                <wp:positionH relativeFrom="page">
                  <wp:posOffset>2117725</wp:posOffset>
                </wp:positionH>
                <wp:positionV relativeFrom="paragraph">
                  <wp:posOffset>2448560</wp:posOffset>
                </wp:positionV>
                <wp:extent cx="64135" cy="121920"/>
                <wp:wrapNone/>
                <wp:docPr id="948" name="Shape 948"/>
                <a:graphic xmlns:a="http://schemas.openxmlformats.org/drawingml/2006/main">
                  <a:graphicData uri="http://schemas.microsoft.com/office/word/2010/wordprocessingShape">
                    <wps:wsp>
                      <wps:cNvSpPr txBox="1"/>
                      <wps:spPr>
                        <a:xfrm>
                          <a:ext cx="64135" cy="12192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74" type="#_x0000_t202" style="position:absolute;margin-left:166.75pt;margin-top:192.80000000000001pt;width:5.0499999999999998pt;height:9.5999999999999996pt;z-index:251657989;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44" behindDoc="0" locked="0" layoutInCell="1" allowOverlap="1">
                <wp:simplePos x="0" y="0"/>
                <wp:positionH relativeFrom="page">
                  <wp:posOffset>2212340</wp:posOffset>
                </wp:positionH>
                <wp:positionV relativeFrom="paragraph">
                  <wp:posOffset>2298700</wp:posOffset>
                </wp:positionV>
                <wp:extent cx="3117850" cy="377825"/>
                <wp:wrapNone/>
                <wp:docPr id="950" name="Shape 950"/>
                <a:graphic xmlns:a="http://schemas.openxmlformats.org/drawingml/2006/main">
                  <a:graphicData uri="http://schemas.microsoft.com/office/word/2010/wordprocessingShape">
                    <wps:wsp>
                      <wps:cNvSpPr txBox="1"/>
                      <wps:spPr>
                        <a:xfrm>
                          <a:ext cx="3117850" cy="377825"/>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Organisations patronales</w:t>
                            </w:r>
                          </w:p>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Organisations professionnellles du secteur financier (Banques, Fonds, IMF, assurances)</w:t>
                            </w:r>
                          </w:p>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Chambre d’agriculture, Chambre de commerce et d’industrie</w:t>
                            </w:r>
                          </w:p>
                        </w:txbxContent>
                      </wps:txbx>
                      <wps:bodyPr lIns="0" tIns="0" rIns="0" bIns="0">
                        <a:noAutoFit/>
                      </wps:bodyPr>
                    </wps:wsp>
                  </a:graphicData>
                </a:graphic>
              </wp:anchor>
            </w:drawing>
          </mc:Choice>
          <mc:Fallback>
            <w:pict>
              <v:shape id="_x0000_s1976" type="#_x0000_t202" style="position:absolute;margin-left:174.20000000000002pt;margin-top:181.pt;width:245.5pt;height:29.75pt;z-index:25165799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Organisations patronales</w:t>
                      </w:r>
                    </w:p>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Organisations professionnellles du secteur financier (Banques, Fonds, IMF, assurances)</w:t>
                      </w:r>
                    </w:p>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Chambre d’agriculture, Chambre de commerce et d’industrie</w:t>
                      </w:r>
                    </w:p>
                  </w:txbxContent>
                </v:textbox>
                <w10:wrap anchorx="page"/>
              </v:shape>
            </w:pict>
          </mc:Fallback>
        </mc:AlternateContent>
      </w:r>
      <w:r>
        <mc:AlternateContent>
          <mc:Choice Requires="wps">
            <w:drawing>
              <wp:anchor distT="452120" distB="4584065" distL="0" distR="0" simplePos="0" relativeHeight="125829653" behindDoc="0" locked="0" layoutInCell="1" allowOverlap="1">
                <wp:simplePos x="0" y="0"/>
                <wp:positionH relativeFrom="page">
                  <wp:posOffset>2059940</wp:posOffset>
                </wp:positionH>
                <wp:positionV relativeFrom="paragraph">
                  <wp:posOffset>452120</wp:posOffset>
                </wp:positionV>
                <wp:extent cx="57785" cy="636905"/>
                <wp:wrapTopAndBottom/>
                <wp:docPr id="952" name="Shape 952"/>
                <a:graphic xmlns:a="http://schemas.openxmlformats.org/drawingml/2006/main">
                  <a:graphicData uri="http://schemas.microsoft.com/office/word/2010/wordprocessingShape">
                    <wps:wsp>
                      <wps:cNvSpPr txBox="1"/>
                      <wps:spPr>
                        <a:xfrm>
                          <a:ext cx="57785" cy="636905"/>
                        </a:xfrm>
                        <a:prstGeom prst="rect"/>
                        <a:noFill/>
                      </wps:spPr>
                      <wps:txbx>
                        <w:txbxContent>
                          <w:tbl>
                            <w:tblPr>
                              <w:tblOverlap w:val="never"/>
                              <w:jc w:val="left"/>
                              <w:tblLayout w:type="fixed"/>
                            </w:tblPr>
                            <w:tblGrid>
                              <w:gridCol w:w="48"/>
                              <w:gridCol w:w="43"/>
                            </w:tblGrid>
                            <w:tr>
                              <w:trPr>
                                <w:tblHeader/>
                                <w:trHeight w:val="1003" w:hRule="exact"/>
                              </w:trPr>
                              <w:tc>
                                <w:tcPr>
                                  <w:tcBorders>
                                    <w:top w:val="single" w:sz="4"/>
                                    <w:left w:val="single" w:sz="4"/>
                                  </w:tcBorders>
                                  <w:shd w:val="clear" w:color="auto" w:fill="0E873B"/>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978" type="#_x0000_t202" style="position:absolute;margin-left:162.20000000000002pt;margin-top:35.600000000000001pt;width:4.5499999999999998pt;height:50.149999999999999pt;z-index:-125829100;mso-wrap-distance-left:0;mso-wrap-distance-top:35.600000000000001pt;mso-wrap-distance-right:0;mso-wrap-distance-bottom:360.94999999999999pt;mso-position-horizontal-relative:page" filled="f" stroked="f">
                <v:textbox inset="0,0,0,0">
                  <w:txbxContent>
                    <w:tbl>
                      <w:tblPr>
                        <w:tblOverlap w:val="never"/>
                        <w:jc w:val="left"/>
                        <w:tblLayout w:type="fixed"/>
                      </w:tblPr>
                      <w:tblGrid>
                        <w:gridCol w:w="48"/>
                        <w:gridCol w:w="43"/>
                      </w:tblGrid>
                      <w:tr>
                        <w:trPr>
                          <w:tblHeader/>
                          <w:trHeight w:val="1003" w:hRule="exact"/>
                        </w:trPr>
                        <w:tc>
                          <w:tcPr>
                            <w:tcBorders>
                              <w:top w:val="single" w:sz="4"/>
                              <w:left w:val="single" w:sz="4"/>
                            </w:tcBorders>
                            <w:shd w:val="clear" w:color="auto" w:fill="0E873B"/>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1064895" distB="0" distL="0" distR="85090" simplePos="0" relativeHeight="125829655" behindDoc="0" locked="0" layoutInCell="1" allowOverlap="1">
                <wp:simplePos x="0" y="0"/>
                <wp:positionH relativeFrom="page">
                  <wp:posOffset>1120775</wp:posOffset>
                </wp:positionH>
                <wp:positionV relativeFrom="paragraph">
                  <wp:posOffset>1064895</wp:posOffset>
                </wp:positionV>
                <wp:extent cx="975360" cy="4608830"/>
                <wp:wrapTopAndBottom/>
                <wp:docPr id="954" name="Shape 954"/>
                <a:graphic xmlns:a="http://schemas.openxmlformats.org/drawingml/2006/main">
                  <a:graphicData uri="http://schemas.microsoft.com/office/word/2010/wordprocessingShape">
                    <wps:wsp>
                      <wps:cNvSpPr txBox="1"/>
                      <wps:spPr>
                        <a:xfrm>
                          <a:ext cx="975360" cy="4608830"/>
                        </a:xfrm>
                        <a:prstGeom prst="rect"/>
                        <a:noFill/>
                      </wps:spPr>
                      <wps:txbx>
                        <w:txbxContent>
                          <w:tbl>
                            <w:tblPr>
                              <w:tblOverlap w:val="never"/>
                              <w:jc w:val="left"/>
                              <w:tblLayout w:type="fixed"/>
                            </w:tblPr>
                            <w:tblGrid>
                              <w:gridCol w:w="1118"/>
                              <w:gridCol w:w="418"/>
                            </w:tblGrid>
                            <w:tr>
                              <w:trPr>
                                <w:tblHeader/>
                                <w:trHeight w:val="864" w:hRule="exact"/>
                              </w:trPr>
                              <w:tc>
                                <w:tcPr>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80" w:after="0" w:line="295" w:lineRule="auto"/>
                                    <w:ind w:left="0" w:right="0" w:firstLine="0"/>
                                    <w:jc w:val="right"/>
                                    <w:rPr>
                                      <w:sz w:val="15"/>
                                      <w:szCs w:val="15"/>
                                    </w:rPr>
                                  </w:pPr>
                                  <w:r>
                                    <w:rPr>
                                      <w:rFonts w:ascii="Arial" w:eastAsia="Arial" w:hAnsi="Arial" w:cs="Arial"/>
                                      <w:b/>
                                      <w:bCs/>
                                      <w:color w:val="FFFFFF"/>
                                      <w:spacing w:val="0"/>
                                      <w:w w:val="100"/>
                                      <w:position w:val="0"/>
                                      <w:sz w:val="15"/>
                                      <w:szCs w:val="15"/>
                                      <w:shd w:val="clear" w:color="auto" w:fill="auto"/>
                                      <w:lang w:val="en-US" w:eastAsia="en-US" w:bidi="en-US"/>
                                    </w:rPr>
                                    <w:t>Representan secteur publ</w:t>
                                  </w:r>
                                </w:p>
                              </w:tc>
                              <w:tc>
                                <w:tcPr>
                                  <w:tcBorders>
                                    <w:right w:val="single" w:sz="4"/>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80" w:after="80" w:line="240" w:lineRule="auto"/>
                                    <w:ind w:left="0" w:right="0" w:firstLine="0"/>
                                    <w:jc w:val="both"/>
                                    <w:rPr>
                                      <w:sz w:val="15"/>
                                      <w:szCs w:val="15"/>
                                    </w:rPr>
                                  </w:pPr>
                                  <w:r>
                                    <w:rPr>
                                      <w:rFonts w:ascii="Arial" w:eastAsia="Arial" w:hAnsi="Arial" w:cs="Arial"/>
                                      <w:b/>
                                      <w:bCs/>
                                      <w:color w:val="FFFFFF"/>
                                      <w:spacing w:val="0"/>
                                      <w:w w:val="100"/>
                                      <w:position w:val="0"/>
                                      <w:sz w:val="15"/>
                                      <w:szCs w:val="15"/>
                                      <w:shd w:val="clear" w:color="auto" w:fill="auto"/>
                                      <w:lang w:val="en-US" w:eastAsia="en-US" w:bidi="en-US"/>
                                    </w:rPr>
                                    <w:t>its</w:t>
                                  </w:r>
                                </w:p>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shd w:val="clear" w:color="auto" w:fill="auto"/>
                                      <w:lang w:val="en-US" w:eastAsia="en-US" w:bidi="en-US"/>
                                    </w:rPr>
                                    <w:t>■</w:t>
                                  </w:r>
                                </w:p>
                              </w:tc>
                            </w:tr>
                            <w:tr>
                              <w:trPr>
                                <w:trHeight w:val="715" w:hRule="exact"/>
                              </w:trPr>
                              <w:tc>
                                <w:tcPr>
                                  <w:tcBorders/>
                                  <w:shd w:val="clear" w:color="auto" w:fill="0E873B"/>
                                  <w:vAlign w:val="top"/>
                                </w:tcPr>
                                <w:p>
                                  <w:pPr>
                                    <w:widowControl w:val="0"/>
                                    <w:rPr>
                                      <w:sz w:val="10"/>
                                      <w:szCs w:val="10"/>
                                    </w:rPr>
                                  </w:pPr>
                                </w:p>
                              </w:tc>
                              <w:tc>
                                <w:tcPr>
                                  <w:tcBorders>
                                    <w:right w:val="single" w:sz="4"/>
                                  </w:tcBorders>
                                  <w:shd w:val="clear" w:color="auto" w:fill="0E873B"/>
                                  <w:vAlign w:val="top"/>
                                </w:tcPr>
                                <w:p>
                                  <w:pPr>
                                    <w:widowControl w:val="0"/>
                                    <w:rPr>
                                      <w:sz w:val="10"/>
                                      <w:szCs w:val="10"/>
                                    </w:rPr>
                                  </w:pPr>
                                </w:p>
                              </w:tc>
                            </w:tr>
                            <w:tr>
                              <w:trPr>
                                <w:trHeight w:val="115" w:hRule="exact"/>
                              </w:trPr>
                              <w:tc>
                                <w:tcPr>
                                  <w:gridSpan w:val="2"/>
                                  <w:tcBorders/>
                                  <w:shd w:val="clear" w:color="auto" w:fill="0E873B"/>
                                  <w:vAlign w:val="top"/>
                                </w:tcPr>
                                <w:p>
                                  <w:pPr>
                                    <w:widowControl w:val="0"/>
                                    <w:rPr>
                                      <w:sz w:val="10"/>
                                      <w:szCs w:val="10"/>
                                    </w:rPr>
                                  </w:pPr>
                                </w:p>
                              </w:tc>
                            </w:tr>
                            <w:tr>
                              <w:trPr>
                                <w:trHeight w:val="835"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88"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Representants secteur prive</w:t>
                                  </w:r>
                                </w:p>
                              </w:tc>
                            </w:tr>
                            <w:tr>
                              <w:trPr>
                                <w:trHeight w:val="1392" w:hRule="exact"/>
                              </w:trPr>
                              <w:tc>
                                <w:tcPr>
                                  <w:gridSpan w:val="2"/>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76" w:lineRule="auto"/>
                                    <w:ind w:left="0" w:right="0" w:firstLine="0"/>
                                    <w:jc w:val="center"/>
                                    <w:rPr>
                                      <w:sz w:val="16"/>
                                      <w:szCs w:val="16"/>
                                    </w:rPr>
                                  </w:pPr>
                                  <w:r>
                                    <w:rPr>
                                      <w:rFonts w:ascii="Arial" w:eastAsia="Arial" w:hAnsi="Arial" w:cs="Arial"/>
                                      <w:b/>
                                      <w:bCs/>
                                      <w:color w:val="FFFFFF"/>
                                      <w:spacing w:val="0"/>
                                      <w:w w:val="100"/>
                                      <w:position w:val="0"/>
                                      <w:sz w:val="15"/>
                                      <w:szCs w:val="15"/>
                                      <w:shd w:val="clear" w:color="auto" w:fill="auto"/>
                                      <w:lang w:val="en-US" w:eastAsia="en-US" w:bidi="en-US"/>
                                    </w:rPr>
                                    <w:t xml:space="preserve">Oganisations Professionnelles Agricoles (OPA) - </w:t>
                                  </w:r>
                                  <w:r>
                                    <w:rPr>
                                      <w:color w:val="FFFFFF"/>
                                      <w:spacing w:val="0"/>
                                      <w:w w:val="100"/>
                                      <w:position w:val="0"/>
                                      <w:sz w:val="16"/>
                                      <w:szCs w:val="16"/>
                                      <w:shd w:val="clear" w:color="auto" w:fill="auto"/>
                                      <w:lang w:val="en-US" w:eastAsia="en-US" w:bidi="en-US"/>
                                    </w:rPr>
                                    <w:t>aux niveaux national et international</w:t>
                                  </w:r>
                                </w:p>
                              </w:tc>
                            </w:tr>
                            <w:tr>
                              <w:trPr>
                                <w:trHeight w:val="662"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Societe civile</w:t>
                                  </w:r>
                                </w:p>
                              </w:tc>
                            </w:tr>
                            <w:tr>
                              <w:trPr>
                                <w:trHeight w:val="926" w:hRule="exact"/>
                              </w:trPr>
                              <w:tc>
                                <w:tcPr>
                                  <w:gridSpan w:val="2"/>
                                  <w:tcBorders/>
                                  <w:shd w:val="clear" w:color="auto" w:fill="0E873B"/>
                                  <w:vAlign w:val="bottom"/>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76" w:lineRule="auto"/>
                                    <w:ind w:left="0" w:right="0" w:firstLine="0"/>
                                    <w:jc w:val="center"/>
                                    <w:rPr>
                                      <w:sz w:val="16"/>
                                      <w:szCs w:val="16"/>
                                    </w:rPr>
                                  </w:pPr>
                                  <w:r>
                                    <w:rPr>
                                      <w:rFonts w:ascii="Arial" w:eastAsia="Arial" w:hAnsi="Arial" w:cs="Arial"/>
                                      <w:b/>
                                      <w:bCs/>
                                      <w:color w:val="FFFFFF"/>
                                      <w:spacing w:val="0"/>
                                      <w:w w:val="100"/>
                                      <w:position w:val="0"/>
                                      <w:sz w:val="15"/>
                                      <w:szCs w:val="15"/>
                                      <w:shd w:val="clear" w:color="auto" w:fill="auto"/>
                                      <w:lang w:val="en-US" w:eastAsia="en-US" w:bidi="en-US"/>
                                    </w:rPr>
                                    <w:t xml:space="preserve">Partenaires techniques et financiers </w:t>
                                  </w:r>
                                  <w:r>
                                    <w:rPr>
                                      <w:color w:val="FFFFFF"/>
                                      <w:spacing w:val="0"/>
                                      <w:w w:val="100"/>
                                      <w:position w:val="0"/>
                                      <w:sz w:val="16"/>
                                      <w:szCs w:val="16"/>
                                      <w:shd w:val="clear" w:color="auto" w:fill="auto"/>
                                      <w:lang w:val="en-US" w:eastAsia="en-US" w:bidi="en-US"/>
                                    </w:rPr>
                                    <w:t>(existants et cibles)</w:t>
                                  </w:r>
                                </w:p>
                              </w:tc>
                            </w:tr>
                            <w:tr>
                              <w:trPr>
                                <w:trHeight w:val="106" w:hRule="exact"/>
                              </w:trPr>
                              <w:tc>
                                <w:tcPr>
                                  <w:gridSpan w:val="2"/>
                                  <w:tcBorders/>
                                  <w:shd w:val="clear" w:color="auto" w:fill="3A6146"/>
                                  <w:vAlign w:val="top"/>
                                </w:tcPr>
                                <w:p>
                                  <w:pPr>
                                    <w:widowControl w:val="0"/>
                                    <w:rPr>
                                      <w:sz w:val="10"/>
                                      <w:szCs w:val="10"/>
                                    </w:rPr>
                                  </w:pPr>
                                </w:p>
                              </w:tc>
                            </w:tr>
                            <w:tr>
                              <w:trPr>
                                <w:trHeight w:val="1027"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9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Entites de recherche et developpement</w:t>
                                  </w:r>
                                </w:p>
                              </w:tc>
                            </w:tr>
                            <w:tr>
                              <w:trPr>
                                <w:trHeight w:val="110" w:hRule="exact"/>
                              </w:trPr>
                              <w:tc>
                                <w:tcPr>
                                  <w:gridSpan w:val="2"/>
                                  <w:tcBorders/>
                                  <w:shd w:val="clear" w:color="auto" w:fill="0E873B"/>
                                  <w:vAlign w:val="top"/>
                                </w:tcPr>
                                <w:p>
                                  <w:pPr>
                                    <w:widowControl w:val="0"/>
                                    <w:rPr>
                                      <w:sz w:val="10"/>
                                      <w:szCs w:val="10"/>
                                    </w:rPr>
                                  </w:pPr>
                                </w:p>
                              </w:tc>
                            </w:tr>
                            <w:tr>
                              <w:trPr>
                                <w:trHeight w:val="504"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Grand public</w:t>
                                  </w:r>
                                </w:p>
                              </w:tc>
                            </w:tr>
                          </w:tbl>
                          <w:p>
                            <w:pPr>
                              <w:widowControl w:val="0"/>
                              <w:spacing w:line="1" w:lineRule="exact"/>
                            </w:pPr>
                          </w:p>
                        </w:txbxContent>
                      </wps:txbx>
                      <wps:bodyPr lIns="0" tIns="0" rIns="0" bIns="0">
                        <a:noAutoFit/>
                      </wps:bodyPr>
                    </wps:wsp>
                  </a:graphicData>
                </a:graphic>
              </wp:anchor>
            </w:drawing>
          </mc:Choice>
          <mc:Fallback>
            <w:pict>
              <v:shape id="_x0000_s1980" type="#_x0000_t202" style="position:absolute;margin-left:88.25pt;margin-top:83.850000000000009pt;width:76.799999999999997pt;height:362.90000000000003pt;z-index:-125829098;mso-wrap-distance-left:0;mso-wrap-distance-top:83.850000000000009pt;mso-wrap-distance-right:6.7000000000000002pt;mso-position-horizontal-relative:page" filled="f" stroked="f">
                <v:textbox inset="0,0,0,0">
                  <w:txbxContent>
                    <w:tbl>
                      <w:tblPr>
                        <w:tblOverlap w:val="never"/>
                        <w:jc w:val="left"/>
                        <w:tblLayout w:type="fixed"/>
                      </w:tblPr>
                      <w:tblGrid>
                        <w:gridCol w:w="1118"/>
                        <w:gridCol w:w="418"/>
                      </w:tblGrid>
                      <w:tr>
                        <w:trPr>
                          <w:tblHeader/>
                          <w:trHeight w:val="864" w:hRule="exact"/>
                        </w:trPr>
                        <w:tc>
                          <w:tcPr>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80" w:after="0" w:line="295" w:lineRule="auto"/>
                              <w:ind w:left="0" w:right="0" w:firstLine="0"/>
                              <w:jc w:val="right"/>
                              <w:rPr>
                                <w:sz w:val="15"/>
                                <w:szCs w:val="15"/>
                              </w:rPr>
                            </w:pPr>
                            <w:r>
                              <w:rPr>
                                <w:rFonts w:ascii="Arial" w:eastAsia="Arial" w:hAnsi="Arial" w:cs="Arial"/>
                                <w:b/>
                                <w:bCs/>
                                <w:color w:val="FFFFFF"/>
                                <w:spacing w:val="0"/>
                                <w:w w:val="100"/>
                                <w:position w:val="0"/>
                                <w:sz w:val="15"/>
                                <w:szCs w:val="15"/>
                                <w:shd w:val="clear" w:color="auto" w:fill="auto"/>
                                <w:lang w:val="en-US" w:eastAsia="en-US" w:bidi="en-US"/>
                              </w:rPr>
                              <w:t>Representan secteur publ</w:t>
                            </w:r>
                          </w:p>
                        </w:tc>
                        <w:tc>
                          <w:tcPr>
                            <w:tcBorders>
                              <w:right w:val="single" w:sz="4"/>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80" w:after="80" w:line="240" w:lineRule="auto"/>
                              <w:ind w:left="0" w:right="0" w:firstLine="0"/>
                              <w:jc w:val="both"/>
                              <w:rPr>
                                <w:sz w:val="15"/>
                                <w:szCs w:val="15"/>
                              </w:rPr>
                            </w:pPr>
                            <w:r>
                              <w:rPr>
                                <w:rFonts w:ascii="Arial" w:eastAsia="Arial" w:hAnsi="Arial" w:cs="Arial"/>
                                <w:b/>
                                <w:bCs/>
                                <w:color w:val="FFFFFF"/>
                                <w:spacing w:val="0"/>
                                <w:w w:val="100"/>
                                <w:position w:val="0"/>
                                <w:sz w:val="15"/>
                                <w:szCs w:val="15"/>
                                <w:shd w:val="clear" w:color="auto" w:fill="auto"/>
                                <w:lang w:val="en-US" w:eastAsia="en-US" w:bidi="en-US"/>
                              </w:rPr>
                              <w:t>its</w:t>
                            </w:r>
                          </w:p>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shd w:val="clear" w:color="auto" w:fill="auto"/>
                                <w:lang w:val="en-US" w:eastAsia="en-US" w:bidi="en-US"/>
                              </w:rPr>
                              <w:t>■</w:t>
                            </w:r>
                          </w:p>
                        </w:tc>
                      </w:tr>
                      <w:tr>
                        <w:trPr>
                          <w:trHeight w:val="715" w:hRule="exact"/>
                        </w:trPr>
                        <w:tc>
                          <w:tcPr>
                            <w:tcBorders/>
                            <w:shd w:val="clear" w:color="auto" w:fill="0E873B"/>
                            <w:vAlign w:val="top"/>
                          </w:tcPr>
                          <w:p>
                            <w:pPr>
                              <w:widowControl w:val="0"/>
                              <w:rPr>
                                <w:sz w:val="10"/>
                                <w:szCs w:val="10"/>
                              </w:rPr>
                            </w:pPr>
                          </w:p>
                        </w:tc>
                        <w:tc>
                          <w:tcPr>
                            <w:tcBorders>
                              <w:right w:val="single" w:sz="4"/>
                            </w:tcBorders>
                            <w:shd w:val="clear" w:color="auto" w:fill="0E873B"/>
                            <w:vAlign w:val="top"/>
                          </w:tcPr>
                          <w:p>
                            <w:pPr>
                              <w:widowControl w:val="0"/>
                              <w:rPr>
                                <w:sz w:val="10"/>
                                <w:szCs w:val="10"/>
                              </w:rPr>
                            </w:pPr>
                          </w:p>
                        </w:tc>
                      </w:tr>
                      <w:tr>
                        <w:trPr>
                          <w:trHeight w:val="115" w:hRule="exact"/>
                        </w:trPr>
                        <w:tc>
                          <w:tcPr>
                            <w:gridSpan w:val="2"/>
                            <w:tcBorders/>
                            <w:shd w:val="clear" w:color="auto" w:fill="0E873B"/>
                            <w:vAlign w:val="top"/>
                          </w:tcPr>
                          <w:p>
                            <w:pPr>
                              <w:widowControl w:val="0"/>
                              <w:rPr>
                                <w:sz w:val="10"/>
                                <w:szCs w:val="10"/>
                              </w:rPr>
                            </w:pPr>
                          </w:p>
                        </w:tc>
                      </w:tr>
                      <w:tr>
                        <w:trPr>
                          <w:trHeight w:val="835"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88"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Representants secteur prive</w:t>
                            </w:r>
                          </w:p>
                        </w:tc>
                      </w:tr>
                      <w:tr>
                        <w:trPr>
                          <w:trHeight w:val="1392" w:hRule="exact"/>
                        </w:trPr>
                        <w:tc>
                          <w:tcPr>
                            <w:gridSpan w:val="2"/>
                            <w:tcBorders/>
                            <w:shd w:val="clear" w:color="auto" w:fill="0E873B"/>
                            <w:vAlign w:val="top"/>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76" w:lineRule="auto"/>
                              <w:ind w:left="0" w:right="0" w:firstLine="0"/>
                              <w:jc w:val="center"/>
                              <w:rPr>
                                <w:sz w:val="16"/>
                                <w:szCs w:val="16"/>
                              </w:rPr>
                            </w:pPr>
                            <w:r>
                              <w:rPr>
                                <w:rFonts w:ascii="Arial" w:eastAsia="Arial" w:hAnsi="Arial" w:cs="Arial"/>
                                <w:b/>
                                <w:bCs/>
                                <w:color w:val="FFFFFF"/>
                                <w:spacing w:val="0"/>
                                <w:w w:val="100"/>
                                <w:position w:val="0"/>
                                <w:sz w:val="15"/>
                                <w:szCs w:val="15"/>
                                <w:shd w:val="clear" w:color="auto" w:fill="auto"/>
                                <w:lang w:val="en-US" w:eastAsia="en-US" w:bidi="en-US"/>
                              </w:rPr>
                              <w:t xml:space="preserve">Oganisations Professionnelles Agricoles (OPA) - </w:t>
                            </w:r>
                            <w:r>
                              <w:rPr>
                                <w:color w:val="FFFFFF"/>
                                <w:spacing w:val="0"/>
                                <w:w w:val="100"/>
                                <w:position w:val="0"/>
                                <w:sz w:val="16"/>
                                <w:szCs w:val="16"/>
                                <w:shd w:val="clear" w:color="auto" w:fill="auto"/>
                                <w:lang w:val="en-US" w:eastAsia="en-US" w:bidi="en-US"/>
                              </w:rPr>
                              <w:t>aux niveaux national et international</w:t>
                            </w:r>
                          </w:p>
                        </w:tc>
                      </w:tr>
                      <w:tr>
                        <w:trPr>
                          <w:trHeight w:val="662"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Societe civile</w:t>
                            </w:r>
                          </w:p>
                        </w:tc>
                      </w:tr>
                      <w:tr>
                        <w:trPr>
                          <w:trHeight w:val="926" w:hRule="exact"/>
                        </w:trPr>
                        <w:tc>
                          <w:tcPr>
                            <w:gridSpan w:val="2"/>
                            <w:tcBorders/>
                            <w:shd w:val="clear" w:color="auto" w:fill="0E873B"/>
                            <w:vAlign w:val="bottom"/>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76" w:lineRule="auto"/>
                              <w:ind w:left="0" w:right="0" w:firstLine="0"/>
                              <w:jc w:val="center"/>
                              <w:rPr>
                                <w:sz w:val="16"/>
                                <w:szCs w:val="16"/>
                              </w:rPr>
                            </w:pPr>
                            <w:r>
                              <w:rPr>
                                <w:rFonts w:ascii="Arial" w:eastAsia="Arial" w:hAnsi="Arial" w:cs="Arial"/>
                                <w:b/>
                                <w:bCs/>
                                <w:color w:val="FFFFFF"/>
                                <w:spacing w:val="0"/>
                                <w:w w:val="100"/>
                                <w:position w:val="0"/>
                                <w:sz w:val="15"/>
                                <w:szCs w:val="15"/>
                                <w:shd w:val="clear" w:color="auto" w:fill="auto"/>
                                <w:lang w:val="en-US" w:eastAsia="en-US" w:bidi="en-US"/>
                              </w:rPr>
                              <w:t xml:space="preserve">Partenaires techniques et financiers </w:t>
                            </w:r>
                            <w:r>
                              <w:rPr>
                                <w:color w:val="FFFFFF"/>
                                <w:spacing w:val="0"/>
                                <w:w w:val="100"/>
                                <w:position w:val="0"/>
                                <w:sz w:val="16"/>
                                <w:szCs w:val="16"/>
                                <w:shd w:val="clear" w:color="auto" w:fill="auto"/>
                                <w:lang w:val="en-US" w:eastAsia="en-US" w:bidi="en-US"/>
                              </w:rPr>
                              <w:t>(existants et cibles)</w:t>
                            </w:r>
                          </w:p>
                        </w:tc>
                      </w:tr>
                      <w:tr>
                        <w:trPr>
                          <w:trHeight w:val="106" w:hRule="exact"/>
                        </w:trPr>
                        <w:tc>
                          <w:tcPr>
                            <w:gridSpan w:val="2"/>
                            <w:tcBorders/>
                            <w:shd w:val="clear" w:color="auto" w:fill="3A6146"/>
                            <w:vAlign w:val="top"/>
                          </w:tcPr>
                          <w:p>
                            <w:pPr>
                              <w:widowControl w:val="0"/>
                              <w:rPr>
                                <w:sz w:val="10"/>
                                <w:szCs w:val="10"/>
                              </w:rPr>
                            </w:pPr>
                          </w:p>
                        </w:tc>
                      </w:tr>
                      <w:tr>
                        <w:trPr>
                          <w:trHeight w:val="1027"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9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Entites de recherche et developpement</w:t>
                            </w:r>
                          </w:p>
                        </w:tc>
                      </w:tr>
                      <w:tr>
                        <w:trPr>
                          <w:trHeight w:val="110" w:hRule="exact"/>
                        </w:trPr>
                        <w:tc>
                          <w:tcPr>
                            <w:gridSpan w:val="2"/>
                            <w:tcBorders/>
                            <w:shd w:val="clear" w:color="auto" w:fill="0E873B"/>
                            <w:vAlign w:val="top"/>
                          </w:tcPr>
                          <w:p>
                            <w:pPr>
                              <w:widowControl w:val="0"/>
                              <w:rPr>
                                <w:sz w:val="10"/>
                                <w:szCs w:val="10"/>
                              </w:rPr>
                            </w:pPr>
                          </w:p>
                        </w:tc>
                      </w:tr>
                      <w:tr>
                        <w:trPr>
                          <w:trHeight w:val="504" w:hRule="exact"/>
                        </w:trPr>
                        <w:tc>
                          <w:tcPr>
                            <w:gridSpan w:val="2"/>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3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Grand public</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46" behindDoc="0" locked="0" layoutInCell="1" allowOverlap="1">
                <wp:simplePos x="0" y="0"/>
                <wp:positionH relativeFrom="page">
                  <wp:posOffset>2117725</wp:posOffset>
                </wp:positionH>
                <wp:positionV relativeFrom="paragraph">
                  <wp:posOffset>2573655</wp:posOffset>
                </wp:positionV>
                <wp:extent cx="64135" cy="128270"/>
                <wp:wrapNone/>
                <wp:docPr id="956" name="Shape 956"/>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82" type="#_x0000_t202" style="position:absolute;margin-left:166.75pt;margin-top:202.65000000000001pt;width:5.0499999999999998pt;height:10.1pt;z-index:251657993;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48" behindDoc="0" locked="0" layoutInCell="1" allowOverlap="1">
                <wp:simplePos x="0" y="0"/>
                <wp:positionH relativeFrom="page">
                  <wp:posOffset>2117725</wp:posOffset>
                </wp:positionH>
                <wp:positionV relativeFrom="paragraph">
                  <wp:posOffset>2799080</wp:posOffset>
                </wp:positionV>
                <wp:extent cx="64135" cy="128270"/>
                <wp:wrapNone/>
                <wp:docPr id="958" name="Shape 958"/>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84" type="#_x0000_t202" style="position:absolute;margin-left:166.75pt;margin-top:220.40000000000001pt;width:5.0499999999999998pt;height:10.1pt;z-index:251657995;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50" behindDoc="0" locked="0" layoutInCell="1" allowOverlap="1">
                <wp:simplePos x="0" y="0"/>
                <wp:positionH relativeFrom="page">
                  <wp:posOffset>2117725</wp:posOffset>
                </wp:positionH>
                <wp:positionV relativeFrom="paragraph">
                  <wp:posOffset>3049270</wp:posOffset>
                </wp:positionV>
                <wp:extent cx="64135" cy="128270"/>
                <wp:wrapNone/>
                <wp:docPr id="960" name="Shape 960"/>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86" type="#_x0000_t202" style="position:absolute;margin-left:166.75pt;margin-top:240.09999999999999pt;width:5.0499999999999998pt;height:10.1pt;z-index:251657997;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52" behindDoc="0" locked="0" layoutInCell="1" allowOverlap="1">
                <wp:simplePos x="0" y="0"/>
                <wp:positionH relativeFrom="page">
                  <wp:posOffset>2117725</wp:posOffset>
                </wp:positionH>
                <wp:positionV relativeFrom="paragraph">
                  <wp:posOffset>3298825</wp:posOffset>
                </wp:positionV>
                <wp:extent cx="64135" cy="128270"/>
                <wp:wrapNone/>
                <wp:docPr id="962" name="Shape 962"/>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88" type="#_x0000_t202" style="position:absolute;margin-left:166.75pt;margin-top:259.75pt;width:5.0499999999999998pt;height:10.1pt;z-index:251657999;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54" behindDoc="0" locked="0" layoutInCell="1" allowOverlap="1">
                <wp:simplePos x="0" y="0"/>
                <wp:positionH relativeFrom="page">
                  <wp:posOffset>2117725</wp:posOffset>
                </wp:positionH>
                <wp:positionV relativeFrom="paragraph">
                  <wp:posOffset>3549015</wp:posOffset>
                </wp:positionV>
                <wp:extent cx="64135" cy="128270"/>
                <wp:wrapNone/>
                <wp:docPr id="964" name="Shape 964"/>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90" type="#_x0000_t202" style="position:absolute;margin-left:166.75pt;margin-top:279.44999999999999pt;width:5.0499999999999998pt;height:10.1pt;z-index:25165800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56" behindDoc="0" locked="0" layoutInCell="1" allowOverlap="1">
                <wp:simplePos x="0" y="0"/>
                <wp:positionH relativeFrom="page">
                  <wp:posOffset>2117725</wp:posOffset>
                </wp:positionH>
                <wp:positionV relativeFrom="paragraph">
                  <wp:posOffset>3679825</wp:posOffset>
                </wp:positionV>
                <wp:extent cx="64135" cy="128270"/>
                <wp:wrapNone/>
                <wp:docPr id="966" name="Shape 966"/>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92" type="#_x0000_t202" style="position:absolute;margin-left:166.75pt;margin-top:289.75pt;width:5.0499999999999998pt;height:10.1pt;z-index:251658003;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58" behindDoc="0" locked="0" layoutInCell="1" allowOverlap="1">
                <wp:simplePos x="0" y="0"/>
                <wp:positionH relativeFrom="page">
                  <wp:posOffset>2117725</wp:posOffset>
                </wp:positionH>
                <wp:positionV relativeFrom="paragraph">
                  <wp:posOffset>3811270</wp:posOffset>
                </wp:positionV>
                <wp:extent cx="64135" cy="128270"/>
                <wp:wrapNone/>
                <wp:docPr id="968" name="Shape 968"/>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94" type="#_x0000_t202" style="position:absolute;margin-left:166.75pt;margin-top:300.10000000000002pt;width:5.0499999999999998pt;height:10.1pt;z-index:251658005;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60" behindDoc="0" locked="0" layoutInCell="1" allowOverlap="1">
                <wp:simplePos x="0" y="0"/>
                <wp:positionH relativeFrom="page">
                  <wp:posOffset>2117725</wp:posOffset>
                </wp:positionH>
                <wp:positionV relativeFrom="paragraph">
                  <wp:posOffset>4048760</wp:posOffset>
                </wp:positionV>
                <wp:extent cx="64135" cy="128270"/>
                <wp:wrapNone/>
                <wp:docPr id="970" name="Shape 970"/>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96" type="#_x0000_t202" style="position:absolute;margin-left:166.75pt;margin-top:318.80000000000001pt;width:5.0499999999999998pt;height:10.1pt;z-index:251658007;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62" behindDoc="0" locked="0" layoutInCell="1" allowOverlap="1">
                <wp:simplePos x="0" y="0"/>
                <wp:positionH relativeFrom="page">
                  <wp:posOffset>2117725</wp:posOffset>
                </wp:positionH>
                <wp:positionV relativeFrom="paragraph">
                  <wp:posOffset>4180205</wp:posOffset>
                </wp:positionV>
                <wp:extent cx="64135" cy="128270"/>
                <wp:wrapNone/>
                <wp:docPr id="972" name="Shape 972"/>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998" type="#_x0000_t202" style="position:absolute;margin-left:166.75pt;margin-top:329.15000000000003pt;width:5.0499999999999998pt;height:10.1pt;z-index:251658009;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64" behindDoc="0" locked="0" layoutInCell="1" allowOverlap="1">
                <wp:simplePos x="0" y="0"/>
                <wp:positionH relativeFrom="page">
                  <wp:posOffset>2117725</wp:posOffset>
                </wp:positionH>
                <wp:positionV relativeFrom="paragraph">
                  <wp:posOffset>4311015</wp:posOffset>
                </wp:positionV>
                <wp:extent cx="64135" cy="128270"/>
                <wp:wrapNone/>
                <wp:docPr id="974" name="Shape 974"/>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00" type="#_x0000_t202" style="position:absolute;margin-left:166.75pt;margin-top:339.44999999999999pt;width:5.0499999999999998pt;height:10.1pt;z-index:25165801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66" behindDoc="0" locked="0" layoutInCell="1" allowOverlap="1">
                <wp:simplePos x="0" y="0"/>
                <wp:positionH relativeFrom="page">
                  <wp:posOffset>2117725</wp:posOffset>
                </wp:positionH>
                <wp:positionV relativeFrom="paragraph">
                  <wp:posOffset>4441825</wp:posOffset>
                </wp:positionV>
                <wp:extent cx="64135" cy="128270"/>
                <wp:wrapNone/>
                <wp:docPr id="976" name="Shape 976"/>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02" type="#_x0000_t202" style="position:absolute;margin-left:166.75pt;margin-top:349.75pt;width:5.0499999999999998pt;height:10.1pt;z-index:251658013;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68" behindDoc="0" locked="0" layoutInCell="1" allowOverlap="1">
                <wp:simplePos x="0" y="0"/>
                <wp:positionH relativeFrom="page">
                  <wp:posOffset>2117725</wp:posOffset>
                </wp:positionH>
                <wp:positionV relativeFrom="paragraph">
                  <wp:posOffset>4673600</wp:posOffset>
                </wp:positionV>
                <wp:extent cx="64135" cy="128270"/>
                <wp:wrapNone/>
                <wp:docPr id="978" name="Shape 978"/>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04" type="#_x0000_t202" style="position:absolute;margin-left:166.75pt;margin-top:368.pt;width:5.0499999999999998pt;height:10.1pt;z-index:251658015;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70" behindDoc="0" locked="0" layoutInCell="1" allowOverlap="1">
                <wp:simplePos x="0" y="0"/>
                <wp:positionH relativeFrom="page">
                  <wp:posOffset>2117725</wp:posOffset>
                </wp:positionH>
                <wp:positionV relativeFrom="paragraph">
                  <wp:posOffset>4923790</wp:posOffset>
                </wp:positionV>
                <wp:extent cx="64135" cy="128270"/>
                <wp:wrapNone/>
                <wp:docPr id="980" name="Shape 980"/>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06" type="#_x0000_t202" style="position:absolute;margin-left:166.75pt;margin-top:387.69999999999999pt;width:5.0499999999999998pt;height:10.1pt;z-index:251658017;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72" behindDoc="0" locked="0" layoutInCell="1" allowOverlap="1">
                <wp:simplePos x="0" y="0"/>
                <wp:positionH relativeFrom="page">
                  <wp:posOffset>2117725</wp:posOffset>
                </wp:positionH>
                <wp:positionV relativeFrom="paragraph">
                  <wp:posOffset>5054600</wp:posOffset>
                </wp:positionV>
                <wp:extent cx="64135" cy="128270"/>
                <wp:wrapNone/>
                <wp:docPr id="982" name="Shape 982"/>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08" type="#_x0000_t202" style="position:absolute;margin-left:166.75pt;margin-top:398.pt;width:5.0499999999999998pt;height:10.1pt;z-index:251658019;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74" behindDoc="0" locked="0" layoutInCell="1" allowOverlap="1">
                <wp:simplePos x="0" y="0"/>
                <wp:positionH relativeFrom="page">
                  <wp:posOffset>2117725</wp:posOffset>
                </wp:positionH>
                <wp:positionV relativeFrom="paragraph">
                  <wp:posOffset>5298440</wp:posOffset>
                </wp:positionV>
                <wp:extent cx="64135" cy="128270"/>
                <wp:wrapNone/>
                <wp:docPr id="984" name="Shape 984"/>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10" type="#_x0000_t202" style="position:absolute;margin-left:166.75pt;margin-top:417.19999999999999pt;width:5.0499999999999998pt;height:10.1pt;z-index:25165802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776" behindDoc="0" locked="0" layoutInCell="1" allowOverlap="1">
                <wp:simplePos x="0" y="0"/>
                <wp:positionH relativeFrom="page">
                  <wp:posOffset>2117725</wp:posOffset>
                </wp:positionH>
                <wp:positionV relativeFrom="paragraph">
                  <wp:posOffset>5429885</wp:posOffset>
                </wp:positionV>
                <wp:extent cx="64135" cy="128270"/>
                <wp:wrapNone/>
                <wp:docPr id="986" name="Shape 986"/>
                <a:graphic xmlns:a="http://schemas.openxmlformats.org/drawingml/2006/main">
                  <a:graphicData uri="http://schemas.microsoft.com/office/word/2010/wordprocessingShape">
                    <wps:wsp>
                      <wps:cNvSpPr txBox="1"/>
                      <wps:spPr>
                        <a:xfrm>
                          <a:ext cx="64135" cy="12827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2012" type="#_x0000_t202" style="position:absolute;margin-left:166.75pt;margin-top:427.55000000000001pt;width:5.0499999999999998pt;height:10.1pt;z-index:251658023;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w:t>
                      </w:r>
                    </w:p>
                  </w:txbxContent>
                </v:textbox>
                <w10:wrap anchorx="page"/>
              </v:shape>
            </w:pict>
          </mc:Fallback>
        </mc:AlternateContent>
      </w:r>
      <w:r>
        <mc:AlternateContent>
          <mc:Choice Requires="wps">
            <w:drawing>
              <wp:anchor distT="2799080" distB="2233930" distL="0" distR="0" simplePos="0" relativeHeight="125829657" behindDoc="0" locked="0" layoutInCell="1" allowOverlap="1">
                <wp:simplePos x="0" y="0"/>
                <wp:positionH relativeFrom="page">
                  <wp:posOffset>2212340</wp:posOffset>
                </wp:positionH>
                <wp:positionV relativeFrom="paragraph">
                  <wp:posOffset>2799080</wp:posOffset>
                </wp:positionV>
                <wp:extent cx="3590290" cy="640080"/>
                <wp:wrapTopAndBottom/>
                <wp:docPr id="988" name="Shape 988"/>
                <a:graphic xmlns:a="http://schemas.openxmlformats.org/drawingml/2006/main">
                  <a:graphicData uri="http://schemas.microsoft.com/office/word/2010/wordprocessingShape">
                    <wps:wsp>
                      <wps:cNvSpPr txBox="1"/>
                      <wps:spPr>
                        <a:xfrm>
                          <a:ext cx="3590290" cy="640080"/>
                        </a:xfrm>
                        <a:prstGeom prst="rect"/>
                        <a:noFill/>
                      </wps:spPr>
                      <wps:txbx>
                        <w:txbxContent>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Organisations socioprofessionnelles nationales (agriculteurs, eleveurs, pasteurs, pecheurs exploitants forestiers, transformateurs, distributeurs, femmes, jeunes, etc.)</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Reseaux regionaux d’organisations socioprofessionnelles (Agriculture, Elevage, Pastoralisme, Genre dont femmes et Jeunes)</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Societe civile nationale intervenant dans le secteur et le monde rural</w:t>
                            </w:r>
                          </w:p>
                        </w:txbxContent>
                      </wps:txbx>
                      <wps:bodyPr lIns="0" tIns="0" rIns="0" bIns="0">
                        <a:noAutoFit/>
                      </wps:bodyPr>
                    </wps:wsp>
                  </a:graphicData>
                </a:graphic>
              </wp:anchor>
            </w:drawing>
          </mc:Choice>
          <mc:Fallback>
            <w:pict>
              <v:shape id="_x0000_s2014" type="#_x0000_t202" style="position:absolute;margin-left:174.20000000000002pt;margin-top:220.40000000000001pt;width:282.69999999999999pt;height:50.399999999999999pt;z-index:-125829096;mso-wrap-distance-left:0;mso-wrap-distance-top:220.40000000000001pt;mso-wrap-distance-right:0;mso-wrap-distance-bottom:175.90000000000001pt;mso-position-horizontal-relative:page" filled="f" stroked="f">
                <v:textbox inset="0,0,0,0">
                  <w:txbxContent>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Organisations socioprofessionnelles nationales (agriculteurs, eleveurs, pasteurs, pecheurs exploitants forestiers, transformateurs, distributeurs, femmes, jeunes, etc.)</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Reseaux regionaux d’organisations socioprofessionnelles (Agriculture, Elevage, Pastoralisme, Genre dont femmes et Jeunes)</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Societe civile nationale intervenant dans le secteur et le monde rural</w:t>
                      </w:r>
                    </w:p>
                  </w:txbxContent>
                </v:textbox>
                <w10:wrap type="topAndBottom" anchorx="page"/>
              </v:shape>
            </w:pict>
          </mc:Fallback>
        </mc:AlternateContent>
      </w:r>
      <w:r>
        <mc:AlternateContent>
          <mc:Choice Requires="wps">
            <w:drawing>
              <wp:anchor distT="3549015" distB="1746250" distL="0" distR="0" simplePos="0" relativeHeight="125829659" behindDoc="0" locked="0" layoutInCell="1" allowOverlap="1">
                <wp:simplePos x="0" y="0"/>
                <wp:positionH relativeFrom="page">
                  <wp:posOffset>2205990</wp:posOffset>
                </wp:positionH>
                <wp:positionV relativeFrom="paragraph">
                  <wp:posOffset>3549015</wp:posOffset>
                </wp:positionV>
                <wp:extent cx="1103630" cy="377825"/>
                <wp:wrapTopAndBottom/>
                <wp:docPr id="990" name="Shape 990"/>
                <a:graphic xmlns:a="http://schemas.openxmlformats.org/drawingml/2006/main">
                  <a:graphicData uri="http://schemas.microsoft.com/office/word/2010/wordprocessingShape">
                    <wps:wsp>
                      <wps:cNvSpPr txBox="1"/>
                      <wps:spPr>
                        <a:xfrm>
                          <a:ext cx="1103630" cy="37782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ONG</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Associations</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Convention de la societe civile</w:t>
                            </w:r>
                          </w:p>
                        </w:txbxContent>
                      </wps:txbx>
                      <wps:bodyPr lIns="0" tIns="0" rIns="0" bIns="0">
                        <a:noAutoFit/>
                      </wps:bodyPr>
                    </wps:wsp>
                  </a:graphicData>
                </a:graphic>
              </wp:anchor>
            </w:drawing>
          </mc:Choice>
          <mc:Fallback>
            <w:pict>
              <v:shape id="_x0000_s2016" type="#_x0000_t202" style="position:absolute;margin-left:173.70000000000002pt;margin-top:279.44999999999999pt;width:86.900000000000006pt;height:29.75pt;z-index:-125829094;mso-wrap-distance-left:0;mso-wrap-distance-top:279.44999999999999pt;mso-wrap-distance-right:0;mso-wrap-distance-bottom:137.5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ONG</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Associations</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Convention de la societe civile</w:t>
                      </w:r>
                    </w:p>
                  </w:txbxContent>
                </v:textbox>
                <w10:wrap type="topAndBottom" anchorx="page"/>
              </v:shape>
            </w:pict>
          </mc:Fallback>
        </mc:AlternateContent>
      </w:r>
      <w:r>
        <mc:AlternateContent>
          <mc:Choice Requires="wps">
            <w:drawing>
              <wp:anchor distT="4048760" distB="1109345" distL="0" distR="0" simplePos="0" relativeHeight="125829661" behindDoc="0" locked="0" layoutInCell="1" allowOverlap="1">
                <wp:simplePos x="0" y="0"/>
                <wp:positionH relativeFrom="page">
                  <wp:posOffset>2214880</wp:posOffset>
                </wp:positionH>
                <wp:positionV relativeFrom="paragraph">
                  <wp:posOffset>4048760</wp:posOffset>
                </wp:positionV>
                <wp:extent cx="2764790" cy="514985"/>
                <wp:wrapTopAndBottom/>
                <wp:docPr id="992" name="Shape 992"/>
                <a:graphic xmlns:a="http://schemas.openxmlformats.org/drawingml/2006/main">
                  <a:graphicData uri="http://schemas.microsoft.com/office/word/2010/wordprocessingShape">
                    <wps:wsp>
                      <wps:cNvSpPr txBox="1"/>
                      <wps:spPr>
                        <a:xfrm>
                          <a:ext cx="2764790" cy="514985"/>
                        </a:xfrm>
                        <a:prstGeom prst="rect"/>
                        <a:noFill/>
                      </wps:spPr>
                      <wps:txbx>
                        <w:txbxContent>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Bailleurs bilatereaux, multi-latereaux, internationaux Fondations etc.</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Institutions Internationales (IFPRI, Secretariat CSAO/OCDE)</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Institutions Scientifiques et Techniques regionales (CILSS, CORAF, AfricaRice)</w:t>
                            </w:r>
                          </w:p>
                        </w:txbxContent>
                      </wps:txbx>
                      <wps:bodyPr lIns="0" tIns="0" rIns="0" bIns="0">
                        <a:noAutoFit/>
                      </wps:bodyPr>
                    </wps:wsp>
                  </a:graphicData>
                </a:graphic>
              </wp:anchor>
            </w:drawing>
          </mc:Choice>
          <mc:Fallback>
            <w:pict>
              <v:shape id="_x0000_s2018" type="#_x0000_t202" style="position:absolute;margin-left:174.40000000000001pt;margin-top:318.80000000000001pt;width:217.70000000000002pt;height:40.550000000000004pt;z-index:-125829092;mso-wrap-distance-left:0;mso-wrap-distance-top:318.80000000000001pt;mso-wrap-distance-right:0;mso-wrap-distance-bottom:87.350000000000009pt;mso-position-horizontal-relative:page" filled="f" stroked="f">
                <v:textbox inset="0,0,0,0">
                  <w:txbxContent>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Bailleurs bilatereaux, multi-latereaux, internationaux Fondations etc.</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Institutions Internationales (IFPRI, Secretariat CSAO/OCDE)</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Institutions Scientifiques et Techniques regionales (CILSS, CORAF, AfricaRice)</w:t>
                      </w:r>
                    </w:p>
                  </w:txbxContent>
                </v:textbox>
                <w10:wrap type="topAndBottom" anchorx="page"/>
              </v:shape>
            </w:pict>
          </mc:Fallback>
        </mc:AlternateContent>
      </w:r>
      <w:r>
        <mc:AlternateContent>
          <mc:Choice Requires="wps">
            <w:drawing>
              <wp:anchor distT="4673600" distB="484505" distL="0" distR="0" simplePos="0" relativeHeight="125829663" behindDoc="0" locked="0" layoutInCell="1" allowOverlap="1">
                <wp:simplePos x="0" y="0"/>
                <wp:positionH relativeFrom="page">
                  <wp:posOffset>2205990</wp:posOffset>
                </wp:positionH>
                <wp:positionV relativeFrom="paragraph">
                  <wp:posOffset>4673600</wp:posOffset>
                </wp:positionV>
                <wp:extent cx="3376930" cy="514985"/>
                <wp:wrapTopAndBottom/>
                <wp:docPr id="994" name="Shape 994"/>
                <a:graphic xmlns:a="http://schemas.openxmlformats.org/drawingml/2006/main">
                  <a:graphicData uri="http://schemas.microsoft.com/office/word/2010/wordprocessingShape">
                    <wps:wsp>
                      <wps:cNvSpPr txBox="1"/>
                      <wps:spPr>
                        <a:xfrm>
                          <a:ext cx="3376930" cy="514985"/>
                        </a:xfrm>
                        <a:prstGeom prst="rect"/>
                        <a:noFill/>
                      </wps:spPr>
                      <wps:txbx>
                        <w:txbxContent>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Universites nationales disposant de curricula interessant le secteur agro-sylvo-pastoral et halieutique</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Centres de recherche agronomique, zootechnique, halieutique, forestiere et environnementale Agences de developpement et conseil du secteur agro-sylvo-pastoral et halieutique</w:t>
                            </w:r>
                          </w:p>
                        </w:txbxContent>
                      </wps:txbx>
                      <wps:bodyPr lIns="0" tIns="0" rIns="0" bIns="0">
                        <a:noAutoFit/>
                      </wps:bodyPr>
                    </wps:wsp>
                  </a:graphicData>
                </a:graphic>
              </wp:anchor>
            </w:drawing>
          </mc:Choice>
          <mc:Fallback>
            <w:pict>
              <v:shape id="_x0000_s2020" type="#_x0000_t202" style="position:absolute;margin-left:173.70000000000002pt;margin-top:368.pt;width:265.89999999999998pt;height:40.550000000000004pt;z-index:-125829090;mso-wrap-distance-left:0;mso-wrap-distance-top:368.pt;mso-wrap-distance-right:0;mso-wrap-distance-bottom:38.149999999999999pt;mso-position-horizontal-relative:page" filled="f" stroked="f">
                <v:textbox inset="0,0,0,0">
                  <w:txbxContent>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Universites nationales disposant de curricula interessant le secteur agro-sylvo-pastoral et halieutique</w:t>
                      </w:r>
                    </w:p>
                    <w:p>
                      <w:pPr>
                        <w:pStyle w:val="Style9"/>
                        <w:keepNext w:val="0"/>
                        <w:keepLines w:val="0"/>
                        <w:widowControl w:val="0"/>
                        <w:shd w:val="clear" w:color="auto" w:fill="auto"/>
                        <w:bidi w:val="0"/>
                        <w:spacing w:before="0" w:after="0" w:line="276"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Centres de recherche agronomique, zootechnique, halieutique, forestiere et environnementale Agences de developpement et conseil du secteur agro-sylvo-pastoral et halieutique</w:t>
                      </w:r>
                    </w:p>
                  </w:txbxContent>
                </v:textbox>
                <w10:wrap type="topAndBottom" anchorx="page"/>
              </v:shape>
            </w:pict>
          </mc:Fallback>
        </mc:AlternateContent>
      </w:r>
      <w:r>
        <mc:AlternateContent>
          <mc:Choice Requires="wps">
            <w:drawing>
              <wp:anchor distT="5298440" distB="121920" distL="0" distR="0" simplePos="0" relativeHeight="125829665" behindDoc="0" locked="0" layoutInCell="1" allowOverlap="1">
                <wp:simplePos x="0" y="0"/>
                <wp:positionH relativeFrom="page">
                  <wp:posOffset>2214880</wp:posOffset>
                </wp:positionH>
                <wp:positionV relativeFrom="paragraph">
                  <wp:posOffset>5298440</wp:posOffset>
                </wp:positionV>
                <wp:extent cx="765175" cy="252730"/>
                <wp:wrapTopAndBottom/>
                <wp:docPr id="996" name="Shape 996"/>
                <a:graphic xmlns:a="http://schemas.openxmlformats.org/drawingml/2006/main">
                  <a:graphicData uri="http://schemas.microsoft.com/office/word/2010/wordprocessingShape">
                    <wps:wsp>
                      <wps:cNvSpPr txBox="1"/>
                      <wps:spPr>
                        <a:xfrm>
                          <a:ext cx="765175" cy="25273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Media / Journalistes</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Population ivoirienne</w:t>
                            </w:r>
                          </w:p>
                        </w:txbxContent>
                      </wps:txbx>
                      <wps:bodyPr lIns="0" tIns="0" rIns="0" bIns="0">
                        <a:noAutoFit/>
                      </wps:bodyPr>
                    </wps:wsp>
                  </a:graphicData>
                </a:graphic>
              </wp:anchor>
            </w:drawing>
          </mc:Choice>
          <mc:Fallback>
            <w:pict>
              <v:shape id="_x0000_s2022" type="#_x0000_t202" style="position:absolute;margin-left:174.40000000000001pt;margin-top:417.19999999999999pt;width:60.25pt;height:19.900000000000002pt;z-index:-125829088;mso-wrap-distance-left:0;mso-wrap-distance-top:417.19999999999999pt;mso-wrap-distance-right:0;mso-wrap-distance-bottom:9.5999999999999996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Media / Journalistes</w:t>
                      </w:r>
                    </w:p>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n-US" w:eastAsia="en-US" w:bidi="en-US"/>
                        </w:rPr>
                        <w:t>Population ivoirienne</w:t>
                      </w:r>
                    </w:p>
                  </w:txbxContent>
                </v:textbox>
                <w10:wrap type="topAndBottom" anchorx="page"/>
              </v:shape>
            </w:pict>
          </mc:Fallback>
        </mc:AlternateContent>
      </w:r>
    </w:p>
    <w:p>
      <w:pPr>
        <w:widowControl w:val="0"/>
        <w:spacing w:before="51" w:after="51"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142" w:h="17228"/>
          <w:pgMar w:top="1567" w:right="0" w:bottom="1567" w:left="0" w:header="0" w:footer="3" w:gutter="0"/>
          <w:cols w:space="720"/>
          <w:noEndnote/>
          <w:rtlGutter w:val="0"/>
          <w:docGrid w:linePitch="360"/>
        </w:sectPr>
      </w:pPr>
    </w:p>
    <w:p>
      <w:pPr>
        <w:pStyle w:val="Style28"/>
        <w:keepNext w:val="0"/>
        <w:keepLines w:val="0"/>
        <w:widowControl w:val="0"/>
        <w:shd w:val="clear" w:color="auto" w:fill="auto"/>
        <w:bidi w:val="0"/>
        <w:spacing w:before="0"/>
        <w:ind w:left="0" w:right="0" w:firstLine="700"/>
        <w:jc w:val="both"/>
      </w:pPr>
      <w:r>
        <w:rPr>
          <w:b/>
          <w:bCs/>
          <w:color w:val="006533"/>
          <w:spacing w:val="0"/>
          <w:position w:val="0"/>
          <w:shd w:val="clear" w:color="auto" w:fill="auto"/>
          <w:lang w:val="en-US" w:eastAsia="en-US" w:bidi="en-US"/>
        </w:rPr>
        <w:t>5.5.3 Modalites de mise en reuvre de la strategie de communication</w:t>
      </w:r>
    </w:p>
    <w:p>
      <w:pPr>
        <w:pStyle w:val="Style28"/>
        <w:keepNext w:val="0"/>
        <w:keepLines w:val="0"/>
        <w:widowControl w:val="0"/>
        <w:shd w:val="clear" w:color="auto" w:fill="auto"/>
        <w:bidi w:val="0"/>
        <w:spacing w:before="0"/>
        <w:ind w:left="0" w:right="0" w:firstLine="0"/>
        <w:jc w:val="both"/>
      </w:pPr>
      <w:r>
        <w:rPr>
          <w:color w:val="3FA535"/>
          <w:spacing w:val="0"/>
          <w:position w:val="0"/>
          <w:shd w:val="clear" w:color="auto" w:fill="auto"/>
          <w:lang w:val="en-US" w:eastAsia="en-US" w:bidi="en-US"/>
        </w:rPr>
        <w:t>Gouvernance de mise en reuvre de la strategie de communication</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La mise en reuvre d’une strategie de communication efficiente pour le PNIA 2 necessitera une structure de gouvernance qui soit adaptee aux enjeux. </w:t>
      </w:r>
      <w:r>
        <w:rPr>
          <w:color w:val="000000"/>
          <w:spacing w:val="0"/>
          <w:position w:val="0"/>
          <w:shd w:val="clear" w:color="auto" w:fill="auto"/>
          <w:lang w:val="en-US" w:eastAsia="en-US" w:bidi="en-US"/>
        </w:rPr>
        <w:t>La figure ci-dessous donne un apergu de la structure de gouvernance prevue, et des responsabilites de chaque acteur.</w:t>
      </w:r>
    </w:p>
    <w:p>
      <w:pPr>
        <w:pStyle w:val="Style28"/>
        <w:keepNext w:val="0"/>
        <w:keepLines w:val="0"/>
        <w:widowControl w:val="0"/>
        <w:shd w:val="clear" w:color="auto" w:fill="auto"/>
        <w:bidi w:val="0"/>
        <w:spacing w:before="0"/>
        <w:ind w:left="0" w:right="0" w:firstLine="0"/>
        <w:jc w:val="both"/>
        <w:sectPr>
          <w:footnotePr>
            <w:pos w:val="pageBottom"/>
            <w:numFmt w:val="decimal"/>
            <w:numStart w:val="3"/>
            <w:numRestart w:val="continuous"/>
            <w15:footnoteColumns w:val="1"/>
          </w:footnotePr>
          <w:type w:val="continuous"/>
          <w:pgSz w:w="12142" w:h="17228"/>
          <w:pgMar w:top="1567" w:right="1511" w:bottom="1567" w:left="1511" w:header="0" w:footer="3" w:gutter="0"/>
          <w:cols w:space="720"/>
          <w:noEndnote/>
          <w:rtlGutter w:val="0"/>
          <w:docGrid w:linePitch="360"/>
        </w:sectPr>
      </w:pPr>
      <w:r>
        <w:rPr>
          <w:color w:val="000000"/>
          <w:spacing w:val="0"/>
          <w:position w:val="0"/>
          <w:shd w:val="clear" w:color="auto" w:fill="auto"/>
          <w:lang w:val="en-US" w:eastAsia="en-US" w:bidi="en-US"/>
        </w:rPr>
        <w:t>La gestion globale de la strategie relevera de la responsabilite du Secretariat Technique, qui supervisera la definition des messages cles afferent au PNIA 2. Un cabinet de communication externe sera engage pour developper les outils de mise en reuvre de la strategie de communication - tels qu’un site internet dedie, des billets infographiques, et des videos promotionnelles ou pedagogiques. Enfin, un Comite de Communication, reunissant des representants des services de communication de chacun des quatre Ministeres du ST, assurera l’adequation des outils developpes par le cabinet externe a la ligne editoriale des Ministeres, et une articulation/diffusion appropriees des communications ministerielles, en coherence avec ces outils.</w:t>
      </w:r>
    </w:p>
    <w:p>
      <w:pPr>
        <w:pStyle w:val="Style9"/>
        <w:keepNext w:val="0"/>
        <w:keepLines w:val="0"/>
        <w:widowControl w:val="0"/>
        <w:numPr>
          <w:ilvl w:val="0"/>
          <w:numId w:val="235"/>
        </w:numPr>
        <w:shd w:val="clear" w:color="auto" w:fill="auto"/>
        <w:tabs>
          <w:tab w:pos="896" w:val="left"/>
        </w:tabs>
        <w:bidi w:val="0"/>
        <w:spacing w:before="0" w:after="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 Cadre de gouvernance de la communication</w:t>
      </w:r>
    </w:p>
    <w:p>
      <w:pPr>
        <w:widowControl w:val="0"/>
        <w:spacing w:line="1" w:lineRule="exact"/>
        <w:sectPr>
          <w:footnotePr>
            <w:pos w:val="pageBottom"/>
            <w:numFmt w:val="decimal"/>
            <w:numStart w:val="3"/>
            <w:numRestart w:val="continuous"/>
            <w15:footnoteColumns w:val="1"/>
          </w:footnotePr>
          <w:pgSz w:w="12142" w:h="17228"/>
          <w:pgMar w:top="1582" w:right="1511" w:bottom="1621" w:left="1511" w:header="0" w:footer="3" w:gutter="0"/>
          <w:cols w:space="720"/>
          <w:noEndnote/>
          <w:rtlGutter w:val="0"/>
          <w:docGrid w:linePitch="360"/>
        </w:sectPr>
      </w:pPr>
      <w:r>
        <mc:AlternateContent>
          <mc:Choice Requires="wps">
            <w:drawing>
              <wp:anchor distT="63500" distB="765175" distL="0" distR="0" simplePos="0" relativeHeight="125829667" behindDoc="0" locked="0" layoutInCell="1" allowOverlap="1">
                <wp:simplePos x="0" y="0"/>
                <wp:positionH relativeFrom="page">
                  <wp:posOffset>1937385</wp:posOffset>
                </wp:positionH>
                <wp:positionV relativeFrom="paragraph">
                  <wp:posOffset>63500</wp:posOffset>
                </wp:positionV>
                <wp:extent cx="753110" cy="179705"/>
                <wp:wrapTopAndBottom/>
                <wp:docPr id="998" name="Shape 998"/>
                <a:graphic xmlns:a="http://schemas.openxmlformats.org/drawingml/2006/main">
                  <a:graphicData uri="http://schemas.microsoft.com/office/word/2010/wordprocessingShape">
                    <wps:wsp>
                      <wps:cNvSpPr txBox="1"/>
                      <wps:spPr>
                        <a:xfrm>
                          <a:ext cx="753110"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1C1C1C"/>
                                <w:spacing w:val="0"/>
                                <w:position w:val="0"/>
                                <w:shd w:val="clear" w:color="auto" w:fill="auto"/>
                                <w:lang w:val="en-US" w:eastAsia="en-US" w:bidi="en-US"/>
                              </w:rPr>
                              <w:t>CompositionP</w:t>
                            </w:r>
                          </w:p>
                        </w:txbxContent>
                      </wps:txbx>
                      <wps:bodyPr wrap="none" lIns="0" tIns="0" rIns="0" bIns="0">
                        <a:noAutoFit/>
                      </wps:bodyPr>
                    </wps:wsp>
                  </a:graphicData>
                </a:graphic>
              </wp:anchor>
            </w:drawing>
          </mc:Choice>
          <mc:Fallback>
            <w:pict>
              <v:shape id="_x0000_s2024" type="#_x0000_t202" style="position:absolute;margin-left:152.55000000000001pt;margin-top:5.pt;width:59.300000000000004pt;height:14.15pt;z-index:-125829086;mso-wrap-distance-left:0;mso-wrap-distance-top:5.pt;mso-wrap-distance-right:0;mso-wrap-distance-bottom:60.25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1C1C1C"/>
                          <w:spacing w:val="0"/>
                          <w:position w:val="0"/>
                          <w:shd w:val="clear" w:color="auto" w:fill="auto"/>
                          <w:lang w:val="en-US" w:eastAsia="en-US" w:bidi="en-US"/>
                        </w:rPr>
                        <w:t>CompositionP</w:t>
                      </w:r>
                    </w:p>
                  </w:txbxContent>
                </v:textbox>
                <w10:wrap type="topAndBottom" anchorx="page"/>
              </v:shape>
            </w:pict>
          </mc:Fallback>
        </mc:AlternateContent>
      </w:r>
      <w:r>
        <mc:AlternateContent>
          <mc:Choice Requires="wps">
            <w:drawing>
              <wp:anchor distT="508635" distB="73025" distL="0" distR="0" simplePos="0" relativeHeight="125829669" behindDoc="0" locked="0" layoutInCell="1" allowOverlap="1">
                <wp:simplePos x="0" y="0"/>
                <wp:positionH relativeFrom="page">
                  <wp:posOffset>1151255</wp:posOffset>
                </wp:positionH>
                <wp:positionV relativeFrom="paragraph">
                  <wp:posOffset>508635</wp:posOffset>
                </wp:positionV>
                <wp:extent cx="652145" cy="426720"/>
                <wp:wrapTopAndBottom/>
                <wp:docPr id="1000" name="Shape 1000"/>
                <a:graphic xmlns:a="http://schemas.openxmlformats.org/drawingml/2006/main">
                  <a:graphicData uri="http://schemas.microsoft.com/office/word/2010/wordprocessingShape">
                    <wps:wsp>
                      <wps:cNvSpPr txBox="1"/>
                      <wps:spPr>
                        <a:xfrm>
                          <a:ext cx="652145" cy="426720"/>
                        </a:xfrm>
                        <a:prstGeom prst="rect"/>
                        <a:no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83"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Secretariat</w:t>
                              <w:br/>
                              <w:t>Technique du</w:t>
                              <w:br/>
                              <w:t>PNIA 2</w:t>
                            </w:r>
                          </w:p>
                        </w:txbxContent>
                      </wps:txbx>
                      <wps:bodyPr lIns="0" tIns="0" rIns="0" bIns="0">
                        <a:noAutoFit/>
                      </wps:bodyPr>
                    </wps:wsp>
                  </a:graphicData>
                </a:graphic>
              </wp:anchor>
            </w:drawing>
          </mc:Choice>
          <mc:Fallback>
            <w:pict>
              <v:shape id="_x0000_s2026" type="#_x0000_t202" style="position:absolute;margin-left:90.650000000000006pt;margin-top:40.050000000000004pt;width:51.350000000000001pt;height:33.600000000000001pt;z-index:-125829084;mso-wrap-distance-left:0;mso-wrap-distance-top:40.050000000000004pt;mso-wrap-distance-right:0;mso-wrap-distance-bottom:5.75pt;mso-position-horizontal-relative:page" filled="f"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83"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Secretariat</w:t>
                        <w:br/>
                        <w:t>Technique du</w:t>
                        <w:br/>
                        <w:t>PNIA 2</w:t>
                      </w:r>
                    </w:p>
                  </w:txbxContent>
                </v:textbox>
                <w10:wrap type="topAndBottom" anchorx="page"/>
              </v:shape>
            </w:pict>
          </mc:Fallback>
        </mc:AlternateContent>
      </w:r>
      <w:r>
        <mc:AlternateContent>
          <mc:Choice Requires="wps">
            <w:drawing>
              <wp:anchor distT="508635" distB="79375" distL="0" distR="0" simplePos="0" relativeHeight="125829671" behindDoc="0" locked="0" layoutInCell="1" allowOverlap="1">
                <wp:simplePos x="0" y="0"/>
                <wp:positionH relativeFrom="page">
                  <wp:posOffset>2092960</wp:posOffset>
                </wp:positionH>
                <wp:positionV relativeFrom="paragraph">
                  <wp:posOffset>508635</wp:posOffset>
                </wp:positionV>
                <wp:extent cx="1405255" cy="420370"/>
                <wp:wrapTopAndBottom/>
                <wp:docPr id="1002" name="Shape 1002"/>
                <a:graphic xmlns:a="http://schemas.openxmlformats.org/drawingml/2006/main">
                  <a:graphicData uri="http://schemas.microsoft.com/office/word/2010/wordprocessingShape">
                    <wps:wsp>
                      <wps:cNvSpPr txBox="1"/>
                      <wps:spPr>
                        <a:xfrm>
                          <a:ext cx="1405255" cy="420370"/>
                        </a:xfrm>
                        <a:prstGeom prst="rect"/>
                        <a:noFill/>
                      </wps:spPr>
                      <wps:txbx>
                        <w:txbxContent>
                          <w:p>
                            <w:pPr>
                              <w:pStyle w:val="Style9"/>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1C1C1C"/>
                                <w:spacing w:val="0"/>
                                <w:w w:val="100"/>
                                <w:position w:val="0"/>
                                <w:sz w:val="15"/>
                                <w:szCs w:val="15"/>
                                <w:shd w:val="clear" w:color="auto" w:fill="auto"/>
                                <w:lang w:val="en-US" w:eastAsia="en-US" w:bidi="en-US"/>
                              </w:rPr>
                              <w:t>Representants des ministeres</w:t>
                              <w:br/>
                              <w:t>impliques dans la mise en</w:t>
                              <w:br/>
                              <w:t>reuvre du PNIA 2</w:t>
                            </w:r>
                          </w:p>
                        </w:txbxContent>
                      </wps:txbx>
                      <wps:bodyPr lIns="0" tIns="0" rIns="0" bIns="0">
                        <a:noAutoFit/>
                      </wps:bodyPr>
                    </wps:wsp>
                  </a:graphicData>
                </a:graphic>
              </wp:anchor>
            </w:drawing>
          </mc:Choice>
          <mc:Fallback>
            <w:pict>
              <v:shape id="_x0000_s2028" type="#_x0000_t202" style="position:absolute;margin-left:164.80000000000001pt;margin-top:40.050000000000004pt;width:110.65000000000001pt;height:33.100000000000001pt;z-index:-125829082;mso-wrap-distance-left:0;mso-wrap-distance-top:40.050000000000004pt;mso-wrap-distance-right:0;mso-wrap-distance-bottom:6.25pt;mso-position-horizontal-relative:page" filled="f" stroked="f">
                <v:textbox inset="0,0,0,0">
                  <w:txbxContent>
                    <w:p>
                      <w:pPr>
                        <w:pStyle w:val="Style9"/>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1C1C1C"/>
                          <w:spacing w:val="0"/>
                          <w:w w:val="100"/>
                          <w:position w:val="0"/>
                          <w:sz w:val="15"/>
                          <w:szCs w:val="15"/>
                          <w:shd w:val="clear" w:color="auto" w:fill="auto"/>
                          <w:lang w:val="en-US" w:eastAsia="en-US" w:bidi="en-US"/>
                        </w:rPr>
                        <w:t>Representants des ministeres</w:t>
                        <w:br/>
                        <w:t>impliques dans la mise en</w:t>
                        <w:br/>
                        <w:t>reuvre du PNIA 2</w:t>
                      </w:r>
                    </w:p>
                  </w:txbxContent>
                </v:textbox>
                <w10:wrap type="topAndBottom" anchorx="page"/>
              </v:shape>
            </w:pict>
          </mc:Fallback>
        </mc:AlternateContent>
      </w:r>
      <w:r>
        <mc:AlternateContent>
          <mc:Choice Requires="wps">
            <w:drawing>
              <wp:anchor distT="63500" distB="0" distL="0" distR="0" simplePos="0" relativeHeight="125829673" behindDoc="0" locked="0" layoutInCell="1" allowOverlap="1">
                <wp:simplePos x="0" y="0"/>
                <wp:positionH relativeFrom="page">
                  <wp:posOffset>3733165</wp:posOffset>
                </wp:positionH>
                <wp:positionV relativeFrom="paragraph">
                  <wp:posOffset>63500</wp:posOffset>
                </wp:positionV>
                <wp:extent cx="2780030" cy="944880"/>
                <wp:wrapTopAndBottom/>
                <wp:docPr id="1004" name="Shape 1004"/>
                <a:graphic xmlns:a="http://schemas.openxmlformats.org/drawingml/2006/main">
                  <a:graphicData uri="http://schemas.microsoft.com/office/word/2010/wordprocessingShape">
                    <wps:wsp>
                      <wps:cNvSpPr txBox="1"/>
                      <wps:spPr>
                        <a:xfrm>
                          <a:ext cx="2780030" cy="944880"/>
                        </a:xfrm>
                        <a:prstGeom prst="rect"/>
                        <a:noFill/>
                      </wps:spPr>
                      <wps:txbx>
                        <w:txbxContent>
                          <w:p>
                            <w:pPr>
                              <w:pStyle w:val="Style12"/>
                              <w:keepNext w:val="0"/>
                              <w:keepLines w:val="0"/>
                              <w:widowControl w:val="0"/>
                              <w:shd w:val="clear" w:color="auto" w:fill="auto"/>
                              <w:bidi w:val="0"/>
                              <w:spacing w:before="0" w:after="140" w:line="271" w:lineRule="auto"/>
                              <w:ind w:left="0" w:right="0" w:firstLine="0"/>
                              <w:jc w:val="center"/>
                            </w:pPr>
                            <w:r>
                              <w:rPr>
                                <w:b/>
                                <w:bCs/>
                                <w:color w:val="1C1C1C"/>
                                <w:spacing w:val="0"/>
                                <w:position w:val="0"/>
                                <w:shd w:val="clear" w:color="auto" w:fill="auto"/>
                                <w:lang w:val="en-US" w:eastAsia="en-US" w:bidi="en-US"/>
                              </w:rPr>
                              <w:t>rincipales responsabilites</w:t>
                            </w:r>
                          </w:p>
                          <w:p>
                            <w:pPr>
                              <w:pStyle w:val="Style9"/>
                              <w:keepNext w:val="0"/>
                              <w:keepLines w:val="0"/>
                              <w:widowControl w:val="0"/>
                              <w:numPr>
                                <w:ilvl w:val="0"/>
                                <w:numId w:val="237"/>
                              </w:numPr>
                              <w:shd w:val="clear" w:color="auto" w:fill="auto"/>
                              <w:tabs>
                                <w:tab w:pos="154" w:val="left"/>
                              </w:tabs>
                              <w:bidi w:val="0"/>
                              <w:spacing w:before="0" w:after="0" w:line="240" w:lineRule="auto"/>
                              <w:ind w:left="140" w:right="0" w:hanging="140"/>
                              <w:jc w:val="left"/>
                              <w:rPr>
                                <w:sz w:val="17"/>
                                <w:szCs w:val="17"/>
                              </w:rPr>
                            </w:pPr>
                            <w:r>
                              <w:rPr>
                                <w:color w:val="1C1C1C"/>
                                <w:spacing w:val="0"/>
                                <w:w w:val="100"/>
                                <w:position w:val="0"/>
                                <w:sz w:val="17"/>
                                <w:szCs w:val="17"/>
                                <w:shd w:val="clear" w:color="auto" w:fill="auto"/>
                                <w:lang w:val="en-US" w:eastAsia="en-US" w:bidi="en-US"/>
                              </w:rPr>
                              <w:t>Surveillance des relations publiques du PNIA 2, et suivi- evaluation de la mise en reuvre de la strategie de communication</w:t>
                            </w:r>
                          </w:p>
                          <w:p>
                            <w:pPr>
                              <w:pStyle w:val="Style9"/>
                              <w:keepNext w:val="0"/>
                              <w:keepLines w:val="0"/>
                              <w:widowControl w:val="0"/>
                              <w:numPr>
                                <w:ilvl w:val="0"/>
                                <w:numId w:val="237"/>
                              </w:numPr>
                              <w:shd w:val="clear" w:color="auto" w:fill="auto"/>
                              <w:tabs>
                                <w:tab w:pos="154" w:val="left"/>
                              </w:tabs>
                              <w:bidi w:val="0"/>
                              <w:spacing w:before="0" w:after="0" w:line="240" w:lineRule="auto"/>
                              <w:ind w:left="140" w:right="0" w:hanging="140"/>
                              <w:jc w:val="left"/>
                              <w:rPr>
                                <w:sz w:val="17"/>
                                <w:szCs w:val="17"/>
                              </w:rPr>
                            </w:pPr>
                            <w:r>
                              <w:rPr>
                                <w:color w:val="1C1C1C"/>
                                <w:spacing w:val="0"/>
                                <w:w w:val="100"/>
                                <w:position w:val="0"/>
                                <w:sz w:val="17"/>
                                <w:szCs w:val="17"/>
                                <w:shd w:val="clear" w:color="auto" w:fill="auto"/>
                                <w:lang w:val="en-US" w:eastAsia="en-US" w:bidi="en-US"/>
                              </w:rPr>
                              <w:t>Validation des communications et messages cles sur le PNIA 2</w:t>
                            </w:r>
                          </w:p>
                        </w:txbxContent>
                      </wps:txbx>
                      <wps:bodyPr lIns="0" tIns="0" rIns="0" bIns="0">
                        <a:noAutoFit/>
                      </wps:bodyPr>
                    </wps:wsp>
                  </a:graphicData>
                </a:graphic>
              </wp:anchor>
            </w:drawing>
          </mc:Choice>
          <mc:Fallback>
            <w:pict>
              <v:shape id="_x0000_s2030" type="#_x0000_t202" style="position:absolute;margin-left:293.94999999999999pt;margin-top:5.pt;width:218.90000000000001pt;height:74.400000000000006pt;z-index:-125829080;mso-wrap-distance-left:0;mso-wrap-distance-top:5.pt;mso-wrap-distance-right:0;mso-position-horizontal-relative:page" filled="f" stroked="f">
                <v:textbox inset="0,0,0,0">
                  <w:txbxContent>
                    <w:p>
                      <w:pPr>
                        <w:pStyle w:val="Style12"/>
                        <w:keepNext w:val="0"/>
                        <w:keepLines w:val="0"/>
                        <w:widowControl w:val="0"/>
                        <w:shd w:val="clear" w:color="auto" w:fill="auto"/>
                        <w:bidi w:val="0"/>
                        <w:spacing w:before="0" w:after="140" w:line="271" w:lineRule="auto"/>
                        <w:ind w:left="0" w:right="0" w:firstLine="0"/>
                        <w:jc w:val="center"/>
                      </w:pPr>
                      <w:r>
                        <w:rPr>
                          <w:b/>
                          <w:bCs/>
                          <w:color w:val="1C1C1C"/>
                          <w:spacing w:val="0"/>
                          <w:position w:val="0"/>
                          <w:shd w:val="clear" w:color="auto" w:fill="auto"/>
                          <w:lang w:val="en-US" w:eastAsia="en-US" w:bidi="en-US"/>
                        </w:rPr>
                        <w:t>rincipales responsabilites</w:t>
                      </w:r>
                    </w:p>
                    <w:p>
                      <w:pPr>
                        <w:pStyle w:val="Style9"/>
                        <w:keepNext w:val="0"/>
                        <w:keepLines w:val="0"/>
                        <w:widowControl w:val="0"/>
                        <w:numPr>
                          <w:ilvl w:val="0"/>
                          <w:numId w:val="237"/>
                        </w:numPr>
                        <w:shd w:val="clear" w:color="auto" w:fill="auto"/>
                        <w:tabs>
                          <w:tab w:pos="154" w:val="left"/>
                        </w:tabs>
                        <w:bidi w:val="0"/>
                        <w:spacing w:before="0" w:after="0" w:line="240" w:lineRule="auto"/>
                        <w:ind w:left="140" w:right="0" w:hanging="140"/>
                        <w:jc w:val="left"/>
                        <w:rPr>
                          <w:sz w:val="17"/>
                          <w:szCs w:val="17"/>
                        </w:rPr>
                      </w:pPr>
                      <w:r>
                        <w:rPr>
                          <w:color w:val="1C1C1C"/>
                          <w:spacing w:val="0"/>
                          <w:w w:val="100"/>
                          <w:position w:val="0"/>
                          <w:sz w:val="17"/>
                          <w:szCs w:val="17"/>
                          <w:shd w:val="clear" w:color="auto" w:fill="auto"/>
                          <w:lang w:val="en-US" w:eastAsia="en-US" w:bidi="en-US"/>
                        </w:rPr>
                        <w:t>Surveillance des relations publiques du PNIA 2, et suivi- evaluation de la mise en reuvre de la strategie de communication</w:t>
                      </w:r>
                    </w:p>
                    <w:p>
                      <w:pPr>
                        <w:pStyle w:val="Style9"/>
                        <w:keepNext w:val="0"/>
                        <w:keepLines w:val="0"/>
                        <w:widowControl w:val="0"/>
                        <w:numPr>
                          <w:ilvl w:val="0"/>
                          <w:numId w:val="237"/>
                        </w:numPr>
                        <w:shd w:val="clear" w:color="auto" w:fill="auto"/>
                        <w:tabs>
                          <w:tab w:pos="154" w:val="left"/>
                        </w:tabs>
                        <w:bidi w:val="0"/>
                        <w:spacing w:before="0" w:after="0" w:line="240" w:lineRule="auto"/>
                        <w:ind w:left="140" w:right="0" w:hanging="140"/>
                        <w:jc w:val="left"/>
                        <w:rPr>
                          <w:sz w:val="17"/>
                          <w:szCs w:val="17"/>
                        </w:rPr>
                      </w:pPr>
                      <w:r>
                        <w:rPr>
                          <w:color w:val="1C1C1C"/>
                          <w:spacing w:val="0"/>
                          <w:w w:val="100"/>
                          <w:position w:val="0"/>
                          <w:sz w:val="17"/>
                          <w:szCs w:val="17"/>
                          <w:shd w:val="clear" w:color="auto" w:fill="auto"/>
                          <w:lang w:val="en-US" w:eastAsia="en-US" w:bidi="en-US"/>
                        </w:rPr>
                        <w:t>Validation des communications et messages cles sur le PNIA 2</w:t>
                      </w:r>
                    </w:p>
                  </w:txbxContent>
                </v:textbox>
                <w10:wrap type="topAndBottom" anchorx="page"/>
              </v:shape>
            </w:pict>
          </mc:Fallback>
        </mc:AlternateContent>
      </w:r>
    </w:p>
    <w:p>
      <w:pPr>
        <w:widowControl w:val="0"/>
        <w:spacing w:before="60" w:after="60"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142" w:h="17228"/>
          <w:pgMar w:top="1548" w:right="0" w:bottom="1620" w:left="0" w:header="0" w:footer="3" w:gutter="0"/>
          <w:cols w:space="720"/>
          <w:noEndnote/>
          <w:rtlGutter w:val="0"/>
          <w:docGrid w:linePitch="360"/>
        </w:sectPr>
      </w:pPr>
    </w:p>
    <w:p>
      <w:pPr>
        <w:widowControl w:val="0"/>
        <w:spacing w:line="1" w:lineRule="exact"/>
      </w:pPr>
      <w:r>
        <mc:AlternateContent>
          <mc:Choice Requires="wps">
            <w:drawing>
              <wp:anchor distT="0" distB="914400" distL="114300" distR="1607820" simplePos="0" relativeHeight="125829675" behindDoc="0" locked="0" layoutInCell="1" allowOverlap="1">
                <wp:simplePos x="0" y="0"/>
                <wp:positionH relativeFrom="page">
                  <wp:posOffset>993140</wp:posOffset>
                </wp:positionH>
                <wp:positionV relativeFrom="paragraph">
                  <wp:posOffset>12700</wp:posOffset>
                </wp:positionV>
                <wp:extent cx="911225" cy="1054735"/>
                <wp:wrapSquare wrapText="right"/>
                <wp:docPr id="1006" name="Shape 1006"/>
                <a:graphic xmlns:a="http://schemas.openxmlformats.org/drawingml/2006/main">
                  <a:graphicData uri="http://schemas.microsoft.com/office/word/2010/wordprocessingShape">
                    <wps:wsp>
                      <wps:cNvSpPr txBox="1"/>
                      <wps:spPr>
                        <a:xfrm>
                          <a:ext cx="911225" cy="1054735"/>
                        </a:xfrm>
                        <a:prstGeom prst="rect"/>
                        <a:solidFill>
                          <a:srgbClr val="217037"/>
                        </a:solid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520" w:after="0" w:line="288"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Cabinet externe</w:t>
                              <w:br/>
                              <w:t>de</w:t>
                              <w:br/>
                              <w:t>communication</w:t>
                            </w:r>
                          </w:p>
                        </w:txbxContent>
                      </wps:txbx>
                      <wps:bodyPr lIns="0" tIns="0" rIns="0" bIns="0">
                        <a:noAutoFit/>
                      </wps:bodyPr>
                    </wps:wsp>
                  </a:graphicData>
                </a:graphic>
              </wp:anchor>
            </w:drawing>
          </mc:Choice>
          <mc:Fallback>
            <w:pict>
              <v:shape id="_x0000_s2032" type="#_x0000_t202" style="position:absolute;margin-left:78.200000000000003pt;margin-top:1.pt;width:71.75pt;height:83.049999999999997pt;z-index:-125829078;mso-wrap-distance-left:9.pt;mso-wrap-distance-right:126.60000000000001pt;mso-wrap-distance-bottom:72.pt;mso-position-horizontal-relative:page" fillcolor="#217037"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520" w:after="0" w:line="288"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Cabinet externe</w:t>
                        <w:br/>
                        <w:t>de</w:t>
                        <w:br/>
                        <w:t>communication</w:t>
                      </w:r>
                    </w:p>
                  </w:txbxContent>
                </v:textbox>
                <w10:wrap type="square" side="right" anchorx="page"/>
              </v:shape>
            </w:pict>
          </mc:Fallback>
        </mc:AlternateContent>
      </w:r>
      <w:r>
        <mc:AlternateContent>
          <mc:Choice Requires="wps">
            <w:drawing>
              <wp:anchor distT="438785" distB="1371600" distL="1595755" distR="400685" simplePos="0" relativeHeight="125829677" behindDoc="0" locked="0" layoutInCell="1" allowOverlap="1">
                <wp:simplePos x="0" y="0"/>
                <wp:positionH relativeFrom="page">
                  <wp:posOffset>2474595</wp:posOffset>
                </wp:positionH>
                <wp:positionV relativeFrom="paragraph">
                  <wp:posOffset>451485</wp:posOffset>
                </wp:positionV>
                <wp:extent cx="636905" cy="158750"/>
                <wp:wrapSquare wrapText="right"/>
                <wp:docPr id="1008" name="Shape 1008"/>
                <a:graphic xmlns:a="http://schemas.openxmlformats.org/drawingml/2006/main">
                  <a:graphicData uri="http://schemas.microsoft.com/office/word/2010/wordprocessingShape">
                    <wps:wsp>
                      <wps:cNvSpPr txBox="1"/>
                      <wps:spPr>
                        <a:xfrm>
                          <a:ext cx="636905" cy="1587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1C1C1C"/>
                                <w:spacing w:val="0"/>
                                <w:w w:val="100"/>
                                <w:position w:val="0"/>
                                <w:sz w:val="15"/>
                                <w:szCs w:val="15"/>
                                <w:shd w:val="clear" w:color="auto" w:fill="auto"/>
                                <w:lang w:val="en-US" w:eastAsia="en-US" w:bidi="en-US"/>
                              </w:rPr>
                              <w:t>A determiner</w:t>
                            </w:r>
                          </w:p>
                        </w:txbxContent>
                      </wps:txbx>
                      <wps:bodyPr wrap="none" lIns="0" tIns="0" rIns="0" bIns="0">
                        <a:noAutoFit/>
                      </wps:bodyPr>
                    </wps:wsp>
                  </a:graphicData>
                </a:graphic>
              </wp:anchor>
            </w:drawing>
          </mc:Choice>
          <mc:Fallback>
            <w:pict>
              <v:shape id="_x0000_s2034" type="#_x0000_t202" style="position:absolute;margin-left:194.84999999999999pt;margin-top:35.550000000000004pt;width:50.149999999999999pt;height:12.5pt;z-index:-125829076;mso-wrap-distance-left:125.65000000000001pt;mso-wrap-distance-top:34.550000000000004pt;mso-wrap-distance-right:31.550000000000001pt;mso-wrap-distance-bottom:108.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1C1C1C"/>
                          <w:spacing w:val="0"/>
                          <w:w w:val="100"/>
                          <w:position w:val="0"/>
                          <w:sz w:val="15"/>
                          <w:szCs w:val="15"/>
                          <w:shd w:val="clear" w:color="auto" w:fill="auto"/>
                          <w:lang w:val="en-US" w:eastAsia="en-US" w:bidi="en-US"/>
                        </w:rPr>
                        <w:t>A determiner</w:t>
                      </w:r>
                    </w:p>
                  </w:txbxContent>
                </v:textbox>
                <w10:wrap type="square" side="right" anchorx="page"/>
              </v:shape>
            </w:pict>
          </mc:Fallback>
        </mc:AlternateContent>
      </w:r>
      <w:r>
        <mc:AlternateContent>
          <mc:Choice Requires="wps">
            <w:drawing>
              <wp:anchor distT="1191895" distB="0" distL="114300" distR="1607820" simplePos="0" relativeHeight="125829679" behindDoc="0" locked="0" layoutInCell="1" allowOverlap="1">
                <wp:simplePos x="0" y="0"/>
                <wp:positionH relativeFrom="page">
                  <wp:posOffset>993140</wp:posOffset>
                </wp:positionH>
                <wp:positionV relativeFrom="paragraph">
                  <wp:posOffset>1204595</wp:posOffset>
                </wp:positionV>
                <wp:extent cx="911225" cy="777240"/>
                <wp:wrapSquare wrapText="right"/>
                <wp:docPr id="1010" name="Shape 1010"/>
                <a:graphic xmlns:a="http://schemas.openxmlformats.org/drawingml/2006/main">
                  <a:graphicData uri="http://schemas.microsoft.com/office/word/2010/wordprocessingShape">
                    <wps:wsp>
                      <wps:cNvSpPr txBox="1"/>
                      <wps:spPr>
                        <a:xfrm>
                          <a:ext cx="911225" cy="777240"/>
                        </a:xfrm>
                        <a:prstGeom prst="rect"/>
                        <a:solidFill>
                          <a:srgbClr val="217037"/>
                        </a:solidFill>
                      </wps:spPr>
                      <wps:txbx>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360" w:after="0" w:line="288"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Comite de</w:t>
                              <w:br/>
                              <w:t>communication</w:t>
                            </w:r>
                          </w:p>
                        </w:txbxContent>
                      </wps:txbx>
                      <wps:bodyPr lIns="0" tIns="0" rIns="0" bIns="0">
                        <a:noAutoFit/>
                      </wps:bodyPr>
                    </wps:wsp>
                  </a:graphicData>
                </a:graphic>
              </wp:anchor>
            </w:drawing>
          </mc:Choice>
          <mc:Fallback>
            <w:pict>
              <v:shape id="_x0000_s2036" type="#_x0000_t202" style="position:absolute;margin-left:78.200000000000003pt;margin-top:94.850000000000009pt;width:71.75pt;height:61.200000000000003pt;z-index:-125829074;mso-wrap-distance-left:9.pt;mso-wrap-distance-top:93.850000000000009pt;mso-wrap-distance-right:126.60000000000001pt;mso-position-horizontal-relative:page" fillcolor="#217037" stroked="f">
                <v:textbox inset="0,0,0,0">
                  <w:txbxContent>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360" w:after="0" w:line="288"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Comite de</w:t>
                        <w:br/>
                        <w:t>communication</w:t>
                      </w:r>
                    </w:p>
                  </w:txbxContent>
                </v:textbox>
                <w10:wrap type="square" side="right" anchorx="page"/>
              </v:shape>
            </w:pict>
          </mc:Fallback>
        </mc:AlternateContent>
      </w:r>
      <w:r>
        <mc:AlternateContent>
          <mc:Choice Requires="wps">
            <w:drawing>
              <wp:anchor distT="1371600" distB="170815" distL="1309370" distR="113665" simplePos="0" relativeHeight="125829681" behindDoc="0" locked="0" layoutInCell="1" allowOverlap="1">
                <wp:simplePos x="0" y="0"/>
                <wp:positionH relativeFrom="page">
                  <wp:posOffset>2188210</wp:posOffset>
                </wp:positionH>
                <wp:positionV relativeFrom="paragraph">
                  <wp:posOffset>1384300</wp:posOffset>
                </wp:positionV>
                <wp:extent cx="1210310" cy="426720"/>
                <wp:wrapSquare wrapText="right"/>
                <wp:docPr id="1012" name="Shape 1012"/>
                <a:graphic xmlns:a="http://schemas.openxmlformats.org/drawingml/2006/main">
                  <a:graphicData uri="http://schemas.microsoft.com/office/word/2010/wordprocessingShape">
                    <wps:wsp>
                      <wps:cNvSpPr txBox="1"/>
                      <wps:spPr>
                        <a:xfrm>
                          <a:ext cx="1210310" cy="426720"/>
                        </a:xfrm>
                        <a:prstGeom prst="rect"/>
                        <a:noFill/>
                      </wps:spPr>
                      <wps:txbx>
                        <w:txbxContent>
                          <w:p>
                            <w:pPr>
                              <w:pStyle w:val="Style9"/>
                              <w:keepNext w:val="0"/>
                              <w:keepLines w:val="0"/>
                              <w:widowControl w:val="0"/>
                              <w:shd w:val="clear" w:color="auto" w:fill="auto"/>
                              <w:bidi w:val="0"/>
                              <w:spacing w:before="0" w:after="0" w:line="283" w:lineRule="auto"/>
                              <w:ind w:left="0" w:right="0" w:firstLine="0"/>
                              <w:jc w:val="center"/>
                              <w:rPr>
                                <w:sz w:val="15"/>
                                <w:szCs w:val="15"/>
                              </w:rPr>
                            </w:pPr>
                            <w:r>
                              <w:rPr>
                                <w:rFonts w:ascii="Arial" w:eastAsia="Arial" w:hAnsi="Arial" w:cs="Arial"/>
                                <w:b/>
                                <w:bCs/>
                                <w:color w:val="1C1C1C"/>
                                <w:spacing w:val="0"/>
                                <w:w w:val="100"/>
                                <w:position w:val="0"/>
                                <w:sz w:val="15"/>
                                <w:szCs w:val="15"/>
                                <w:shd w:val="clear" w:color="auto" w:fill="auto"/>
                                <w:lang w:val="en-US" w:eastAsia="en-US" w:bidi="en-US"/>
                              </w:rPr>
                              <w:t>Responsables de</w:t>
                              <w:br/>
                              <w:t>communication de quatre</w:t>
                              <w:br/>
                              <w:t>Ministeres du PNIA 2</w:t>
                            </w:r>
                          </w:p>
                        </w:txbxContent>
                      </wps:txbx>
                      <wps:bodyPr lIns="0" tIns="0" rIns="0" bIns="0">
                        <a:noAutoFit/>
                      </wps:bodyPr>
                    </wps:wsp>
                  </a:graphicData>
                </a:graphic>
              </wp:anchor>
            </w:drawing>
          </mc:Choice>
          <mc:Fallback>
            <w:pict>
              <v:shape id="_x0000_s2038" type="#_x0000_t202" style="position:absolute;margin-left:172.30000000000001pt;margin-top:109.pt;width:95.299999999999997pt;height:33.600000000000001pt;z-index:-125829072;mso-wrap-distance-left:103.10000000000001pt;mso-wrap-distance-top:108.pt;mso-wrap-distance-right:8.9500000000000011pt;mso-wrap-distance-bottom:13.450000000000001pt;mso-position-horizontal-relative:page" filled="f" stroked="f">
                <v:textbox inset="0,0,0,0">
                  <w:txbxContent>
                    <w:p>
                      <w:pPr>
                        <w:pStyle w:val="Style9"/>
                        <w:keepNext w:val="0"/>
                        <w:keepLines w:val="0"/>
                        <w:widowControl w:val="0"/>
                        <w:shd w:val="clear" w:color="auto" w:fill="auto"/>
                        <w:bidi w:val="0"/>
                        <w:spacing w:before="0" w:after="0" w:line="283" w:lineRule="auto"/>
                        <w:ind w:left="0" w:right="0" w:firstLine="0"/>
                        <w:jc w:val="center"/>
                        <w:rPr>
                          <w:sz w:val="15"/>
                          <w:szCs w:val="15"/>
                        </w:rPr>
                      </w:pPr>
                      <w:r>
                        <w:rPr>
                          <w:rFonts w:ascii="Arial" w:eastAsia="Arial" w:hAnsi="Arial" w:cs="Arial"/>
                          <w:b/>
                          <w:bCs/>
                          <w:color w:val="1C1C1C"/>
                          <w:spacing w:val="0"/>
                          <w:w w:val="100"/>
                          <w:position w:val="0"/>
                          <w:sz w:val="15"/>
                          <w:szCs w:val="15"/>
                          <w:shd w:val="clear" w:color="auto" w:fill="auto"/>
                          <w:lang w:val="en-US" w:eastAsia="en-US" w:bidi="en-US"/>
                        </w:rPr>
                        <w:t>Responsables de</w:t>
                        <w:br/>
                        <w:t>communication de quatre</w:t>
                        <w:br/>
                        <w:t>Ministeres du PNIA 2</w:t>
                      </w:r>
                    </w:p>
                  </w:txbxContent>
                </v:textbox>
                <w10:wrap type="square" side="right" anchorx="page"/>
              </v:shape>
            </w:pict>
          </mc:Fallback>
        </mc:AlternateContent>
      </w:r>
    </w:p>
    <w:p>
      <w:pPr>
        <w:pStyle w:val="Style9"/>
        <w:keepNext w:val="0"/>
        <w:keepLines w:val="0"/>
        <w:widowControl w:val="0"/>
        <w:numPr>
          <w:ilvl w:val="0"/>
          <w:numId w:val="239"/>
        </w:numPr>
        <w:shd w:val="clear" w:color="auto" w:fill="auto"/>
        <w:tabs>
          <w:tab w:pos="622" w:val="left"/>
        </w:tabs>
        <w:bidi w:val="0"/>
        <w:spacing w:before="0" w:after="0" w:line="286" w:lineRule="auto"/>
        <w:ind w:left="500" w:right="0" w:hanging="80"/>
        <w:jc w:val="left"/>
        <w:rPr>
          <w:sz w:val="15"/>
          <w:szCs w:val="15"/>
        </w:rPr>
      </w:pPr>
      <w:r>
        <w:rPr>
          <w:rFonts w:ascii="Arial" w:eastAsia="Arial" w:hAnsi="Arial" w:cs="Arial"/>
          <w:b/>
          <w:bCs/>
          <w:color w:val="1C1C1C"/>
          <w:spacing w:val="0"/>
          <w:w w:val="100"/>
          <w:position w:val="0"/>
          <w:sz w:val="15"/>
          <w:szCs w:val="15"/>
          <w:shd w:val="clear" w:color="auto" w:fill="auto"/>
          <w:lang w:val="en-US" w:eastAsia="en-US" w:bidi="en-US"/>
        </w:rPr>
        <w:t>Mise a jour et planification de la strategie de communication, definition d'une roadmap</w:t>
      </w:r>
    </w:p>
    <w:p>
      <w:pPr>
        <w:pStyle w:val="Style9"/>
        <w:keepNext w:val="0"/>
        <w:keepLines w:val="0"/>
        <w:widowControl w:val="0"/>
        <w:numPr>
          <w:ilvl w:val="0"/>
          <w:numId w:val="239"/>
        </w:numPr>
        <w:shd w:val="clear" w:color="auto" w:fill="auto"/>
        <w:tabs>
          <w:tab w:pos="618" w:val="left"/>
        </w:tabs>
        <w:bidi w:val="0"/>
        <w:spacing w:before="0" w:after="0" w:line="240" w:lineRule="auto"/>
        <w:ind w:left="500" w:right="0" w:hanging="80"/>
        <w:jc w:val="left"/>
        <w:rPr>
          <w:sz w:val="17"/>
          <w:szCs w:val="17"/>
        </w:rPr>
      </w:pPr>
      <w:r>
        <w:rPr>
          <w:color w:val="1C1C1C"/>
          <w:spacing w:val="0"/>
          <w:w w:val="100"/>
          <w:position w:val="0"/>
          <w:sz w:val="17"/>
          <w:szCs w:val="17"/>
          <w:shd w:val="clear" w:color="auto" w:fill="auto"/>
          <w:lang w:val="en-US" w:eastAsia="en-US" w:bidi="en-US"/>
        </w:rPr>
        <w:t>Formation des messages cles et des guides de communication par acteurs cibles</w:t>
      </w:r>
    </w:p>
    <w:p>
      <w:pPr>
        <w:pStyle w:val="Style9"/>
        <w:keepNext w:val="0"/>
        <w:keepLines w:val="0"/>
        <w:widowControl w:val="0"/>
        <w:numPr>
          <w:ilvl w:val="0"/>
          <w:numId w:val="239"/>
        </w:numPr>
        <w:shd w:val="clear" w:color="auto" w:fill="auto"/>
        <w:tabs>
          <w:tab w:pos="202" w:val="left"/>
        </w:tabs>
        <w:bidi w:val="0"/>
        <w:spacing w:before="0" w:after="480" w:line="262" w:lineRule="auto"/>
        <w:ind w:left="0" w:right="0" w:firstLine="0"/>
        <w:jc w:val="center"/>
        <w:rPr>
          <w:sz w:val="17"/>
          <w:szCs w:val="17"/>
        </w:rPr>
      </w:pPr>
      <w:r>
        <w:rPr>
          <w:rFonts w:ascii="Arial" w:eastAsia="Arial" w:hAnsi="Arial" w:cs="Arial"/>
          <w:b/>
          <w:bCs/>
          <w:color w:val="1C1C1C"/>
          <w:spacing w:val="0"/>
          <w:w w:val="100"/>
          <w:position w:val="0"/>
          <w:sz w:val="15"/>
          <w:szCs w:val="15"/>
          <w:shd w:val="clear" w:color="auto" w:fill="auto"/>
          <w:lang w:val="en-US" w:eastAsia="en-US" w:bidi="en-US"/>
        </w:rPr>
        <w:t>Identification des canaux de communication et</w:t>
        <w:br/>
      </w:r>
      <w:r>
        <w:rPr>
          <w:color w:val="1C1C1C"/>
          <w:spacing w:val="0"/>
          <w:w w:val="100"/>
          <w:position w:val="0"/>
          <w:sz w:val="17"/>
          <w:szCs w:val="17"/>
          <w:shd w:val="clear" w:color="auto" w:fill="auto"/>
          <w:lang w:val="en-US" w:eastAsia="en-US" w:bidi="en-US"/>
        </w:rPr>
        <w:t>developpement de outils de communications</w:t>
      </w:r>
    </w:p>
    <w:p>
      <w:pPr>
        <w:pStyle w:val="Style9"/>
        <w:keepNext w:val="0"/>
        <w:keepLines w:val="0"/>
        <w:widowControl w:val="0"/>
        <w:numPr>
          <w:ilvl w:val="0"/>
          <w:numId w:val="239"/>
        </w:numPr>
        <w:shd w:val="clear" w:color="auto" w:fill="auto"/>
        <w:tabs>
          <w:tab w:pos="618" w:val="left"/>
        </w:tabs>
        <w:bidi w:val="0"/>
        <w:spacing w:before="0" w:after="0"/>
        <w:ind w:left="500" w:right="0" w:hanging="80"/>
        <w:jc w:val="left"/>
        <w:rPr>
          <w:sz w:val="15"/>
          <w:szCs w:val="15"/>
        </w:rPr>
      </w:pPr>
      <w:r>
        <w:rPr>
          <w:color w:val="1C1C1C"/>
          <w:spacing w:val="0"/>
          <w:w w:val="100"/>
          <w:position w:val="0"/>
          <w:sz w:val="17"/>
          <w:szCs w:val="17"/>
          <w:shd w:val="clear" w:color="auto" w:fill="auto"/>
          <w:lang w:val="en-US" w:eastAsia="en-US" w:bidi="en-US"/>
        </w:rPr>
        <w:t xml:space="preserve">Coordination entre le cabinet externe et les ministeres (coherence de la ligne editoriale ; diffusion des articles, </w:t>
      </w:r>
      <w:r>
        <w:rPr>
          <w:rFonts w:ascii="Arial" w:eastAsia="Arial" w:hAnsi="Arial" w:cs="Arial"/>
          <w:b/>
          <w:bCs/>
          <w:color w:val="1C1C1C"/>
          <w:spacing w:val="0"/>
          <w:w w:val="100"/>
          <w:position w:val="0"/>
          <w:sz w:val="15"/>
          <w:szCs w:val="15"/>
          <w:shd w:val="clear" w:color="auto" w:fill="auto"/>
          <w:lang w:val="en-US" w:eastAsia="en-US" w:bidi="en-US"/>
        </w:rPr>
        <w:t>brochures, et autres communications offi ciell es)</w:t>
      </w:r>
    </w:p>
    <w:p>
      <w:pPr>
        <w:pStyle w:val="Style9"/>
        <w:keepNext w:val="0"/>
        <w:keepLines w:val="0"/>
        <w:widowControl w:val="0"/>
        <w:numPr>
          <w:ilvl w:val="0"/>
          <w:numId w:val="239"/>
        </w:numPr>
        <w:shd w:val="clear" w:color="auto" w:fill="auto"/>
        <w:tabs>
          <w:tab w:pos="622" w:val="left"/>
        </w:tabs>
        <w:bidi w:val="0"/>
        <w:spacing w:before="0" w:after="720" w:line="262" w:lineRule="auto"/>
        <w:ind w:left="500" w:right="0" w:hanging="80"/>
        <w:jc w:val="left"/>
        <w:rPr>
          <w:sz w:val="17"/>
          <w:szCs w:val="17"/>
        </w:rPr>
      </w:pPr>
      <w:r>
        <w:rPr>
          <w:rFonts w:ascii="Arial" w:eastAsia="Arial" w:hAnsi="Arial" w:cs="Arial"/>
          <w:b/>
          <w:bCs/>
          <w:color w:val="1C1C1C"/>
          <w:spacing w:val="0"/>
          <w:w w:val="100"/>
          <w:position w:val="0"/>
          <w:sz w:val="15"/>
          <w:szCs w:val="15"/>
          <w:shd w:val="clear" w:color="auto" w:fill="auto"/>
          <w:lang w:val="en-US" w:eastAsia="en-US" w:bidi="en-US"/>
        </w:rPr>
        <w:t xml:space="preserve">Identification et responsabilisation des points focaux </w:t>
      </w:r>
      <w:r>
        <w:rPr>
          <w:color w:val="1C1C1C"/>
          <w:spacing w:val="0"/>
          <w:w w:val="100"/>
          <w:position w:val="0"/>
          <w:sz w:val="17"/>
          <w:szCs w:val="17"/>
          <w:shd w:val="clear" w:color="auto" w:fill="auto"/>
          <w:lang w:val="en-US" w:eastAsia="en-US" w:bidi="en-US"/>
        </w:rPr>
        <w:t>pour l’assistance aux communications pour les projets</w:t>
      </w:r>
    </w:p>
    <w:p>
      <w:pPr>
        <w:pStyle w:val="Style28"/>
        <w:keepNext w:val="0"/>
        <w:keepLines w:val="0"/>
        <w:widowControl w:val="0"/>
        <w:shd w:val="clear" w:color="auto" w:fill="auto"/>
        <w:bidi w:val="0"/>
        <w:spacing w:before="0"/>
        <w:ind w:left="0" w:right="0" w:firstLine="0"/>
        <w:jc w:val="left"/>
      </w:pPr>
      <w:r>
        <w:rPr>
          <w:color w:val="3FA535"/>
          <w:spacing w:val="0"/>
          <w:position w:val="0"/>
          <w:shd w:val="clear" w:color="auto" w:fill="auto"/>
          <w:lang w:val="en-US" w:eastAsia="en-US" w:bidi="en-US"/>
        </w:rPr>
        <w:t>Outils de communication</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La reussite de la strategie de communication du PNIA 2 reposera sur l’adaptation des messages et outils de communication aux audiences cibles. </w:t>
      </w:r>
      <w:r>
        <w:rPr>
          <w:color w:val="000000"/>
          <w:spacing w:val="0"/>
          <w:position w:val="0"/>
          <w:shd w:val="clear" w:color="auto" w:fill="auto"/>
          <w:lang w:val="en-US" w:eastAsia="en-US" w:bidi="en-US"/>
        </w:rPr>
        <w:t>Les medias de masse traditionnels - tels que la television, la radio, et les journaux, y compris en langues locales - serviront comme principaux moyens de communication vers le grand public. Les medias digitaux - tels qu’un site internet dedie au PNIA 2 et l’exploitation de reseaux sociaux - seront adoptes en complement, pour cibler les audiences jeunes et les acteurs internationaux, en particulier. Le Gouvernement ivoirien diffusera par ailleurs directement des informations a l’attention de l’ensemble des acteurs impliques dans le secteur agro-sylvo-pastoral et halieutique, ainsi que les investisseurs potentiels, a travers des publications sectorielles et des rencontres multi-acteurs.</w:t>
      </w:r>
    </w:p>
    <w:p>
      <w:pPr>
        <w:pStyle w:val="Style28"/>
        <w:keepNext w:val="0"/>
        <w:keepLines w:val="0"/>
        <w:widowControl w:val="0"/>
        <w:shd w:val="clear" w:color="auto" w:fill="auto"/>
        <w:bidi w:val="0"/>
        <w:spacing w:before="0"/>
        <w:ind w:left="0" w:right="0" w:firstLine="0"/>
        <w:jc w:val="both"/>
      </w:pPr>
      <w:r>
        <w:rPr>
          <w:b/>
          <w:bCs/>
          <w:color w:val="000000"/>
          <w:spacing w:val="0"/>
          <w:position w:val="0"/>
          <w:shd w:val="clear" w:color="auto" w:fill="auto"/>
          <w:lang w:val="en-US" w:eastAsia="en-US" w:bidi="en-US"/>
        </w:rPr>
        <w:t xml:space="preserve">Une variete d’outils sera mobilisee selon l’objectif de communication recherche. </w:t>
      </w:r>
      <w:r>
        <w:rPr>
          <w:color w:val="000000"/>
          <w:spacing w:val="0"/>
          <w:position w:val="0"/>
          <w:shd w:val="clear" w:color="auto" w:fill="auto"/>
          <w:lang w:val="en-US" w:eastAsia="en-US" w:bidi="en-US"/>
        </w:rPr>
        <w:t>Ainsi, des ateliers de formation et seances de travail sur les roles specifiques de chaque acteur seront privilegies, pour une comprehension partagee des responsabilites de chacun. Ces seances interactives seront completees d’un partage plus large du cadre de gouvernance regissant la mise en reuvre du PNIA 2, detaillant les interactions entre acteurs cles (via un site web et des brochures « qui est qui », par exemple). Pour l’objectif de communication relatif aux realisations de PNIA 2 et a son impact, un tableau de bord en ligne sera mis en place de sorte a presenter la chronologie et les resultats de la mise en reuvre. Des temoignages video des beneficiaires et partenaires impliques seront egalement exploites.</w:t>
      </w:r>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Il est a noter enfin que certaines activites deja prevues dans le cadre des programmes du PNIA 2 pourront egalement etre exploitees comme outils de communication </w:t>
      </w:r>
      <w:r>
        <w:rPr>
          <w:color w:val="000000"/>
          <w:spacing w:val="0"/>
          <w:position w:val="0"/>
          <w:shd w:val="clear" w:color="auto" w:fill="auto"/>
          <w:lang w:val="en-US" w:eastAsia="en-US" w:bidi="en-US"/>
        </w:rPr>
        <w:t>(en s’appuyant sur le comite de communication pour leur bonne diffusion). Par exemple, les journees dediees aux Agriculteurs et les concours d’excellence detailles dans le Programme 4 pourront servir de point de communication pour la promotion des realisations du PNIA 2 aupres du grand public - communautes rurales, notamment. De plus, la creation d’un catalogue des opportunites de transformation agricole, comme decrit dans le Programme 2, pourra servir de document de communication vers le secteur prive en vue de faciliter la mobilisation d’investissements agro-industriels. Dans tous les cas, il sera important d’assurer l’harmonisation des activites de communication liees aux projets, a travers des points focaux en charge de soutenir ces activites au niveau des regions.</w:t>
      </w:r>
      <w:r>
        <w:br w:type="page"/>
      </w:r>
    </w:p>
    <w:p>
      <w:pPr>
        <w:pStyle w:val="Style28"/>
        <w:keepNext w:val="0"/>
        <w:keepLines w:val="0"/>
        <w:widowControl w:val="0"/>
        <w:shd w:val="clear" w:color="auto" w:fill="auto"/>
        <w:bidi w:val="0"/>
        <w:spacing w:before="0" w:after="280" w:line="252" w:lineRule="auto"/>
        <w:ind w:left="0" w:right="0" w:firstLine="0"/>
        <w:jc w:val="both"/>
      </w:pPr>
      <w:r>
        <w:rPr>
          <w:color w:val="3FA535"/>
          <w:spacing w:val="0"/>
          <w:position w:val="0"/>
          <w:shd w:val="clear" w:color="auto" w:fill="auto"/>
          <w:lang w:val="en-US" w:eastAsia="en-US" w:bidi="en-US"/>
        </w:rPr>
        <w:t>Mecanisme de suivi-evaluation de l’impact de la strategie de communication</w:t>
      </w:r>
    </w:p>
    <w:p>
      <w:pPr>
        <w:pStyle w:val="Style28"/>
        <w:keepNext w:val="0"/>
        <w:keepLines w:val="0"/>
        <w:widowControl w:val="0"/>
        <w:shd w:val="clear" w:color="auto" w:fill="auto"/>
        <w:bidi w:val="0"/>
        <w:spacing w:before="0" w:after="280" w:line="252" w:lineRule="auto"/>
        <w:ind w:left="0" w:right="0" w:firstLine="0"/>
        <w:jc w:val="both"/>
      </w:pPr>
      <w:r>
        <w:rPr>
          <w:color w:val="000000"/>
          <w:spacing w:val="0"/>
          <w:position w:val="0"/>
          <w:shd w:val="clear" w:color="auto" w:fill="auto"/>
          <w:lang w:val="en-US" w:eastAsia="en-US" w:bidi="en-US"/>
        </w:rPr>
        <w:t>Tout comme pour la mise en reuvre du PNIA 2, il s’agira de mesurer l’impact de la strategie de communication du PNIA 2 pour assurer son efficacite, et proposer des ajustements eventuels. devaluation de cet impact se fera a deux niveaux : (i) le suivi des ressources financieres, physiques et digitales utilisees pour la mise en reuvre de la strategie de communication du PNIA 2, et (ii) le suivi de l’impact de la strategie de communication, en termes de resultats par rapport aux objectifs fixes.</w:t>
      </w:r>
    </w:p>
    <w:p>
      <w:pPr>
        <w:pStyle w:val="Style28"/>
        <w:keepNext w:val="0"/>
        <w:keepLines w:val="0"/>
        <w:widowControl w:val="0"/>
        <w:shd w:val="clear" w:color="auto" w:fill="auto"/>
        <w:bidi w:val="0"/>
        <w:spacing w:before="0" w:after="280" w:line="257" w:lineRule="auto"/>
        <w:ind w:left="0" w:right="0" w:firstLine="0"/>
        <w:jc w:val="both"/>
        <w:sectPr>
          <w:footnotePr>
            <w:pos w:val="pageBottom"/>
            <w:numFmt w:val="decimal"/>
            <w:numStart w:val="3"/>
            <w:numRestart w:val="continuous"/>
            <w15:footnoteColumns w:val="1"/>
          </w:footnotePr>
          <w:type w:val="continuous"/>
          <w:pgSz w:w="12142" w:h="17228"/>
          <w:pgMar w:top="1548" w:right="1506" w:bottom="1620" w:left="1506" w:header="0" w:footer="3" w:gutter="0"/>
          <w:cols w:space="720"/>
          <w:noEndnote/>
          <w:rtlGutter w:val="0"/>
          <w:docGrid w:linePitch="360"/>
        </w:sectPr>
      </w:pPr>
      <w:r>
        <w:rPr>
          <w:color w:val="000000"/>
          <w:spacing w:val="0"/>
          <w:position w:val="0"/>
          <w:shd w:val="clear" w:color="auto" w:fill="auto"/>
          <w:lang w:val="en-US" w:eastAsia="en-US" w:bidi="en-US"/>
        </w:rPr>
        <w:t>Le Secretariat Technique du PNIA 2 aura la responsabilite d’assurer le bon fonctionnement du mecanisme de suivi- evaluation de la strategie de communication, et le partage des resultats cles qui pourront impacter les strategies prises.</w:t>
      </w:r>
    </w:p>
    <w:p>
      <w:pPr>
        <w:pStyle w:val="Style128"/>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40" w:line="240" w:lineRule="auto"/>
        <w:ind w:left="0" w:right="0" w:firstLine="0"/>
        <w:jc w:val="center"/>
      </w:pPr>
      <w:bookmarkStart w:id="178" w:name="bookmark178"/>
      <w:r>
        <w:rPr>
          <w:color w:val="FFFFFF"/>
          <w:spacing w:val="0"/>
          <w:position w:val="0"/>
          <w:shd w:val="clear" w:color="auto" w:fill="auto"/>
          <w:lang w:val="en-US" w:eastAsia="en-US" w:bidi="en-US"/>
        </w:rPr>
        <w:t>VI.</w:t>
      </w:r>
      <w:bookmarkEnd w:id="178"/>
    </w:p>
    <w:p>
      <w:pPr>
        <w:pStyle w:val="Style9"/>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240" w:line="240" w:lineRule="auto"/>
        <w:ind w:left="0" w:right="0" w:firstLine="0"/>
        <w:jc w:val="center"/>
        <w:rPr>
          <w:sz w:val="102"/>
          <w:szCs w:val="102"/>
        </w:rPr>
      </w:pPr>
      <w:r>
        <w:rPr>
          <w:rFonts w:ascii="Arial" w:eastAsia="Arial" w:hAnsi="Arial" w:cs="Arial"/>
          <w:color w:val="FFFFFF"/>
          <w:spacing w:val="0"/>
          <w:w w:val="70"/>
          <w:position w:val="0"/>
          <w:sz w:val="102"/>
          <w:szCs w:val="102"/>
          <w:shd w:val="clear" w:color="auto" w:fill="auto"/>
          <w:lang w:val="en-US" w:eastAsia="en-US" w:bidi="en-US"/>
        </w:rPr>
        <w:t>CADRE LOGIQUE</w:t>
      </w:r>
    </w:p>
    <w:p>
      <w:pPr>
        <w:pStyle w:val="Style28"/>
        <w:keepNext w:val="0"/>
        <w:keepLines w:val="0"/>
        <w:widowControl w:val="0"/>
        <w:shd w:val="clear" w:color="auto" w:fill="auto"/>
        <w:bidi w:val="0"/>
        <w:spacing w:before="0" w:after="180"/>
        <w:ind w:left="0" w:right="0" w:firstLine="0"/>
        <w:jc w:val="both"/>
      </w:pPr>
      <w:r>
        <w:rPr>
          <w:color w:val="000000"/>
          <w:spacing w:val="0"/>
          <w:position w:val="0"/>
          <w:shd w:val="clear" w:color="auto" w:fill="auto"/>
          <w:lang w:val="en-US" w:eastAsia="en-US" w:bidi="en-US"/>
        </w:rPr>
        <w:t>Le cadre logique de suivi-evaluation du PNIA 2, presente dans la figure ci-dessous, a pour bases le cadre de resultats du PDDAA et celui du PND - mais aussi des indicateurs specifiques aux ambitions de la Cote d’Ivoire dans le secteur agro-sylvo-pastoral et halieutique a l’horizon 2025.</w:t>
      </w:r>
    </w:p>
    <w:p>
      <w:pPr>
        <w:pStyle w:val="Style9"/>
        <w:keepNext w:val="0"/>
        <w:keepLines w:val="0"/>
        <w:widowControl w:val="0"/>
        <w:shd w:val="clear" w:color="auto" w:fill="auto"/>
        <w:bidi w:val="0"/>
        <w:spacing w:before="0" w:after="380" w:line="240" w:lineRule="auto"/>
        <w:ind w:left="0" w:right="0" w:firstLine="0"/>
        <w:jc w:val="both"/>
        <w:rPr>
          <w:sz w:val="12"/>
          <w:szCs w:val="12"/>
        </w:rPr>
      </w:pPr>
      <w:r>
        <w:rPr>
          <w:b/>
          <w:bCs/>
          <w:color w:val="000000"/>
          <w:spacing w:val="0"/>
          <w:w w:val="100"/>
          <w:position w:val="0"/>
          <w:sz w:val="12"/>
          <w:szCs w:val="12"/>
          <w:shd w:val="clear" w:color="auto" w:fill="auto"/>
          <w:lang w:val="en-US" w:eastAsia="en-US" w:bidi="en-US"/>
        </w:rPr>
        <w:t>Tableau 17 : Cadre logique de suivi-evaluation du PNIA 2 - specifique a la Cote d’Ivoire</w:t>
      </w:r>
    </w:p>
    <w:p>
      <w:pPr>
        <w:pStyle w:val="Style95"/>
        <w:keepNext w:val="0"/>
        <w:keepLines w:val="0"/>
        <w:widowControl w:val="0"/>
        <w:shd w:val="clear" w:color="auto" w:fill="auto"/>
        <w:tabs>
          <w:tab w:pos="4560" w:val="left"/>
        </w:tabs>
        <w:bidi w:val="0"/>
        <w:spacing w:before="0" w:after="0" w:line="240" w:lineRule="auto"/>
        <w:ind w:left="154"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Objectifs strategiques (OS)</w:t>
        <w:tab/>
        <w:t>Programmes associes (P)</w:t>
      </w:r>
    </w:p>
    <w:tbl>
      <w:tblPr>
        <w:tblOverlap w:val="never"/>
        <w:jc w:val="center"/>
        <w:tblLayout w:type="fixed"/>
      </w:tblPr>
      <w:tblGrid>
        <w:gridCol w:w="2318"/>
        <w:gridCol w:w="149"/>
        <w:gridCol w:w="2875"/>
        <w:gridCol w:w="154"/>
        <w:gridCol w:w="1507"/>
        <w:gridCol w:w="134"/>
        <w:gridCol w:w="1517"/>
      </w:tblGrid>
      <w:tr>
        <w:trPr>
          <w:trHeight w:val="197" w:hRule="exact"/>
        </w:trPr>
        <w:tc>
          <w:tcPr>
            <w:gridSpan w:val="2"/>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vMerge w:val="restart"/>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vMerge w:val="restart"/>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1488" w:hRule="exact"/>
        </w:trPr>
        <w:tc>
          <w:tcPr>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24" w:lineRule="auto"/>
              <w:ind w:left="0" w:right="0" w:firstLine="0"/>
              <w:jc w:val="center"/>
              <w:rPr>
                <w:sz w:val="13"/>
                <w:szCs w:val="13"/>
              </w:rPr>
            </w:pPr>
            <w:r>
              <w:rPr>
                <w:rFonts w:ascii="Arial" w:eastAsia="Arial" w:hAnsi="Arial" w:cs="Arial"/>
                <w:b/>
                <w:bCs/>
                <w:color w:val="FFFFFF"/>
                <w:spacing w:val="0"/>
                <w:w w:val="100"/>
                <w:position w:val="0"/>
                <w:sz w:val="13"/>
                <w:szCs w:val="13"/>
                <w:shd w:val="clear" w:color="auto" w:fill="auto"/>
                <w:lang w:val="en-US" w:eastAsia="en-US" w:bidi="en-US"/>
              </w:rPr>
              <w:t>OS 1 : Le developpement de la valeur ajoutee agro-sylvo- pastorale et halieutique</w:t>
            </w:r>
          </w:p>
        </w:tc>
        <w:tc>
          <w:tcPr>
            <w:tcBorders/>
            <w:shd w:val="clear" w:color="auto" w:fill="auto"/>
            <w:vAlign w:val="top"/>
          </w:tcPr>
          <w:p>
            <w:pPr>
              <w:widowControl w:val="0"/>
              <w:rPr>
                <w:sz w:val="10"/>
                <w:szCs w:val="10"/>
              </w:rPr>
            </w:pPr>
          </w:p>
        </w:tc>
        <w:tc>
          <w:tcPr>
            <w:tcBorders/>
            <w:shd w:val="clear" w:color="auto" w:fill="E6F1E0"/>
            <w:vAlign w:val="center"/>
          </w:tcPr>
          <w:p>
            <w:pPr>
              <w:pStyle w:val="Style9"/>
              <w:keepNext w:val="0"/>
              <w:keepLines w:val="0"/>
              <w:widowControl w:val="0"/>
              <w:shd w:val="clear" w:color="auto" w:fill="auto"/>
              <w:bidi w:val="0"/>
              <w:spacing w:before="0" w:after="240" w:line="276"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P1 : Productivity et developpement durable de la production agro sylvo- pastorale et halieutique</w:t>
            </w:r>
          </w:p>
          <w:p>
            <w:pPr>
              <w:pStyle w:val="Style9"/>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P2 : Amelioration de la valeur ajoutee et de la performance des marches</w:t>
            </w:r>
          </w:p>
        </w:tc>
        <w:tc>
          <w:tcPr>
            <w:vMerge/>
            <w:tcBorders/>
            <w:shd w:val="clear" w:color="auto" w:fill="auto"/>
            <w:vAlign w:val="top"/>
          </w:tcPr>
          <w:p>
            <w:pPr/>
          </w:p>
        </w:tc>
        <w:tc>
          <w:tcPr>
            <w:vMerge w:val="restart"/>
            <w:tcBorders/>
            <w:shd w:val="clear" w:color="auto" w:fill="E6F1E0"/>
            <w:vAlign w:val="center"/>
          </w:tcPr>
          <w:p>
            <w:pPr>
              <w:pStyle w:val="Style9"/>
              <w:keepNext w:val="0"/>
              <w:keepLines w:val="0"/>
              <w:widowControl w:val="0"/>
              <w:shd w:val="clear" w:color="auto" w:fill="auto"/>
              <w:bidi w:val="0"/>
              <w:spacing w:before="0" w:after="0" w:line="283"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P5 : Expansion de l’acces au financement et des canaux d’investissement prives</w:t>
            </w:r>
          </w:p>
        </w:tc>
        <w:tc>
          <w:tcPr>
            <w:vMerge/>
            <w:tcBorders/>
            <w:shd w:val="clear" w:color="auto" w:fill="auto"/>
            <w:vAlign w:val="top"/>
          </w:tcPr>
          <w:p>
            <w:pPr/>
          </w:p>
        </w:tc>
        <w:tc>
          <w:tcPr>
            <w:vMerge w:val="restart"/>
            <w:tcBorders/>
            <w:shd w:val="clear" w:color="auto" w:fill="E6F1E0"/>
            <w:vAlign w:val="center"/>
          </w:tcPr>
          <w:p>
            <w:pPr>
              <w:pStyle w:val="Style9"/>
              <w:keepNext w:val="0"/>
              <w:keepLines w:val="0"/>
              <w:widowControl w:val="0"/>
              <w:shd w:val="clear" w:color="auto" w:fill="auto"/>
              <w:bidi w:val="0"/>
              <w:spacing w:before="0" w:after="0" w:line="283"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P6 : Renforcement du cadre institutionnel, de la gouvernance du secteur et de l’environnement des affaires</w:t>
            </w:r>
          </w:p>
        </w:tc>
      </w:tr>
      <w:tr>
        <w:trPr>
          <w:trHeight w:val="144" w:hRule="exact"/>
        </w:trPr>
        <w:tc>
          <w:tcPr>
            <w:gridSpan w:val="2"/>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vMerge/>
            <w:tcBorders/>
            <w:shd w:val="clear" w:color="auto" w:fill="auto"/>
            <w:vAlign w:val="top"/>
          </w:tcPr>
          <w:p>
            <w:pPr/>
          </w:p>
        </w:tc>
        <w:tc>
          <w:tcPr>
            <w:vMerge/>
            <w:tcBorders/>
            <w:shd w:val="clear" w:color="auto" w:fill="E6F1E0"/>
            <w:vAlign w:val="center"/>
          </w:tcPr>
          <w:p>
            <w:pPr/>
          </w:p>
        </w:tc>
        <w:tc>
          <w:tcPr>
            <w:vMerge/>
            <w:tcBorders/>
            <w:shd w:val="clear" w:color="auto" w:fill="auto"/>
            <w:vAlign w:val="top"/>
          </w:tcPr>
          <w:p>
            <w:pPr/>
          </w:p>
        </w:tc>
        <w:tc>
          <w:tcPr>
            <w:vMerge/>
            <w:tcBorders/>
            <w:shd w:val="clear" w:color="auto" w:fill="E6F1E0"/>
            <w:vAlign w:val="center"/>
          </w:tcPr>
          <w:p>
            <w:pPr/>
          </w:p>
        </w:tc>
      </w:tr>
      <w:tr>
        <w:trPr>
          <w:trHeight w:val="1238" w:hRule="exact"/>
        </w:trPr>
        <w:tc>
          <w:tcPr>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29" w:lineRule="auto"/>
              <w:ind w:left="0" w:right="0" w:firstLine="0"/>
              <w:jc w:val="center"/>
              <w:rPr>
                <w:sz w:val="13"/>
                <w:szCs w:val="13"/>
              </w:rPr>
            </w:pPr>
            <w:r>
              <w:rPr>
                <w:rFonts w:ascii="Arial" w:eastAsia="Arial" w:hAnsi="Arial" w:cs="Arial"/>
                <w:b/>
                <w:bCs/>
                <w:color w:val="FFFFFF"/>
                <w:spacing w:val="0"/>
                <w:w w:val="100"/>
                <w:position w:val="0"/>
                <w:sz w:val="13"/>
                <w:szCs w:val="13"/>
                <w:shd w:val="clear" w:color="auto" w:fill="auto"/>
                <w:lang w:val="en-US" w:eastAsia="en-US" w:bidi="en-US"/>
              </w:rPr>
              <w:t>OS 2 : Le renforcement de systemes de production agro sylvo-pastorale et halieutique respectueux de l’environnement</w:t>
            </w:r>
          </w:p>
        </w:tc>
        <w:tc>
          <w:tcPr>
            <w:tcBorders/>
            <w:shd w:val="clear" w:color="auto" w:fill="auto"/>
            <w:vAlign w:val="top"/>
          </w:tcPr>
          <w:p>
            <w:pPr>
              <w:widowControl w:val="0"/>
              <w:rPr>
                <w:sz w:val="10"/>
                <w:szCs w:val="10"/>
              </w:rPr>
            </w:pPr>
          </w:p>
        </w:tc>
        <w:tc>
          <w:tcPr>
            <w:tcBorders/>
            <w:shd w:val="clear" w:color="auto" w:fill="E6F1E0"/>
            <w:vAlign w:val="center"/>
          </w:tcPr>
          <w:p>
            <w:pPr>
              <w:pStyle w:val="Style9"/>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P3 : Gestion durable des ressources environnementales et resilience climatique</w:t>
            </w:r>
          </w:p>
        </w:tc>
        <w:tc>
          <w:tcPr>
            <w:vMerge/>
            <w:tcBorders/>
            <w:shd w:val="clear" w:color="auto" w:fill="auto"/>
            <w:vAlign w:val="top"/>
          </w:tcPr>
          <w:p>
            <w:pPr/>
          </w:p>
        </w:tc>
        <w:tc>
          <w:tcPr>
            <w:vMerge/>
            <w:tcBorders/>
            <w:shd w:val="clear" w:color="auto" w:fill="E6F1E0"/>
            <w:vAlign w:val="center"/>
          </w:tcPr>
          <w:p>
            <w:pPr/>
          </w:p>
        </w:tc>
        <w:tc>
          <w:tcPr>
            <w:vMerge/>
            <w:tcBorders/>
            <w:shd w:val="clear" w:color="auto" w:fill="auto"/>
            <w:vAlign w:val="top"/>
          </w:tcPr>
          <w:p>
            <w:pPr/>
          </w:p>
        </w:tc>
        <w:tc>
          <w:tcPr>
            <w:vMerge/>
            <w:tcBorders/>
            <w:shd w:val="clear" w:color="auto" w:fill="E6F1E0"/>
            <w:vAlign w:val="center"/>
          </w:tcPr>
          <w:p>
            <w:pPr/>
          </w:p>
        </w:tc>
      </w:tr>
      <w:tr>
        <w:trPr>
          <w:trHeight w:val="158" w:hRule="exact"/>
        </w:trPr>
        <w:tc>
          <w:tcPr>
            <w:gridSpan w:val="2"/>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vMerge/>
            <w:tcBorders/>
            <w:shd w:val="clear" w:color="auto" w:fill="auto"/>
            <w:vAlign w:val="top"/>
          </w:tcPr>
          <w:p>
            <w:pPr/>
          </w:p>
        </w:tc>
        <w:tc>
          <w:tcPr>
            <w:vMerge/>
            <w:tcBorders/>
            <w:shd w:val="clear" w:color="auto" w:fill="E6F1E0"/>
            <w:vAlign w:val="center"/>
          </w:tcPr>
          <w:p>
            <w:pPr/>
          </w:p>
        </w:tc>
        <w:tc>
          <w:tcPr>
            <w:vMerge/>
            <w:tcBorders/>
            <w:shd w:val="clear" w:color="auto" w:fill="auto"/>
            <w:vAlign w:val="top"/>
          </w:tcPr>
          <w:p>
            <w:pPr/>
          </w:p>
        </w:tc>
        <w:tc>
          <w:tcPr>
            <w:vMerge/>
            <w:tcBorders/>
            <w:shd w:val="clear" w:color="auto" w:fill="E6F1E0"/>
            <w:vAlign w:val="center"/>
          </w:tcPr>
          <w:p>
            <w:pPr/>
          </w:p>
        </w:tc>
      </w:tr>
      <w:tr>
        <w:trPr>
          <w:trHeight w:val="1258" w:hRule="exact"/>
        </w:trPr>
        <w:tc>
          <w:tcPr>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26" w:lineRule="auto"/>
              <w:ind w:left="0" w:right="0" w:firstLine="0"/>
              <w:jc w:val="center"/>
              <w:rPr>
                <w:sz w:val="13"/>
                <w:szCs w:val="13"/>
              </w:rPr>
            </w:pPr>
            <w:r>
              <w:rPr>
                <w:rFonts w:ascii="Arial" w:eastAsia="Arial" w:hAnsi="Arial" w:cs="Arial"/>
                <w:b/>
                <w:bCs/>
                <w:color w:val="FFFFFF"/>
                <w:spacing w:val="0"/>
                <w:w w:val="100"/>
                <w:position w:val="0"/>
                <w:sz w:val="13"/>
                <w:szCs w:val="13"/>
                <w:shd w:val="clear" w:color="auto" w:fill="auto"/>
                <w:lang w:val="en-US" w:eastAsia="en-US" w:bidi="en-US"/>
              </w:rPr>
              <w:t>OS 3 : Une croissance inclusive garante du developpement rural et du bien-etre des populations</w:t>
            </w:r>
          </w:p>
        </w:tc>
        <w:tc>
          <w:tcPr>
            <w:tcBorders/>
            <w:shd w:val="clear" w:color="auto" w:fill="auto"/>
            <w:vAlign w:val="top"/>
          </w:tcPr>
          <w:p>
            <w:pPr>
              <w:widowControl w:val="0"/>
              <w:rPr>
                <w:sz w:val="10"/>
                <w:szCs w:val="10"/>
              </w:rPr>
            </w:pPr>
          </w:p>
        </w:tc>
        <w:tc>
          <w:tcPr>
            <w:tcBorders/>
            <w:shd w:val="clear" w:color="auto" w:fill="E6F1E0"/>
            <w:vAlign w:val="center"/>
          </w:tcPr>
          <w:p>
            <w:pPr>
              <w:pStyle w:val="Style9"/>
              <w:keepNext w:val="0"/>
              <w:keepLines w:val="0"/>
              <w:widowControl w:val="0"/>
              <w:shd w:val="clear" w:color="auto" w:fill="auto"/>
              <w:bidi w:val="0"/>
              <w:spacing w:before="0" w:after="0" w:line="283"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P4 : Amelioration des conditions de vie des acteurs, etpromotion du secteur agro-sylvo-pastoral et halieutique</w:t>
            </w:r>
          </w:p>
        </w:tc>
        <w:tc>
          <w:tcPr>
            <w:vMerge/>
            <w:tcBorders/>
            <w:shd w:val="clear" w:color="auto" w:fill="auto"/>
            <w:vAlign w:val="top"/>
          </w:tcPr>
          <w:p>
            <w:pPr/>
          </w:p>
        </w:tc>
        <w:tc>
          <w:tcPr>
            <w:vMerge/>
            <w:tcBorders/>
            <w:shd w:val="clear" w:color="auto" w:fill="E6F1E0"/>
            <w:vAlign w:val="center"/>
          </w:tcPr>
          <w:p>
            <w:pPr/>
          </w:p>
        </w:tc>
        <w:tc>
          <w:tcPr>
            <w:vMerge/>
            <w:tcBorders/>
            <w:shd w:val="clear" w:color="auto" w:fill="auto"/>
            <w:vAlign w:val="top"/>
          </w:tcPr>
          <w:p>
            <w:pPr/>
          </w:p>
        </w:tc>
        <w:tc>
          <w:tcPr>
            <w:vMerge/>
            <w:tcBorders/>
            <w:shd w:val="clear" w:color="auto" w:fill="E6F1E0"/>
            <w:vAlign w:val="center"/>
          </w:tcPr>
          <w:p>
            <w:pPr/>
          </w:p>
        </w:tc>
      </w:tr>
    </w:tbl>
    <w:p>
      <w:pPr>
        <w:widowControl w:val="0"/>
        <w:spacing w:after="259" w:line="1" w:lineRule="exact"/>
      </w:pPr>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Comme l’illustre la figure ci-dessous, les six programmes du PNIA 2 sont lies aux indicateurs d’input et d’effet du PDDAA:</w:t>
      </w:r>
    </w:p>
    <w:p>
      <w:pPr>
        <w:pStyle w:val="Style28"/>
        <w:keepNext w:val="0"/>
        <w:keepLines w:val="0"/>
        <w:widowControl w:val="0"/>
        <w:shd w:val="clear" w:color="auto" w:fill="auto"/>
        <w:bidi w:val="0"/>
        <w:spacing w:before="0" w:after="0"/>
        <w:ind w:left="860" w:right="0" w:firstLine="0"/>
        <w:jc w:val="left"/>
      </w:pPr>
      <w:r>
        <w:rPr>
          <w:color w:val="000000"/>
          <w:spacing w:val="0"/>
          <w:position w:val="0"/>
          <w:shd w:val="clear" w:color="auto" w:fill="auto"/>
          <w:lang w:val="en-US" w:eastAsia="en-US" w:bidi="en-US"/>
        </w:rPr>
        <w:t>les indicateurs de niveau 3 du PDDAA, ou indicateurs d’input, permettent de mesurer la valeur ajoutee de l’appui du PDDA a la transformation institutionnelle et systemique des capacites</w:t>
      </w:r>
    </w:p>
    <w:p>
      <w:pPr>
        <w:pStyle w:val="Style28"/>
        <w:keepNext w:val="0"/>
        <w:keepLines w:val="0"/>
        <w:widowControl w:val="0"/>
        <w:shd w:val="clear" w:color="auto" w:fill="auto"/>
        <w:bidi w:val="0"/>
        <w:spacing w:before="0" w:after="0"/>
        <w:ind w:left="860" w:right="0" w:firstLine="0"/>
        <w:jc w:val="left"/>
      </w:pPr>
      <w:r>
        <w:rPr>
          <w:color w:val="000000"/>
          <w:spacing w:val="0"/>
          <w:position w:val="0"/>
          <w:shd w:val="clear" w:color="auto" w:fill="auto"/>
          <w:lang w:val="en-US" w:eastAsia="en-US" w:bidi="en-US"/>
        </w:rPr>
        <w:t>les indicateurs de niveau 2 du PDDAA, indicateurs d’effet, ont ensuite pour objectifs de mesurer les changements issus de la mise en reuvre du PDDAA ; et</w:t>
      </w:r>
    </w:p>
    <w:p>
      <w:pPr>
        <w:pStyle w:val="Style28"/>
        <w:keepNext w:val="0"/>
        <w:keepLines w:val="0"/>
        <w:widowControl w:val="0"/>
        <w:shd w:val="clear" w:color="auto" w:fill="auto"/>
        <w:bidi w:val="0"/>
        <w:spacing w:before="0"/>
        <w:ind w:left="860" w:right="0" w:firstLine="0"/>
        <w:jc w:val="left"/>
        <w:sectPr>
          <w:headerReference w:type="default" r:id="rId339"/>
          <w:footerReference w:type="default" r:id="rId340"/>
          <w:headerReference w:type="even" r:id="rId341"/>
          <w:footerReference w:type="even" r:id="rId342"/>
          <w:footnotePr>
            <w:pos w:val="pageBottom"/>
            <w:numFmt w:val="decimal"/>
            <w:numStart w:val="3"/>
            <w:numRestart w:val="continuous"/>
            <w15:footnoteColumns w:val="1"/>
          </w:footnotePr>
          <w:pgSz w:w="12142" w:h="17228"/>
          <w:pgMar w:top="545" w:right="1516" w:bottom="1030" w:left="1511" w:header="117" w:footer="3" w:gutter="0"/>
          <w:cols w:space="720"/>
          <w:noEndnote/>
          <w:rtlGutter w:val="0"/>
          <w:docGrid w:linePitch="360"/>
        </w:sectPr>
      </w:pPr>
      <w:r>
        <w:rPr>
          <w:color w:val="000000"/>
          <w:spacing w:val="0"/>
          <w:position w:val="0"/>
          <w:shd w:val="clear" w:color="auto" w:fill="auto"/>
          <w:lang w:val="en-US" w:eastAsia="en-US" w:bidi="en-US"/>
        </w:rPr>
        <w:t>les indicateurs de niveau 1, indicateurs d’impact, ont pour objectifs de mesurer l’impact de la mise en reuvre du PDDAA - notamment a travers le PNIA 2, dans l’economie ivoirienne.</w:t>
      </w:r>
    </w:p>
    <w:p>
      <w:pPr>
        <w:pStyle w:val="Style9"/>
        <w:keepNext w:val="0"/>
        <w:keepLines w:val="0"/>
        <w:framePr w:w="6389" w:h="355" w:wrap="none" w:hAnchor="page" w:x="2133" w:y="1"/>
        <w:widowControl w:val="0"/>
        <w:pBdr>
          <w:top w:val="single" w:sz="0" w:space="0" w:color="124A25"/>
          <w:left w:val="single" w:sz="0" w:space="0" w:color="124A25"/>
          <w:bottom w:val="single" w:sz="0" w:space="0" w:color="124A25"/>
          <w:right w:val="single" w:sz="0" w:space="0" w:color="124A25"/>
        </w:pBdr>
        <w:shd w:val="clear" w:color="auto" w:fill="124A25"/>
        <w:bidi w:val="0"/>
        <w:spacing w:before="10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Cadre de resultats du PDDAA (2015-2025)</w:t>
      </w:r>
    </w:p>
    <w:p>
      <w:pPr>
        <w:pStyle w:val="Style9"/>
        <w:keepNext w:val="0"/>
        <w:keepLines w:val="0"/>
        <w:framePr w:w="6389" w:h="355" w:wrap="none" w:hAnchor="page" w:x="2133" w:y="558"/>
        <w:widowControl w:val="0"/>
        <w:pBdr>
          <w:top w:val="single" w:sz="0" w:space="0" w:color="88B095"/>
          <w:left w:val="single" w:sz="0" w:space="0" w:color="88B095"/>
          <w:bottom w:val="single" w:sz="0" w:space="0" w:color="88B095"/>
          <w:right w:val="single" w:sz="0" w:space="0" w:color="88B095"/>
        </w:pBdr>
        <w:shd w:val="clear" w:color="auto" w:fill="88B095"/>
        <w:bidi w:val="0"/>
        <w:spacing w:before="100" w:after="0" w:line="240" w:lineRule="auto"/>
        <w:ind w:left="0" w:right="0" w:firstLine="280"/>
        <w:jc w:val="left"/>
        <w:rPr>
          <w:sz w:val="15"/>
          <w:szCs w:val="15"/>
        </w:rPr>
      </w:pPr>
      <w:r>
        <w:rPr>
          <w:rFonts w:ascii="Arial" w:eastAsia="Arial" w:hAnsi="Arial" w:cs="Arial"/>
          <w:color w:val="FFFFFF"/>
          <w:spacing w:val="0"/>
          <w:w w:val="100"/>
          <w:position w:val="0"/>
          <w:sz w:val="15"/>
          <w:szCs w:val="15"/>
          <w:shd w:val="clear" w:color="auto" w:fill="auto"/>
          <w:lang w:val="en-US" w:eastAsia="en-US" w:bidi="en-US"/>
        </w:rPr>
        <w:t>Niveau 1 : Contribution agricole a la croissance economique et au developpement inclusif</w:t>
      </w:r>
    </w:p>
    <w:tbl>
      <w:tblPr>
        <w:tblOverlap w:val="never"/>
        <w:jc w:val="left"/>
        <w:tblLayout w:type="fixed"/>
      </w:tblPr>
      <w:tblGrid>
        <w:gridCol w:w="835"/>
        <w:gridCol w:w="5304"/>
      </w:tblGrid>
      <w:tr>
        <w:trPr>
          <w:trHeight w:val="288" w:hRule="exact"/>
        </w:trPr>
        <w:tc>
          <w:tcPr>
            <w:tcBorders/>
            <w:shd w:val="clear" w:color="auto" w:fill="88B095"/>
            <w:vAlign w:val="top"/>
          </w:tcPr>
          <w:p>
            <w:pPr>
              <w:framePr w:w="6139" w:h="600" w:vSpace="442" w:wrap="none" w:hAnchor="page" w:x="9040" w:y="529"/>
              <w:widowControl w:val="0"/>
              <w:rPr>
                <w:sz w:val="10"/>
                <w:szCs w:val="10"/>
              </w:rPr>
            </w:pPr>
          </w:p>
        </w:tc>
        <w:tc>
          <w:tcPr>
            <w:tcBorders>
              <w:top w:val="single" w:sz="4"/>
              <w:left w:val="single" w:sz="4"/>
              <w:right w:val="single" w:sz="4"/>
            </w:tcBorders>
            <w:shd w:val="clear" w:color="auto" w:fill="auto"/>
            <w:vAlign w:val="bottom"/>
          </w:tcPr>
          <w:p>
            <w:pPr>
              <w:pStyle w:val="Style9"/>
              <w:keepNext w:val="0"/>
              <w:keepLines w:val="0"/>
              <w:framePr w:w="6139" w:h="600" w:vSpace="442" w:wrap="none" w:hAnchor="page" w:x="9040" w:y="529"/>
              <w:widowControl w:val="0"/>
              <w:shd w:val="clear" w:color="auto" w:fill="auto"/>
              <w:bidi w:val="0"/>
              <w:spacing w:before="0" w:after="0" w:line="240" w:lineRule="auto"/>
              <w:ind w:left="0" w:right="0" w:firstLine="36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Une agriculture ivoirienne durable, competitive, et creatrice de richesses</w:t>
            </w:r>
          </w:p>
        </w:tc>
      </w:tr>
      <w:tr>
        <w:trPr>
          <w:trHeight w:val="312" w:hRule="exact"/>
        </w:trPr>
        <w:tc>
          <w:tcPr>
            <w:tcBorders/>
            <w:shd w:val="clear" w:color="auto" w:fill="88B095"/>
            <w:vAlign w:val="top"/>
          </w:tcPr>
          <w:p>
            <w:pPr>
              <w:pStyle w:val="Style9"/>
              <w:keepNext w:val="0"/>
              <w:keepLines w:val="0"/>
              <w:framePr w:w="6139" w:h="600" w:vSpace="442" w:wrap="none" w:hAnchor="page" w:x="9040" w:y="529"/>
              <w:widowControl w:val="0"/>
              <w:pBdr>
                <w:top w:val="single" w:sz="0" w:space="0" w:color="88B095"/>
                <w:left w:val="single" w:sz="0" w:space="0" w:color="88B095"/>
                <w:bottom w:val="single" w:sz="0" w:space="0" w:color="88B095"/>
                <w:right w:val="single" w:sz="0" w:space="0" w:color="88B095"/>
              </w:pBdr>
              <w:shd w:val="clear" w:color="auto" w:fill="88B095"/>
              <w:bidi w:val="0"/>
              <w:spacing w:before="0" w:after="0" w:line="240" w:lineRule="auto"/>
              <w:ind w:left="0" w:right="0" w:firstLine="0"/>
              <w:jc w:val="left"/>
              <w:rPr>
                <w:sz w:val="15"/>
                <w:szCs w:val="15"/>
              </w:rPr>
            </w:pPr>
            <w:r>
              <w:rPr>
                <w:rFonts w:ascii="Arial" w:eastAsia="Arial" w:hAnsi="Arial" w:cs="Arial"/>
                <w:color w:val="FFFFFF"/>
                <w:spacing w:val="0"/>
                <w:w w:val="100"/>
                <w:position w:val="0"/>
                <w:sz w:val="15"/>
                <w:szCs w:val="15"/>
                <w:shd w:val="clear" w:color="auto" w:fill="auto"/>
                <w:lang w:val="en-US" w:eastAsia="en-US" w:bidi="en-US"/>
              </w:rPr>
              <w:t>Vision</w:t>
            </w:r>
          </w:p>
        </w:tc>
        <w:tc>
          <w:tcPr>
            <w:tcBorders>
              <w:left w:val="single" w:sz="4"/>
              <w:bottom w:val="single" w:sz="4"/>
              <w:right w:val="single" w:sz="4"/>
            </w:tcBorders>
            <w:shd w:val="clear" w:color="auto" w:fill="auto"/>
            <w:vAlign w:val="top"/>
          </w:tcPr>
          <w:p>
            <w:pPr>
              <w:pStyle w:val="Style9"/>
              <w:keepNext w:val="0"/>
              <w:keepLines w:val="0"/>
              <w:framePr w:w="6139" w:h="600" w:vSpace="442" w:wrap="none" w:hAnchor="page" w:x="9040" w:y="529"/>
              <w:widowControl w:val="0"/>
              <w:shd w:val="clear" w:color="auto" w:fill="auto"/>
              <w:bidi w:val="0"/>
              <w:spacing w:before="0" w:after="0" w:line="240"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equitablement partagees</w:t>
            </w:r>
          </w:p>
        </w:tc>
      </w:tr>
    </w:tbl>
    <w:p>
      <w:pPr>
        <w:framePr w:w="6139" w:h="600" w:vSpace="442" w:wrap="none" w:hAnchor="page" w:x="9040" w:y="529"/>
        <w:widowControl w:val="0"/>
        <w:spacing w:line="1" w:lineRule="exact"/>
      </w:pPr>
    </w:p>
    <w:p>
      <w:pPr>
        <w:pStyle w:val="Style95"/>
        <w:keepNext w:val="0"/>
        <w:keepLines w:val="0"/>
        <w:framePr w:w="3019" w:h="221" w:wrap="none" w:hAnchor="page" w:x="10413" w:y="87"/>
        <w:widowControl w:val="0"/>
        <w:pBdr>
          <w:top w:val="single" w:sz="0" w:space="0" w:color="124A25"/>
          <w:left w:val="single" w:sz="0" w:space="0" w:color="124A25"/>
          <w:bottom w:val="single" w:sz="0" w:space="0" w:color="124A25"/>
          <w:right w:val="single" w:sz="0" w:space="0" w:color="124A25"/>
        </w:pBdr>
        <w:shd w:val="clear" w:color="auto" w:fill="124A25"/>
        <w:bidi w:val="0"/>
        <w:spacing w:before="0" w:after="0" w:line="240" w:lineRule="auto"/>
        <w:ind w:left="0" w:right="0" w:firstLine="0"/>
        <w:jc w:val="left"/>
        <w:rPr>
          <w:sz w:val="15"/>
          <w:szCs w:val="15"/>
        </w:rPr>
      </w:pPr>
      <w:r>
        <w:rPr>
          <w:rFonts w:ascii="Arial" w:eastAsia="Arial" w:hAnsi="Arial" w:cs="Arial"/>
          <w:color w:val="FFFFFF"/>
          <w:spacing w:val="0"/>
          <w:w w:val="100"/>
          <w:position w:val="0"/>
          <w:sz w:val="15"/>
          <w:szCs w:val="15"/>
          <w:shd w:val="clear" w:color="auto" w:fill="auto"/>
          <w:lang w:val="en-US" w:eastAsia="en-US" w:bidi="en-US"/>
        </w:rPr>
        <w:t>Cadre strategique du PNIA 2 (2015-2025)</w:t>
      </w:r>
    </w:p>
    <w:p>
      <w:pPr>
        <w:pStyle w:val="Style9"/>
        <w:keepNext w:val="0"/>
        <w:keepLines w:val="0"/>
        <w:framePr w:w="2472" w:h="677" w:wrap="none" w:hAnchor="page" w:x="2373" w:y="1129"/>
        <w:widowControl w:val="0"/>
        <w:pBdr>
          <w:top w:val="single" w:sz="0" w:space="0" w:color="88B095"/>
          <w:left w:val="single" w:sz="0" w:space="12" w:color="88B095"/>
          <w:bottom w:val="single" w:sz="0" w:space="0" w:color="88B095"/>
          <w:right w:val="single" w:sz="0" w:space="12" w:color="88B095"/>
        </w:pBdr>
        <w:shd w:val="clear" w:color="auto" w:fill="88B095"/>
        <w:bidi w:val="0"/>
        <w:spacing w:before="0" w:after="0" w:line="240" w:lineRule="auto"/>
        <w:ind w:left="0" w:right="0" w:firstLine="14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1.1 Relance</w:t>
      </w:r>
    </w:p>
    <w:p>
      <w:pPr>
        <w:pStyle w:val="Style9"/>
        <w:keepNext w:val="0"/>
        <w:keepLines w:val="0"/>
        <w:framePr w:w="2472" w:h="677" w:wrap="none" w:hAnchor="page" w:x="2373" w:y="1129"/>
        <w:widowControl w:val="0"/>
        <w:pBdr>
          <w:top w:val="single" w:sz="0" w:space="0" w:color="88B095"/>
          <w:left w:val="single" w:sz="0" w:space="12" w:color="88B095"/>
          <w:bottom w:val="single" w:sz="0" w:space="0" w:color="88B095"/>
          <w:right w:val="single" w:sz="0" w:space="12" w:color="88B095"/>
        </w:pBdr>
        <w:shd w:val="clear" w:color="auto" w:fill="88B095"/>
        <w:tabs>
          <w:tab w:pos="1627" w:val="left"/>
        </w:tabs>
        <w:bidi w:val="0"/>
        <w:spacing w:before="0" w:after="0" w:line="218" w:lineRule="auto"/>
        <w:ind w:left="0" w:right="0" w:firstLine="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economique et</w:t>
        <w:tab/>
        <w:t>1.2 Securite</w:t>
      </w:r>
    </w:p>
    <w:p>
      <w:pPr>
        <w:pStyle w:val="Style9"/>
        <w:keepNext w:val="0"/>
        <w:keepLines w:val="0"/>
        <w:framePr w:w="2472" w:h="677" w:wrap="none" w:hAnchor="page" w:x="2373" w:y="1129"/>
        <w:widowControl w:val="0"/>
        <w:pBdr>
          <w:top w:val="single" w:sz="0" w:space="0" w:color="88B095"/>
          <w:left w:val="single" w:sz="0" w:space="12" w:color="88B095"/>
          <w:bottom w:val="single" w:sz="0" w:space="0" w:color="88B095"/>
          <w:right w:val="single" w:sz="0" w:space="12" w:color="88B095"/>
        </w:pBdr>
        <w:shd w:val="clear" w:color="auto" w:fill="88B095"/>
        <w:tabs>
          <w:tab w:pos="1651" w:val="left"/>
        </w:tabs>
        <w:bidi w:val="0"/>
        <w:spacing w:before="0" w:after="0" w:line="226" w:lineRule="auto"/>
        <w:ind w:left="0" w:right="0" w:firstLine="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reduction de la</w:t>
        <w:tab/>
        <w:t>alimentaire</w:t>
      </w:r>
    </w:p>
    <w:p>
      <w:pPr>
        <w:pStyle w:val="Style9"/>
        <w:keepNext w:val="0"/>
        <w:keepLines w:val="0"/>
        <w:framePr w:w="2472" w:h="677" w:wrap="none" w:hAnchor="page" w:x="2373" w:y="1129"/>
        <w:widowControl w:val="0"/>
        <w:pBdr>
          <w:top w:val="single" w:sz="0" w:space="0" w:color="88B095"/>
          <w:left w:val="single" w:sz="0" w:space="12" w:color="88B095"/>
          <w:bottom w:val="single" w:sz="0" w:space="0" w:color="88B095"/>
          <w:right w:val="single" w:sz="0" w:space="12" w:color="88B095"/>
        </w:pBdr>
        <w:shd w:val="clear" w:color="auto" w:fill="88B095"/>
        <w:bidi w:val="0"/>
        <w:spacing w:before="0" w:after="0" w:line="218" w:lineRule="auto"/>
        <w:ind w:left="0" w:right="0" w:firstLine="22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pauvrete</w:t>
      </w:r>
    </w:p>
    <w:p>
      <w:pPr>
        <w:pStyle w:val="Style9"/>
        <w:keepNext w:val="0"/>
        <w:keepLines w:val="0"/>
        <w:framePr w:w="1373" w:h="518" w:wrap="none" w:hAnchor="page" w:x="5315" w:y="1206"/>
        <w:widowControl w:val="0"/>
        <w:pBdr>
          <w:top w:val="single" w:sz="0" w:space="0" w:color="88B095"/>
          <w:left w:val="single" w:sz="0" w:space="12" w:color="88B095"/>
          <w:bottom w:val="single" w:sz="0" w:space="0" w:color="88B095"/>
          <w:right w:val="single" w:sz="0" w:space="12" w:color="88B095"/>
        </w:pBdr>
        <w:shd w:val="clear" w:color="auto" w:fill="88B095"/>
        <w:bidi w:val="0"/>
        <w:spacing w:before="0" w:after="0" w:line="223"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1.3 Reduction des</w:t>
        <w:br/>
        <w:t>inegalites nationales</w:t>
        <w:br/>
        <w:t>et regionales</w:t>
      </w:r>
    </w:p>
    <w:p>
      <w:pPr>
        <w:pStyle w:val="Style9"/>
        <w:keepNext w:val="0"/>
        <w:keepLines w:val="0"/>
        <w:framePr w:w="1085" w:h="346" w:wrap="none" w:hAnchor="page" w:x="7183" w:y="1297"/>
        <w:widowControl w:val="0"/>
        <w:pBdr>
          <w:top w:val="single" w:sz="0" w:space="0" w:color="88B095"/>
          <w:left w:val="single" w:sz="0" w:space="12" w:color="88B095"/>
          <w:bottom w:val="single" w:sz="0" w:space="0" w:color="88B095"/>
          <w:right w:val="single" w:sz="0" w:space="12" w:color="88B095"/>
        </w:pBdr>
        <w:shd w:val="clear" w:color="auto" w:fill="88B095"/>
        <w:bidi w:val="0"/>
        <w:spacing w:before="0" w:after="0" w:line="221"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1.4 Resilience et</w:t>
        <w:br/>
        <w:t>dura bilite</w:t>
      </w:r>
    </w:p>
    <w:p>
      <w:pPr>
        <w:pStyle w:val="Style9"/>
        <w:keepNext w:val="0"/>
        <w:keepLines w:val="0"/>
        <w:framePr w:w="845" w:h="374" w:wrap="none" w:hAnchor="page" w:x="8843" w:y="1777"/>
        <w:widowControl w:val="0"/>
        <w:pBdr>
          <w:top w:val="single" w:sz="0" w:space="0" w:color="88B095"/>
          <w:left w:val="single" w:sz="0" w:space="0" w:color="88B095"/>
          <w:bottom w:val="single" w:sz="0" w:space="0" w:color="88B095"/>
          <w:right w:val="single" w:sz="0" w:space="0" w:color="88B095"/>
        </w:pBdr>
        <w:shd w:val="clear" w:color="auto" w:fill="88B095"/>
        <w:bidi w:val="0"/>
        <w:spacing w:before="0" w:after="0" w:line="240" w:lineRule="auto"/>
        <w:ind w:left="0" w:right="0" w:firstLine="0"/>
        <w:jc w:val="center"/>
        <w:rPr>
          <w:sz w:val="15"/>
          <w:szCs w:val="15"/>
        </w:rPr>
      </w:pPr>
      <w:r>
        <w:rPr>
          <w:rFonts w:ascii="Arial" w:eastAsia="Arial" w:hAnsi="Arial" w:cs="Arial"/>
          <w:color w:val="FFFFFF"/>
          <w:spacing w:val="0"/>
          <w:w w:val="100"/>
          <w:position w:val="0"/>
          <w:sz w:val="15"/>
          <w:szCs w:val="15"/>
          <w:shd w:val="clear" w:color="auto" w:fill="auto"/>
          <w:lang w:val="en-US" w:eastAsia="en-US" w:bidi="en-US"/>
        </w:rPr>
        <w:t>Objectifs</w:t>
        <w:br/>
        <w:t>strategiques</w:t>
      </w:r>
    </w:p>
    <w:p>
      <w:pPr>
        <w:pStyle w:val="Style9"/>
        <w:keepNext w:val="0"/>
        <w:keepLines w:val="0"/>
        <w:framePr w:w="1334" w:h="922" w:wrap="none" w:hAnchor="page" w:x="9991" w:y="1508"/>
        <w:widowControl w:val="0"/>
        <w:pBdr>
          <w:top w:val="single" w:sz="0" w:space="0" w:color="217037"/>
          <w:left w:val="single" w:sz="0" w:space="3" w:color="217037"/>
          <w:bottom w:val="single" w:sz="0" w:space="0" w:color="217037"/>
          <w:right w:val="single" w:sz="0" w:space="3" w:color="217037"/>
        </w:pBdr>
        <w:shd w:val="clear" w:color="auto" w:fill="217037"/>
        <w:bidi w:val="0"/>
        <w:spacing w:before="0" w:after="0" w:line="264" w:lineRule="auto"/>
        <w:ind w:left="0" w:right="0" w:firstLine="0"/>
        <w:jc w:val="center"/>
        <w:rPr>
          <w:sz w:val="13"/>
          <w:szCs w:val="13"/>
        </w:rPr>
      </w:pPr>
      <w:r>
        <w:rPr>
          <w:rFonts w:ascii="Arial" w:eastAsia="Arial" w:hAnsi="Arial" w:cs="Arial"/>
          <w:color w:val="1C1C1C"/>
          <w:spacing w:val="0"/>
          <w:w w:val="100"/>
          <w:position w:val="0"/>
          <w:sz w:val="15"/>
          <w:szCs w:val="15"/>
          <w:shd w:val="clear" w:color="auto" w:fill="auto"/>
          <w:lang w:val="en-US" w:eastAsia="en-US" w:bidi="en-US"/>
        </w:rPr>
        <w:t>1. Le</w:t>
        <w:br/>
        <w:t>developpement</w:t>
        <w:br/>
        <w:t xml:space="preserve">de la </w:t>
      </w:r>
      <w:r>
        <w:rPr>
          <w:rFonts w:ascii="Arial" w:eastAsia="Arial" w:hAnsi="Arial" w:cs="Arial"/>
          <w:b/>
          <w:bCs/>
          <w:color w:val="1C1C1C"/>
          <w:spacing w:val="0"/>
          <w:w w:val="100"/>
          <w:position w:val="0"/>
          <w:sz w:val="13"/>
          <w:szCs w:val="13"/>
          <w:shd w:val="clear" w:color="auto" w:fill="auto"/>
          <w:lang w:val="en-US" w:eastAsia="en-US" w:bidi="en-US"/>
        </w:rPr>
        <w:t>valeur ajoutee</w:t>
        <w:br/>
        <w:t>agro-sylo-pastorale</w:t>
        <w:br/>
        <w:t>et halieutique</w:t>
      </w:r>
    </w:p>
    <w:p>
      <w:pPr>
        <w:pStyle w:val="Style9"/>
        <w:keepNext w:val="0"/>
        <w:keepLines w:val="0"/>
        <w:framePr w:w="1555" w:h="1099" w:wrap="none" w:hAnchor="page" w:x="11723" w:y="1393"/>
        <w:widowControl w:val="0"/>
        <w:pBdr>
          <w:top w:val="single" w:sz="0" w:space="0" w:color="217037"/>
          <w:left w:val="single" w:sz="0" w:space="3" w:color="217037"/>
          <w:bottom w:val="single" w:sz="0" w:space="0" w:color="217037"/>
          <w:right w:val="single" w:sz="0" w:space="3" w:color="217037"/>
        </w:pBdr>
        <w:shd w:val="clear" w:color="auto" w:fill="217037"/>
        <w:bidi w:val="0"/>
        <w:spacing w:before="0" w:after="0" w:line="269" w:lineRule="auto"/>
        <w:ind w:left="0" w:right="0" w:firstLine="0"/>
        <w:jc w:val="center"/>
        <w:rPr>
          <w:sz w:val="13"/>
          <w:szCs w:val="13"/>
        </w:rPr>
      </w:pPr>
      <w:r>
        <w:rPr>
          <w:rFonts w:ascii="Arial" w:eastAsia="Arial" w:hAnsi="Arial" w:cs="Arial"/>
          <w:color w:val="1C1C1C"/>
          <w:spacing w:val="0"/>
          <w:w w:val="100"/>
          <w:position w:val="0"/>
          <w:sz w:val="15"/>
          <w:szCs w:val="15"/>
          <w:shd w:val="clear" w:color="auto" w:fill="auto"/>
          <w:lang w:val="en-US" w:eastAsia="en-US" w:bidi="en-US"/>
        </w:rPr>
        <w:t>2. Renforcementdes</w:t>
        <w:br/>
      </w:r>
      <w:r>
        <w:rPr>
          <w:rFonts w:ascii="Arial" w:eastAsia="Arial" w:hAnsi="Arial" w:cs="Arial"/>
          <w:b/>
          <w:bCs/>
          <w:color w:val="1C1C1C"/>
          <w:spacing w:val="0"/>
          <w:w w:val="100"/>
          <w:position w:val="0"/>
          <w:sz w:val="13"/>
          <w:szCs w:val="13"/>
          <w:shd w:val="clear" w:color="auto" w:fill="auto"/>
          <w:lang w:val="en-US" w:eastAsia="en-US" w:bidi="en-US"/>
        </w:rPr>
        <w:t>systemes de</w:t>
        <w:br/>
        <w:t xml:space="preserve">production </w:t>
      </w:r>
      <w:r>
        <w:rPr>
          <w:rFonts w:ascii="Arial" w:eastAsia="Arial" w:hAnsi="Arial" w:cs="Arial"/>
          <w:color w:val="1C1C1C"/>
          <w:spacing w:val="0"/>
          <w:w w:val="100"/>
          <w:position w:val="0"/>
          <w:sz w:val="15"/>
          <w:szCs w:val="15"/>
          <w:shd w:val="clear" w:color="auto" w:fill="auto"/>
          <w:lang w:val="en-US" w:eastAsia="en-US" w:bidi="en-US"/>
        </w:rPr>
        <w:t>agro-sylvo-</w:t>
        <w:br/>
        <w:t>pastorale et halieutique</w:t>
        <w:br/>
      </w:r>
      <w:r>
        <w:rPr>
          <w:rFonts w:ascii="Arial" w:eastAsia="Arial" w:hAnsi="Arial" w:cs="Arial"/>
          <w:b/>
          <w:bCs/>
          <w:color w:val="1C1C1C"/>
          <w:spacing w:val="0"/>
          <w:w w:val="100"/>
          <w:position w:val="0"/>
          <w:sz w:val="13"/>
          <w:szCs w:val="13"/>
          <w:shd w:val="clear" w:color="auto" w:fill="auto"/>
          <w:lang w:val="en-US" w:eastAsia="en-US" w:bidi="en-US"/>
        </w:rPr>
        <w:t>respetueux de</w:t>
        <w:br/>
        <w:t>I'environnement</w:t>
      </w:r>
    </w:p>
    <w:p>
      <w:pPr>
        <w:pStyle w:val="Style9"/>
        <w:keepNext w:val="0"/>
        <w:keepLines w:val="0"/>
        <w:framePr w:w="1406" w:h="922" w:wrap="none" w:hAnchor="page" w:x="13711" w:y="1499"/>
        <w:widowControl w:val="0"/>
        <w:pBdr>
          <w:top w:val="single" w:sz="0" w:space="0" w:color="217037"/>
          <w:left w:val="single" w:sz="0" w:space="3" w:color="217037"/>
          <w:bottom w:val="single" w:sz="0" w:space="0" w:color="217037"/>
          <w:right w:val="single" w:sz="0" w:space="3" w:color="217037"/>
        </w:pBdr>
        <w:shd w:val="clear" w:color="auto" w:fill="217037"/>
        <w:bidi w:val="0"/>
        <w:spacing w:before="0" w:after="0" w:line="257"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 xml:space="preserve">3. Une </w:t>
      </w:r>
      <w:r>
        <w:rPr>
          <w:rFonts w:ascii="Arial" w:eastAsia="Arial" w:hAnsi="Arial" w:cs="Arial"/>
          <w:b/>
          <w:bCs/>
          <w:color w:val="1C1C1C"/>
          <w:spacing w:val="0"/>
          <w:w w:val="100"/>
          <w:position w:val="0"/>
          <w:sz w:val="13"/>
          <w:szCs w:val="13"/>
          <w:shd w:val="clear" w:color="auto" w:fill="auto"/>
          <w:lang w:val="en-US" w:eastAsia="en-US" w:bidi="en-US"/>
        </w:rPr>
        <w:t>croissance</w:t>
        <w:br/>
        <w:t xml:space="preserve">inclusive, </w:t>
      </w:r>
      <w:r>
        <w:rPr>
          <w:rFonts w:ascii="Arial" w:eastAsia="Arial" w:hAnsi="Arial" w:cs="Arial"/>
          <w:color w:val="1C1C1C"/>
          <w:spacing w:val="0"/>
          <w:w w:val="100"/>
          <w:position w:val="0"/>
          <w:sz w:val="15"/>
          <w:szCs w:val="15"/>
          <w:shd w:val="clear" w:color="auto" w:fill="auto"/>
          <w:lang w:val="en-US" w:eastAsia="en-US" w:bidi="en-US"/>
        </w:rPr>
        <w:t>garante du</w:t>
        <w:br/>
        <w:t>developpement rural</w:t>
        <w:br/>
        <w:t>et du bien-etre des</w:t>
        <w:br/>
        <w:t>populations</w:t>
      </w:r>
    </w:p>
    <w:p>
      <w:pPr>
        <w:pStyle w:val="Style9"/>
        <w:keepNext w:val="0"/>
        <w:keepLines w:val="0"/>
        <w:framePr w:w="5174" w:h="197" w:wrap="none" w:hAnchor="page" w:x="2728" w:y="2631"/>
        <w:widowControl w:val="0"/>
        <w:pBdr>
          <w:top w:val="single" w:sz="0" w:space="0" w:color="88B095"/>
          <w:left w:val="single" w:sz="0" w:space="0" w:color="88B095"/>
          <w:bottom w:val="single" w:sz="0" w:space="0" w:color="88B095"/>
          <w:right w:val="single" w:sz="0" w:space="0" w:color="88B095"/>
        </w:pBdr>
        <w:shd w:val="clear" w:color="auto" w:fill="88B095"/>
        <w:bidi w:val="0"/>
        <w:spacing w:before="0" w:after="0" w:line="240" w:lineRule="auto"/>
        <w:ind w:left="0" w:right="0" w:firstLine="0"/>
        <w:jc w:val="left"/>
        <w:rPr>
          <w:sz w:val="15"/>
          <w:szCs w:val="15"/>
        </w:rPr>
      </w:pPr>
      <w:r>
        <w:rPr>
          <w:rFonts w:ascii="Arial" w:eastAsia="Arial" w:hAnsi="Arial" w:cs="Arial"/>
          <w:color w:val="FFFFFF"/>
          <w:spacing w:val="0"/>
          <w:w w:val="100"/>
          <w:position w:val="0"/>
          <w:sz w:val="15"/>
          <w:szCs w:val="15"/>
          <w:shd w:val="clear" w:color="auto" w:fill="auto"/>
          <w:lang w:val="en-US" w:eastAsia="en-US" w:bidi="en-US"/>
        </w:rPr>
        <w:t>Niveau 2 : Transformation et croissance durable et inclusive du secteur agricole</w:t>
      </w:r>
    </w:p>
    <w:tbl>
      <w:tblPr>
        <w:tblOverlap w:val="never"/>
        <w:jc w:val="left"/>
        <w:tblLayout w:type="fixed"/>
      </w:tblPr>
      <w:tblGrid>
        <w:gridCol w:w="1070"/>
        <w:gridCol w:w="91"/>
        <w:gridCol w:w="1195"/>
        <w:gridCol w:w="96"/>
        <w:gridCol w:w="1219"/>
        <w:gridCol w:w="91"/>
        <w:gridCol w:w="1200"/>
        <w:gridCol w:w="110"/>
        <w:gridCol w:w="1051"/>
      </w:tblGrid>
      <w:tr>
        <w:trPr>
          <w:trHeight w:val="221" w:hRule="exact"/>
        </w:trPr>
        <w:tc>
          <w:tcPr>
            <w:vMerge w:val="restart"/>
            <w:tcBorders/>
            <w:shd w:val="clear" w:color="auto" w:fill="E6F1E0"/>
            <w:vAlign w:val="center"/>
          </w:tcPr>
          <w:p>
            <w:pPr>
              <w:pStyle w:val="Style9"/>
              <w:keepNext w:val="0"/>
              <w:keepLines w:val="0"/>
              <w:framePr w:w="6125" w:h="1128" w:wrap="none" w:hAnchor="page" w:x="2229" w:y="3251"/>
              <w:widowControl w:val="0"/>
              <w:shd w:val="clear" w:color="auto" w:fill="auto"/>
              <w:bidi w:val="0"/>
              <w:spacing w:before="0" w:after="0" w:line="223" w:lineRule="auto"/>
              <w:ind w:left="0" w:right="0" w:firstLine="36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2.1 Augmentation de la production et productivity</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bottom"/>
          </w:tcPr>
          <w:p>
            <w:pPr>
              <w:pStyle w:val="Style9"/>
              <w:keepNext w:val="0"/>
              <w:keepLines w:val="0"/>
              <w:framePr w:w="6125" w:h="1128" w:wrap="none" w:hAnchor="page" w:x="2229" w:y="325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2.2</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bottom"/>
          </w:tcPr>
          <w:p>
            <w:pPr>
              <w:pStyle w:val="Style9"/>
              <w:keepNext w:val="0"/>
              <w:keepLines w:val="0"/>
              <w:framePr w:w="6125" w:h="1128" w:wrap="none" w:hAnchor="page" w:x="2229" w:y="325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2.3 Espansion</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bottom"/>
          </w:tcPr>
          <w:p>
            <w:pPr>
              <w:pStyle w:val="Style9"/>
              <w:keepNext w:val="0"/>
              <w:keepLines w:val="0"/>
              <w:framePr w:w="6125" w:h="1128" w:wrap="none" w:hAnchor="page" w:x="2229" w:y="3251"/>
              <w:widowControl w:val="0"/>
              <w:shd w:val="clear" w:color="auto" w:fill="auto"/>
              <w:bidi w:val="0"/>
              <w:spacing w:before="0" w:after="0" w:line="240" w:lineRule="auto"/>
              <w:ind w:left="0" w:right="0" w:firstLine="52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2.4</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top"/>
          </w:tcPr>
          <w:p>
            <w:pPr>
              <w:framePr w:w="6125" w:h="1128" w:wrap="none" w:hAnchor="page" w:x="2229" w:y="3251"/>
              <w:widowControl w:val="0"/>
              <w:rPr>
                <w:sz w:val="10"/>
                <w:szCs w:val="10"/>
              </w:rPr>
            </w:pPr>
          </w:p>
        </w:tc>
      </w:tr>
      <w:tr>
        <w:trPr>
          <w:trHeight w:val="907" w:hRule="exact"/>
        </w:trPr>
        <w:tc>
          <w:tcPr>
            <w:vMerge/>
            <w:tcBorders/>
            <w:shd w:val="clear" w:color="auto" w:fill="E6F1E0"/>
            <w:vAlign w:val="center"/>
          </w:tcPr>
          <w:p>
            <w:pPr>
              <w:framePr w:w="6125" w:h="1128" w:wrap="none" w:hAnchor="page" w:x="2229" w:y="3251"/>
            </w:pP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top"/>
          </w:tcPr>
          <w:p>
            <w:pPr>
              <w:pStyle w:val="Style9"/>
              <w:keepNext w:val="0"/>
              <w:keepLines w:val="0"/>
              <w:framePr w:w="6125" w:h="1128" w:wrap="none" w:hAnchor="page" w:x="2229" w:y="3251"/>
              <w:widowControl w:val="0"/>
              <w:shd w:val="clear" w:color="auto" w:fill="auto"/>
              <w:bidi w:val="0"/>
              <w:spacing w:before="0" w:after="0" w:line="223"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Augmenttaion du commerce intra-Africain et amelioration des marches</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top"/>
          </w:tcPr>
          <w:p>
            <w:pPr>
              <w:pStyle w:val="Style9"/>
              <w:keepNext w:val="0"/>
              <w:keepLines w:val="0"/>
              <w:framePr w:w="6125" w:h="1128" w:wrap="none" w:hAnchor="page" w:x="2229" w:y="3251"/>
              <w:widowControl w:val="0"/>
              <w:shd w:val="clear" w:color="auto" w:fill="auto"/>
              <w:bidi w:val="0"/>
              <w:spacing w:before="0" w:after="0" w:line="223"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de I'agro- industrie et seveloppement des chaines de valeurs inclusives</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top"/>
          </w:tcPr>
          <w:p>
            <w:pPr>
              <w:pStyle w:val="Style9"/>
              <w:keepNext w:val="0"/>
              <w:keepLines w:val="0"/>
              <w:framePr w:w="6125" w:h="1128" w:wrap="none" w:hAnchor="page" w:x="2229" w:y="3251"/>
              <w:widowControl w:val="0"/>
              <w:shd w:val="clear" w:color="auto" w:fill="auto"/>
              <w:bidi w:val="0"/>
              <w:spacing w:before="0" w:after="0" w:line="223"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Accroissement de la resilience et amelioration de la gestion des risques</w:t>
            </w:r>
          </w:p>
        </w:tc>
        <w:tc>
          <w:tcPr>
            <w:tcBorders/>
            <w:shd w:val="clear" w:color="auto" w:fill="auto"/>
            <w:vAlign w:val="top"/>
          </w:tcPr>
          <w:p>
            <w:pPr>
              <w:framePr w:w="6125" w:h="1128" w:wrap="none" w:hAnchor="page" w:x="2229" w:y="3251"/>
              <w:widowControl w:val="0"/>
              <w:rPr>
                <w:sz w:val="10"/>
                <w:szCs w:val="10"/>
              </w:rPr>
            </w:pPr>
          </w:p>
        </w:tc>
        <w:tc>
          <w:tcPr>
            <w:tcBorders/>
            <w:shd w:val="clear" w:color="auto" w:fill="E6F1E0"/>
            <w:vAlign w:val="top"/>
          </w:tcPr>
          <w:p>
            <w:pPr>
              <w:pStyle w:val="Style9"/>
              <w:keepNext w:val="0"/>
              <w:keepLines w:val="0"/>
              <w:framePr w:w="6125" w:h="1128" w:wrap="none" w:hAnchor="page" w:x="2229" w:y="3251"/>
              <w:widowControl w:val="0"/>
              <w:shd w:val="clear" w:color="auto" w:fill="auto"/>
              <w:bidi w:val="0"/>
              <w:spacing w:before="0" w:after="0" w:line="223" w:lineRule="auto"/>
              <w:ind w:left="200" w:right="0" w:firstLine="0"/>
              <w:jc w:val="left"/>
              <w:rPr>
                <w:sz w:val="15"/>
                <w:szCs w:val="15"/>
              </w:rPr>
            </w:pPr>
            <w:r>
              <w:rPr>
                <w:rFonts w:ascii="Arial" w:eastAsia="Arial" w:hAnsi="Arial" w:cs="Arial"/>
                <w:color w:val="1C1C1C"/>
                <w:spacing w:val="0"/>
                <w:w w:val="100"/>
                <w:position w:val="0"/>
                <w:sz w:val="15"/>
                <w:szCs w:val="15"/>
                <w:shd w:val="clear" w:color="auto" w:fill="auto"/>
                <w:lang w:val="en-US" w:eastAsia="en-US" w:bidi="en-US"/>
              </w:rPr>
              <w:t>2.5 Meilleure gestion des ressources naturelles</w:t>
            </w:r>
          </w:p>
        </w:tc>
      </w:tr>
    </w:tbl>
    <w:p>
      <w:pPr>
        <w:framePr w:w="6125" w:h="1128" w:wrap="none" w:hAnchor="page" w:x="2229" w:y="3251"/>
        <w:widowControl w:val="0"/>
        <w:spacing w:line="1" w:lineRule="exact"/>
      </w:pPr>
    </w:p>
    <w:p>
      <w:pPr>
        <w:pStyle w:val="Style9"/>
        <w:keepNext w:val="0"/>
        <w:keepLines w:val="0"/>
        <w:framePr w:w="178" w:h="1013" w:hRule="exact" w:wrap="none" w:hAnchor="page" w:x="674" w:y="7652"/>
        <w:widowControl w:val="0"/>
        <w:shd w:val="clear" w:color="auto" w:fill="auto"/>
        <w:bidi w:val="0"/>
        <w:spacing w:before="0" w:after="0" w:line="240" w:lineRule="auto"/>
        <w:ind w:left="0" w:right="0" w:firstLine="0"/>
        <w:jc w:val="left"/>
        <w:textDirection w:val="tbRl"/>
        <w:rPr>
          <w:sz w:val="12"/>
          <w:szCs w:val="12"/>
        </w:rPr>
      </w:pPr>
      <w:r>
        <w:rPr>
          <w:color w:val="000000"/>
          <w:spacing w:val="0"/>
          <w:w w:val="100"/>
          <w:position w:val="0"/>
          <w:sz w:val="12"/>
          <w:szCs w:val="12"/>
          <w:shd w:val="clear" w:color="auto" w:fill="auto"/>
          <w:lang w:val="en-US" w:eastAsia="en-US" w:bidi="en-US"/>
        </w:rPr>
        <w:t>CADRE LOGIQUE</w:t>
      </w:r>
    </w:p>
    <w:tbl>
      <w:tblPr>
        <w:tblOverlap w:val="never"/>
        <w:jc w:val="left"/>
        <w:tblLayout w:type="fixed"/>
      </w:tblPr>
      <w:tblGrid>
        <w:gridCol w:w="1037"/>
        <w:gridCol w:w="1075"/>
        <w:gridCol w:w="1070"/>
        <w:gridCol w:w="1085"/>
        <w:gridCol w:w="1075"/>
        <w:gridCol w:w="1056"/>
      </w:tblGrid>
      <w:tr>
        <w:trPr>
          <w:trHeight w:val="1819" w:hRule="exact"/>
        </w:trPr>
        <w:tc>
          <w:tcPr>
            <w:tcBorders/>
            <w:shd w:val="clear" w:color="auto" w:fill="E6F1E0"/>
            <w:vAlign w:val="center"/>
          </w:tcPr>
          <w:p>
            <w:pPr>
              <w:pStyle w:val="Style9"/>
              <w:keepNext w:val="0"/>
              <w:keepLines w:val="0"/>
              <w:framePr w:w="6398" w:h="1819" w:vSpace="355" w:wrap="none" w:hAnchor="page" w:x="2109" w:y="5881"/>
              <w:widowControl w:val="0"/>
              <w:shd w:val="clear" w:color="auto" w:fill="auto"/>
              <w:bidi w:val="0"/>
              <w:spacing w:before="0" w:after="0" w:line="187" w:lineRule="auto"/>
              <w:ind w:left="0" w:right="0" w:firstLine="0"/>
              <w:jc w:val="center"/>
              <w:rPr>
                <w:sz w:val="18"/>
                <w:szCs w:val="18"/>
              </w:rPr>
            </w:pPr>
            <w:r>
              <w:rPr>
                <w:rFonts w:ascii="Times New Roman" w:eastAsia="Times New Roman" w:hAnsi="Times New Roman" w:cs="Times New Roman"/>
                <w:color w:val="1C1C1C"/>
                <w:spacing w:val="0"/>
                <w:w w:val="100"/>
                <w:position w:val="0"/>
                <w:sz w:val="18"/>
                <w:szCs w:val="18"/>
                <w:shd w:val="clear" w:color="auto" w:fill="auto"/>
                <w:lang w:val="en-US" w:eastAsia="en-US" w:bidi="en-US"/>
              </w:rPr>
              <w:t>3.1 Processus efficaces et inclusifs pour la conception et la mise en oeuvre des politiques</w:t>
            </w:r>
          </w:p>
        </w:tc>
        <w:tc>
          <w:tcPr>
            <w:tcBorders/>
            <w:shd w:val="clear" w:color="auto" w:fill="E6F1E0"/>
            <w:vAlign w:val="center"/>
          </w:tcPr>
          <w:p>
            <w:pPr>
              <w:pStyle w:val="Style9"/>
              <w:keepNext w:val="0"/>
              <w:keepLines w:val="0"/>
              <w:framePr w:w="6398" w:h="1819" w:vSpace="355" w:wrap="none" w:hAnchor="page" w:x="2109" w:y="5881"/>
              <w:widowControl w:val="0"/>
              <w:shd w:val="clear" w:color="auto" w:fill="auto"/>
              <w:bidi w:val="0"/>
              <w:spacing w:before="0" w:after="0" w:line="185" w:lineRule="auto"/>
              <w:ind w:left="0" w:right="0" w:firstLine="0"/>
              <w:jc w:val="center"/>
              <w:rPr>
                <w:sz w:val="18"/>
                <w:szCs w:val="18"/>
              </w:rPr>
            </w:pPr>
            <w:r>
              <w:rPr>
                <w:rFonts w:ascii="Times New Roman" w:eastAsia="Times New Roman" w:hAnsi="Times New Roman" w:cs="Times New Roman"/>
                <w:color w:val="1C1C1C"/>
                <w:spacing w:val="0"/>
                <w:w w:val="100"/>
                <w:position w:val="0"/>
                <w:sz w:val="18"/>
                <w:szCs w:val="18"/>
                <w:shd w:val="clear" w:color="auto" w:fill="auto"/>
                <w:lang w:val="en-US" w:eastAsia="en-US" w:bidi="en-US"/>
              </w:rPr>
              <w:t>3.2 Institutions efficaces pour la suivi- evaluation des politiques et des engagements</w:t>
            </w:r>
          </w:p>
        </w:tc>
        <w:tc>
          <w:tcPr>
            <w:tcBorders/>
            <w:shd w:val="clear" w:color="auto" w:fill="E6F1E0"/>
            <w:vAlign w:val="center"/>
          </w:tcPr>
          <w:p>
            <w:pPr>
              <w:pStyle w:val="Style9"/>
              <w:keepNext w:val="0"/>
              <w:keepLines w:val="0"/>
              <w:framePr w:w="6398" w:h="1819" w:vSpace="355" w:wrap="none" w:hAnchor="page" w:x="2109" w:y="5881"/>
              <w:widowControl w:val="0"/>
              <w:shd w:val="clear" w:color="auto" w:fill="auto"/>
              <w:bidi w:val="0"/>
              <w:spacing w:before="0" w:after="0" w:line="187" w:lineRule="auto"/>
              <w:ind w:left="0" w:right="0" w:firstLine="0"/>
              <w:jc w:val="center"/>
              <w:rPr>
                <w:sz w:val="18"/>
                <w:szCs w:val="18"/>
              </w:rPr>
            </w:pPr>
            <w:r>
              <w:rPr>
                <w:rFonts w:ascii="Times New Roman" w:eastAsia="Times New Roman" w:hAnsi="Times New Roman" w:cs="Times New Roman"/>
                <w:color w:val="1C1C1C"/>
                <w:spacing w:val="0"/>
                <w:w w:val="100"/>
                <w:position w:val="0"/>
                <w:sz w:val="18"/>
                <w:szCs w:val="18"/>
                <w:shd w:val="clear" w:color="auto" w:fill="auto"/>
                <w:lang w:val="en-US" w:eastAsia="en-US" w:bidi="en-US"/>
              </w:rPr>
              <w:t>3.3 Renforcement de la capacte de planification fondee sur les preuves, de la mise en oeuvre, et de la revue</w:t>
            </w:r>
          </w:p>
        </w:tc>
        <w:tc>
          <w:tcPr>
            <w:tcBorders/>
            <w:shd w:val="clear" w:color="auto" w:fill="E6F1E0"/>
            <w:vAlign w:val="center"/>
          </w:tcPr>
          <w:p>
            <w:pPr>
              <w:pStyle w:val="Style9"/>
              <w:keepNext w:val="0"/>
              <w:keepLines w:val="0"/>
              <w:framePr w:w="6398" w:h="1819" w:vSpace="355" w:wrap="none" w:hAnchor="page" w:x="2109" w:y="5881"/>
              <w:widowControl w:val="0"/>
              <w:shd w:val="clear" w:color="auto" w:fill="auto"/>
              <w:bidi w:val="0"/>
              <w:spacing w:before="0" w:after="0" w:line="185" w:lineRule="auto"/>
              <w:ind w:left="0" w:right="0" w:firstLine="0"/>
              <w:jc w:val="center"/>
              <w:rPr>
                <w:sz w:val="18"/>
                <w:szCs w:val="18"/>
              </w:rPr>
            </w:pPr>
            <w:r>
              <w:rPr>
                <w:rFonts w:ascii="Times New Roman" w:eastAsia="Times New Roman" w:hAnsi="Times New Roman" w:cs="Times New Roman"/>
                <w:color w:val="1C1C1C"/>
                <w:spacing w:val="0"/>
                <w:w w:val="100"/>
                <w:position w:val="0"/>
                <w:sz w:val="18"/>
                <w:szCs w:val="18"/>
                <w:shd w:val="clear" w:color="auto" w:fill="auto"/>
                <w:lang w:val="en-US" w:eastAsia="en-US" w:bidi="en-US"/>
              </w:rPr>
              <w:t>3.4 Amelioration de la coordination multi sectorielle des partenatiats et de la responsabilite mutuele</w:t>
            </w:r>
          </w:p>
        </w:tc>
        <w:tc>
          <w:tcPr>
            <w:tcBorders/>
            <w:shd w:val="clear" w:color="auto" w:fill="E6F1E0"/>
            <w:vAlign w:val="center"/>
          </w:tcPr>
          <w:p>
            <w:pPr>
              <w:pStyle w:val="Style9"/>
              <w:keepNext w:val="0"/>
              <w:keepLines w:val="0"/>
              <w:framePr w:w="6398" w:h="1819" w:vSpace="355" w:wrap="none" w:hAnchor="page" w:x="2109" w:y="5881"/>
              <w:widowControl w:val="0"/>
              <w:shd w:val="clear" w:color="auto" w:fill="auto"/>
              <w:bidi w:val="0"/>
              <w:spacing w:before="0" w:after="0" w:line="185" w:lineRule="auto"/>
              <w:ind w:left="0" w:right="0" w:firstLine="0"/>
              <w:jc w:val="center"/>
              <w:rPr>
                <w:sz w:val="18"/>
                <w:szCs w:val="18"/>
              </w:rPr>
            </w:pPr>
            <w:r>
              <w:rPr>
                <w:rFonts w:ascii="Times New Roman" w:eastAsia="Times New Roman" w:hAnsi="Times New Roman" w:cs="Times New Roman"/>
                <w:color w:val="1C1C1C"/>
                <w:spacing w:val="0"/>
                <w:w w:val="100"/>
                <w:position w:val="0"/>
                <w:sz w:val="18"/>
                <w:szCs w:val="18"/>
                <w:shd w:val="clear" w:color="auto" w:fill="auto"/>
                <w:lang w:val="en-US" w:eastAsia="en-US" w:bidi="en-US"/>
              </w:rPr>
              <w:t>3.4 Accroissement des investissements publics et prives</w:t>
            </w:r>
          </w:p>
        </w:tc>
        <w:tc>
          <w:tcPr>
            <w:tcBorders/>
            <w:shd w:val="clear" w:color="auto" w:fill="E6F1E0"/>
            <w:vAlign w:val="center"/>
          </w:tcPr>
          <w:p>
            <w:pPr>
              <w:pStyle w:val="Style9"/>
              <w:keepNext w:val="0"/>
              <w:keepLines w:val="0"/>
              <w:framePr w:w="6398" w:h="1819" w:vSpace="355" w:wrap="none" w:hAnchor="page" w:x="2109" w:y="5881"/>
              <w:widowControl w:val="0"/>
              <w:shd w:val="clear" w:color="auto" w:fill="auto"/>
              <w:bidi w:val="0"/>
              <w:spacing w:before="0" w:after="0" w:line="187" w:lineRule="auto"/>
              <w:ind w:left="0" w:right="0" w:firstLine="0"/>
              <w:jc w:val="center"/>
              <w:rPr>
                <w:sz w:val="18"/>
                <w:szCs w:val="18"/>
              </w:rPr>
            </w:pPr>
            <w:r>
              <w:rPr>
                <w:rFonts w:ascii="Times New Roman" w:eastAsia="Times New Roman" w:hAnsi="Times New Roman" w:cs="Times New Roman"/>
                <w:color w:val="1C1C1C"/>
                <w:spacing w:val="0"/>
                <w:w w:val="100"/>
                <w:position w:val="0"/>
                <w:sz w:val="18"/>
                <w:szCs w:val="18"/>
                <w:shd w:val="clear" w:color="auto" w:fill="auto"/>
                <w:lang w:val="en-US" w:eastAsia="en-US" w:bidi="en-US"/>
              </w:rPr>
              <w:t>3.6 capacites accrue d'analyser et d'utiliser les donnees, les informations et les innovations</w:t>
            </w:r>
          </w:p>
        </w:tc>
      </w:tr>
    </w:tbl>
    <w:p>
      <w:pPr>
        <w:framePr w:w="6398" w:h="1819" w:vSpace="355" w:wrap="none" w:hAnchor="page" w:x="2109" w:y="5881"/>
        <w:widowControl w:val="0"/>
        <w:spacing w:line="1" w:lineRule="exact"/>
      </w:pPr>
    </w:p>
    <w:p>
      <w:pPr>
        <w:pStyle w:val="Style95"/>
        <w:keepNext w:val="0"/>
        <w:keepLines w:val="0"/>
        <w:framePr w:w="5021" w:h="197" w:wrap="none" w:hAnchor="page" w:x="2805" w:y="5526"/>
        <w:widowControl w:val="0"/>
        <w:pBdr>
          <w:top w:val="single" w:sz="0" w:space="0" w:color="88B095"/>
          <w:left w:val="single" w:sz="0" w:space="0" w:color="88B095"/>
          <w:bottom w:val="single" w:sz="0" w:space="0" w:color="88B095"/>
          <w:right w:val="single" w:sz="0" w:space="0" w:color="88B095"/>
        </w:pBdr>
        <w:shd w:val="clear" w:color="auto" w:fill="88B095"/>
        <w:bidi w:val="0"/>
        <w:spacing w:before="0" w:after="0" w:line="240" w:lineRule="auto"/>
        <w:ind w:left="0" w:right="0" w:firstLine="0"/>
        <w:jc w:val="left"/>
        <w:rPr>
          <w:sz w:val="15"/>
          <w:szCs w:val="15"/>
        </w:rPr>
      </w:pPr>
      <w:r>
        <w:rPr>
          <w:rFonts w:ascii="Arial" w:eastAsia="Arial" w:hAnsi="Arial" w:cs="Arial"/>
          <w:b w:val="0"/>
          <w:bCs w:val="0"/>
          <w:color w:val="FFFFFF"/>
          <w:spacing w:val="0"/>
          <w:w w:val="100"/>
          <w:position w:val="0"/>
          <w:sz w:val="15"/>
          <w:szCs w:val="15"/>
          <w:shd w:val="clear" w:color="auto" w:fill="auto"/>
          <w:lang w:val="en-US" w:eastAsia="en-US" w:bidi="en-US"/>
        </w:rPr>
        <w:t>Niveau 3 : Renforcement de la capacite systematique a produire des resultats</w:t>
      </w:r>
    </w:p>
    <w:tbl>
      <w:tblPr>
        <w:tblOverlap w:val="never"/>
        <w:jc w:val="left"/>
        <w:tblLayout w:type="fixed"/>
      </w:tblPr>
      <w:tblGrid>
        <w:gridCol w:w="1363"/>
        <w:gridCol w:w="1387"/>
        <w:gridCol w:w="1162"/>
        <w:gridCol w:w="1421"/>
      </w:tblGrid>
      <w:tr>
        <w:trPr>
          <w:trHeight w:val="1387" w:hRule="exact"/>
        </w:trPr>
        <w:tc>
          <w:tcPr>
            <w:tcBorders>
              <w:top w:val="single" w:sz="4"/>
              <w:left w:val="single" w:sz="4"/>
            </w:tcBorders>
            <w:shd w:val="clear" w:color="auto" w:fill="0E873B"/>
            <w:vAlign w:val="center"/>
          </w:tcPr>
          <w:p>
            <w:pPr>
              <w:pStyle w:val="Style9"/>
              <w:keepNext w:val="0"/>
              <w:keepLines w:val="0"/>
              <w:framePr w:w="5333" w:h="2270" w:wrap="none" w:hAnchor="page" w:x="9880" w:y="542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1. Productivity et developpement durable de la production agro- sylvo-pastorale et halieutique</w:t>
            </w:r>
          </w:p>
        </w:tc>
        <w:tc>
          <w:tcPr>
            <w:tcBorders>
              <w:top w:val="single" w:sz="4"/>
              <w:left w:val="single" w:sz="4"/>
            </w:tcBorders>
            <w:shd w:val="clear" w:color="auto" w:fill="0E873B"/>
            <w:vAlign w:val="center"/>
          </w:tcPr>
          <w:p>
            <w:pPr>
              <w:pStyle w:val="Style9"/>
              <w:keepNext w:val="0"/>
              <w:keepLines w:val="0"/>
              <w:framePr w:w="5333" w:h="2270" w:wrap="none" w:hAnchor="page" w:x="9880" w:y="5420"/>
              <w:widowControl w:val="0"/>
              <w:shd w:val="clear" w:color="auto" w:fill="auto"/>
              <w:bidi w:val="0"/>
              <w:spacing w:before="0" w:after="0" w:line="252"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2. Amelioration de la valeur ajoutee et de la performance des marches</w:t>
            </w:r>
          </w:p>
        </w:tc>
        <w:tc>
          <w:tcPr>
            <w:tcBorders>
              <w:top w:val="single" w:sz="4"/>
              <w:left w:val="single" w:sz="4"/>
            </w:tcBorders>
            <w:shd w:val="clear" w:color="auto" w:fill="0E873B"/>
            <w:vAlign w:val="center"/>
          </w:tcPr>
          <w:p>
            <w:pPr>
              <w:pStyle w:val="Style9"/>
              <w:keepNext w:val="0"/>
              <w:keepLines w:val="0"/>
              <w:framePr w:w="5333" w:h="2270" w:wrap="none" w:hAnchor="page" w:x="9880" w:y="5420"/>
              <w:widowControl w:val="0"/>
              <w:shd w:val="clear" w:color="auto" w:fill="auto"/>
              <w:bidi w:val="0"/>
              <w:spacing w:before="0" w:after="0" w:line="252"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3. Gestion durable des ressources environnemen- tales et resilience climatique</w:t>
            </w:r>
          </w:p>
        </w:tc>
        <w:tc>
          <w:tcPr>
            <w:tcBorders>
              <w:top w:val="single" w:sz="4"/>
              <w:left w:val="single" w:sz="4"/>
              <w:right w:val="single" w:sz="4"/>
            </w:tcBorders>
            <w:shd w:val="clear" w:color="auto" w:fill="0E873B"/>
            <w:vAlign w:val="bottom"/>
          </w:tcPr>
          <w:p>
            <w:pPr>
              <w:pStyle w:val="Style9"/>
              <w:keepNext w:val="0"/>
              <w:keepLines w:val="0"/>
              <w:framePr w:w="5333" w:h="2270" w:wrap="none" w:hAnchor="page" w:x="9880" w:y="5420"/>
              <w:widowControl w:val="0"/>
              <w:shd w:val="clear" w:color="auto" w:fill="auto"/>
              <w:bidi w:val="0"/>
              <w:spacing w:before="0" w:after="0" w:line="252"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4. Amelioration des conditions de vie des acteurs, et promotion du secteur agro-sylvo- pastoral et halieutique</w:t>
            </w:r>
          </w:p>
        </w:tc>
      </w:tr>
      <w:tr>
        <w:trPr>
          <w:trHeight w:val="418" w:hRule="exact"/>
        </w:trPr>
        <w:tc>
          <w:tcPr>
            <w:gridSpan w:val="4"/>
            <w:tcBorders>
              <w:top w:val="single" w:sz="4"/>
              <w:left w:val="single" w:sz="4"/>
              <w:right w:val="single" w:sz="4"/>
            </w:tcBorders>
            <w:shd w:val="clear" w:color="auto" w:fill="0E873B"/>
            <w:vAlign w:val="center"/>
          </w:tcPr>
          <w:p>
            <w:pPr>
              <w:pStyle w:val="Style9"/>
              <w:keepNext w:val="0"/>
              <w:keepLines w:val="0"/>
              <w:framePr w:w="5333" w:h="2270" w:wrap="none" w:hAnchor="page" w:x="9880" w:y="542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1C1C1C"/>
                <w:spacing w:val="0"/>
                <w:w w:val="100"/>
                <w:position w:val="0"/>
                <w:sz w:val="13"/>
                <w:szCs w:val="13"/>
                <w:shd w:val="clear" w:color="auto" w:fill="auto"/>
                <w:lang w:val="en-US" w:eastAsia="en-US" w:bidi="en-US"/>
              </w:rPr>
              <w:t>5. Expransion de I'acces au finacement et des canaux d'investissements prives</w:t>
            </w:r>
          </w:p>
        </w:tc>
      </w:tr>
      <w:tr>
        <w:trPr>
          <w:trHeight w:val="466" w:hRule="exact"/>
        </w:trPr>
        <w:tc>
          <w:tcPr>
            <w:gridSpan w:val="4"/>
            <w:tcBorders>
              <w:top w:val="single" w:sz="4"/>
              <w:left w:val="single" w:sz="4"/>
              <w:bottom w:val="single" w:sz="4"/>
              <w:right w:val="single" w:sz="4"/>
            </w:tcBorders>
            <w:shd w:val="clear" w:color="auto" w:fill="0E873B"/>
            <w:vAlign w:val="center"/>
          </w:tcPr>
          <w:p>
            <w:pPr>
              <w:pStyle w:val="Style9"/>
              <w:keepNext w:val="0"/>
              <w:keepLines w:val="0"/>
              <w:framePr w:w="5333" w:h="2270" w:wrap="none" w:hAnchor="page" w:x="9880" w:y="5420"/>
              <w:widowControl w:val="0"/>
              <w:shd w:val="clear" w:color="auto" w:fill="auto"/>
              <w:bidi w:val="0"/>
              <w:spacing w:before="0" w:after="0" w:line="262" w:lineRule="auto"/>
              <w:ind w:left="0" w:right="0" w:firstLine="0"/>
              <w:jc w:val="center"/>
              <w:rPr>
                <w:sz w:val="15"/>
                <w:szCs w:val="15"/>
              </w:rPr>
            </w:pPr>
            <w:r>
              <w:rPr>
                <w:rFonts w:ascii="Arial" w:eastAsia="Arial" w:hAnsi="Arial" w:cs="Arial"/>
                <w:color w:val="1C1C1C"/>
                <w:spacing w:val="0"/>
                <w:w w:val="100"/>
                <w:position w:val="0"/>
                <w:sz w:val="15"/>
                <w:szCs w:val="15"/>
                <w:shd w:val="clear" w:color="auto" w:fill="auto"/>
                <w:lang w:val="en-US" w:eastAsia="en-US" w:bidi="en-US"/>
              </w:rPr>
              <w:t>6. Renforcement du cadre institutionnel, de la gouvernance du secteur et de I'environnement des affaires</w:t>
            </w:r>
          </w:p>
        </w:tc>
      </w:tr>
    </w:tbl>
    <w:p>
      <w:pPr>
        <w:framePr w:w="5333" w:h="2270" w:wrap="none" w:hAnchor="page" w:x="9880" w:y="5420"/>
        <w:widowControl w:val="0"/>
        <w:spacing w:line="1" w:lineRule="exact"/>
      </w:pPr>
    </w:p>
    <w:p>
      <w:pPr>
        <w:pStyle w:val="Style9"/>
        <w:keepNext w:val="0"/>
        <w:keepLines w:val="0"/>
        <w:framePr w:w="182" w:h="6648" w:hRule="exact" w:wrap="none" w:hAnchor="page" w:x="16139" w:y="1004"/>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pStyle w:val="Style9"/>
        <w:keepNext w:val="0"/>
        <w:keepLines w:val="0"/>
        <w:framePr w:w="6754" w:h="211" w:wrap="none" w:hAnchor="page" w:x="1975" w:y="8319"/>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Figure 21: Liens entre le cadre logique de suivi-evaluation du PNIA 2 et le cadre de resultats du PDDAA</w:t>
      </w:r>
    </w:p>
    <w:p>
      <w:pPr>
        <w:widowControl w:val="0"/>
        <w:spacing w:line="360" w:lineRule="exact"/>
      </w:pPr>
      <w:r>
        <w:drawing>
          <wp:anchor distT="0" distB="0" distL="0" distR="0" simplePos="0" relativeHeight="62915018" behindDoc="1" locked="0" layoutInCell="1" allowOverlap="1">
            <wp:simplePos x="0" y="0"/>
            <wp:positionH relativeFrom="page">
              <wp:posOffset>1621790</wp:posOffset>
            </wp:positionH>
            <wp:positionV relativeFrom="margin">
              <wp:posOffset>4867910</wp:posOffset>
            </wp:positionV>
            <wp:extent cx="3498850" cy="298450"/>
            <wp:wrapNone/>
            <wp:docPr id="1018" name="Shape 1018"/>
            <a:graphic xmlns:a="http://schemas.openxmlformats.org/drawingml/2006/main">
              <a:graphicData uri="http://schemas.openxmlformats.org/drawingml/2006/picture">
                <pic:pic xmlns:pic="http://schemas.openxmlformats.org/drawingml/2006/picture">
                  <pic:nvPicPr>
                    <pic:cNvPr id="1019" name="Picture box 1019"/>
                    <pic:cNvPicPr/>
                  </pic:nvPicPr>
                  <pic:blipFill>
                    <a:blip r:embed="rId343"/>
                    <a:stretch/>
                  </pic:blipFill>
                  <pic:spPr>
                    <a:xfrm>
                      <a:ext cx="3498850" cy="298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headerReference w:type="default" r:id="rId345"/>
          <w:footerReference w:type="default" r:id="rId346"/>
          <w:headerReference w:type="even" r:id="rId347"/>
          <w:footerReference w:type="even" r:id="rId348"/>
          <w:footnotePr>
            <w:pos w:val="pageBottom"/>
            <w:numFmt w:val="decimal"/>
            <w:numStart w:val="3"/>
            <w:numRestart w:val="continuous"/>
            <w15:footnoteColumns w:val="1"/>
          </w:footnotePr>
          <w:pgSz w:w="16840" w:h="11900" w:orient="landscape"/>
          <w:pgMar w:top="1625" w:right="519" w:bottom="1411" w:left="673" w:header="1197" w:footer="983" w:gutter="0"/>
          <w:cols w:space="720"/>
          <w:noEndnote/>
          <w:rtlGutter w:val="0"/>
          <w:docGrid w:linePitch="360"/>
        </w:sectPr>
      </w:pPr>
    </w:p>
    <w:p>
      <w:pPr>
        <w:widowControl w:val="0"/>
        <w:spacing w:line="1" w:lineRule="exact"/>
      </w:pPr>
      <w:r>
        <mc:AlternateContent>
          <mc:Choice Requires="wps">
            <w:drawing>
              <wp:anchor distT="0" distB="457200" distL="342900" distR="330835" simplePos="0" relativeHeight="125829683" behindDoc="0" locked="0" layoutInCell="1" allowOverlap="1">
                <wp:simplePos x="0" y="0"/>
                <wp:positionH relativeFrom="page">
                  <wp:posOffset>1611630</wp:posOffset>
                </wp:positionH>
                <wp:positionV relativeFrom="paragraph">
                  <wp:posOffset>1938655</wp:posOffset>
                </wp:positionV>
                <wp:extent cx="506095" cy="228600"/>
                <wp:wrapSquare wrapText="right"/>
                <wp:docPr id="1020" name="Shape 1020"/>
                <a:graphic xmlns:a="http://schemas.openxmlformats.org/drawingml/2006/main">
                  <a:graphicData uri="http://schemas.microsoft.com/office/word/2010/wordprocessingShape">
                    <wps:wsp>
                      <wps:cNvSpPr txBox="1"/>
                      <wps:spPr>
                        <a:xfrm>
                          <a:ext cx="506095" cy="2286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Niveau</w:t>
                            </w:r>
                          </w:p>
                        </w:txbxContent>
                      </wps:txbx>
                      <wps:bodyPr wrap="none" lIns="0" tIns="0" rIns="0" bIns="0">
                        <a:noAutoFit/>
                      </wps:bodyPr>
                    </wps:wsp>
                  </a:graphicData>
                </a:graphic>
              </wp:anchor>
            </w:drawing>
          </mc:Choice>
          <mc:Fallback>
            <w:pict>
              <v:shape id="_x0000_s2046" type="#_x0000_t202" style="position:absolute;margin-left:126.90000000000001pt;margin-top:152.65000000000001pt;width:39.850000000000001pt;height:18.pt;z-index:-125829070;mso-wrap-distance-left:27.pt;mso-wrap-distance-right:26.050000000000001pt;mso-wrap-distance-bottom:36.pt;mso-position-horizontal-relative:page" filled="f" stroked="f">
                <v:textbox inset="0,0,0,0">
                  <w:txbxContent>
                    <w:p>
                      <w:pPr>
                        <w:pStyle w:val="Style2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Niveau</w:t>
                      </w:r>
                    </w:p>
                  </w:txbxContent>
                </v:textbox>
                <w10:wrap type="square" side="right" anchorx="page"/>
              </v:shape>
            </w:pict>
          </mc:Fallback>
        </mc:AlternateContent>
      </w:r>
      <w:r>
        <mc:AlternateContent>
          <mc:Choice Requires="wps">
            <w:drawing>
              <wp:anchor distT="365760" distB="0" distL="114300" distR="114300" simplePos="0" relativeHeight="125829685" behindDoc="0" locked="0" layoutInCell="1" allowOverlap="1">
                <wp:simplePos x="0" y="0"/>
                <wp:positionH relativeFrom="page">
                  <wp:posOffset>1383030</wp:posOffset>
                </wp:positionH>
                <wp:positionV relativeFrom="paragraph">
                  <wp:posOffset>2304415</wp:posOffset>
                </wp:positionV>
                <wp:extent cx="951230" cy="320040"/>
                <wp:wrapSquare wrapText="right"/>
                <wp:docPr id="1022" name="Shape 1022"/>
                <a:graphic xmlns:a="http://schemas.openxmlformats.org/drawingml/2006/main">
                  <a:graphicData uri="http://schemas.microsoft.com/office/word/2010/wordprocessingShape">
                    <wps:wsp>
                      <wps:cNvSpPr txBox="1"/>
                      <wps:spPr>
                        <a:xfrm>
                          <a:ext cx="951230" cy="320040"/>
                        </a:xfrm>
                        <a:prstGeom prst="rect"/>
                        <a:solidFill>
                          <a:srgbClr val="217037"/>
                        </a:solidFill>
                      </wps:spPr>
                      <wps:txbx>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120" w:after="0" w:line="240" w:lineRule="auto"/>
                              <w:ind w:left="0" w:right="0" w:firstLine="0"/>
                              <w:jc w:val="center"/>
                            </w:pPr>
                            <w:r>
                              <w:rPr>
                                <w:b/>
                                <w:bCs/>
                                <w:color w:val="FFFFFF"/>
                                <w:spacing w:val="0"/>
                                <w:position w:val="0"/>
                                <w:shd w:val="clear" w:color="auto" w:fill="auto"/>
                                <w:lang w:val="en-US" w:eastAsia="en-US" w:bidi="en-US"/>
                              </w:rPr>
                              <w:t>Global</w:t>
                            </w:r>
                          </w:p>
                        </w:txbxContent>
                      </wps:txbx>
                      <wps:bodyPr wrap="none" lIns="0" tIns="0" rIns="0" bIns="0">
                        <a:noAutoFit/>
                      </wps:bodyPr>
                    </wps:wsp>
                  </a:graphicData>
                </a:graphic>
              </wp:anchor>
            </w:drawing>
          </mc:Choice>
          <mc:Fallback>
            <w:pict>
              <v:shape id="_x0000_s2048" type="#_x0000_t202" style="position:absolute;margin-left:108.90000000000001pt;margin-top:181.45000000000002pt;width:74.900000000000006pt;height:25.199999999999999pt;z-index:-125829068;mso-wrap-distance-left:9.pt;mso-wrap-distance-top:28.800000000000001pt;mso-wrap-distance-right:9.pt;mso-position-horizontal-relative:page" fillcolor="#217037" stroked="f">
                <v:textbox inset="0,0,0,0">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120" w:after="0" w:line="240" w:lineRule="auto"/>
                        <w:ind w:left="0" w:right="0" w:firstLine="0"/>
                        <w:jc w:val="center"/>
                      </w:pPr>
                      <w:r>
                        <w:rPr>
                          <w:b/>
                          <w:bCs/>
                          <w:color w:val="FFFFFF"/>
                          <w:spacing w:val="0"/>
                          <w:position w:val="0"/>
                          <w:shd w:val="clear" w:color="auto" w:fill="auto"/>
                          <w:lang w:val="en-US" w:eastAsia="en-US" w:bidi="en-US"/>
                        </w:rPr>
                        <w:t>Global</w:t>
                      </w:r>
                    </w:p>
                  </w:txbxContent>
                </v:textbox>
                <w10:wrap type="square" side="right" anchorx="page"/>
              </v:shape>
            </w:pict>
          </mc:Fallback>
        </mc:AlternateContent>
      </w:r>
      <w:r>
        <mc:AlternateContent>
          <mc:Choice Requires="wps">
            <w:drawing>
              <wp:anchor distT="802640" distB="1149350" distL="114300" distR="4140835" simplePos="0" relativeHeight="125829687" behindDoc="0" locked="0" layoutInCell="1" allowOverlap="1">
                <wp:simplePos x="0" y="0"/>
                <wp:positionH relativeFrom="page">
                  <wp:posOffset>1565910</wp:posOffset>
                </wp:positionH>
                <wp:positionV relativeFrom="paragraph">
                  <wp:posOffset>3425825</wp:posOffset>
                </wp:positionV>
                <wp:extent cx="628015" cy="179705"/>
                <wp:wrapTopAndBottom/>
                <wp:docPr id="1024" name="Shape 1024"/>
                <a:graphic xmlns:a="http://schemas.openxmlformats.org/drawingml/2006/main">
                  <a:graphicData uri="http://schemas.microsoft.com/office/word/2010/wordprocessingShape">
                    <wps:wsp>
                      <wps:cNvSpPr txBox="1"/>
                      <wps:spPr>
                        <a:xfrm>
                          <a:ext cx="628015" cy="179705"/>
                        </a:xfrm>
                        <a:prstGeom prst="rect"/>
                        <a:noFill/>
                      </wps:spPr>
                      <wps:txbx>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pPr>
                            <w:r>
                              <w:rPr>
                                <w:b/>
                                <w:bCs/>
                                <w:color w:val="FFFFFF"/>
                                <w:spacing w:val="0"/>
                                <w:position w:val="0"/>
                                <w:shd w:val="clear" w:color="auto" w:fill="auto"/>
                                <w:lang w:val="en-US" w:eastAsia="en-US" w:bidi="en-US"/>
                              </w:rPr>
                              <w:t>Continental</w:t>
                            </w:r>
                          </w:p>
                        </w:txbxContent>
                      </wps:txbx>
                      <wps:bodyPr wrap="none" lIns="0" tIns="0" rIns="0" bIns="0">
                        <a:noAutoFit/>
                      </wps:bodyPr>
                    </wps:wsp>
                  </a:graphicData>
                </a:graphic>
              </wp:anchor>
            </w:drawing>
          </mc:Choice>
          <mc:Fallback>
            <w:pict>
              <v:shape id="_x0000_s2050" type="#_x0000_t202" style="position:absolute;margin-left:123.3pt;margin-top:269.75pt;width:49.450000000000003pt;height:14.15pt;z-index:-125829066;mso-wrap-distance-left:9.pt;mso-wrap-distance-top:63.200000000000003pt;mso-wrap-distance-right:326.05000000000001pt;mso-wrap-distance-bottom:90.5pt;mso-position-horizontal-relative:page" filled="f" stroked="f">
                <v:textbox inset="0,0,0,0">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left"/>
                      </w:pPr>
                      <w:r>
                        <w:rPr>
                          <w:b/>
                          <w:bCs/>
                          <w:color w:val="FFFFFF"/>
                          <w:spacing w:val="0"/>
                          <w:position w:val="0"/>
                          <w:shd w:val="clear" w:color="auto" w:fill="auto"/>
                          <w:lang w:val="en-US" w:eastAsia="en-US" w:bidi="en-US"/>
                        </w:rPr>
                        <w:t>Continental</w:t>
                      </w:r>
                    </w:p>
                  </w:txbxContent>
                </v:textbox>
                <w10:wrap type="topAndBottom" anchorx="page"/>
              </v:shape>
            </w:pict>
          </mc:Fallback>
        </mc:AlternateContent>
      </w:r>
      <w:r>
        <mc:AlternateContent>
          <mc:Choice Requires="wps">
            <w:drawing>
              <wp:anchor distT="671830" distB="1115695" distL="2970530" distR="842645" simplePos="0" relativeHeight="125829689" behindDoc="0" locked="0" layoutInCell="1" allowOverlap="1">
                <wp:simplePos x="0" y="0"/>
                <wp:positionH relativeFrom="page">
                  <wp:posOffset>4422140</wp:posOffset>
                </wp:positionH>
                <wp:positionV relativeFrom="paragraph">
                  <wp:posOffset>3295015</wp:posOffset>
                </wp:positionV>
                <wp:extent cx="1069975" cy="344170"/>
                <wp:wrapTopAndBottom/>
                <wp:docPr id="1026" name="Shape 1026"/>
                <a:graphic xmlns:a="http://schemas.openxmlformats.org/drawingml/2006/main">
                  <a:graphicData uri="http://schemas.microsoft.com/office/word/2010/wordprocessingShape">
                    <wps:wsp>
                      <wps:cNvSpPr txBox="1"/>
                      <wps:spPr>
                        <a:xfrm>
                          <a:ext cx="1069975" cy="344170"/>
                        </a:xfrm>
                        <a:prstGeom prst="rect"/>
                        <a:noFill/>
                      </wps:spPr>
                      <wps:txbx>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05" w:lineRule="auto"/>
                              <w:ind w:left="0" w:right="0" w:firstLine="0"/>
                              <w:jc w:val="center"/>
                            </w:pPr>
                            <w:r>
                              <w:rPr>
                                <w:color w:val="FFFFFF"/>
                                <w:spacing w:val="0"/>
                                <w:position w:val="0"/>
                                <w:shd w:val="clear" w:color="auto" w:fill="auto"/>
                                <w:lang w:val="en-US" w:eastAsia="en-US" w:bidi="en-US"/>
                              </w:rPr>
                              <w:t>Cadre de resultat du</w:t>
                              <w:br/>
                              <w:t>PDDAA</w:t>
                            </w:r>
                          </w:p>
                        </w:txbxContent>
                      </wps:txbx>
                      <wps:bodyPr lIns="0" tIns="0" rIns="0" bIns="0">
                        <a:noAutoFit/>
                      </wps:bodyPr>
                    </wps:wsp>
                  </a:graphicData>
                </a:graphic>
              </wp:anchor>
            </w:drawing>
          </mc:Choice>
          <mc:Fallback>
            <w:pict>
              <v:shape id="_x0000_s2052" type="#_x0000_t202" style="position:absolute;margin-left:348.19999999999999pt;margin-top:259.44999999999999pt;width:84.25pt;height:27.100000000000001pt;z-index:-125829064;mso-wrap-distance-left:233.90000000000001pt;mso-wrap-distance-top:52.899999999999999pt;mso-wrap-distance-right:66.349999999999994pt;mso-wrap-distance-bottom:87.850000000000009pt;mso-position-horizontal-relative:page" filled="f" stroked="f">
                <v:textbox inset="0,0,0,0">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05" w:lineRule="auto"/>
                        <w:ind w:left="0" w:right="0" w:firstLine="0"/>
                        <w:jc w:val="center"/>
                      </w:pPr>
                      <w:r>
                        <w:rPr>
                          <w:color w:val="FFFFFF"/>
                          <w:spacing w:val="0"/>
                          <w:position w:val="0"/>
                          <w:shd w:val="clear" w:color="auto" w:fill="auto"/>
                          <w:lang w:val="en-US" w:eastAsia="en-US" w:bidi="en-US"/>
                        </w:rPr>
                        <w:t>Cadre de resultat du</w:t>
                        <w:br/>
                        <w:t>PDDAA</w:t>
                      </w:r>
                    </w:p>
                  </w:txbxContent>
                </v:textbox>
                <w10:wrap type="topAndBottom" anchorx="page"/>
              </v:shape>
            </w:pict>
          </mc:Fallback>
        </mc:AlternateContent>
      </w:r>
      <w:r>
        <mc:AlternateContent>
          <mc:Choice Requires="wps">
            <w:drawing>
              <wp:anchor distT="1845310" distB="106680" distL="147955" distR="4262755" simplePos="0" relativeHeight="125829691" behindDoc="0" locked="0" layoutInCell="1" allowOverlap="1">
                <wp:simplePos x="0" y="0"/>
                <wp:positionH relativeFrom="page">
                  <wp:posOffset>1599565</wp:posOffset>
                </wp:positionH>
                <wp:positionV relativeFrom="paragraph">
                  <wp:posOffset>4468495</wp:posOffset>
                </wp:positionV>
                <wp:extent cx="472440" cy="179705"/>
                <wp:wrapTopAndBottom/>
                <wp:docPr id="1028" name="Shape 1028"/>
                <a:graphic xmlns:a="http://schemas.openxmlformats.org/drawingml/2006/main">
                  <a:graphicData uri="http://schemas.microsoft.com/office/word/2010/wordprocessingShape">
                    <wps:wsp>
                      <wps:cNvSpPr txBox="1"/>
                      <wps:spPr>
                        <a:xfrm>
                          <a:ext cx="472440" cy="17970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Regional</w:t>
                            </w:r>
                          </w:p>
                        </w:txbxContent>
                      </wps:txbx>
                      <wps:bodyPr wrap="none" lIns="0" tIns="0" rIns="0" bIns="0">
                        <a:noAutoFit/>
                      </wps:bodyPr>
                    </wps:wsp>
                  </a:graphicData>
                </a:graphic>
              </wp:anchor>
            </w:drawing>
          </mc:Choice>
          <mc:Fallback>
            <w:pict>
              <v:shape id="_x0000_s2054" type="#_x0000_t202" style="position:absolute;margin-left:125.95pt;margin-top:351.85000000000002pt;width:37.200000000000003pt;height:14.15pt;z-index:-125829062;mso-wrap-distance-left:11.65pt;mso-wrap-distance-top:145.30000000000001pt;mso-wrap-distance-right:335.65000000000003pt;mso-wrap-distance-bottom:8.4000000000000004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Regional</w:t>
                      </w:r>
                    </w:p>
                  </w:txbxContent>
                </v:textbox>
                <w10:wrap type="topAndBottom" anchorx="page"/>
              </v:shape>
            </w:pict>
          </mc:Fallback>
        </mc:AlternateContent>
      </w:r>
      <w:r>
        <w:drawing>
          <wp:anchor distT="403225" distB="335280" distL="3589020" distR="157480" simplePos="0" relativeHeight="125829693" behindDoc="0" locked="0" layoutInCell="1" allowOverlap="1">
            <wp:simplePos x="0" y="0"/>
            <wp:positionH relativeFrom="page">
              <wp:posOffset>5040630</wp:posOffset>
            </wp:positionH>
            <wp:positionV relativeFrom="paragraph">
              <wp:posOffset>3026410</wp:posOffset>
            </wp:positionV>
            <wp:extent cx="1139825" cy="1395730"/>
            <wp:wrapTopAndBottom/>
            <wp:docPr id="1030" name="Shape 1030"/>
            <a:graphic xmlns:a="http://schemas.openxmlformats.org/drawingml/2006/main">
              <a:graphicData uri="http://schemas.openxmlformats.org/drawingml/2006/picture">
                <pic:pic xmlns:pic="http://schemas.openxmlformats.org/drawingml/2006/picture">
                  <pic:nvPicPr>
                    <pic:cNvPr id="1031" name="Picture box 1031"/>
                    <pic:cNvPicPr/>
                  </pic:nvPicPr>
                  <pic:blipFill>
                    <a:blip r:embed="rId349"/>
                    <a:stretch/>
                  </pic:blipFill>
                  <pic:spPr>
                    <a:xfrm>
                      <a:ext cx="1139825" cy="1395730"/>
                    </a:xfrm>
                    <a:prstGeom prst="rect"/>
                  </pic:spPr>
                </pic:pic>
              </a:graphicData>
            </a:graphic>
          </wp:anchor>
        </w:drawing>
      </w:r>
      <w:r>
        <mc:AlternateContent>
          <mc:Choice Requires="wps">
            <w:drawing>
              <wp:anchor distT="0" distB="0" distL="0" distR="0" simplePos="0" relativeHeight="503316778" behindDoc="0" locked="0" layoutInCell="1" allowOverlap="1">
                <wp:simplePos x="0" y="0"/>
                <wp:positionH relativeFrom="page">
                  <wp:posOffset>5306060</wp:posOffset>
                </wp:positionH>
                <wp:positionV relativeFrom="paragraph">
                  <wp:posOffset>2724785</wp:posOffset>
                </wp:positionV>
                <wp:extent cx="783590" cy="301625"/>
                <wp:wrapNone/>
                <wp:docPr id="1032" name="Shape 1032"/>
                <a:graphic xmlns:a="http://schemas.openxmlformats.org/drawingml/2006/main">
                  <a:graphicData uri="http://schemas.microsoft.com/office/word/2010/wordprocessingShape">
                    <wps:wsp>
                      <wps:cNvSpPr txBox="1"/>
                      <wps:spPr>
                        <a:xfrm>
                          <a:ext cx="783590" cy="301625"/>
                        </a:xfrm>
                        <a:prstGeom prst="rect"/>
                        <a:noFill/>
                      </wps:spPr>
                      <wps:txbx>
                        <w:txbxContent>
                          <w:p>
                            <w:pPr>
                              <w:pStyle w:val="Style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05" w:lineRule="auto"/>
                              <w:ind w:left="0" w:right="0" w:firstLine="0"/>
                              <w:jc w:val="center"/>
                              <w:rPr>
                                <w:sz w:val="15"/>
                                <w:szCs w:val="15"/>
                              </w:rPr>
                            </w:pPr>
                            <w:r>
                              <w:rPr>
                                <w:color w:val="FFFFFF"/>
                                <w:spacing w:val="0"/>
                                <w:w w:val="100"/>
                                <w:position w:val="0"/>
                                <w:sz w:val="15"/>
                                <w:szCs w:val="15"/>
                                <w:shd w:val="clear" w:color="auto" w:fill="auto"/>
                                <w:lang w:val="en-US" w:eastAsia="en-US" w:bidi="en-US"/>
                              </w:rPr>
                              <w:t>Declaration de Malabo</w:t>
                            </w:r>
                          </w:p>
                        </w:txbxContent>
                      </wps:txbx>
                      <wps:bodyPr lIns="0" tIns="0" rIns="0" bIns="0">
                        <a:noAutoFit/>
                      </wps:bodyPr>
                    </wps:wsp>
                  </a:graphicData>
                </a:graphic>
              </wp:anchor>
            </w:drawing>
          </mc:Choice>
          <mc:Fallback>
            <w:pict>
              <v:shape id="_x0000_s2058" type="#_x0000_t202" style="position:absolute;margin-left:417.80000000000001pt;margin-top:214.55000000000001pt;width:61.700000000000003pt;height:23.75pt;z-index:251658025;mso-wrap-distance-left:0;mso-wrap-distance-right:0;mso-position-horizontal-relative:page" filled="f" stroked="f">
                <v:textbox inset="0,0,0,0">
                  <w:txbxContent>
                    <w:p>
                      <w:pPr>
                        <w:pStyle w:val="Style5"/>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305" w:lineRule="auto"/>
                        <w:ind w:left="0" w:right="0" w:firstLine="0"/>
                        <w:jc w:val="center"/>
                        <w:rPr>
                          <w:sz w:val="15"/>
                          <w:szCs w:val="15"/>
                        </w:rPr>
                      </w:pPr>
                      <w:r>
                        <w:rPr>
                          <w:color w:val="FFFFFF"/>
                          <w:spacing w:val="0"/>
                          <w:w w:val="100"/>
                          <w:position w:val="0"/>
                          <w:sz w:val="15"/>
                          <w:szCs w:val="15"/>
                          <w:shd w:val="clear" w:color="auto" w:fill="auto"/>
                          <w:lang w:val="en-US" w:eastAsia="en-US" w:bidi="en-US"/>
                        </w:rPr>
                        <w:t>Declaration de Malabo</w:t>
                      </w:r>
                    </w:p>
                  </w:txbxContent>
                </v:textbox>
                <w10:wrap anchorx="page"/>
              </v:shape>
            </w:pict>
          </mc:Fallback>
        </mc:AlternateContent>
      </w:r>
      <w:r>
        <mc:AlternateContent>
          <mc:Choice Requires="wps">
            <w:drawing>
              <wp:anchor distT="1232535" distB="545465" distL="3692525" distR="114935" simplePos="0" relativeHeight="125829694" behindDoc="0" locked="0" layoutInCell="1" allowOverlap="1">
                <wp:simplePos x="0" y="0"/>
                <wp:positionH relativeFrom="page">
                  <wp:posOffset>5144135</wp:posOffset>
                </wp:positionH>
                <wp:positionV relativeFrom="paragraph">
                  <wp:posOffset>3855720</wp:posOffset>
                </wp:positionV>
                <wp:extent cx="1075690" cy="353695"/>
                <wp:wrapTopAndBottom/>
                <wp:docPr id="1034" name="Shape 1034"/>
                <a:graphic xmlns:a="http://schemas.openxmlformats.org/drawingml/2006/main">
                  <a:graphicData uri="http://schemas.microsoft.com/office/word/2010/wordprocessingShape">
                    <wps:wsp>
                      <wps:cNvSpPr txBox="1"/>
                      <wps:spPr>
                        <a:xfrm>
                          <a:ext cx="1075690" cy="353695"/>
                        </a:xfrm>
                        <a:prstGeom prst="rect"/>
                        <a:noFill/>
                      </wps:spPr>
                      <wps:txbx>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ind w:left="0" w:right="0" w:firstLine="0"/>
                              <w:jc w:val="center"/>
                            </w:pPr>
                            <w:r>
                              <w:rPr>
                                <w:color w:val="FFFFFF"/>
                                <w:spacing w:val="0"/>
                                <w:position w:val="0"/>
                                <w:shd w:val="clear" w:color="auto" w:fill="auto"/>
                                <w:lang w:val="en-US" w:eastAsia="en-US" w:bidi="en-US"/>
                              </w:rPr>
                              <w:t>Tableaux de bord de</w:t>
                              <w:br/>
                              <w:t>Malabo</w:t>
                            </w:r>
                          </w:p>
                        </w:txbxContent>
                      </wps:txbx>
                      <wps:bodyPr lIns="0" tIns="0" rIns="0" bIns="0">
                        <a:noAutoFit/>
                      </wps:bodyPr>
                    </wps:wsp>
                  </a:graphicData>
                </a:graphic>
              </wp:anchor>
            </w:drawing>
          </mc:Choice>
          <mc:Fallback>
            <w:pict>
              <v:shape id="_x0000_s2060" type="#_x0000_t202" style="position:absolute;margin-left:405.05000000000001pt;margin-top:303.60000000000002pt;width:84.700000000000003pt;height:27.850000000000001pt;z-index:-125829059;mso-wrap-distance-left:290.75pt;mso-wrap-distance-top:97.049999999999997pt;mso-wrap-distance-right:9.0500000000000007pt;mso-wrap-distance-bottom:42.950000000000003pt;mso-position-horizontal-relative:page" filled="f" stroked="f">
                <v:textbox inset="0,0,0,0">
                  <w:txbxContent>
                    <w:p>
                      <w:pPr>
                        <w:pStyle w:val="Style12"/>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ind w:left="0" w:right="0" w:firstLine="0"/>
                        <w:jc w:val="center"/>
                      </w:pPr>
                      <w:r>
                        <w:rPr>
                          <w:color w:val="FFFFFF"/>
                          <w:spacing w:val="0"/>
                          <w:position w:val="0"/>
                          <w:shd w:val="clear" w:color="auto" w:fill="auto"/>
                          <w:lang w:val="en-US" w:eastAsia="en-US" w:bidi="en-US"/>
                        </w:rPr>
                        <w:t>Tableaux de bord de</w:t>
                        <w:br/>
                        <w:t>Malabo</w:t>
                      </w:r>
                    </w:p>
                  </w:txbxContent>
                </v:textbox>
                <w10:wrap type="topAndBottom" anchorx="page"/>
              </v:shape>
            </w:pict>
          </mc:Fallback>
        </mc:AlternateContent>
      </w:r>
      <w:r>
        <mc:AlternateContent>
          <mc:Choice Requires="wps">
            <w:drawing>
              <wp:anchor distT="1774825" distB="0" distL="2961005" distR="797560" simplePos="0" relativeHeight="125829696" behindDoc="0" locked="0" layoutInCell="1" allowOverlap="1">
                <wp:simplePos x="0" y="0"/>
                <wp:positionH relativeFrom="page">
                  <wp:posOffset>4412615</wp:posOffset>
                </wp:positionH>
                <wp:positionV relativeFrom="paragraph">
                  <wp:posOffset>4398010</wp:posOffset>
                </wp:positionV>
                <wp:extent cx="1124585" cy="356870"/>
                <wp:wrapTopAndBottom/>
                <wp:docPr id="1036" name="Shape 1036"/>
                <a:graphic xmlns:a="http://schemas.openxmlformats.org/drawingml/2006/main">
                  <a:graphicData uri="http://schemas.microsoft.com/office/word/2010/wordprocessingShape">
                    <wps:wsp>
                      <wps:cNvSpPr txBox="1"/>
                      <wps:spPr>
                        <a:xfrm>
                          <a:ext cx="1124585" cy="356870"/>
                        </a:xfrm>
                        <a:prstGeom prst="rect"/>
                        <a:noFill/>
                      </wps:spPr>
                      <wps:txbx>
                        <w:txbxContent>
                          <w:p>
                            <w:pPr>
                              <w:pStyle w:val="Style12"/>
                              <w:keepNext w:val="0"/>
                              <w:keepLines w:val="0"/>
                              <w:widowControl w:val="0"/>
                              <w:shd w:val="clear" w:color="auto" w:fill="auto"/>
                              <w:bidi w:val="0"/>
                              <w:spacing w:before="0" w:after="0"/>
                              <w:ind w:left="0" w:right="0" w:firstLine="0"/>
                              <w:jc w:val="center"/>
                            </w:pPr>
                            <w:r>
                              <w:rPr>
                                <w:color w:val="000000"/>
                                <w:spacing w:val="0"/>
                                <w:position w:val="0"/>
                                <w:shd w:val="clear" w:color="auto" w:fill="auto"/>
                                <w:lang w:val="en-US" w:eastAsia="en-US" w:bidi="en-US"/>
                              </w:rPr>
                              <w:t>Cadre de resultats de</w:t>
                              <w:br/>
                              <w:t>l’ECOWAP</w:t>
                            </w:r>
                          </w:p>
                        </w:txbxContent>
                      </wps:txbx>
                      <wps:bodyPr lIns="0" tIns="0" rIns="0" bIns="0">
                        <a:noAutoFit/>
                      </wps:bodyPr>
                    </wps:wsp>
                  </a:graphicData>
                </a:graphic>
              </wp:anchor>
            </w:drawing>
          </mc:Choice>
          <mc:Fallback>
            <w:pict>
              <v:shape id="_x0000_s2062" type="#_x0000_t202" style="position:absolute;margin-left:347.44999999999999pt;margin-top:346.30000000000001pt;width:88.549999999999997pt;height:28.100000000000001pt;z-index:-125829057;mso-wrap-distance-left:233.15000000000001pt;mso-wrap-distance-top:139.75pt;mso-wrap-distance-right:62.800000000000004pt;mso-position-horizontal-relative:page" filled="f" stroked="f">
                <v:textbox inset="0,0,0,0">
                  <w:txbxContent>
                    <w:p>
                      <w:pPr>
                        <w:pStyle w:val="Style12"/>
                        <w:keepNext w:val="0"/>
                        <w:keepLines w:val="0"/>
                        <w:widowControl w:val="0"/>
                        <w:shd w:val="clear" w:color="auto" w:fill="auto"/>
                        <w:bidi w:val="0"/>
                        <w:spacing w:before="0" w:after="0"/>
                        <w:ind w:left="0" w:right="0" w:firstLine="0"/>
                        <w:jc w:val="center"/>
                      </w:pPr>
                      <w:r>
                        <w:rPr>
                          <w:color w:val="000000"/>
                          <w:spacing w:val="0"/>
                          <w:position w:val="0"/>
                          <w:shd w:val="clear" w:color="auto" w:fill="auto"/>
                          <w:lang w:val="en-US" w:eastAsia="en-US" w:bidi="en-US"/>
                        </w:rPr>
                        <w:t>Cadre de resultats de</w:t>
                        <w:br/>
                        <w:t>l’ECOWAP</w:t>
                      </w:r>
                    </w:p>
                  </w:txbxContent>
                </v:textbox>
                <w10:wrap type="topAndBottom" anchorx="page"/>
              </v:shape>
            </w:pict>
          </mc:Fallback>
        </mc:AlternateContent>
      </w:r>
    </w:p>
    <w:p>
      <w:pPr>
        <w:pStyle w:val="Style28"/>
        <w:keepNext w:val="0"/>
        <w:keepLines w:val="0"/>
        <w:widowControl w:val="0"/>
        <w:shd w:val="clear" w:color="auto" w:fill="auto"/>
        <w:bidi w:val="0"/>
        <w:spacing w:before="0" w:line="262" w:lineRule="auto"/>
        <w:ind w:left="0" w:right="0" w:firstLine="0"/>
        <w:jc w:val="left"/>
      </w:pPr>
      <w:r>
        <w:rPr>
          <w:color w:val="000000"/>
          <w:spacing w:val="0"/>
          <w:position w:val="0"/>
          <w:shd w:val="clear" w:color="auto" w:fill="auto"/>
          <w:lang w:val="en-US" w:eastAsia="en-US" w:bidi="en-US"/>
        </w:rPr>
        <w:t>Ainsi, comme l’illustre le tableau ci-dessous, le cadre logique de suivi-evaluation de la mise en reuvre du PNIA 2 comprendra :</w:t>
      </w:r>
    </w:p>
    <w:p>
      <w:pPr>
        <w:pStyle w:val="Style28"/>
        <w:keepNext w:val="0"/>
        <w:keepLines w:val="0"/>
        <w:widowControl w:val="0"/>
        <w:numPr>
          <w:ilvl w:val="0"/>
          <w:numId w:val="241"/>
        </w:numPr>
        <w:shd w:val="clear" w:color="auto" w:fill="auto"/>
        <w:tabs>
          <w:tab w:pos="847" w:val="left"/>
          <w:tab w:pos="871" w:val="left"/>
        </w:tabs>
        <w:bidi w:val="0"/>
        <w:spacing w:before="0" w:after="0" w:line="262" w:lineRule="auto"/>
        <w:ind w:left="0" w:right="0" w:firstLine="300"/>
        <w:jc w:val="left"/>
      </w:pPr>
      <w:r>
        <w:rPr>
          <w:color w:val="000000"/>
          <w:spacing w:val="0"/>
          <w:position w:val="0"/>
          <w:shd w:val="clear" w:color="auto" w:fill="auto"/>
          <w:lang w:val="en-US" w:eastAsia="en-US" w:bidi="en-US"/>
        </w:rPr>
        <w:t>Les indicateurs communs a tous les pays signataires du PDDAA</w:t>
      </w:r>
    </w:p>
    <w:p>
      <w:pPr>
        <w:pStyle w:val="Style28"/>
        <w:keepNext w:val="0"/>
        <w:keepLines w:val="0"/>
        <w:widowControl w:val="0"/>
        <w:numPr>
          <w:ilvl w:val="0"/>
          <w:numId w:val="241"/>
        </w:numPr>
        <w:shd w:val="clear" w:color="auto" w:fill="auto"/>
        <w:tabs>
          <w:tab w:pos="847" w:val="left"/>
          <w:tab w:pos="871" w:val="left"/>
        </w:tabs>
        <w:bidi w:val="0"/>
        <w:spacing w:before="0" w:after="0" w:line="262" w:lineRule="auto"/>
        <w:ind w:left="0" w:right="0" w:firstLine="300"/>
        <w:jc w:val="left"/>
      </w:pPr>
      <w:r>
        <w:rPr>
          <w:color w:val="000000"/>
          <w:spacing w:val="0"/>
          <w:position w:val="0"/>
          <w:shd w:val="clear" w:color="auto" w:fill="auto"/>
          <w:lang w:val="en-US" w:eastAsia="en-US" w:bidi="en-US"/>
        </w:rPr>
        <w:t>Les indicateurs specifiques au PNIA 2 de Cote d’Ivoire, non compris dans ce portefeuille commun</w:t>
      </w:r>
    </w:p>
    <w:p>
      <w:pPr>
        <w:pStyle w:val="Style28"/>
        <w:keepNext w:val="0"/>
        <w:keepLines w:val="0"/>
        <w:widowControl w:val="0"/>
        <w:shd w:val="clear" w:color="auto" w:fill="auto"/>
        <w:bidi w:val="0"/>
        <w:spacing w:before="0" w:line="262" w:lineRule="auto"/>
        <w:ind w:left="0" w:right="0" w:firstLine="860"/>
        <w:jc w:val="both"/>
      </w:pPr>
      <w:r>
        <w:rPr>
          <w:color w:val="000000"/>
          <w:spacing w:val="0"/>
          <w:position w:val="0"/>
          <w:shd w:val="clear" w:color="auto" w:fill="auto"/>
          <w:lang w:val="en-US" w:eastAsia="en-US" w:bidi="en-US"/>
        </w:rPr>
        <w:t>d’indicateurs, et mentionnes dans le tableau ci-dessous.</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Les niveaux cibles des indicateurs specifiques au PNIA 2 de Cote d’Ivoire decoulent egalement d’un modele permettant a la Cote d’Ivoire d’atteindre ses engagements par rapport au PDDAA, comme l’illustre la figure ci-dessous.</w:t>
      </w:r>
    </w:p>
    <w:p>
      <w:pPr>
        <w:pStyle w:val="Style28"/>
        <w:keepNext w:val="0"/>
        <w:keepLines w:val="0"/>
        <w:widowControl w:val="0"/>
        <w:pBdr>
          <w:bottom w:val="single" w:sz="4" w:space="0" w:color="auto"/>
        </w:pBdr>
        <w:shd w:val="clear" w:color="auto" w:fill="auto"/>
        <w:bidi w:val="0"/>
        <w:spacing w:before="0" w:after="240" w:line="240" w:lineRule="auto"/>
        <w:ind w:left="2380" w:right="0" w:firstLine="0"/>
        <w:jc w:val="left"/>
        <w:rPr>
          <w:sz w:val="20"/>
          <w:szCs w:val="20"/>
        </w:rPr>
      </w:pPr>
      <w:r>
        <w:rPr>
          <w:b/>
          <w:bCs/>
          <w:color w:val="000000"/>
          <w:spacing w:val="0"/>
          <w:w w:val="100"/>
          <w:position w:val="0"/>
          <w:sz w:val="20"/>
          <w:szCs w:val="20"/>
          <w:shd w:val="clear" w:color="auto" w:fill="auto"/>
          <w:lang w:val="en-US" w:eastAsia="en-US" w:bidi="en-US"/>
        </w:rPr>
        <w:t>Cadre strategique</w:t>
      </w:r>
    </w:p>
    <w:p>
      <w:pPr>
        <w:pStyle w:val="Style12"/>
        <w:keepNext w:val="0"/>
        <w:keepLines w:val="0"/>
        <w:widowControl w:val="0"/>
        <w:pBdr>
          <w:top w:val="single" w:sz="0" w:space="6" w:color="217037"/>
          <w:left w:val="single" w:sz="0" w:space="0" w:color="217037"/>
          <w:bottom w:val="single" w:sz="0" w:space="9" w:color="217037"/>
          <w:right w:val="single" w:sz="0" w:space="0" w:color="217037"/>
        </w:pBdr>
        <w:shd w:val="clear" w:color="auto" w:fill="217037"/>
        <w:bidi w:val="0"/>
        <w:spacing w:before="0" w:after="0" w:line="240" w:lineRule="auto"/>
        <w:ind w:left="0" w:right="0" w:firstLine="0"/>
        <w:jc w:val="center"/>
        <w:sectPr>
          <w:headerReference w:type="default" r:id="rId351"/>
          <w:footerReference w:type="default" r:id="rId352"/>
          <w:headerReference w:type="even" r:id="rId353"/>
          <w:footerReference w:type="even" r:id="rId354"/>
          <w:footnotePr>
            <w:pos w:val="pageBottom"/>
            <w:numFmt w:val="decimal"/>
            <w:numStart w:val="3"/>
            <w:numRestart w:val="continuous"/>
            <w15:footnoteColumns w:val="1"/>
          </w:footnotePr>
          <w:pgSz w:w="12142" w:h="17228"/>
          <w:pgMar w:top="1548" w:right="1516" w:bottom="4385" w:left="1511" w:header="0" w:footer="3" w:gutter="0"/>
          <w:cols w:space="720"/>
          <w:noEndnote/>
          <w:rtlGutter w:val="0"/>
          <w:docGrid w:linePitch="360"/>
        </w:sectPr>
      </w:pPr>
      <w:r>
        <w:rPr>
          <w:b/>
          <w:bCs/>
          <w:color w:val="FFFFFF"/>
          <w:spacing w:val="0"/>
          <w:position w:val="0"/>
          <w:shd w:val="clear" w:color="auto" w:fill="auto"/>
          <w:lang w:val="en-US" w:eastAsia="en-US" w:bidi="en-US"/>
        </w:rPr>
        <w:t>Sustainable developpement Goals</w:t>
      </w:r>
    </w:p>
    <w:p>
      <w:pPr>
        <w:widowControl w:val="0"/>
        <w:spacing w:line="1" w:lineRule="exact"/>
      </w:pPr>
      <w:r>
        <w:drawing>
          <wp:anchor distT="0" distB="0" distL="0" distR="91440" simplePos="0" relativeHeight="125829698" behindDoc="0" locked="0" layoutInCell="1" allowOverlap="1">
            <wp:simplePos x="0" y="0"/>
            <wp:positionH relativeFrom="page">
              <wp:posOffset>1084580</wp:posOffset>
            </wp:positionH>
            <wp:positionV relativeFrom="paragraph">
              <wp:posOffset>12700</wp:posOffset>
            </wp:positionV>
            <wp:extent cx="2846705" cy="1572895"/>
            <wp:wrapTight wrapText="right">
              <wp:wrapPolygon>
                <wp:start x="0" y="0"/>
                <wp:lineTo x="12604" y="0"/>
                <wp:lineTo x="12604" y="7744"/>
                <wp:lineTo x="12373" y="7744"/>
                <wp:lineTo x="12373" y="9795"/>
                <wp:lineTo x="4625" y="9795"/>
                <wp:lineTo x="4625" y="10005"/>
                <wp:lineTo x="21600" y="10005"/>
                <wp:lineTo x="21600" y="14233"/>
                <wp:lineTo x="20490" y="14233"/>
                <wp:lineTo x="20490" y="21600"/>
                <wp:lineTo x="0" y="21600"/>
                <wp:lineTo x="0" y="0"/>
              </wp:wrapPolygon>
            </wp:wrapTight>
            <wp:docPr id="1046" name="Shape 1046"/>
            <a:graphic xmlns:a="http://schemas.openxmlformats.org/drawingml/2006/main">
              <a:graphicData uri="http://schemas.openxmlformats.org/drawingml/2006/picture">
                <pic:pic xmlns:pic="http://schemas.openxmlformats.org/drawingml/2006/picture">
                  <pic:nvPicPr>
                    <pic:cNvPr id="1047" name="Picture box 1047"/>
                    <pic:cNvPicPr/>
                  </pic:nvPicPr>
                  <pic:blipFill>
                    <a:blip r:embed="rId355"/>
                    <a:stretch/>
                  </pic:blipFill>
                  <pic:spPr>
                    <a:xfrm>
                      <a:ext cx="2846705" cy="1572895"/>
                    </a:xfrm>
                    <a:prstGeom prst="rect"/>
                  </pic:spPr>
                </pic:pic>
              </a:graphicData>
            </a:graphic>
          </wp:anchor>
        </w:drawing>
      </w:r>
      <w:r>
        <mc:AlternateContent>
          <mc:Choice Requires="wps">
            <w:drawing>
              <wp:anchor distT="0" distB="0" distL="0" distR="0" simplePos="0" relativeHeight="503316780" behindDoc="0" locked="0" layoutInCell="1" allowOverlap="1">
                <wp:simplePos x="0" y="0"/>
                <wp:positionH relativeFrom="page">
                  <wp:posOffset>1672590</wp:posOffset>
                </wp:positionH>
                <wp:positionV relativeFrom="paragraph">
                  <wp:posOffset>686435</wp:posOffset>
                </wp:positionV>
                <wp:extent cx="457200" cy="179705"/>
                <wp:wrapNone/>
                <wp:docPr id="1048" name="Shape 1048"/>
                <a:graphic xmlns:a="http://schemas.openxmlformats.org/drawingml/2006/main">
                  <a:graphicData uri="http://schemas.microsoft.com/office/word/2010/wordprocessingShape">
                    <wps:wsp>
                      <wps:cNvSpPr txBox="1"/>
                      <wps:spPr>
                        <a:xfrm>
                          <a:ext cx="457200" cy="17970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National</w:t>
                            </w:r>
                          </w:p>
                        </w:txbxContent>
                      </wps:txbx>
                      <wps:bodyPr lIns="0" tIns="0" rIns="0" bIns="0">
                        <a:noAutoFit/>
                      </wps:bodyPr>
                    </wps:wsp>
                  </a:graphicData>
                </a:graphic>
              </wp:anchor>
            </w:drawing>
          </mc:Choice>
          <mc:Fallback>
            <w:pict>
              <v:shape id="_x0000_s2074" type="#_x0000_t202" style="position:absolute;margin-left:131.69999999999999pt;margin-top:54.050000000000004pt;width:36.pt;height:14.15pt;z-index:25165802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National</w:t>
                      </w:r>
                    </w:p>
                  </w:txbxContent>
                </v:textbox>
                <w10:wrap anchorx="page"/>
              </v:shape>
            </w:pict>
          </mc:Fallback>
        </mc:AlternateContent>
      </w:r>
      <w:r>
        <mc:AlternateContent>
          <mc:Choice Requires="wps">
            <w:drawing>
              <wp:anchor distT="0" distB="0" distL="0" distR="0" simplePos="0" relativeHeight="503316782" behindDoc="0" locked="0" layoutInCell="1" allowOverlap="1">
                <wp:simplePos x="0" y="0"/>
                <wp:positionH relativeFrom="page">
                  <wp:posOffset>2693670</wp:posOffset>
                </wp:positionH>
                <wp:positionV relativeFrom="paragraph">
                  <wp:posOffset>58420</wp:posOffset>
                </wp:positionV>
                <wp:extent cx="1329055" cy="682625"/>
                <wp:wrapNone/>
                <wp:docPr id="1050" name="Shape 1050"/>
                <a:graphic xmlns:a="http://schemas.openxmlformats.org/drawingml/2006/main">
                  <a:graphicData uri="http://schemas.microsoft.com/office/word/2010/wordprocessingShape">
                    <wps:wsp>
                      <wps:cNvSpPr txBox="1"/>
                      <wps:spPr>
                        <a:xfrm>
                          <a:ext cx="1329055" cy="682625"/>
                        </a:xfrm>
                        <a:prstGeom prst="rect"/>
                        <a:noFill/>
                      </wps:spPr>
                      <wps:txbx>
                        <w:txbxContent>
                          <w:p>
                            <w:pPr>
                              <w:pStyle w:val="Style5"/>
                              <w:keepNext w:val="0"/>
                              <w:keepLines w:val="0"/>
                              <w:widowControl w:val="0"/>
                              <w:shd w:val="clear" w:color="auto" w:fill="auto"/>
                              <w:bidi w:val="0"/>
                              <w:spacing w:before="0" w:after="0" w:line="324" w:lineRule="auto"/>
                              <w:ind w:left="0" w:right="0" w:firstLine="0"/>
                              <w:jc w:val="center"/>
                              <w:rPr>
                                <w:sz w:val="15"/>
                                <w:szCs w:val="15"/>
                              </w:rPr>
                            </w:pPr>
                            <w:r>
                              <w:rPr>
                                <w:color w:val="000000"/>
                                <w:spacing w:val="0"/>
                                <w:w w:val="100"/>
                                <w:position w:val="0"/>
                                <w:sz w:val="15"/>
                                <w:szCs w:val="15"/>
                                <w:shd w:val="clear" w:color="auto" w:fill="auto"/>
                                <w:lang w:val="en-US" w:eastAsia="en-US" w:bidi="en-US"/>
                              </w:rPr>
                              <w:t>Vision et objectifs strategiques du Plan National de Developpement Agricole</w:t>
                            </w:r>
                          </w:p>
                        </w:txbxContent>
                      </wps:txbx>
                      <wps:bodyPr lIns="0" tIns="0" rIns="0" bIns="0">
                        <a:noAutoFit/>
                      </wps:bodyPr>
                    </wps:wsp>
                  </a:graphicData>
                </a:graphic>
              </wp:anchor>
            </w:drawing>
          </mc:Choice>
          <mc:Fallback>
            <w:pict>
              <v:shape id="_x0000_s2076" type="#_x0000_t202" style="position:absolute;margin-left:212.09999999999999pt;margin-top:4.6000000000000005pt;width:104.65000000000001pt;height:53.75pt;z-index:25165802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324" w:lineRule="auto"/>
                        <w:ind w:left="0" w:right="0" w:firstLine="0"/>
                        <w:jc w:val="center"/>
                        <w:rPr>
                          <w:sz w:val="15"/>
                          <w:szCs w:val="15"/>
                        </w:rPr>
                      </w:pPr>
                      <w:r>
                        <w:rPr>
                          <w:color w:val="000000"/>
                          <w:spacing w:val="0"/>
                          <w:w w:val="100"/>
                          <w:position w:val="0"/>
                          <w:sz w:val="15"/>
                          <w:szCs w:val="15"/>
                          <w:shd w:val="clear" w:color="auto" w:fill="auto"/>
                          <w:lang w:val="en-US" w:eastAsia="en-US" w:bidi="en-US"/>
                        </w:rPr>
                        <w:t>Vision et objectifs strategiques du Plan National de Developpement Agricole</w:t>
                      </w:r>
                    </w:p>
                  </w:txbxContent>
                </v:textbox>
                <w10:wrap anchorx="page"/>
              </v:shape>
            </w:pict>
          </mc:Fallback>
        </mc:AlternateContent>
      </w:r>
    </w:p>
    <w:p>
      <w:pPr>
        <w:pStyle w:val="Style12"/>
        <w:keepNext w:val="0"/>
        <w:keepLines w:val="0"/>
        <w:widowControl w:val="0"/>
        <w:pBdr>
          <w:top w:val="single" w:sz="0" w:space="2" w:color="217037"/>
          <w:left w:val="single" w:sz="0" w:space="0" w:color="217037"/>
          <w:bottom w:val="single" w:sz="0" w:space="4" w:color="217037"/>
          <w:right w:val="single" w:sz="0" w:space="0" w:color="217037"/>
        </w:pBdr>
        <w:shd w:val="clear" w:color="auto" w:fill="217037"/>
        <w:bidi w:val="0"/>
        <w:spacing w:before="0" w:after="228" w:line="324" w:lineRule="auto"/>
        <w:ind w:left="0" w:right="0" w:firstLine="0"/>
        <w:jc w:val="center"/>
      </w:pPr>
      <w:r>
        <w:rPr>
          <w:color w:val="000000"/>
          <w:spacing w:val="0"/>
          <w:position w:val="0"/>
          <w:shd w:val="clear" w:color="auto" w:fill="auto"/>
          <w:lang w:val="en-US" w:eastAsia="en-US" w:bidi="en-US"/>
        </w:rPr>
        <w:t>Cadre de resultats du Plan National</w:t>
        <w:br/>
        <w:t>de Politiques et d’Investissement</w:t>
        <w:br/>
        <w:t>Agricoles</w:t>
      </w:r>
    </w:p>
    <w:p>
      <w:pPr>
        <w:pStyle w:val="Style9"/>
        <w:keepNext w:val="0"/>
        <w:keepLines w:val="0"/>
        <w:widowControl w:val="0"/>
        <w:shd w:val="clear" w:color="auto" w:fill="auto"/>
        <w:bidi w:val="0"/>
        <w:spacing w:before="0" w:after="30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22 : Apergu du processus d'elaboration de cadres de resultat de Plans Nationaux d’Investissement Agricoles</w:t>
      </w:r>
    </w:p>
    <w:p>
      <w:pPr>
        <w:pStyle w:val="Style28"/>
        <w:keepNext w:val="0"/>
        <w:keepLines w:val="0"/>
        <w:widowControl w:val="0"/>
        <w:shd w:val="clear" w:color="auto" w:fill="auto"/>
        <w:bidi w:val="0"/>
        <w:spacing w:before="0" w:after="300" w:line="252" w:lineRule="auto"/>
        <w:ind w:left="0" w:right="0" w:firstLine="0"/>
        <w:jc w:val="left"/>
        <w:sectPr>
          <w:footnotePr>
            <w:pos w:val="pageBottom"/>
            <w:numFmt w:val="decimal"/>
            <w:numStart w:val="3"/>
            <w:numRestart w:val="continuous"/>
            <w15:footnoteColumns w:val="1"/>
          </w:footnotePr>
          <w:type w:val="continuous"/>
          <w:pgSz w:w="12142" w:h="17228"/>
          <w:pgMar w:top="1548" w:right="1516" w:bottom="1548" w:left="1511" w:header="0" w:footer="3" w:gutter="0"/>
          <w:cols w:space="720"/>
          <w:noEndnote/>
          <w:rtlGutter w:val="0"/>
          <w:docGrid w:linePitch="360"/>
        </w:sectPr>
      </w:pPr>
      <w:r>
        <w:rPr>
          <w:color w:val="000000"/>
          <w:spacing w:val="0"/>
          <w:position w:val="0"/>
          <w:shd w:val="clear" w:color="auto" w:fill="auto"/>
          <w:lang w:val="en-US" w:eastAsia="en-US" w:bidi="en-US"/>
        </w:rPr>
        <w:t>Le detail des indicateurs associes aux objectifs strategiques et programmes du PNIA 2 est disponible en deuxieme partie de ce document, chapitre IX.</w:t>
      </w:r>
    </w:p>
    <w:p>
      <w:pPr>
        <w:pStyle w:val="Style9"/>
        <w:keepNext w:val="0"/>
        <w:keepLines w:val="0"/>
        <w:widowControl w:val="0"/>
        <w:pBdr>
          <w:bottom w:val="single" w:sz="4" w:space="0" w:color="auto"/>
        </w:pBdr>
        <w:shd w:val="clear" w:color="auto" w:fill="auto"/>
        <w:bidi w:val="0"/>
        <w:spacing w:before="0" w:after="1640" w:line="240" w:lineRule="auto"/>
        <w:ind w:left="0" w:right="0" w:firstLine="0"/>
        <w:jc w:val="center"/>
        <w:rPr>
          <w:sz w:val="44"/>
          <w:szCs w:val="44"/>
        </w:rPr>
      </w:pPr>
      <w:r>
        <w:rPr>
          <w:rFonts w:ascii="Cambria" w:eastAsia="Cambria" w:hAnsi="Cambria" w:cs="Cambria"/>
          <w:i/>
          <w:iCs/>
          <w:color w:val="000000"/>
          <w:spacing w:val="0"/>
          <w:w w:val="100"/>
          <w:position w:val="0"/>
          <w:sz w:val="44"/>
          <w:szCs w:val="44"/>
          <w:shd w:val="clear" w:color="auto" w:fill="auto"/>
          <w:lang w:val="en-US" w:eastAsia="en-US" w:bidi="en-US"/>
        </w:rPr>
        <w:t>DEUXIEME PARTIE</w:t>
      </w:r>
    </w:p>
    <w:p>
      <w:pPr>
        <w:pStyle w:val="Style9"/>
        <w:keepNext w:val="0"/>
        <w:keepLines w:val="0"/>
        <w:widowControl w:val="0"/>
        <w:shd w:val="clear" w:color="auto" w:fill="auto"/>
        <w:bidi w:val="0"/>
        <w:spacing w:before="0" w:after="0" w:line="240" w:lineRule="auto"/>
        <w:ind w:left="0" w:right="0" w:firstLine="0"/>
        <w:jc w:val="center"/>
        <w:rPr>
          <w:sz w:val="54"/>
          <w:szCs w:val="54"/>
        </w:rPr>
      </w:pPr>
      <w:r>
        <w:rPr>
          <w:rFonts w:ascii="Arial" w:eastAsia="Arial" w:hAnsi="Arial" w:cs="Arial"/>
          <w:b/>
          <w:bCs/>
          <w:color w:val="0D5732"/>
          <w:spacing w:val="0"/>
          <w:w w:val="100"/>
          <w:position w:val="0"/>
          <w:sz w:val="54"/>
          <w:szCs w:val="54"/>
          <w:shd w:val="clear" w:color="auto" w:fill="auto"/>
          <w:lang w:val="en-US" w:eastAsia="en-US" w:bidi="en-US"/>
        </w:rPr>
        <w:t>PLAN</w:t>
      </w:r>
    </w:p>
    <w:p>
      <w:pPr>
        <w:pStyle w:val="Style9"/>
        <w:keepNext w:val="0"/>
        <w:keepLines w:val="0"/>
        <w:widowControl w:val="0"/>
        <w:shd w:val="clear" w:color="auto" w:fill="auto"/>
        <w:bidi w:val="0"/>
        <w:spacing w:before="0" w:after="400" w:line="240" w:lineRule="auto"/>
        <w:ind w:left="0" w:right="0" w:firstLine="0"/>
        <w:jc w:val="center"/>
        <w:rPr>
          <w:sz w:val="54"/>
          <w:szCs w:val="54"/>
        </w:rPr>
      </w:pPr>
      <w:r>
        <w:rPr>
          <w:rFonts w:ascii="Arial" w:eastAsia="Arial" w:hAnsi="Arial" w:cs="Arial"/>
          <w:b/>
          <w:bCs/>
          <w:color w:val="0D5732"/>
          <w:spacing w:val="0"/>
          <w:w w:val="100"/>
          <w:position w:val="0"/>
          <w:sz w:val="54"/>
          <w:szCs w:val="54"/>
          <w:shd w:val="clear" w:color="auto" w:fill="auto"/>
          <w:lang w:val="en-US" w:eastAsia="en-US" w:bidi="en-US"/>
        </w:rPr>
        <w:t>D’ACTIONS DETAILLE</w:t>
      </w:r>
    </w:p>
    <w:p>
      <w:pPr>
        <w:pStyle w:val="Style28"/>
        <w:keepNext w:val="0"/>
        <w:keepLines w:val="0"/>
        <w:widowControl w:val="0"/>
        <w:shd w:val="clear" w:color="auto" w:fill="auto"/>
        <w:bidi w:val="0"/>
        <w:spacing w:before="0" w:after="400"/>
        <w:ind w:left="540" w:right="0" w:firstLine="0"/>
        <w:jc w:val="both"/>
        <w:sectPr>
          <w:headerReference w:type="default" r:id="rId357"/>
          <w:footerReference w:type="default" r:id="rId358"/>
          <w:headerReference w:type="even" r:id="rId359"/>
          <w:footerReference w:type="even" r:id="rId360"/>
          <w:footnotePr>
            <w:pos w:val="pageBottom"/>
            <w:numFmt w:val="decimal"/>
            <w:numStart w:val="3"/>
            <w:numRestart w:val="continuous"/>
            <w15:footnoteColumns w:val="1"/>
          </w:footnotePr>
          <w:pgSz w:w="12142" w:h="17228"/>
          <w:pgMar w:top="4923" w:right="1516" w:bottom="4923" w:left="1511" w:header="0" w:footer="4495" w:gutter="0"/>
          <w:cols w:space="720"/>
          <w:noEndnote/>
          <w:rtlGutter w:val="0"/>
          <w:docGrid w:linePitch="360"/>
        </w:sectPr>
      </w:pPr>
      <w:r>
        <w:rPr>
          <w:i/>
          <w:iCs/>
          <w:color w:val="000000"/>
          <w:spacing w:val="0"/>
          <w:position w:val="0"/>
          <w:shd w:val="clear" w:color="auto" w:fill="auto"/>
          <w:lang w:val="en-US" w:eastAsia="en-US" w:bidi="en-US"/>
        </w:rPr>
        <w:t>Cette partie presente le detail des sous-programmes et interventions prevues dans le cadre du PNIA 2, ainsi que les couts par annee (tels qu’estimes par le secteur public) pour chacune de ces interventions. Elle precise egalement les cibles associees a chacun des indicateurs des programmes a /'horizon 2025. Ces elements serviront de reference pendant toute la periode de mise en wuvre du PNIA 2.</w:t>
      </w:r>
    </w:p>
    <w:p>
      <w:pPr>
        <w:pStyle w:val="Style128"/>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740" w:line="240" w:lineRule="auto"/>
        <w:ind w:left="0" w:right="0" w:firstLine="0"/>
        <w:jc w:val="center"/>
      </w:pPr>
      <w:bookmarkStart w:id="180" w:name="bookmark180"/>
      <w:r>
        <w:rPr>
          <w:color w:val="FFFFFF"/>
          <w:spacing w:val="0"/>
          <w:position w:val="0"/>
          <w:shd w:val="clear" w:color="auto" w:fill="auto"/>
          <w:lang w:val="en-US" w:eastAsia="en-US" w:bidi="en-US"/>
        </w:rPr>
        <w:t>VII</w:t>
      </w:r>
      <w:bookmarkEnd w:id="180"/>
    </w:p>
    <w:p>
      <w:pPr>
        <w:pStyle w:val="Style243"/>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ind w:left="0" w:right="0" w:firstLine="0"/>
        <w:jc w:val="center"/>
      </w:pPr>
      <w:bookmarkStart w:id="182" w:name="bookmark182"/>
      <w:r>
        <w:rPr>
          <w:color w:val="FFFFFF"/>
          <w:spacing w:val="0"/>
          <w:position w:val="0"/>
          <w:shd w:val="clear" w:color="auto" w:fill="auto"/>
          <w:lang w:val="en-US" w:eastAsia="en-US" w:bidi="en-US"/>
        </w:rPr>
        <w:t>DETAIL DES</w:t>
        <w:br/>
        <w:t>PROGRAMMES DU PNIA 2</w:t>
      </w:r>
      <w:bookmarkEnd w:id="182"/>
    </w:p>
    <w:p>
      <w:pPr>
        <w:pStyle w:val="Style28"/>
        <w:keepNext w:val="0"/>
        <w:keepLines w:val="0"/>
        <w:widowControl w:val="0"/>
        <w:shd w:val="clear" w:color="auto" w:fill="auto"/>
        <w:bidi w:val="0"/>
        <w:spacing w:before="0" w:line="252" w:lineRule="auto"/>
        <w:ind w:left="0" w:right="0" w:firstLine="0"/>
        <w:jc w:val="both"/>
      </w:pPr>
      <w:r>
        <w:rPr>
          <w:b/>
          <w:bCs/>
          <w:color w:val="000000"/>
          <w:spacing w:val="0"/>
          <w:position w:val="0"/>
          <w:shd w:val="clear" w:color="auto" w:fill="auto"/>
          <w:lang w:val="en-US" w:eastAsia="en-US" w:bidi="en-US"/>
        </w:rPr>
        <w:t xml:space="preserve">Cette section detaille le contenu des six programmes d’investissements du PNIA 2 . </w:t>
      </w:r>
      <w:r>
        <w:rPr>
          <w:color w:val="000000"/>
          <w:spacing w:val="0"/>
          <w:position w:val="0"/>
          <w:shd w:val="clear" w:color="auto" w:fill="auto"/>
          <w:lang w:val="en-US" w:eastAsia="en-US" w:bidi="en-US"/>
        </w:rPr>
        <w:t>La figure ci-dessous fournit une grille de lecture, specifiant le format :</w:t>
      </w:r>
    </w:p>
    <w:p>
      <w:pPr>
        <w:pStyle w:val="Style28"/>
        <w:keepNext w:val="0"/>
        <w:keepLines w:val="0"/>
        <w:widowControl w:val="0"/>
        <w:numPr>
          <w:ilvl w:val="0"/>
          <w:numId w:val="243"/>
        </w:numPr>
        <w:shd w:val="clear" w:color="auto" w:fill="auto"/>
        <w:tabs>
          <w:tab w:pos="924" w:val="left"/>
        </w:tabs>
        <w:bidi w:val="0"/>
        <w:spacing w:before="0" w:after="0" w:line="257" w:lineRule="auto"/>
        <w:ind w:left="0" w:right="0" w:firstLine="300"/>
        <w:jc w:val="both"/>
      </w:pPr>
      <w:r>
        <w:rPr>
          <w:color w:val="000000"/>
          <w:spacing w:val="0"/>
          <w:position w:val="0"/>
          <w:shd w:val="clear" w:color="auto" w:fill="auto"/>
          <w:lang w:val="en-US" w:eastAsia="en-US" w:bidi="en-US"/>
        </w:rPr>
        <w:t>Des programmes et sous-programmes, declinant les objectifs strategiques du PNIA 2</w:t>
      </w:r>
    </w:p>
    <w:p>
      <w:pPr>
        <w:pStyle w:val="Style28"/>
        <w:keepNext w:val="0"/>
        <w:keepLines w:val="0"/>
        <w:widowControl w:val="0"/>
        <w:numPr>
          <w:ilvl w:val="0"/>
          <w:numId w:val="243"/>
        </w:numPr>
        <w:shd w:val="clear" w:color="auto" w:fill="auto"/>
        <w:tabs>
          <w:tab w:pos="924" w:val="left"/>
        </w:tabs>
        <w:bidi w:val="0"/>
        <w:spacing w:before="0" w:after="0" w:line="257" w:lineRule="auto"/>
        <w:ind w:left="840" w:right="0" w:hanging="540"/>
        <w:jc w:val="both"/>
      </w:pPr>
      <w:r>
        <w:rPr>
          <w:color w:val="000000"/>
          <w:spacing w:val="0"/>
          <w:position w:val="0"/>
          <w:shd w:val="clear" w:color="auto" w:fill="auto"/>
          <w:lang w:val="en-US" w:eastAsia="en-US" w:bidi="en-US"/>
        </w:rPr>
        <w:t>Des interventions, declinant les sous-programmes, et correspondant aux portefeuilles d’investissements, de politiques et d’incitations publiques</w:t>
      </w:r>
    </w:p>
    <w:p>
      <w:pPr>
        <w:pStyle w:val="Style28"/>
        <w:keepNext w:val="0"/>
        <w:keepLines w:val="0"/>
        <w:widowControl w:val="0"/>
        <w:numPr>
          <w:ilvl w:val="0"/>
          <w:numId w:val="243"/>
        </w:numPr>
        <w:shd w:val="clear" w:color="auto" w:fill="auto"/>
        <w:tabs>
          <w:tab w:pos="924" w:val="left"/>
        </w:tabs>
        <w:bidi w:val="0"/>
        <w:spacing w:before="0" w:after="1020" w:line="257" w:lineRule="auto"/>
        <w:ind w:left="0" w:right="0" w:firstLine="300"/>
        <w:jc w:val="both"/>
      </w:pPr>
      <w:r>
        <w:drawing>
          <wp:anchor distT="0" distB="835025" distL="370205" distR="294005" simplePos="0" relativeHeight="125829699" behindDoc="0" locked="0" layoutInCell="1" allowOverlap="1">
            <wp:simplePos x="0" y="0"/>
            <wp:positionH relativeFrom="page">
              <wp:posOffset>1699895</wp:posOffset>
            </wp:positionH>
            <wp:positionV relativeFrom="paragraph">
              <wp:posOffset>406400</wp:posOffset>
            </wp:positionV>
            <wp:extent cx="1085215" cy="1402080"/>
            <wp:wrapSquare wrapText="right"/>
            <wp:docPr id="1056" name="Shape 1056"/>
            <a:graphic xmlns:a="http://schemas.openxmlformats.org/drawingml/2006/main">
              <a:graphicData uri="http://schemas.openxmlformats.org/drawingml/2006/picture">
                <pic:pic xmlns:pic="http://schemas.openxmlformats.org/drawingml/2006/picture">
                  <pic:nvPicPr>
                    <pic:cNvPr id="1057" name="Picture box 1057"/>
                    <pic:cNvPicPr/>
                  </pic:nvPicPr>
                  <pic:blipFill>
                    <a:blip r:embed="rId361"/>
                    <a:stretch/>
                  </pic:blipFill>
                  <pic:spPr>
                    <a:xfrm>
                      <a:ext cx="1085215" cy="1402080"/>
                    </a:xfrm>
                    <a:prstGeom prst="rect"/>
                  </pic:spPr>
                </pic:pic>
              </a:graphicData>
            </a:graphic>
          </wp:anchor>
        </w:drawing>
      </w:r>
      <w:r>
        <mc:AlternateContent>
          <mc:Choice Requires="wps">
            <w:drawing>
              <wp:anchor distT="0" distB="0" distL="0" distR="0" simplePos="0" relativeHeight="503316784" behindDoc="0" locked="0" layoutInCell="1" allowOverlap="1">
                <wp:simplePos x="0" y="0"/>
                <wp:positionH relativeFrom="page">
                  <wp:posOffset>1919605</wp:posOffset>
                </wp:positionH>
                <wp:positionV relativeFrom="paragraph">
                  <wp:posOffset>1915160</wp:posOffset>
                </wp:positionV>
                <wp:extent cx="762000" cy="170815"/>
                <wp:wrapNone/>
                <wp:docPr id="1058" name="Shape 1058"/>
                <a:graphic xmlns:a="http://schemas.openxmlformats.org/drawingml/2006/main">
                  <a:graphicData uri="http://schemas.microsoft.com/office/word/2010/wordprocessingShape">
                    <wps:wsp>
                      <wps:cNvSpPr txBox="1"/>
                      <wps:spPr>
                        <a:xfrm>
                          <a:ext cx="762000" cy="17081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Interventions *</w:t>
                            </w:r>
                          </w:p>
                        </w:txbxContent>
                      </wps:txbx>
                      <wps:bodyPr lIns="0" tIns="0" rIns="0" bIns="0">
                        <a:noAutoFit/>
                      </wps:bodyPr>
                    </wps:wsp>
                  </a:graphicData>
                </a:graphic>
              </wp:anchor>
            </w:drawing>
          </mc:Choice>
          <mc:Fallback>
            <w:pict>
              <v:shape id="_x0000_s2084" type="#_x0000_t202" style="position:absolute;margin-left:151.15000000000001pt;margin-top:150.80000000000001pt;width:60.pt;height:13.450000000000001pt;z-index:25165803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Interventions *</w:t>
                      </w:r>
                    </w:p>
                  </w:txbxContent>
                </v:textbox>
                <w10:wrap anchorx="page"/>
              </v:shape>
            </w:pict>
          </mc:Fallback>
        </mc:AlternateContent>
      </w:r>
      <w:r>
        <mc:AlternateContent>
          <mc:Choice Requires="wps">
            <w:drawing>
              <wp:anchor distT="2072640" distB="0" distL="114300" distR="114300" simplePos="0" relativeHeight="125829700" behindDoc="0" locked="0" layoutInCell="1" allowOverlap="1">
                <wp:simplePos x="0" y="0"/>
                <wp:positionH relativeFrom="page">
                  <wp:posOffset>1443990</wp:posOffset>
                </wp:positionH>
                <wp:positionV relativeFrom="paragraph">
                  <wp:posOffset>2479040</wp:posOffset>
                </wp:positionV>
                <wp:extent cx="1517650" cy="161290"/>
                <wp:wrapSquare wrapText="right"/>
                <wp:docPr id="1060" name="Shape 1060"/>
                <a:graphic xmlns:a="http://schemas.openxmlformats.org/drawingml/2006/main">
                  <a:graphicData uri="http://schemas.microsoft.com/office/word/2010/wordprocessingShape">
                    <wps:wsp>
                      <wps:cNvSpPr txBox="1"/>
                      <wps:spPr>
                        <a:xfrm>
                          <a:ext cx="1517650" cy="16129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Activite Activite Activite</w:t>
                            </w:r>
                          </w:p>
                        </w:txbxContent>
                      </wps:txbx>
                      <wps:bodyPr wrap="none" lIns="0" tIns="0" rIns="0" bIns="0">
                        <a:noAutoFit/>
                      </wps:bodyPr>
                    </wps:wsp>
                  </a:graphicData>
                </a:graphic>
              </wp:anchor>
            </w:drawing>
          </mc:Choice>
          <mc:Fallback>
            <w:pict>
              <v:shape id="_x0000_s2086" type="#_x0000_t202" style="position:absolute;margin-left:113.7pt;margin-top:195.20000000000002pt;width:119.5pt;height:12.700000000000001pt;z-index:-125829053;mso-wrap-distance-left:9.pt;mso-wrap-distance-top:163.20000000000002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Activite Activite Activite</w:t>
                      </w:r>
                    </w:p>
                  </w:txbxContent>
                </v:textbox>
                <w10:wrap type="square" side="right" anchorx="page"/>
              </v:shape>
            </w:pict>
          </mc:Fallback>
        </mc:AlternateContent>
      </w:r>
      <w:r>
        <w:rPr>
          <w:color w:val="000000"/>
          <w:spacing w:val="0"/>
          <w:position w:val="0"/>
          <w:shd w:val="clear" w:color="auto" w:fill="auto"/>
          <w:lang w:val="en-US" w:eastAsia="en-US" w:bidi="en-US"/>
        </w:rPr>
        <w:t>Des actions, activites et taches - outils de base de mise en reuvre des interventions.</w:t>
      </w:r>
    </w:p>
    <w:p>
      <w:pPr>
        <w:pStyle w:val="Style9"/>
        <w:keepNext w:val="0"/>
        <w:keepLines w:val="0"/>
        <w:widowControl w:val="0"/>
        <w:pBdr>
          <w:bottom w:val="single" w:sz="4" w:space="0" w:color="auto"/>
        </w:pBdr>
        <w:shd w:val="clear" w:color="auto" w:fill="auto"/>
        <w:bidi w:val="0"/>
        <w:spacing w:before="0" w:after="420" w:line="240" w:lineRule="auto"/>
        <w:ind w:left="1720" w:right="0" w:firstLine="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Exemple du Programme 5 (Extrait)</w:t>
      </w:r>
    </w:p>
    <w:p>
      <w:pPr>
        <w:pStyle w:val="Style9"/>
        <w:keepNext w:val="0"/>
        <w:keepLines w:val="0"/>
        <w:widowControl w:val="0"/>
        <w:numPr>
          <w:ilvl w:val="0"/>
          <w:numId w:val="245"/>
        </w:numPr>
        <w:shd w:val="clear" w:color="auto" w:fill="auto"/>
        <w:tabs>
          <w:tab w:pos="1091" w:val="left"/>
        </w:tabs>
        <w:bidi w:val="0"/>
        <w:spacing w:before="0" w:after="180" w:line="262" w:lineRule="auto"/>
        <w:ind w:left="800" w:right="940" w:firstLine="0"/>
        <w:jc w:val="right"/>
        <w:rPr>
          <w:sz w:val="15"/>
          <w:szCs w:val="15"/>
        </w:rPr>
      </w:pPr>
      <w:r>
        <w:rPr>
          <w:rFonts w:ascii="Arial" w:eastAsia="Arial" w:hAnsi="Arial" w:cs="Arial"/>
          <w:b/>
          <w:bCs/>
          <w:color w:val="268B44"/>
          <w:spacing w:val="0"/>
          <w:w w:val="80"/>
          <w:position w:val="0"/>
          <w:sz w:val="15"/>
          <w:szCs w:val="15"/>
          <w:shd w:val="clear" w:color="auto" w:fill="auto"/>
          <w:lang w:val="en-US" w:eastAsia="en-US" w:bidi="en-US"/>
        </w:rPr>
        <w:t>PROGRAMME 5 - EXPANSION DE L’ACCES AU FINANCEMENT ET DES CANAUX D’INVESTISSEMENT PRIVES</w:t>
      </w:r>
    </w:p>
    <w:p>
      <w:pPr>
        <w:pStyle w:val="Style9"/>
        <w:keepNext w:val="0"/>
        <w:keepLines w:val="0"/>
        <w:widowControl w:val="0"/>
        <w:numPr>
          <w:ilvl w:val="1"/>
          <w:numId w:val="245"/>
        </w:numPr>
        <w:shd w:val="clear" w:color="auto" w:fill="auto"/>
        <w:tabs>
          <w:tab w:pos="1214" w:val="left"/>
        </w:tabs>
        <w:bidi w:val="0"/>
        <w:spacing w:before="0" w:after="120" w:line="334" w:lineRule="auto"/>
        <w:ind w:left="1040" w:right="0" w:hanging="160"/>
        <w:jc w:val="left"/>
        <w:rPr>
          <w:sz w:val="9"/>
          <w:szCs w:val="9"/>
        </w:rPr>
      </w:pPr>
      <w:r>
        <w:rPr>
          <w:rFonts w:ascii="Arial" w:eastAsia="Arial" w:hAnsi="Arial" w:cs="Arial"/>
          <w:b/>
          <w:bCs/>
          <w:color w:val="268B44"/>
          <w:spacing w:val="0"/>
          <w:w w:val="100"/>
          <w:position w:val="0"/>
          <w:sz w:val="9"/>
          <w:szCs w:val="9"/>
          <w:shd w:val="clear" w:color="auto" w:fill="auto"/>
          <w:lang w:val="en-US" w:eastAsia="en-US" w:bidi="en-US"/>
        </w:rPr>
        <w:t>Facilitation de l'acces au financement par les acteurs du secteur agro-sylvo-pastoral et halieutique</w:t>
      </w:r>
    </w:p>
    <w:p>
      <w:pPr>
        <w:pStyle w:val="Style9"/>
        <w:keepNext w:val="0"/>
        <w:keepLines w:val="0"/>
        <w:widowControl w:val="0"/>
        <w:numPr>
          <w:ilvl w:val="2"/>
          <w:numId w:val="245"/>
        </w:numPr>
        <w:shd w:val="clear" w:color="auto" w:fill="auto"/>
        <w:tabs>
          <w:tab w:pos="1491" w:val="left"/>
        </w:tabs>
        <w:bidi w:val="0"/>
        <w:spacing w:before="0" w:after="120" w:line="334" w:lineRule="auto"/>
        <w:ind w:left="1340" w:right="0" w:hanging="260"/>
        <w:jc w:val="left"/>
        <w:rPr>
          <w:sz w:val="9"/>
          <w:szCs w:val="9"/>
        </w:rPr>
      </w:pPr>
      <w:r>
        <w:rPr>
          <w:rFonts w:ascii="Arial" w:eastAsia="Arial" w:hAnsi="Arial" w:cs="Arial"/>
          <w:b/>
          <w:bCs/>
          <w:color w:val="268B44"/>
          <w:spacing w:val="0"/>
          <w:w w:val="100"/>
          <w:position w:val="0"/>
          <w:sz w:val="9"/>
          <w:szCs w:val="9"/>
          <w:shd w:val="clear" w:color="auto" w:fill="auto"/>
          <w:lang w:val="en-US" w:eastAsia="en-US" w:bidi="en-US"/>
        </w:rPr>
        <w:t>Offre de produits adaptes aux besoins de financement des acteurs du secteur agro- sylvo-pastoral et halieutique</w:t>
      </w:r>
    </w:p>
    <w:p>
      <w:pPr>
        <w:pStyle w:val="Style133"/>
        <w:keepNext w:val="0"/>
        <w:keepLines w:val="0"/>
        <w:widowControl w:val="0"/>
        <w:shd w:val="clear" w:color="auto" w:fill="auto"/>
        <w:bidi w:val="0"/>
        <w:spacing w:before="0" w:after="180" w:line="314" w:lineRule="auto"/>
        <w:ind w:left="0" w:right="0" w:firstLine="0"/>
        <w:jc w:val="both"/>
      </w:pPr>
      <w:r>
        <w:drawing>
          <wp:anchor distT="0" distB="250190" distL="152400" distR="0" simplePos="0" relativeHeight="125829702" behindDoc="0" locked="0" layoutInCell="1" allowOverlap="1">
            <wp:simplePos x="0" y="0"/>
            <wp:positionH relativeFrom="page">
              <wp:posOffset>1355725</wp:posOffset>
            </wp:positionH>
            <wp:positionV relativeFrom="paragraph">
              <wp:posOffset>12700</wp:posOffset>
            </wp:positionV>
            <wp:extent cx="2968625" cy="890270"/>
            <wp:wrapTight wrapText="right">
              <wp:wrapPolygon>
                <wp:start x="9979" y="0"/>
                <wp:lineTo x="19005" y="0"/>
                <wp:lineTo x="19005" y="1258"/>
                <wp:lineTo x="19138" y="1258"/>
                <wp:lineTo x="19138" y="8211"/>
                <wp:lineTo x="20602" y="8211"/>
                <wp:lineTo x="20602" y="10134"/>
                <wp:lineTo x="21600" y="10134"/>
                <wp:lineTo x="21600" y="21600"/>
                <wp:lineTo x="0" y="21600"/>
                <wp:lineTo x="0" y="16274"/>
                <wp:lineTo x="12131" y="16274"/>
                <wp:lineTo x="12131" y="14721"/>
                <wp:lineTo x="4391" y="14721"/>
                <wp:lineTo x="4391" y="14129"/>
                <wp:lineTo x="0" y="14129"/>
                <wp:lineTo x="0" y="9764"/>
                <wp:lineTo x="12131" y="9764"/>
                <wp:lineTo x="12131" y="7397"/>
                <wp:lineTo x="9979" y="7397"/>
                <wp:lineTo x="9979" y="0"/>
              </wp:wrapPolygon>
            </wp:wrapTight>
            <wp:docPr id="1062" name="Shape 1062"/>
            <a:graphic xmlns:a="http://schemas.openxmlformats.org/drawingml/2006/main">
              <a:graphicData uri="http://schemas.openxmlformats.org/drawingml/2006/picture">
                <pic:pic xmlns:pic="http://schemas.openxmlformats.org/drawingml/2006/picture">
                  <pic:nvPicPr>
                    <pic:cNvPr id="1063" name="Picture box 1063"/>
                    <pic:cNvPicPr/>
                  </pic:nvPicPr>
                  <pic:blipFill>
                    <a:blip r:embed="rId363"/>
                    <a:stretch/>
                  </pic:blipFill>
                  <pic:spPr>
                    <a:xfrm>
                      <a:ext cx="2968625" cy="890270"/>
                    </a:xfrm>
                    <a:prstGeom prst="rect"/>
                  </pic:spPr>
                </pic:pic>
              </a:graphicData>
            </a:graphic>
          </wp:anchor>
        </w:drawing>
      </w:r>
      <w:r>
        <mc:AlternateContent>
          <mc:Choice Requires="wps">
            <w:drawing>
              <wp:anchor distT="0" distB="0" distL="0" distR="0" simplePos="0" relativeHeight="503316786" behindDoc="0" locked="0" layoutInCell="1" allowOverlap="1">
                <wp:simplePos x="0" y="0"/>
                <wp:positionH relativeFrom="page">
                  <wp:posOffset>1727835</wp:posOffset>
                </wp:positionH>
                <wp:positionV relativeFrom="paragraph">
                  <wp:posOffset>82550</wp:posOffset>
                </wp:positionV>
                <wp:extent cx="304800" cy="143510"/>
                <wp:wrapNone/>
                <wp:docPr id="1064" name="Shape 1064"/>
                <a:graphic xmlns:a="http://schemas.openxmlformats.org/drawingml/2006/main">
                  <a:graphicData uri="http://schemas.microsoft.com/office/word/2010/wordprocessingShape">
                    <wps:wsp>
                      <wps:cNvSpPr txBox="1"/>
                      <wps:spPr>
                        <a:xfrm>
                          <a:ext cx="304800" cy="1435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Action</w:t>
                            </w:r>
                          </w:p>
                        </w:txbxContent>
                      </wps:txbx>
                      <wps:bodyPr lIns="0" tIns="0" rIns="0" bIns="0">
                        <a:noAutoFit/>
                      </wps:bodyPr>
                    </wps:wsp>
                  </a:graphicData>
                </a:graphic>
              </wp:anchor>
            </w:drawing>
          </mc:Choice>
          <mc:Fallback>
            <w:pict>
              <v:shape id="_x0000_s2090" type="#_x0000_t202" style="position:absolute;margin-left:136.05000000000001pt;margin-top:6.5pt;width:24.pt;height:11.300000000000001pt;z-index:25165803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Action</w:t>
                      </w:r>
                    </w:p>
                  </w:txbxContent>
                </v:textbox>
                <w10:wrap anchorx="page"/>
              </v:shape>
            </w:pict>
          </mc:Fallback>
        </mc:AlternateContent>
      </w:r>
      <w:r>
        <mc:AlternateContent>
          <mc:Choice Requires="wps">
            <w:drawing>
              <wp:anchor distT="0" distB="0" distL="0" distR="0" simplePos="0" relativeHeight="503316788" behindDoc="0" locked="0" layoutInCell="1" allowOverlap="1">
                <wp:simplePos x="0" y="0"/>
                <wp:positionH relativeFrom="page">
                  <wp:posOffset>2407285</wp:posOffset>
                </wp:positionH>
                <wp:positionV relativeFrom="paragraph">
                  <wp:posOffset>82550</wp:posOffset>
                </wp:positionV>
                <wp:extent cx="304800" cy="143510"/>
                <wp:wrapNone/>
                <wp:docPr id="1066" name="Shape 1066"/>
                <a:graphic xmlns:a="http://schemas.openxmlformats.org/drawingml/2006/main">
                  <a:graphicData uri="http://schemas.microsoft.com/office/word/2010/wordprocessingShape">
                    <wps:wsp>
                      <wps:cNvSpPr txBox="1"/>
                      <wps:spPr>
                        <a:xfrm>
                          <a:ext cx="304800" cy="1435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Action</w:t>
                            </w:r>
                          </w:p>
                        </w:txbxContent>
                      </wps:txbx>
                      <wps:bodyPr lIns="0" tIns="0" rIns="0" bIns="0">
                        <a:noAutoFit/>
                      </wps:bodyPr>
                    </wps:wsp>
                  </a:graphicData>
                </a:graphic>
              </wp:anchor>
            </w:drawing>
          </mc:Choice>
          <mc:Fallback>
            <w:pict>
              <v:shape id="_x0000_s2092" type="#_x0000_t202" style="position:absolute;margin-left:189.55000000000001pt;margin-top:6.5pt;width:24.pt;height:11.300000000000001pt;z-index:251658035;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Action</w:t>
                      </w:r>
                    </w:p>
                  </w:txbxContent>
                </v:textbox>
                <w10:wrap anchorx="page"/>
              </v:shape>
            </w:pict>
          </mc:Fallback>
        </mc:AlternateContent>
      </w:r>
      <w:r>
        <mc:AlternateContent>
          <mc:Choice Requires="wps">
            <w:drawing>
              <wp:anchor distT="0" distB="0" distL="0" distR="0" simplePos="0" relativeHeight="503316790" behindDoc="0" locked="0" layoutInCell="1" allowOverlap="1">
                <wp:simplePos x="0" y="0"/>
                <wp:positionH relativeFrom="page">
                  <wp:posOffset>1346835</wp:posOffset>
                </wp:positionH>
                <wp:positionV relativeFrom="paragraph">
                  <wp:posOffset>573405</wp:posOffset>
                </wp:positionV>
                <wp:extent cx="1697990" cy="133985"/>
                <wp:wrapNone/>
                <wp:docPr id="1068" name="Shape 1068"/>
                <a:graphic xmlns:a="http://schemas.openxmlformats.org/drawingml/2006/main">
                  <a:graphicData uri="http://schemas.microsoft.com/office/word/2010/wordprocessingShape">
                    <wps:wsp>
                      <wps:cNvSpPr txBox="1"/>
                      <wps:spPr>
                        <a:xfrm>
                          <a:ext cx="1697990" cy="13398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 Tache ! ! Tache i । Tache J । Tache J । Tache i</w:t>
                            </w:r>
                          </w:p>
                        </w:txbxContent>
                      </wps:txbx>
                      <wps:bodyPr lIns="0" tIns="0" rIns="0" bIns="0">
                        <a:noAutoFit/>
                      </wps:bodyPr>
                    </wps:wsp>
                  </a:graphicData>
                </a:graphic>
              </wp:anchor>
            </w:drawing>
          </mc:Choice>
          <mc:Fallback>
            <w:pict>
              <v:shape id="_x0000_s2094" type="#_x0000_t202" style="position:absolute;margin-left:106.05pt;margin-top:45.149999999999999pt;width:133.69999999999999pt;height:10.550000000000001pt;z-index:251658037;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 Tache ! ! Tache i । Tache J । Tache J । Tache i</w:t>
                      </w:r>
                    </w:p>
                  </w:txbxContent>
                </v:textbox>
                <w10:wrap anchorx="page"/>
              </v:shape>
            </w:pict>
          </mc:Fallback>
        </mc:AlternateContent>
      </w:r>
      <w:r>
        <mc:AlternateContent>
          <mc:Choice Requires="wps">
            <w:drawing>
              <wp:anchor distT="0" distB="0" distL="0" distR="0" simplePos="0" relativeHeight="503316792" behindDoc="0" locked="0" layoutInCell="1" allowOverlap="1">
                <wp:simplePos x="0" y="0"/>
                <wp:positionH relativeFrom="page">
                  <wp:posOffset>1203325</wp:posOffset>
                </wp:positionH>
                <wp:positionV relativeFrom="paragraph">
                  <wp:posOffset>1009650</wp:posOffset>
                </wp:positionV>
                <wp:extent cx="2304415" cy="143510"/>
                <wp:wrapNone/>
                <wp:docPr id="1070" name="Shape 1070"/>
                <a:graphic xmlns:a="http://schemas.openxmlformats.org/drawingml/2006/main">
                  <a:graphicData uri="http://schemas.microsoft.com/office/word/2010/wordprocessingShape">
                    <wps:wsp>
                      <wps:cNvSpPr txBox="1"/>
                      <wps:spPr>
                        <a:xfrm>
                          <a:ext cx="2304415" cy="1435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23 : Grille de lecture des interventions du PNIA 2</w:t>
                            </w:r>
                          </w:p>
                        </w:txbxContent>
                      </wps:txbx>
                      <wps:bodyPr lIns="0" tIns="0" rIns="0" bIns="0">
                        <a:noAutoFit/>
                      </wps:bodyPr>
                    </wps:wsp>
                  </a:graphicData>
                </a:graphic>
              </wp:anchor>
            </w:drawing>
          </mc:Choice>
          <mc:Fallback>
            <w:pict>
              <v:shape id="_x0000_s2096" type="#_x0000_t202" style="position:absolute;margin-left:94.75pt;margin-top:79.5pt;width:181.45000000000002pt;height:11.300000000000001pt;z-index:25165803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en-US" w:eastAsia="en-US" w:bidi="en-US"/>
                        </w:rPr>
                        <w:t>Figure 23 : Grille de lecture des interventions du PNIA 2</w:t>
                      </w:r>
                    </w:p>
                  </w:txbxContent>
                </v:textbox>
                <w10:wrap anchorx="page"/>
              </v:shape>
            </w:pict>
          </mc:Fallback>
        </mc:AlternateContent>
      </w:r>
      <w:r>
        <w:rPr>
          <w:color w:val="000000"/>
          <w:spacing w:val="0"/>
          <w:w w:val="100"/>
          <w:position w:val="0"/>
          <w:shd w:val="clear" w:color="auto" w:fill="auto"/>
          <w:lang w:val="en-US" w:eastAsia="en-US" w:bidi="en-US"/>
        </w:rPr>
        <w:t>Appuyer les entiles financieres pour qu'elles puissent fournir des produits et services adaptes aux caracteristiques et besoins des acteurs du secteur agro-sylvo-pastoral et halieutique</w:t>
      </w:r>
    </w:p>
    <w:p>
      <w:pPr>
        <w:pStyle w:val="Style133"/>
        <w:keepNext w:val="0"/>
        <w:keepLines w:val="0"/>
        <w:widowControl w:val="0"/>
        <w:shd w:val="clear" w:color="auto" w:fill="auto"/>
        <w:bidi w:val="0"/>
        <w:spacing w:before="0" w:after="180" w:line="326" w:lineRule="auto"/>
        <w:ind w:left="0" w:right="0" w:firstLine="0"/>
        <w:jc w:val="both"/>
      </w:pPr>
      <w:r>
        <w:rPr>
          <w:color w:val="000000"/>
          <w:spacing w:val="0"/>
          <w:w w:val="100"/>
          <w:position w:val="0"/>
          <w:shd w:val="clear" w:color="auto" w:fill="auto"/>
          <w:lang w:val="en-US" w:eastAsia="en-US" w:bidi="en-US"/>
        </w:rPr>
        <w:t>O Definir et operationnaliser un plan d'appui au systeme financier decentralise (banques de proximite etc.)</w:t>
      </w:r>
    </w:p>
    <w:p>
      <w:pPr>
        <w:pStyle w:val="Style133"/>
        <w:keepNext w:val="0"/>
        <w:keepLines w:val="0"/>
        <w:widowControl w:val="0"/>
        <w:shd w:val="clear" w:color="auto" w:fill="auto"/>
        <w:bidi w:val="0"/>
        <w:spacing w:before="0" w:after="880" w:line="314" w:lineRule="auto"/>
        <w:ind w:left="0" w:right="0" w:firstLine="0"/>
        <w:jc w:val="both"/>
      </w:pPr>
      <w:r>
        <w:rPr>
          <w:color w:val="000000"/>
          <w:spacing w:val="0"/>
          <w:w w:val="100"/>
          <w:position w:val="0"/>
          <w:shd w:val="clear" w:color="auto" w:fill="auto"/>
          <w:lang w:val="en-US" w:eastAsia="en-US" w:bidi="en-US"/>
        </w:rPr>
        <w:t>Mettre en place une ligne de subvention d'investissement remboursable pour la creation d'institutions de microfinances en milieu rural</w:t>
      </w:r>
    </w:p>
    <w:p>
      <w:pPr>
        <w:pStyle w:val="Style28"/>
        <w:keepNext w:val="0"/>
        <w:keepLines w:val="0"/>
        <w:widowControl w:val="0"/>
        <w:shd w:val="clear" w:color="auto" w:fill="auto"/>
        <w:bidi w:val="0"/>
        <w:spacing w:before="0"/>
        <w:ind w:left="0" w:right="0" w:firstLine="0"/>
        <w:jc w:val="both"/>
      </w:pPr>
      <w:r>
        <w:rPr>
          <w:color w:val="000000"/>
          <w:spacing w:val="0"/>
          <w:position w:val="0"/>
          <w:shd w:val="clear" w:color="auto" w:fill="auto"/>
          <w:lang w:val="en-US" w:eastAsia="en-US" w:bidi="en-US"/>
        </w:rPr>
        <w:t>Des encadres precisent a la fin de chaque programme, les actions ciblant specifiquement les femmes et les jeunes. Ces actions ont ete definies pour la plupart par leurs beneficiaires potentiels, au cours des groupes de discussion organises a ce sujet ; puis affinees par les parties-prenantes du secteur, lors de l’atelier de finalisation du PNIA 2.</w:t>
      </w:r>
    </w:p>
    <w:p>
      <w:pPr>
        <w:pStyle w:val="Style28"/>
        <w:keepNext w:val="0"/>
        <w:keepLines w:val="0"/>
        <w:widowControl w:val="0"/>
        <w:shd w:val="clear" w:color="auto" w:fill="auto"/>
        <w:bidi w:val="0"/>
        <w:spacing w:before="0"/>
        <w:ind w:left="0" w:right="0" w:firstLine="0"/>
        <w:jc w:val="both"/>
        <w:sectPr>
          <w:headerReference w:type="default" r:id="rId365"/>
          <w:footerReference w:type="default" r:id="rId366"/>
          <w:headerReference w:type="even" r:id="rId367"/>
          <w:footerReference w:type="even" r:id="rId368"/>
          <w:footnotePr>
            <w:pos w:val="pageBottom"/>
            <w:numFmt w:val="decimal"/>
            <w:numStart w:val="3"/>
            <w:numRestart w:val="continuous"/>
            <w15:footnoteColumns w:val="1"/>
          </w:footnotePr>
          <w:pgSz w:w="12142" w:h="17228"/>
          <w:pgMar w:top="329" w:right="1506" w:bottom="1030" w:left="1506" w:header="0" w:footer="3" w:gutter="0"/>
          <w:cols w:space="720"/>
          <w:noEndnote/>
          <w:rtlGutter w:val="0"/>
          <w:docGrid w:linePitch="360"/>
        </w:sectPr>
      </w:pPr>
      <w:r>
        <w:rPr>
          <w:color w:val="000000"/>
          <w:spacing w:val="0"/>
          <w:position w:val="0"/>
          <w:shd w:val="clear" w:color="auto" w:fill="auto"/>
          <w:lang w:val="en-US" w:eastAsia="en-US" w:bidi="en-US"/>
        </w:rPr>
        <w:t xml:space="preserve">A noter enfin </w:t>
      </w:r>
      <w:r>
        <w:rPr>
          <w:b/>
          <w:bCs/>
          <w:color w:val="000000"/>
          <w:spacing w:val="0"/>
          <w:position w:val="0"/>
          <w:shd w:val="clear" w:color="auto" w:fill="auto"/>
          <w:lang w:val="en-US" w:eastAsia="en-US" w:bidi="en-US"/>
        </w:rPr>
        <w:t xml:space="preserve">qu’un exercice de priorisation des interventions a ete mene lors des ateliers regionaux, pour chacun des programmes. </w:t>
      </w:r>
      <w:r>
        <w:rPr>
          <w:color w:val="000000"/>
          <w:spacing w:val="0"/>
          <w:position w:val="0"/>
          <w:shd w:val="clear" w:color="auto" w:fill="auto"/>
          <w:lang w:val="en-US" w:eastAsia="en-US" w:bidi="en-US"/>
        </w:rPr>
        <w:t>Les resultats de cet exercice sont disponibles dans un document annexe, et pourront guider la mise en reuvre des programmes au niveau regional ou des Poles de Developpement Agricole Integre.</w:t>
      </w:r>
    </w:p>
    <w:p>
      <w:pPr>
        <w:pStyle w:val="Style41"/>
        <w:keepNext/>
        <w:keepLines/>
        <w:widowControl w:val="0"/>
        <w:numPr>
          <w:ilvl w:val="1"/>
          <w:numId w:val="247"/>
        </w:numPr>
        <w:shd w:val="clear" w:color="auto" w:fill="auto"/>
        <w:tabs>
          <w:tab w:pos="666" w:val="left"/>
        </w:tabs>
        <w:bidi w:val="0"/>
        <w:spacing w:before="0" w:after="0" w:line="223" w:lineRule="auto"/>
        <w:ind w:left="0" w:right="0" w:firstLine="140"/>
        <w:jc w:val="both"/>
      </w:pPr>
      <w:bookmarkStart w:id="184" w:name="bookmark184"/>
      <w:r>
        <w:rPr>
          <w:color w:val="000000"/>
          <w:spacing w:val="0"/>
          <w:position w:val="0"/>
          <w:shd w:val="clear" w:color="auto" w:fill="auto"/>
          <w:lang w:val="en-US" w:eastAsia="en-US" w:bidi="en-US"/>
        </w:rPr>
        <w:t>PROGRAMME 1 :</w:t>
      </w:r>
      <w:bookmarkEnd w:id="184"/>
    </w:p>
    <w:p>
      <w:pPr>
        <w:pStyle w:val="Style41"/>
        <w:keepNext/>
        <w:keepLines/>
        <w:widowControl w:val="0"/>
        <w:shd w:val="clear" w:color="auto" w:fill="auto"/>
        <w:bidi w:val="0"/>
        <w:spacing w:before="0" w:after="260" w:line="223" w:lineRule="auto"/>
        <w:ind w:left="580" w:right="0" w:firstLine="0"/>
        <w:jc w:val="left"/>
      </w:pPr>
      <w:bookmarkStart w:id="186" w:name="bookmark186"/>
      <w:r>
        <w:rPr>
          <w:color w:val="000000"/>
          <w:spacing w:val="0"/>
          <w:position w:val="0"/>
          <w:shd w:val="clear" w:color="auto" w:fill="auto"/>
          <w:lang w:val="en-US" w:eastAsia="en-US" w:bidi="en-US"/>
        </w:rPr>
        <w:t>PRODUCTIVITE ET DEVELOPPEMENT DURABLE DE LA PRODUCTION AGRO-SYLVO-PASTORALE ET HALIEUTIQUE</w:t>
      </w:r>
      <w:bookmarkEnd w:id="186"/>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Le premier programme du PNIA 2 est central au developpement agro-sylvo-pastoral et halieutique, car il vise a repondre de fagon conjointe a deux enjeux majeurs du secteur : le developpement de la productivite des differentes filieres, dans le respect de l’environnement naturel national.</w:t>
      </w:r>
    </w:p>
    <w:p>
      <w:pPr>
        <w:pStyle w:val="Style28"/>
        <w:keepNext w:val="0"/>
        <w:keepLines w:val="0"/>
        <w:widowControl w:val="0"/>
        <w:shd w:val="clear" w:color="auto" w:fill="auto"/>
        <w:bidi w:val="0"/>
        <w:spacing w:before="0" w:line="257" w:lineRule="auto"/>
        <w:ind w:left="0" w:right="0" w:firstLine="0"/>
        <w:jc w:val="both"/>
      </w:pPr>
      <w:r>
        <w:rPr>
          <w:color w:val="3FA535"/>
          <w:spacing w:val="0"/>
          <w:position w:val="0"/>
          <w:u w:val="single"/>
          <w:shd w:val="clear" w:color="auto" w:fill="auto"/>
          <w:lang w:val="en-US" w:eastAsia="en-US" w:bidi="en-US"/>
        </w:rPr>
        <w:t>Principaux defis</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Les defis dans le cadre du programme 1 sont les suivants :</w:t>
      </w:r>
    </w:p>
    <w:p>
      <w:pPr>
        <w:pStyle w:val="Style28"/>
        <w:keepNext w:val="0"/>
        <w:keepLines w:val="0"/>
        <w:widowControl w:val="0"/>
        <w:numPr>
          <w:ilvl w:val="0"/>
          <w:numId w:val="249"/>
        </w:numPr>
        <w:shd w:val="clear" w:color="auto" w:fill="auto"/>
        <w:tabs>
          <w:tab w:pos="854" w:val="left"/>
        </w:tabs>
        <w:bidi w:val="0"/>
        <w:spacing w:before="0" w:after="0"/>
        <w:ind w:left="860" w:right="0" w:hanging="560"/>
        <w:jc w:val="both"/>
      </w:pPr>
      <w:r>
        <w:rPr>
          <w:color w:val="000000"/>
          <w:spacing w:val="0"/>
          <w:position w:val="0"/>
          <w:shd w:val="clear" w:color="auto" w:fill="auto"/>
          <w:lang w:val="en-US" w:eastAsia="en-US" w:bidi="en-US"/>
        </w:rPr>
        <w:t>les faibles niveaux de productivity du secteur. Ainsi, l’augmentation des productions est essentiellement tiree par celle des surfaces de production, tandis que les rendements ont une tendance a la baisse ;</w:t>
      </w:r>
    </w:p>
    <w:p>
      <w:pPr>
        <w:pStyle w:val="Style28"/>
        <w:keepNext w:val="0"/>
        <w:keepLines w:val="0"/>
        <w:widowControl w:val="0"/>
        <w:numPr>
          <w:ilvl w:val="0"/>
          <w:numId w:val="249"/>
        </w:numPr>
        <w:shd w:val="clear" w:color="auto" w:fill="auto"/>
        <w:tabs>
          <w:tab w:pos="854" w:val="left"/>
          <w:tab w:pos="862" w:val="left"/>
        </w:tabs>
        <w:bidi w:val="0"/>
        <w:spacing w:before="0" w:after="0"/>
        <w:ind w:left="0" w:right="0" w:firstLine="300"/>
        <w:jc w:val="both"/>
      </w:pPr>
      <w:r>
        <w:rPr>
          <w:color w:val="000000"/>
          <w:spacing w:val="0"/>
          <w:position w:val="0"/>
          <w:shd w:val="clear" w:color="auto" w:fill="auto"/>
          <w:lang w:val="en-US" w:eastAsia="en-US" w:bidi="en-US"/>
        </w:rPr>
        <w:t>la faible perception des orientations strategiques de la recherche agronomique en Cote d’Ivoire ;</w:t>
      </w:r>
    </w:p>
    <w:p>
      <w:pPr>
        <w:pStyle w:val="Style28"/>
        <w:keepNext w:val="0"/>
        <w:keepLines w:val="0"/>
        <w:widowControl w:val="0"/>
        <w:numPr>
          <w:ilvl w:val="0"/>
          <w:numId w:val="249"/>
        </w:numPr>
        <w:shd w:val="clear" w:color="auto" w:fill="auto"/>
        <w:tabs>
          <w:tab w:pos="854" w:val="left"/>
          <w:tab w:pos="862" w:val="left"/>
        </w:tabs>
        <w:bidi w:val="0"/>
        <w:spacing w:before="0" w:after="0"/>
        <w:ind w:left="0" w:right="0" w:firstLine="300"/>
        <w:jc w:val="both"/>
      </w:pPr>
      <w:r>
        <w:rPr>
          <w:color w:val="000000"/>
          <w:spacing w:val="0"/>
          <w:position w:val="0"/>
          <w:shd w:val="clear" w:color="auto" w:fill="auto"/>
          <w:lang w:val="en-US" w:eastAsia="en-US" w:bidi="en-US"/>
        </w:rPr>
        <w:t>le besoin de renforcement du lien entre la recherche scientifique, le conseil agricole, et les activites des</w:t>
      </w:r>
    </w:p>
    <w:p>
      <w:pPr>
        <w:pStyle w:val="Style28"/>
        <w:keepNext w:val="0"/>
        <w:keepLines w:val="0"/>
        <w:widowControl w:val="0"/>
        <w:shd w:val="clear" w:color="auto" w:fill="auto"/>
        <w:bidi w:val="0"/>
        <w:spacing w:before="0" w:after="0"/>
        <w:ind w:left="0" w:right="0" w:firstLine="860"/>
        <w:jc w:val="left"/>
      </w:pPr>
      <w:r>
        <w:rPr>
          <w:color w:val="000000"/>
          <w:spacing w:val="0"/>
          <w:position w:val="0"/>
          <w:shd w:val="clear" w:color="auto" w:fill="auto"/>
          <w:lang w:val="en-US" w:eastAsia="en-US" w:bidi="en-US"/>
        </w:rPr>
        <w:t>producteurs, dans une logique d’amelioration constante de la performance ;</w:t>
      </w:r>
    </w:p>
    <w:p>
      <w:pPr>
        <w:pStyle w:val="Style28"/>
        <w:keepNext w:val="0"/>
        <w:keepLines w:val="0"/>
        <w:widowControl w:val="0"/>
        <w:numPr>
          <w:ilvl w:val="0"/>
          <w:numId w:val="249"/>
        </w:numPr>
        <w:shd w:val="clear" w:color="auto" w:fill="auto"/>
        <w:tabs>
          <w:tab w:pos="854" w:val="left"/>
        </w:tabs>
        <w:bidi w:val="0"/>
        <w:spacing w:before="0"/>
        <w:ind w:left="860" w:right="0" w:hanging="560"/>
        <w:jc w:val="both"/>
      </w:pPr>
      <w:r>
        <w:rPr>
          <w:color w:val="000000"/>
          <w:spacing w:val="0"/>
          <w:position w:val="0"/>
          <w:shd w:val="clear" w:color="auto" w:fill="auto"/>
          <w:lang w:val="en-US" w:eastAsia="en-US" w:bidi="en-US"/>
        </w:rPr>
        <w:t>la degradation de l’environnement. Le secteur agro-sylvo-pastoral et halieutique participe a cette degradation en raison de l’absence d’une vision integree des differentes activites agricoles (culture, elevage, reboisement etc.) a l’echelle du pays.</w:t>
      </w:r>
    </w:p>
    <w:p>
      <w:pPr>
        <w:pStyle w:val="Style28"/>
        <w:keepNext w:val="0"/>
        <w:keepLines w:val="0"/>
        <w:widowControl w:val="0"/>
        <w:shd w:val="clear" w:color="auto" w:fill="auto"/>
        <w:bidi w:val="0"/>
        <w:spacing w:before="0" w:line="257" w:lineRule="auto"/>
        <w:ind w:left="0" w:right="0" w:firstLine="0"/>
        <w:jc w:val="both"/>
      </w:pPr>
      <w:r>
        <w:rPr>
          <w:color w:val="3FA535"/>
          <w:spacing w:val="0"/>
          <w:position w:val="0"/>
          <w:u w:val="single"/>
          <w:shd w:val="clear" w:color="auto" w:fill="auto"/>
          <w:lang w:val="en-US" w:eastAsia="en-US" w:bidi="en-US"/>
        </w:rPr>
        <w:t>Objectifs</w:t>
      </w:r>
    </w:p>
    <w:p>
      <w:pPr>
        <w:pStyle w:val="Style28"/>
        <w:keepNext w:val="0"/>
        <w:keepLines w:val="0"/>
        <w:widowControl w:val="0"/>
        <w:shd w:val="clear" w:color="auto" w:fill="auto"/>
        <w:bidi w:val="0"/>
        <w:spacing w:before="0" w:after="0" w:line="257" w:lineRule="auto"/>
        <w:ind w:left="0" w:right="0" w:firstLine="0"/>
        <w:jc w:val="both"/>
      </w:pPr>
      <w:r>
        <w:rPr>
          <w:color w:val="000000"/>
          <w:spacing w:val="0"/>
          <w:position w:val="0"/>
          <w:shd w:val="clear" w:color="auto" w:fill="auto"/>
          <w:lang w:val="en-US" w:eastAsia="en-US" w:bidi="en-US"/>
        </w:rPr>
        <w:t>En reponse a ces defis persistants de productivite et de production durable du secteur, le PNIA 2 se fixe trois objectifs :</w:t>
      </w:r>
    </w:p>
    <w:p>
      <w:pPr>
        <w:pStyle w:val="Style28"/>
        <w:keepNext w:val="0"/>
        <w:keepLines w:val="0"/>
        <w:widowControl w:val="0"/>
        <w:numPr>
          <w:ilvl w:val="0"/>
          <w:numId w:val="249"/>
        </w:numPr>
        <w:shd w:val="clear" w:color="auto" w:fill="auto"/>
        <w:tabs>
          <w:tab w:pos="854" w:val="left"/>
        </w:tabs>
        <w:bidi w:val="0"/>
        <w:spacing w:before="0" w:after="0" w:line="257" w:lineRule="auto"/>
        <w:ind w:left="860" w:right="0" w:hanging="560"/>
        <w:jc w:val="both"/>
      </w:pPr>
      <w:r>
        <w:rPr>
          <w:color w:val="000000"/>
          <w:spacing w:val="0"/>
          <w:position w:val="0"/>
          <w:shd w:val="clear" w:color="auto" w:fill="auto"/>
          <w:lang w:val="en-US" w:eastAsia="en-US" w:bidi="en-US"/>
        </w:rPr>
        <w:t>Ameliorer en continu la performance et la pertinence de la recherche et du conseil agricole, au service des besoins du secteur</w:t>
      </w:r>
    </w:p>
    <w:p>
      <w:pPr>
        <w:pStyle w:val="Style28"/>
        <w:keepNext w:val="0"/>
        <w:keepLines w:val="0"/>
        <w:widowControl w:val="0"/>
        <w:numPr>
          <w:ilvl w:val="0"/>
          <w:numId w:val="249"/>
        </w:numPr>
        <w:shd w:val="clear" w:color="auto" w:fill="auto"/>
        <w:tabs>
          <w:tab w:pos="854" w:val="left"/>
        </w:tabs>
        <w:bidi w:val="0"/>
        <w:spacing w:before="0" w:after="0" w:line="257" w:lineRule="auto"/>
        <w:ind w:left="860" w:right="0" w:hanging="560"/>
        <w:jc w:val="both"/>
      </w:pPr>
      <w:r>
        <w:rPr>
          <w:color w:val="000000"/>
          <w:spacing w:val="0"/>
          <w:position w:val="0"/>
          <w:shd w:val="clear" w:color="auto" w:fill="auto"/>
          <w:lang w:val="en-US" w:eastAsia="en-US" w:bidi="en-US"/>
        </w:rPr>
        <w:t>Ameliorer la liaison recherche-developpement-conseil dans l’optique d’ameliorer la productivite des filieres</w:t>
      </w:r>
    </w:p>
    <w:p>
      <w:pPr>
        <w:pStyle w:val="Style28"/>
        <w:keepNext w:val="0"/>
        <w:keepLines w:val="0"/>
        <w:widowControl w:val="0"/>
        <w:numPr>
          <w:ilvl w:val="0"/>
          <w:numId w:val="249"/>
        </w:numPr>
        <w:shd w:val="clear" w:color="auto" w:fill="auto"/>
        <w:tabs>
          <w:tab w:pos="854" w:val="left"/>
        </w:tabs>
        <w:bidi w:val="0"/>
        <w:spacing w:before="0" w:line="257" w:lineRule="auto"/>
        <w:ind w:left="860" w:right="0" w:hanging="560"/>
        <w:jc w:val="both"/>
        <w:sectPr>
          <w:headerReference w:type="default" r:id="rId369"/>
          <w:footerReference w:type="default" r:id="rId370"/>
          <w:headerReference w:type="even" r:id="rId371"/>
          <w:footerReference w:type="even" r:id="rId372"/>
          <w:footnotePr>
            <w:pos w:val="pageBottom"/>
            <w:numFmt w:val="decimal"/>
            <w:numStart w:val="3"/>
            <w:numRestart w:val="continuous"/>
            <w15:footnoteColumns w:val="1"/>
          </w:footnotePr>
          <w:pgSz w:w="12142" w:h="17228"/>
          <w:pgMar w:top="1539" w:right="1511" w:bottom="1539" w:left="1506" w:header="0" w:footer="3" w:gutter="0"/>
          <w:cols w:space="720"/>
          <w:noEndnote/>
          <w:rtlGutter w:val="0"/>
          <w:docGrid w:linePitch="360"/>
        </w:sectPr>
      </w:pPr>
      <w:r>
        <w:rPr>
          <w:color w:val="000000"/>
          <w:spacing w:val="0"/>
          <w:position w:val="0"/>
          <w:shd w:val="clear" w:color="auto" w:fill="auto"/>
          <w:lang w:val="en-US" w:eastAsia="en-US" w:bidi="en-US"/>
        </w:rPr>
        <w:t>Promouvoir l’adoption de technologies et d’infrastructures innovantes favorisant a la fois la productivite et la competitivite, tout en preservant l’environnement.</w:t>
      </w:r>
    </w:p>
    <w:tbl>
      <w:tblPr>
        <w:tblOverlap w:val="never"/>
        <w:jc w:val="left"/>
        <w:tblLayout w:type="fixed"/>
      </w:tblPr>
      <w:tblGrid>
        <w:gridCol w:w="1704"/>
        <w:gridCol w:w="1699"/>
        <w:gridCol w:w="3547"/>
        <w:gridCol w:w="7613"/>
      </w:tblGrid>
      <w:tr>
        <w:trPr>
          <w:trHeight w:val="562" w:hRule="exact"/>
        </w:trPr>
        <w:tc>
          <w:tcPr>
            <w:tcBorders/>
            <w:shd w:val="clear" w:color="auto" w:fill="0E873B"/>
            <w:vAlign w:val="center"/>
          </w:tcPr>
          <w:p>
            <w:pPr>
              <w:pStyle w:val="Style9"/>
              <w:keepNext w:val="0"/>
              <w:keepLines w:val="0"/>
              <w:framePr w:w="14563" w:h="9072"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4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center"/>
          </w:tcPr>
          <w:p>
            <w:pPr>
              <w:pStyle w:val="Style9"/>
              <w:keepNext w:val="0"/>
              <w:keepLines w:val="0"/>
              <w:framePr w:w="14563" w:h="9072"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center"/>
          </w:tcPr>
          <w:p>
            <w:pPr>
              <w:pStyle w:val="Style9"/>
              <w:keepNext w:val="0"/>
              <w:keepLines w:val="0"/>
              <w:framePr w:w="14563" w:h="9072"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center"/>
          </w:tcPr>
          <w:p>
            <w:pPr>
              <w:pStyle w:val="Style9"/>
              <w:keepNext w:val="0"/>
              <w:keepLines w:val="0"/>
              <w:framePr w:w="14563" w:h="9072"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792" w:hRule="exact"/>
        </w:trPr>
        <w:tc>
          <w:tcPr>
            <w:vMerge w:val="restart"/>
            <w:tcBorders>
              <w:left w:val="single" w:sz="4"/>
            </w:tcBorders>
            <w:shd w:val="clear" w:color="auto" w:fill="E6F1E0"/>
            <w:vAlign w:val="center"/>
          </w:tcPr>
          <w:p>
            <w:pPr>
              <w:pStyle w:val="Style9"/>
              <w:keepNext w:val="0"/>
              <w:keepLines w:val="0"/>
              <w:framePr w:w="14563" w:h="9072" w:hSpace="446" w:vSpace="5" w:wrap="none" w:hAnchor="page" w:x="1134"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1.1 Dynamisation de la recherche scientifique dans Ie secteur agro- sy Ivo-pastoral et halieutique</w:t>
            </w:r>
          </w:p>
        </w:tc>
        <w:tc>
          <w:tcPr>
            <w:vMerge w:val="restart"/>
            <w:tcBorders>
              <w:left w:val="single" w:sz="4"/>
            </w:tcBorders>
            <w:shd w:val="clear" w:color="auto" w:fill="E6F1E0"/>
            <w:vAlign w:val="center"/>
          </w:tcPr>
          <w:p>
            <w:pPr>
              <w:pStyle w:val="Style9"/>
              <w:keepNext w:val="0"/>
              <w:keepLines w:val="0"/>
              <w:framePr w:w="14563" w:h="9072" w:hSpace="446" w:vSpace="5" w:wrap="none" w:hAnchor="page" w:x="1134" w:y="6"/>
              <w:widowControl w:val="0"/>
              <w:shd w:val="clear" w:color="auto" w:fill="auto"/>
              <w:bidi w:val="0"/>
              <w:spacing w:before="0" w:after="0" w:line="322"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1.1.1 Organisation et financement de la recherche scientifique</w:t>
            </w:r>
          </w:p>
        </w:tc>
        <w:tc>
          <w:tcPr>
            <w:vMerge w:val="restart"/>
            <w:tcBorders>
              <w:left w:val="single" w:sz="4"/>
            </w:tcBorders>
            <w:shd w:val="clear" w:color="auto" w:fill="auto"/>
            <w:vAlign w:val="center"/>
          </w:tcPr>
          <w:p>
            <w:pPr>
              <w:pStyle w:val="Style9"/>
              <w:keepNext w:val="0"/>
              <w:keepLines w:val="0"/>
              <w:framePr w:w="14563" w:h="9072" w:hSpace="446" w:vSpace="5" w:wrap="none" w:hAnchor="page" w:x="1134" w:y="6"/>
              <w:widowControl w:val="0"/>
              <w:shd w:val="clear" w:color="auto" w:fill="auto"/>
              <w:bidi w:val="0"/>
              <w:spacing w:before="0" w:after="0" w:line="322" w:lineRule="auto"/>
              <w:ind w:left="640" w:right="0" w:hanging="280"/>
              <w:jc w:val="both"/>
              <w:rPr>
                <w:sz w:val="15"/>
                <w:szCs w:val="15"/>
              </w:rPr>
            </w:pPr>
            <w:r>
              <w:rPr>
                <w:color w:val="000000"/>
                <w:spacing w:val="0"/>
                <w:w w:val="100"/>
                <w:position w:val="0"/>
                <w:sz w:val="15"/>
                <w:szCs w:val="15"/>
                <w:shd w:val="clear" w:color="auto" w:fill="auto"/>
                <w:lang w:val="en-US" w:eastAsia="en-US" w:bidi="en-US"/>
              </w:rPr>
              <w:t>• Favoriser une approche participative et pluridisciplinaire dans la recherche scientifique</w:t>
            </w:r>
          </w:p>
        </w:tc>
        <w:tc>
          <w:tcPr>
            <w:tcBorders>
              <w:left w:val="single" w:sz="4"/>
              <w:right w:val="single" w:sz="4"/>
            </w:tcBorders>
            <w:shd w:val="clear" w:color="auto" w:fill="auto"/>
            <w:vAlign w:val="bottom"/>
          </w:tcPr>
          <w:p>
            <w:pPr>
              <w:pStyle w:val="Style9"/>
              <w:keepNext w:val="0"/>
              <w:keepLines w:val="0"/>
              <w:framePr w:w="14563" w:h="9072" w:hSpace="446" w:vSpace="5" w:wrap="none" w:hAnchor="page" w:x="1134" w:y="6"/>
              <w:widowControl w:val="0"/>
              <w:shd w:val="clear" w:color="auto" w:fill="auto"/>
              <w:bidi w:val="0"/>
              <w:spacing w:before="0" w:after="0" w:line="322" w:lineRule="auto"/>
              <w:ind w:left="620" w:right="0" w:hanging="260"/>
              <w:jc w:val="both"/>
              <w:rPr>
                <w:sz w:val="15"/>
                <w:szCs w:val="15"/>
              </w:rPr>
            </w:pPr>
            <w:r>
              <w:rPr>
                <w:color w:val="000000"/>
                <w:spacing w:val="0"/>
                <w:w w:val="100"/>
                <w:position w:val="0"/>
                <w:sz w:val="15"/>
                <w:szCs w:val="15"/>
                <w:shd w:val="clear" w:color="auto" w:fill="auto"/>
                <w:lang w:val="en-US" w:eastAsia="en-US" w:bidi="en-US"/>
              </w:rPr>
              <w:t>o Mettre en place et operationnaIiser un cadre de concertation entre les institutions de recherche et les organes representatifs des differentes filieres, y compris les ressources forestieres et fauniques</w:t>
            </w:r>
          </w:p>
        </w:tc>
      </w:tr>
      <w:tr>
        <w:trPr>
          <w:trHeight w:val="1272"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auto"/>
            <w:vAlign w:val="center"/>
          </w:tcPr>
          <w:p>
            <w:pPr>
              <w:framePr w:w="14563" w:h="9072"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563" w:h="9072" w:hSpace="446" w:vSpace="5" w:wrap="none" w:hAnchor="page" w:x="1134" w:y="6"/>
              <w:widowControl w:val="0"/>
              <w:shd w:val="clear" w:color="auto" w:fill="auto"/>
              <w:bidi w:val="0"/>
              <w:spacing w:before="0" w:after="0" w:line="319" w:lineRule="auto"/>
              <w:ind w:left="620" w:right="0" w:hanging="260"/>
              <w:jc w:val="both"/>
              <w:rPr>
                <w:sz w:val="15"/>
                <w:szCs w:val="15"/>
              </w:rPr>
            </w:pPr>
            <w:r>
              <w:rPr>
                <w:color w:val="000000"/>
                <w:spacing w:val="0"/>
                <w:w w:val="100"/>
                <w:position w:val="0"/>
                <w:sz w:val="15"/>
                <w:szCs w:val="15"/>
                <w:shd w:val="clear" w:color="auto" w:fill="auto"/>
                <w:lang w:val="en-US" w:eastAsia="en-US" w:bidi="en-US"/>
              </w:rPr>
              <w:t>o Elaborer un plan strategique definissant les grandes orientations de la recherche agricole sur base des retours du cadre de concertation</w:t>
            </w:r>
          </w:p>
          <w:p>
            <w:pPr>
              <w:pStyle w:val="Style9"/>
              <w:keepNext w:val="0"/>
              <w:keepLines w:val="0"/>
              <w:framePr w:w="14563" w:h="9072" w:hSpace="446" w:vSpace="5" w:wrap="none" w:hAnchor="page" w:x="1134" w:y="6"/>
              <w:widowControl w:val="0"/>
              <w:shd w:val="clear" w:color="auto" w:fill="auto"/>
              <w:bidi w:val="0"/>
              <w:spacing w:before="0" w:after="0" w:line="319" w:lineRule="auto"/>
              <w:ind w:left="620" w:right="0" w:hanging="260"/>
              <w:jc w:val="both"/>
              <w:rPr>
                <w:sz w:val="15"/>
                <w:szCs w:val="15"/>
              </w:rPr>
            </w:pPr>
            <w:r>
              <w:rPr>
                <w:color w:val="000000"/>
                <w:spacing w:val="0"/>
                <w:w w:val="100"/>
                <w:position w:val="0"/>
                <w:sz w:val="15"/>
                <w:szCs w:val="15"/>
                <w:shd w:val="clear" w:color="auto" w:fill="auto"/>
                <w:lang w:val="en-US" w:eastAsia="en-US" w:bidi="en-US"/>
              </w:rPr>
              <w:t>o Dont recherche prospective dans les differentes filieres (techniques d'agriculture durable, engrais et methodes de lutte biologiques, technologies de transformation, methodes de valorisation des sous-produits, alimentation animale, etc.)</w:t>
            </w:r>
          </w:p>
        </w:tc>
      </w:tr>
      <w:tr>
        <w:trPr>
          <w:trHeight w:val="782"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auto"/>
            <w:vAlign w:val="center"/>
          </w:tcPr>
          <w:p>
            <w:pPr>
              <w:framePr w:w="14563" w:h="9072"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563" w:h="9072" w:hSpace="446" w:vSpace="5" w:wrap="none" w:hAnchor="page" w:x="1134" w:y="6"/>
              <w:widowControl w:val="0"/>
              <w:shd w:val="clear" w:color="auto" w:fill="auto"/>
              <w:bidi w:val="0"/>
              <w:spacing w:before="0" w:after="0" w:line="319" w:lineRule="auto"/>
              <w:ind w:left="620" w:right="0" w:hanging="260"/>
              <w:jc w:val="both"/>
              <w:rPr>
                <w:sz w:val="15"/>
                <w:szCs w:val="15"/>
              </w:rPr>
            </w:pPr>
            <w:r>
              <w:rPr>
                <w:color w:val="000000"/>
                <w:spacing w:val="0"/>
                <w:w w:val="100"/>
                <w:position w:val="0"/>
                <w:sz w:val="15"/>
                <w:szCs w:val="15"/>
                <w:shd w:val="clear" w:color="auto" w:fill="auto"/>
                <w:lang w:val="en-US" w:eastAsia="en-US" w:bidi="en-US"/>
              </w:rPr>
              <w:t>o Etablir un systeme de reseautage entre les differentes structures de recherche, qui permettra d'ameliorer la communication et la collaboration entre les institutions (revue scientifique, interconnexion, creation d'un site, etc.)</w:t>
            </w:r>
          </w:p>
        </w:tc>
      </w:tr>
      <w:tr>
        <w:trPr>
          <w:trHeight w:val="1301"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val="restart"/>
            <w:tcBorders>
              <w:top w:val="single" w:sz="4"/>
              <w:left w:val="single" w:sz="4"/>
            </w:tcBorders>
            <w:shd w:val="clear" w:color="auto" w:fill="auto"/>
            <w:vAlign w:val="center"/>
          </w:tcPr>
          <w:p>
            <w:pPr>
              <w:pStyle w:val="Style9"/>
              <w:keepNext w:val="0"/>
              <w:keepLines w:val="0"/>
              <w:framePr w:w="14563" w:h="9072" w:hSpace="446" w:vSpace="5" w:wrap="none" w:hAnchor="page" w:x="1134" w:y="6"/>
              <w:widowControl w:val="0"/>
              <w:shd w:val="clear" w:color="auto" w:fill="auto"/>
              <w:bidi w:val="0"/>
              <w:spacing w:before="0" w:after="0" w:line="322" w:lineRule="auto"/>
              <w:ind w:left="640" w:right="0" w:hanging="280"/>
              <w:jc w:val="both"/>
              <w:rPr>
                <w:sz w:val="15"/>
                <w:szCs w:val="15"/>
              </w:rPr>
            </w:pPr>
            <w:r>
              <w:rPr>
                <w:color w:val="000000"/>
                <w:spacing w:val="0"/>
                <w:w w:val="100"/>
                <w:position w:val="0"/>
                <w:sz w:val="15"/>
                <w:szCs w:val="15"/>
                <w:shd w:val="clear" w:color="auto" w:fill="auto"/>
                <w:lang w:val="en-US" w:eastAsia="en-US" w:bidi="en-US"/>
              </w:rPr>
              <w:t>• Assurer que les besoins et potentiels des regions sont pris en compte dans la recherche scientifique</w:t>
            </w:r>
          </w:p>
        </w:tc>
        <w:tc>
          <w:tcPr>
            <w:tcBorders>
              <w:top w:val="single" w:sz="4"/>
              <w:left w:val="single" w:sz="4"/>
              <w:right w:val="single" w:sz="4"/>
            </w:tcBorders>
            <w:shd w:val="clear" w:color="auto" w:fill="auto"/>
            <w:vAlign w:val="top"/>
          </w:tcPr>
          <w:p>
            <w:pPr>
              <w:pStyle w:val="Style9"/>
              <w:keepNext w:val="0"/>
              <w:keepLines w:val="0"/>
              <w:framePr w:w="14563" w:h="9072" w:hSpace="446" w:vSpace="5" w:wrap="none" w:hAnchor="page" w:x="1134" w:y="6"/>
              <w:widowControl w:val="0"/>
              <w:shd w:val="clear" w:color="auto" w:fill="auto"/>
              <w:bidi w:val="0"/>
              <w:spacing w:before="80" w:after="0" w:line="322" w:lineRule="auto"/>
              <w:ind w:left="620" w:right="0" w:hanging="260"/>
              <w:jc w:val="both"/>
              <w:rPr>
                <w:sz w:val="15"/>
                <w:szCs w:val="15"/>
              </w:rPr>
            </w:pPr>
            <w:r>
              <w:rPr>
                <w:color w:val="000000"/>
                <w:spacing w:val="0"/>
                <w:w w:val="100"/>
                <w:position w:val="0"/>
                <w:sz w:val="15"/>
                <w:szCs w:val="15"/>
                <w:shd w:val="clear" w:color="auto" w:fill="auto"/>
                <w:lang w:val="en-US" w:eastAsia="en-US" w:bidi="en-US"/>
              </w:rPr>
              <w:t>o Reinstituer les ateliers regionaux multi-acteurs (chercheurs, producteurs, secteurs public et prive)</w:t>
            </w:r>
          </w:p>
          <w:p>
            <w:pPr>
              <w:pStyle w:val="Style9"/>
              <w:keepNext w:val="0"/>
              <w:keepLines w:val="0"/>
              <w:framePr w:w="14563" w:h="9072" w:hSpace="446" w:vSpace="5" w:wrap="none" w:hAnchor="page" w:x="1134" w:y="6"/>
              <w:widowControl w:val="0"/>
              <w:shd w:val="clear" w:color="auto" w:fill="auto"/>
              <w:bidi w:val="0"/>
              <w:spacing w:before="0" w:after="0" w:line="322" w:lineRule="auto"/>
              <w:ind w:left="0" w:right="0" w:firstLine="360"/>
              <w:jc w:val="both"/>
              <w:rPr>
                <w:sz w:val="15"/>
                <w:szCs w:val="15"/>
              </w:rPr>
            </w:pPr>
            <w:r>
              <w:rPr>
                <w:color w:val="000000"/>
                <w:spacing w:val="0"/>
                <w:w w:val="100"/>
                <w:position w:val="0"/>
                <w:sz w:val="15"/>
                <w:szCs w:val="15"/>
                <w:shd w:val="clear" w:color="auto" w:fill="auto"/>
                <w:lang w:val="en-US" w:eastAsia="en-US" w:bidi="en-US"/>
              </w:rPr>
              <w:t>o Identifier les principaux themes de recherche necessaires pour la region</w:t>
            </w:r>
          </w:p>
          <w:p>
            <w:pPr>
              <w:pStyle w:val="Style9"/>
              <w:keepNext w:val="0"/>
              <w:keepLines w:val="0"/>
              <w:framePr w:w="14563" w:h="9072" w:hSpace="446" w:vSpace="5" w:wrap="none" w:hAnchor="page" w:x="1134" w:y="6"/>
              <w:widowControl w:val="0"/>
              <w:shd w:val="clear" w:color="auto" w:fill="auto"/>
              <w:bidi w:val="0"/>
              <w:spacing w:before="0" w:after="0" w:line="322" w:lineRule="auto"/>
              <w:ind w:left="620" w:right="0" w:hanging="260"/>
              <w:jc w:val="both"/>
              <w:rPr>
                <w:sz w:val="15"/>
                <w:szCs w:val="15"/>
              </w:rPr>
            </w:pPr>
            <w:r>
              <w:rPr>
                <w:color w:val="000000"/>
                <w:spacing w:val="0"/>
                <w:w w:val="100"/>
                <w:position w:val="0"/>
                <w:sz w:val="15"/>
                <w:szCs w:val="15"/>
                <w:shd w:val="clear" w:color="auto" w:fill="auto"/>
                <w:lang w:val="en-US" w:eastAsia="en-US" w:bidi="en-US"/>
              </w:rPr>
              <w:t>o Restituer les resultats de diffusion de la recherche, et la remontee des contraintes rencontrees en local</w:t>
            </w:r>
          </w:p>
        </w:tc>
      </w:tr>
      <w:tr>
        <w:trPr>
          <w:trHeight w:val="821"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auto"/>
            <w:vAlign w:val="center"/>
          </w:tcPr>
          <w:p>
            <w:pPr>
              <w:framePr w:w="14563" w:h="9072"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563" w:h="9072" w:hSpace="446" w:vSpace="5" w:wrap="none" w:hAnchor="page" w:x="1134" w:y="6"/>
              <w:widowControl w:val="0"/>
              <w:shd w:val="clear" w:color="auto" w:fill="auto"/>
              <w:bidi w:val="0"/>
              <w:spacing w:before="0" w:after="0" w:line="319" w:lineRule="auto"/>
              <w:ind w:left="620" w:right="0" w:hanging="260"/>
              <w:jc w:val="both"/>
              <w:rPr>
                <w:sz w:val="15"/>
                <w:szCs w:val="15"/>
              </w:rPr>
            </w:pPr>
            <w:r>
              <w:rPr>
                <w:color w:val="000000"/>
                <w:spacing w:val="0"/>
                <w:w w:val="100"/>
                <w:position w:val="0"/>
                <w:sz w:val="15"/>
                <w:szCs w:val="15"/>
                <w:shd w:val="clear" w:color="auto" w:fill="auto"/>
                <w:lang w:val="en-US" w:eastAsia="en-US" w:bidi="en-US"/>
              </w:rPr>
              <w:t>o Faire un suivi-evaluation de la recherche scientifique au niveau de chaque region, pour analyser les retours des utilisateurs finaux sur les technologies diffusees (recueillis au travers des instituts de conseil ou d'enquetes specifiques, et restituees lors des ateliers regionaux)</w:t>
            </w:r>
          </w:p>
        </w:tc>
      </w:tr>
      <w:tr>
        <w:trPr>
          <w:trHeight w:val="653"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auto"/>
            <w:vAlign w:val="center"/>
          </w:tcPr>
          <w:p>
            <w:pPr>
              <w:framePr w:w="14563" w:h="9072"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563" w:h="9072" w:hSpace="446" w:vSpace="5" w:wrap="none" w:hAnchor="page" w:x="1134" w:y="6"/>
              <w:widowControl w:val="0"/>
              <w:shd w:val="clear" w:color="auto" w:fill="auto"/>
              <w:bidi w:val="0"/>
              <w:spacing w:before="0" w:after="0" w:line="324" w:lineRule="auto"/>
              <w:ind w:left="620" w:right="0" w:hanging="260"/>
              <w:jc w:val="both"/>
              <w:rPr>
                <w:sz w:val="15"/>
                <w:szCs w:val="15"/>
              </w:rPr>
            </w:pPr>
            <w:r>
              <w:rPr>
                <w:color w:val="000000"/>
                <w:spacing w:val="0"/>
                <w:w w:val="100"/>
                <w:position w:val="0"/>
                <w:sz w:val="15"/>
                <w:szCs w:val="15"/>
                <w:shd w:val="clear" w:color="auto" w:fill="auto"/>
                <w:lang w:val="en-US" w:eastAsia="en-US" w:bidi="en-US"/>
              </w:rPr>
              <w:t>o Flenforcer les subventions aux instituts de recherche dans Ie secteur agro-sylvo-pastoral et halieutique</w:t>
            </w:r>
          </w:p>
        </w:tc>
      </w:tr>
      <w:tr>
        <w:trPr>
          <w:trHeight w:val="984"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auto"/>
            <w:vAlign w:val="center"/>
          </w:tcPr>
          <w:p>
            <w:pPr>
              <w:framePr w:w="14563" w:h="9072"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563" w:h="9072" w:hSpace="446" w:vSpace="5" w:wrap="none" w:hAnchor="page" w:x="1134" w:y="6"/>
              <w:widowControl w:val="0"/>
              <w:shd w:val="clear" w:color="auto" w:fill="auto"/>
              <w:bidi w:val="0"/>
              <w:spacing w:before="0" w:after="0" w:line="319" w:lineRule="auto"/>
              <w:ind w:left="620" w:right="0" w:hanging="260"/>
              <w:jc w:val="both"/>
              <w:rPr>
                <w:sz w:val="15"/>
                <w:szCs w:val="15"/>
              </w:rPr>
            </w:pPr>
            <w:r>
              <w:rPr>
                <w:color w:val="000000"/>
                <w:spacing w:val="0"/>
                <w:w w:val="100"/>
                <w:position w:val="0"/>
                <w:sz w:val="15"/>
                <w:szCs w:val="15"/>
                <w:shd w:val="clear" w:color="auto" w:fill="auto"/>
                <w:lang w:val="en-US" w:eastAsia="en-US" w:bidi="en-US"/>
              </w:rPr>
              <w:t>o Faciliter I'etablissement de contrats tripartites de financement entre Ie FIRCA, les organes representatifs des filieres, et les institutions de recherche-ce pour renforcer la mobilisation de fonds au niveau du FIRCA pour Ie financement de la recherche</w:t>
            </w:r>
          </w:p>
        </w:tc>
      </w:tr>
      <w:tr>
        <w:trPr>
          <w:trHeight w:val="696" w:hRule="exact"/>
        </w:trPr>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E6F1E0"/>
            <w:vAlign w:val="center"/>
          </w:tcPr>
          <w:p>
            <w:pPr>
              <w:framePr w:w="14563" w:h="9072" w:hSpace="446" w:vSpace="5" w:wrap="none" w:hAnchor="page" w:x="1134" w:y="6"/>
            </w:pPr>
          </w:p>
        </w:tc>
        <w:tc>
          <w:tcPr>
            <w:vMerge/>
            <w:tcBorders>
              <w:left w:val="single" w:sz="4"/>
            </w:tcBorders>
            <w:shd w:val="clear" w:color="auto" w:fill="auto"/>
            <w:vAlign w:val="center"/>
          </w:tcPr>
          <w:p>
            <w:pPr>
              <w:framePr w:w="14563" w:h="9072"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563" w:h="9072" w:hSpace="446" w:vSpace="5" w:wrap="none" w:hAnchor="page" w:x="1134" w:y="6"/>
              <w:widowControl w:val="0"/>
              <w:shd w:val="clear" w:color="auto" w:fill="auto"/>
              <w:bidi w:val="0"/>
              <w:spacing w:before="0" w:after="0" w:line="319" w:lineRule="auto"/>
              <w:ind w:left="620" w:right="0" w:hanging="260"/>
              <w:jc w:val="both"/>
              <w:rPr>
                <w:sz w:val="15"/>
                <w:szCs w:val="15"/>
              </w:rPr>
            </w:pPr>
            <w:r>
              <w:rPr>
                <w:color w:val="000000"/>
                <w:spacing w:val="0"/>
                <w:w w:val="100"/>
                <w:position w:val="0"/>
                <w:sz w:val="15"/>
                <w:szCs w:val="15"/>
                <w:shd w:val="clear" w:color="auto" w:fill="auto"/>
                <w:lang w:val="en-US" w:eastAsia="en-US" w:bidi="en-US"/>
              </w:rPr>
              <w:t>o Informer les institutions de recherche des opportunites de financement offertes par des organismes internationaux au travers de fonds competitifs</w:t>
            </w:r>
          </w:p>
        </w:tc>
      </w:tr>
      <w:tr>
        <w:trPr>
          <w:trHeight w:val="1210" w:hRule="exact"/>
        </w:trPr>
        <w:tc>
          <w:tcPr>
            <w:vMerge/>
            <w:tcBorders>
              <w:left w:val="single" w:sz="4"/>
              <w:bottom w:val="single" w:sz="4"/>
            </w:tcBorders>
            <w:shd w:val="clear" w:color="auto" w:fill="E6F1E0"/>
            <w:vAlign w:val="center"/>
          </w:tcPr>
          <w:p>
            <w:pPr>
              <w:framePr w:w="14563" w:h="9072" w:hSpace="446" w:vSpace="5" w:wrap="none" w:hAnchor="page" w:x="1134" w:y="6"/>
            </w:pPr>
          </w:p>
        </w:tc>
        <w:tc>
          <w:tcPr>
            <w:vMerge/>
            <w:tcBorders>
              <w:left w:val="single" w:sz="4"/>
              <w:bottom w:val="single" w:sz="4"/>
            </w:tcBorders>
            <w:shd w:val="clear" w:color="auto" w:fill="E6F1E0"/>
            <w:vAlign w:val="center"/>
          </w:tcPr>
          <w:p>
            <w:pPr>
              <w:framePr w:w="14563" w:h="9072" w:hSpace="446" w:vSpace="5" w:wrap="none" w:hAnchor="page" w:x="1134" w:y="6"/>
            </w:pPr>
          </w:p>
        </w:tc>
        <w:tc>
          <w:tcPr>
            <w:vMerge/>
            <w:tcBorders>
              <w:left w:val="single" w:sz="4"/>
              <w:bottom w:val="single" w:sz="4"/>
            </w:tcBorders>
            <w:shd w:val="clear" w:color="auto" w:fill="auto"/>
            <w:vAlign w:val="center"/>
          </w:tcPr>
          <w:p>
            <w:pPr>
              <w:framePr w:w="14563" w:h="9072" w:hSpace="446" w:vSpace="5" w:wrap="none" w:hAnchor="page" w:x="1134" w:y="6"/>
            </w:pPr>
          </w:p>
        </w:tc>
        <w:tc>
          <w:tcPr>
            <w:tcBorders>
              <w:top w:val="single" w:sz="4"/>
              <w:left w:val="single" w:sz="4"/>
              <w:bottom w:val="single" w:sz="4"/>
              <w:right w:val="single" w:sz="4"/>
            </w:tcBorders>
            <w:shd w:val="clear" w:color="auto" w:fill="auto"/>
            <w:vAlign w:val="center"/>
          </w:tcPr>
          <w:p>
            <w:pPr>
              <w:pStyle w:val="Style9"/>
              <w:keepNext w:val="0"/>
              <w:keepLines w:val="0"/>
              <w:framePr w:w="14563" w:h="9072" w:hSpace="446" w:vSpace="5" w:wrap="none" w:hAnchor="page" w:x="1134" w:y="6"/>
              <w:widowControl w:val="0"/>
              <w:shd w:val="clear" w:color="auto" w:fill="auto"/>
              <w:bidi w:val="0"/>
              <w:spacing w:before="0" w:after="0" w:line="240" w:lineRule="auto"/>
              <w:ind w:left="0" w:right="0" w:firstLine="360"/>
              <w:jc w:val="both"/>
              <w:rPr>
                <w:sz w:val="15"/>
                <w:szCs w:val="15"/>
              </w:rPr>
            </w:pPr>
            <w:r>
              <w:rPr>
                <w:color w:val="000000"/>
                <w:spacing w:val="0"/>
                <w:w w:val="100"/>
                <w:position w:val="0"/>
                <w:sz w:val="15"/>
                <w:szCs w:val="15"/>
                <w:shd w:val="clear" w:color="auto" w:fill="auto"/>
                <w:lang w:val="en-US" w:eastAsia="en-US" w:bidi="en-US"/>
              </w:rPr>
              <w:t>o Promouvoir les Partenariats Publics Prives dans Ie domaine de la recherche scientifique</w:t>
            </w:r>
          </w:p>
        </w:tc>
      </w:tr>
    </w:tbl>
    <w:p>
      <w:pPr>
        <w:framePr w:w="14563" w:h="9072" w:hSpace="446" w:vSpace="5" w:wrap="none" w:hAnchor="page" w:x="1134"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headerReference w:type="default" r:id="rId373"/>
          <w:footerReference w:type="default" r:id="rId374"/>
          <w:headerReference w:type="even" r:id="rId375"/>
          <w:footerReference w:type="even" r:id="rId376"/>
          <w:footnotePr>
            <w:pos w:val="pageBottom"/>
            <w:numFmt w:val="decimal"/>
            <w:numStart w:val="3"/>
            <w:numRestart w:val="continuous"/>
            <w15:footnoteColumns w:val="1"/>
          </w:footnotePr>
          <w:pgSz w:w="16840" w:h="11900" w:orient="landscape"/>
          <w:pgMar w:top="1399" w:right="519" w:bottom="1223" w:left="687" w:header="971" w:footer="795" w:gutter="0"/>
          <w:cols w:space="720"/>
          <w:noEndnote/>
          <w:rtlGutter w:val="0"/>
          <w:docGrid w:linePitch="360"/>
        </w:sectPr>
      </w:pPr>
    </w:p>
    <w:tbl>
      <w:tblPr>
        <w:tblOverlap w:val="never"/>
        <w:jc w:val="left"/>
        <w:tblLayout w:type="fixed"/>
      </w:tblPr>
      <w:tblGrid>
        <w:gridCol w:w="1704"/>
        <w:gridCol w:w="1699"/>
        <w:gridCol w:w="3547"/>
        <w:gridCol w:w="7622"/>
      </w:tblGrid>
      <w:tr>
        <w:trPr>
          <w:trHeight w:val="1123" w:hRule="exact"/>
        </w:trPr>
        <w:tc>
          <w:tcPr>
            <w:vMerge w:val="restart"/>
            <w:tcBorders>
              <w:left w:val="single" w:sz="4"/>
            </w:tcBorders>
            <w:shd w:val="clear" w:color="auto" w:fill="E6F1E0"/>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319"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1.1 Dynamisation de la recherche scientifique dans Ie secteur agro-sylvo- pastoral et halieutique</w:t>
            </w:r>
          </w:p>
        </w:tc>
        <w:tc>
          <w:tcPr>
            <w:vMerge w:val="restart"/>
            <w:tcBorders>
              <w:left w:val="single" w:sz="4"/>
            </w:tcBorders>
            <w:shd w:val="clear" w:color="auto" w:fill="E6F1E0"/>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324"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1.1.2 Renforcement des capacites</w:t>
            </w:r>
          </w:p>
        </w:tc>
        <w:tc>
          <w:tcPr>
            <w:vMerge w:val="restart"/>
            <w:tcBorders>
              <w:lef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319" w:lineRule="auto"/>
              <w:ind w:left="620" w:right="0" w:hanging="280"/>
              <w:jc w:val="both"/>
              <w:rPr>
                <w:sz w:val="15"/>
                <w:szCs w:val="15"/>
              </w:rPr>
            </w:pPr>
            <w:r>
              <w:rPr>
                <w:color w:val="000000"/>
                <w:spacing w:val="0"/>
                <w:w w:val="100"/>
                <w:position w:val="0"/>
                <w:sz w:val="15"/>
                <w:szCs w:val="15"/>
                <w:shd w:val="clear" w:color="auto" w:fill="auto"/>
                <w:lang w:val="en-US" w:eastAsia="en-US" w:bidi="en-US"/>
              </w:rPr>
              <w:t>• Mettre en place et rehabi I iter/securiser Ie patrimoine fonder et physique dedie a la recherche scientifique, aux niveaux central et regional</w:t>
            </w:r>
          </w:p>
        </w:tc>
        <w:tc>
          <w:tcPr>
            <w:tcBorders>
              <w:left w:val="single" w:sz="4"/>
              <w:right w:val="single" w:sz="4"/>
            </w:tcBorders>
            <w:shd w:val="clear" w:color="auto" w:fill="auto"/>
            <w:vAlign w:val="bottom"/>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des« poles de recherche »representant les structures de recherche au niveau des Poles de Developpement Agricole Integra, centres sur les besoins et avantages comparatifs de celles-ci (recherche technologique sur la transformation des produits locaux par exemple)</w:t>
            </w:r>
          </w:p>
        </w:tc>
      </w:tr>
      <w:tr>
        <w:trPr>
          <w:trHeight w:val="994"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bottom"/>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un programme special de rehabilitation urgente des centres de recherche detruits lors des dernieres crises nationales (Bouake, Korhogo, Man, etc.) afin de faciliter leur retour vers un fonctionnement complet</w:t>
            </w:r>
          </w:p>
        </w:tc>
      </w:tr>
      <w:tr>
        <w:trPr>
          <w:trHeight w:val="701"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Ameliorer la disponibiIite/quaIite des equipements au sein des institutions de recherche, sur I'ensemble du territoire</w:t>
            </w:r>
          </w:p>
        </w:tc>
      </w:tr>
      <w:tr>
        <w:trPr>
          <w:trHeight w:val="686"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bottom"/>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Renforcer les capacites du CIAPOL (laboratoire et equipements pour I'analyse de la qualite des eaux)</w:t>
            </w:r>
          </w:p>
        </w:tc>
      </w:tr>
      <w:tr>
        <w:trPr>
          <w:trHeight w:val="413"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val="restart"/>
            <w:tcBorders>
              <w:top w:val="single" w:sz="4"/>
              <w:lef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les capacites humaines des institutions de recherche scientifique</w:t>
            </w:r>
          </w:p>
        </w:tc>
        <w:tc>
          <w:tcPr>
            <w:tcBorders>
              <w:top w:val="single" w:sz="4"/>
              <w:left w:val="single" w:sz="4"/>
              <w:right w:val="single" w:sz="4"/>
            </w:tcBorders>
            <w:shd w:val="clear" w:color="auto" w:fill="auto"/>
            <w:vAlign w:val="bottom"/>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Creer une base de donnees des competences actue I les dans les institutions de recherche</w:t>
            </w:r>
          </w:p>
        </w:tc>
      </w:tr>
      <w:tr>
        <w:trPr>
          <w:trHeight w:val="845"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top"/>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Identifier les competences manquantes a travers une evaluation des ressources humaines dans les centres de recherche, et une analyse des besoins en matiere de recherche</w:t>
            </w:r>
          </w:p>
        </w:tc>
      </w:tr>
      <w:tr>
        <w:trPr>
          <w:trHeight w:val="696"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Recruter de nouveaux talents sur base de ces besoins</w:t>
            </w:r>
          </w:p>
        </w:tc>
      </w:tr>
      <w:tr>
        <w:trPr>
          <w:trHeight w:val="922"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Prioriser les besoins de formation dans les institutions de recherche aux niveaux national et regional, et mettre en place des programmes de formation continue en consequence</w:t>
            </w:r>
          </w:p>
        </w:tc>
      </w:tr>
      <w:tr>
        <w:trPr>
          <w:trHeight w:val="854"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les stages de formation et organiser des voyages d'etudes et d'echanges pour les chercheurs aux niveaux national et regional</w:t>
            </w:r>
          </w:p>
        </w:tc>
      </w:tr>
      <w:tr>
        <w:trPr>
          <w:trHeight w:val="494" w:hRule="exact"/>
        </w:trPr>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E6F1E0"/>
            <w:vAlign w:val="center"/>
          </w:tcPr>
          <w:p>
            <w:pPr>
              <w:framePr w:w="14573" w:h="8587" w:hSpace="461" w:vSpace="370" w:wrap="notBeside" w:vAnchor="text" w:hAnchor="text" w:x="462" w:y="371"/>
            </w:pPr>
          </w:p>
        </w:tc>
        <w:tc>
          <w:tcPr>
            <w:vMerge/>
            <w:tcBorders>
              <w:left w:val="single" w:sz="4"/>
            </w:tcBorders>
            <w:shd w:val="clear" w:color="auto" w:fill="auto"/>
            <w:vAlign w:val="center"/>
          </w:tcPr>
          <w:p>
            <w:pPr>
              <w:framePr w:w="14573" w:h="8587" w:hSpace="461" w:vSpace="370" w:wrap="notBeside" w:vAnchor="text" w:hAnchor="text" w:x="462" w:y="371"/>
            </w:pPr>
          </w:p>
        </w:tc>
        <w:tc>
          <w:tcPr>
            <w:tcBorders>
              <w:top w:val="single" w:sz="4"/>
              <w:left w:val="single" w:sz="4"/>
              <w:right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Renforcer la cooperation bilaterale et muItilateraIe</w:t>
            </w:r>
          </w:p>
        </w:tc>
      </w:tr>
      <w:tr>
        <w:trPr>
          <w:trHeight w:val="859" w:hRule="exact"/>
        </w:trPr>
        <w:tc>
          <w:tcPr>
            <w:vMerge/>
            <w:tcBorders>
              <w:left w:val="single" w:sz="4"/>
              <w:bottom w:val="single" w:sz="4"/>
            </w:tcBorders>
            <w:shd w:val="clear" w:color="auto" w:fill="E6F1E0"/>
            <w:vAlign w:val="center"/>
          </w:tcPr>
          <w:p>
            <w:pPr>
              <w:framePr w:w="14573" w:h="8587" w:hSpace="461" w:vSpace="370" w:wrap="notBeside" w:vAnchor="text" w:hAnchor="text" w:x="462" w:y="371"/>
            </w:pPr>
          </w:p>
        </w:tc>
        <w:tc>
          <w:tcPr>
            <w:vMerge/>
            <w:tcBorders>
              <w:left w:val="single" w:sz="4"/>
              <w:bottom w:val="single" w:sz="4"/>
            </w:tcBorders>
            <w:shd w:val="clear" w:color="auto" w:fill="E6F1E0"/>
            <w:vAlign w:val="center"/>
          </w:tcPr>
          <w:p>
            <w:pPr>
              <w:framePr w:w="14573" w:h="8587" w:hSpace="461" w:vSpace="370" w:wrap="notBeside" w:vAnchor="text" w:hAnchor="text" w:x="462" w:y="371"/>
            </w:pPr>
          </w:p>
        </w:tc>
        <w:tc>
          <w:tcPr>
            <w:tcBorders>
              <w:top w:val="single" w:sz="4"/>
              <w:left w:val="single" w:sz="4"/>
              <w:bottom w:val="single" w:sz="4"/>
            </w:tcBorders>
            <w:shd w:val="clear" w:color="auto" w:fill="auto"/>
            <w:vAlign w:val="center"/>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Promouvoir Ie metier de chercheur</w:t>
            </w:r>
          </w:p>
        </w:tc>
        <w:tc>
          <w:tcPr>
            <w:tcBorders>
              <w:top w:val="single" w:sz="4"/>
              <w:left w:val="single" w:sz="4"/>
              <w:bottom w:val="single" w:sz="4"/>
              <w:right w:val="single" w:sz="4"/>
            </w:tcBorders>
            <w:shd w:val="clear" w:color="auto" w:fill="auto"/>
            <w:vAlign w:val="top"/>
          </w:tcPr>
          <w:p>
            <w:pPr>
              <w:pStyle w:val="Style9"/>
              <w:keepNext w:val="0"/>
              <w:keepLines w:val="0"/>
              <w:framePr w:w="14573" w:h="8587" w:hSpace="461" w:vSpace="370" w:wrap="notBeside" w:vAnchor="text" w:hAnchor="text" w:x="462" w:y="37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Assurer la promotion des chercheurs et centres de recherche qui produisent des resultats probants, a travers un systeme de primes, de prix et/ou publications dans les medias</w:t>
            </w:r>
          </w:p>
        </w:tc>
      </w:tr>
    </w:tbl>
    <w:p>
      <w:pPr>
        <w:pStyle w:val="Style95"/>
        <w:keepNext w:val="0"/>
        <w:keepLines w:val="0"/>
        <w:framePr w:w="206" w:h="2304" w:hRule="exact" w:hSpace="15442" w:wrap="notBeside" w:vAnchor="text" w:hAnchor="text" w:y="6510"/>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3000" w:h="254" w:hSpace="12648" w:wrap="notBeside" w:vAnchor="text" w:hAnchor="text" w:x="596" w:y="1"/>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hSpace="14971" w:wrap="notBeside" w:vAnchor="text" w:hAnchor="text" w:x="5300" w:y="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67" w:h="250" w:hSpace="12581" w:wrap="notBeside" w:vAnchor="text" w:hAnchor="text" w:x="9683" w:y="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95"/>
        <w:keepNext w:val="0"/>
        <w:keepLines w:val="0"/>
        <w:framePr w:w="182" w:h="6648" w:hRule="exact" w:hSpace="15466" w:wrap="notBeside" w:vAnchor="text" w:hAnchor="text" w:x="15467" w:y="104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1709"/>
        <w:gridCol w:w="1699"/>
        <w:gridCol w:w="4114"/>
        <w:gridCol w:w="7056"/>
      </w:tblGrid>
      <w:tr>
        <w:trPr>
          <w:trHeight w:val="422" w:hRule="exact"/>
        </w:trPr>
        <w:tc>
          <w:tcPr>
            <w:tcBorders/>
            <w:shd w:val="clear" w:color="auto" w:fill="0E873B"/>
            <w:vAlign w:val="bottom"/>
          </w:tcPr>
          <w:p>
            <w:pPr>
              <w:pStyle w:val="Style9"/>
              <w:keepNext w:val="0"/>
              <w:keepLines w:val="0"/>
              <w:framePr w:w="14578" w:h="8669" w:hSpace="442" w:vSpace="24" w:wrap="notBeside" w:vAnchor="text" w:hAnchor="text" w:x="450" w:y="2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8669" w:hSpace="442" w:vSpace="24" w:wrap="notBeside" w:vAnchor="text" w:hAnchor="text" w:x="450" w:y="2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8669" w:hSpace="442" w:vSpace="24" w:wrap="notBeside" w:vAnchor="text" w:hAnchor="text" w:x="450" w:y="2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8669" w:hSpace="442" w:vSpace="24" w:wrap="notBeside" w:vAnchor="text" w:hAnchor="text" w:x="450" w:y="2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81" w:hRule="exact"/>
        </w:trPr>
        <w:tc>
          <w:tcPr>
            <w:vMerge w:val="restart"/>
            <w:tcBorders>
              <w:left w:val="single" w:sz="4"/>
            </w:tcBorders>
            <w:shd w:val="clear" w:color="auto" w:fill="E6F1E0"/>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319"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1.1 Dynamisation de la recherche scientifique dans Ie secteur agro- syIvo-pastoral et halieutique</w:t>
            </w:r>
          </w:p>
        </w:tc>
        <w:tc>
          <w:tcPr>
            <w:vMerge w:val="restart"/>
            <w:tcBorders>
              <w:left w:val="single" w:sz="4"/>
            </w:tcBorders>
            <w:shd w:val="clear" w:color="auto" w:fill="E6F1E0"/>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324"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1.1.2 Renforcement des capacites</w:t>
            </w:r>
          </w:p>
        </w:tc>
        <w:tc>
          <w:tcPr>
            <w:vMerge w:val="restart"/>
            <w:tcBorders>
              <w:left w:val="single" w:sz="4"/>
            </w:tcBorders>
            <w:shd w:val="clear" w:color="auto" w:fill="auto"/>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40" w:right="0" w:hanging="280"/>
              <w:jc w:val="both"/>
            </w:pPr>
            <w:r>
              <w:rPr>
                <w:color w:val="000000"/>
                <w:spacing w:val="0"/>
                <w:position w:val="0"/>
                <w:shd w:val="clear" w:color="auto" w:fill="auto"/>
                <w:lang w:val="en-US" w:eastAsia="en-US" w:bidi="en-US"/>
              </w:rPr>
              <w:t>• Promouvoir et renforcer la recherche scientifique dans les universites</w:t>
            </w:r>
          </w:p>
        </w:tc>
        <w:tc>
          <w:tcPr>
            <w:tcBorders>
              <w:left w:val="single" w:sz="4"/>
              <w:right w:val="single" w:sz="4"/>
            </w:tcBorders>
            <w:shd w:val="clear" w:color="auto" w:fill="auto"/>
            <w:vAlign w:val="bottom"/>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Promouvoir I'approche«centres d'incubateurs»dans les universites et grandes ecoles agronomiques aux niveaux national et regional</w:t>
            </w:r>
          </w:p>
        </w:tc>
      </w:tr>
      <w:tr>
        <w:trPr>
          <w:trHeight w:val="1690" w:hRule="exact"/>
        </w:trPr>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auto"/>
            <w:vAlign w:val="center"/>
          </w:tcPr>
          <w:p>
            <w:pPr>
              <w:framePr w:w="14578" w:h="8669" w:hSpace="442" w:vSpace="24" w:wrap="notBeside" w:vAnchor="text" w:hAnchor="text" w:x="450" w:y="25"/>
            </w:pPr>
          </w:p>
        </w:tc>
        <w:tc>
          <w:tcPr>
            <w:tcBorders>
              <w:top w:val="single" w:sz="4"/>
              <w:left w:val="single" w:sz="4"/>
              <w:right w:val="single" w:sz="4"/>
            </w:tcBorders>
            <w:shd w:val="clear" w:color="auto" w:fill="auto"/>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Soutenir les capacites de recherche dans les universites aux niveaux national et regional a travers Ie renforcement de leurs ressources et infrastructures</w:t>
            </w:r>
          </w:p>
        </w:tc>
      </w:tr>
      <w:tr>
        <w:trPr>
          <w:trHeight w:val="586" w:hRule="exact"/>
        </w:trPr>
        <w:tc>
          <w:tcPr>
            <w:vMerge/>
            <w:tcBorders>
              <w:left w:val="single" w:sz="4"/>
            </w:tcBorders>
            <w:shd w:val="clear" w:color="auto" w:fill="E6F1E0"/>
            <w:vAlign w:val="center"/>
          </w:tcPr>
          <w:p>
            <w:pPr>
              <w:framePr w:w="14578" w:h="8669" w:hSpace="442" w:vSpace="24" w:wrap="notBeside" w:vAnchor="text" w:hAnchor="text" w:x="450" w:y="25"/>
            </w:pPr>
          </w:p>
        </w:tc>
        <w:tc>
          <w:tcPr>
            <w:vMerge w:val="restart"/>
            <w:tcBorders>
              <w:top w:val="single" w:sz="4"/>
              <w:left w:val="single" w:sz="4"/>
            </w:tcBorders>
            <w:shd w:val="clear" w:color="auto" w:fill="E6F1E0"/>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319"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1.1.3 Renforcement des systemes de vulgarisation des resultats de recherche</w:t>
            </w:r>
          </w:p>
        </w:tc>
        <w:tc>
          <w:tcPr>
            <w:vMerge w:val="restart"/>
            <w:tcBorders>
              <w:top w:val="single" w:sz="4"/>
              <w:left w:val="single" w:sz="4"/>
            </w:tcBorders>
            <w:shd w:val="clear" w:color="auto" w:fill="auto"/>
            <w:vAlign w:val="top"/>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40" w:right="0" w:hanging="280"/>
              <w:jc w:val="both"/>
            </w:pPr>
            <w:r>
              <w:rPr>
                <w:color w:val="000000"/>
                <w:spacing w:val="0"/>
                <w:position w:val="0"/>
                <w:shd w:val="clear" w:color="auto" w:fill="auto"/>
                <w:lang w:val="en-US" w:eastAsia="en-US" w:bidi="en-US"/>
              </w:rPr>
              <w:t>• Concevoir des mecanismes permettant de mieux communiquer sur les resultats de recherche et les nouvelles technologies developpees par les institutions de recherche (qui seront a relayer par les institutions de conseil, aupres des utilisateurs finaux)</w:t>
            </w:r>
          </w:p>
        </w:tc>
        <w:tc>
          <w:tcPr>
            <w:tcBorders>
              <w:top w:val="single" w:sz="4"/>
              <w:left w:val="single" w:sz="4"/>
              <w:right w:val="single" w:sz="4"/>
            </w:tcBorders>
            <w:shd w:val="clear" w:color="auto" w:fill="auto"/>
            <w:vAlign w:val="bottom"/>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Elaborer des guides simplifies permettant de faciliter la comprehension et I'utilisation des nouvelles technologies par les utilisateurs finaux</w:t>
            </w:r>
          </w:p>
        </w:tc>
      </w:tr>
      <w:tr>
        <w:trPr>
          <w:trHeight w:val="845" w:hRule="exact"/>
        </w:trPr>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auto"/>
            <w:vAlign w:val="top"/>
          </w:tcPr>
          <w:p>
            <w:pPr>
              <w:framePr w:w="14578" w:h="8669" w:hSpace="442" w:vSpace="24" w:wrap="notBeside" w:vAnchor="text" w:hAnchor="text" w:x="450" w:y="25"/>
            </w:pPr>
          </w:p>
        </w:tc>
        <w:tc>
          <w:tcPr>
            <w:tcBorders>
              <w:top w:val="single" w:sz="4"/>
              <w:left w:val="single" w:sz="4"/>
              <w:right w:val="single" w:sz="4"/>
            </w:tcBorders>
            <w:shd w:val="clear" w:color="auto" w:fill="auto"/>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des outils TIC qui permettent de vulgariser les resultats de la recherche avec une audience plus large (videos en langues locales, sms, etc.)</w:t>
            </w:r>
          </w:p>
        </w:tc>
      </w:tr>
      <w:tr>
        <w:trPr>
          <w:trHeight w:val="581" w:hRule="exact"/>
        </w:trPr>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auto"/>
            <w:vAlign w:val="top"/>
          </w:tcPr>
          <w:p>
            <w:pPr>
              <w:framePr w:w="14578" w:h="8669" w:hSpace="442" w:vSpace="24" w:wrap="notBeside" w:vAnchor="text" w:hAnchor="text" w:x="450" w:y="25"/>
            </w:pPr>
          </w:p>
        </w:tc>
        <w:tc>
          <w:tcPr>
            <w:tcBorders>
              <w:top w:val="single" w:sz="4"/>
              <w:left w:val="single" w:sz="4"/>
              <w:right w:val="single" w:sz="4"/>
            </w:tcBorders>
            <w:shd w:val="clear" w:color="auto" w:fill="auto"/>
            <w:vAlign w:val="bottom"/>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Soutenir la mise en place et Ie fonctionnement des Unites de Recherche et d'innovation (URI)</w:t>
            </w:r>
          </w:p>
        </w:tc>
      </w:tr>
      <w:tr>
        <w:trPr>
          <w:trHeight w:val="408" w:hRule="exact"/>
        </w:trPr>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auto"/>
            <w:vAlign w:val="top"/>
          </w:tcPr>
          <w:p>
            <w:pPr>
              <w:framePr w:w="14578" w:h="8669" w:hSpace="442" w:vSpace="24" w:wrap="notBeside" w:vAnchor="text" w:hAnchor="text" w:x="450" w:y="25"/>
            </w:pPr>
          </w:p>
        </w:tc>
        <w:tc>
          <w:tcPr>
            <w:tcBorders>
              <w:top w:val="single" w:sz="4"/>
              <w:left w:val="single" w:sz="4"/>
              <w:right w:val="single" w:sz="4"/>
            </w:tcBorders>
            <w:shd w:val="clear" w:color="auto" w:fill="auto"/>
            <w:vAlign w:val="bottom"/>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o Soutenir les initiatives du MESRS (SEPRI, QIST, Prix de la recherche, etc.)</w:t>
            </w:r>
          </w:p>
        </w:tc>
      </w:tr>
      <w:tr>
        <w:trPr>
          <w:trHeight w:val="571" w:hRule="exact"/>
        </w:trPr>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E6F1E0"/>
            <w:vAlign w:val="center"/>
          </w:tcPr>
          <w:p>
            <w:pPr>
              <w:framePr w:w="14578" w:h="8669" w:hSpace="442" w:vSpace="24" w:wrap="notBeside" w:vAnchor="text" w:hAnchor="text" w:x="450" w:y="25"/>
            </w:pPr>
          </w:p>
        </w:tc>
        <w:tc>
          <w:tcPr>
            <w:vMerge/>
            <w:tcBorders>
              <w:left w:val="single" w:sz="4"/>
            </w:tcBorders>
            <w:shd w:val="clear" w:color="auto" w:fill="auto"/>
            <w:vAlign w:val="top"/>
          </w:tcPr>
          <w:p>
            <w:pPr>
              <w:framePr w:w="14578" w:h="8669" w:hSpace="442" w:vSpace="24" w:wrap="notBeside" w:vAnchor="text" w:hAnchor="text" w:x="450" w:y="25"/>
            </w:pPr>
          </w:p>
        </w:tc>
        <w:tc>
          <w:tcPr>
            <w:tcBorders>
              <w:top w:val="single" w:sz="4"/>
              <w:left w:val="single" w:sz="4"/>
              <w:right w:val="single" w:sz="4"/>
            </w:tcBorders>
            <w:shd w:val="clear" w:color="auto" w:fill="auto"/>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o Creer une plateforme de rencontre entre les chercheurs et utilisateurs finaux</w:t>
            </w:r>
          </w:p>
        </w:tc>
      </w:tr>
      <w:tr>
        <w:trPr>
          <w:trHeight w:val="2986" w:hRule="exact"/>
        </w:trPr>
        <w:tc>
          <w:tcPr>
            <w:vMerge/>
            <w:tcBorders>
              <w:left w:val="single" w:sz="4"/>
              <w:bottom w:val="single" w:sz="4"/>
            </w:tcBorders>
            <w:shd w:val="clear" w:color="auto" w:fill="E6F1E0"/>
            <w:vAlign w:val="center"/>
          </w:tcPr>
          <w:p>
            <w:pPr>
              <w:framePr w:w="14578" w:h="8669" w:hSpace="442" w:vSpace="24" w:wrap="notBeside" w:vAnchor="text" w:hAnchor="text" w:x="450" w:y="25"/>
            </w:pPr>
          </w:p>
        </w:tc>
        <w:tc>
          <w:tcPr>
            <w:vMerge/>
            <w:tcBorders>
              <w:left w:val="single" w:sz="4"/>
              <w:bottom w:val="single" w:sz="4"/>
            </w:tcBorders>
            <w:shd w:val="clear" w:color="auto" w:fill="E6F1E0"/>
            <w:vAlign w:val="center"/>
          </w:tcPr>
          <w:p>
            <w:pPr>
              <w:framePr w:w="14578" w:h="8669" w:hSpace="442" w:vSpace="24" w:wrap="notBeside" w:vAnchor="text" w:hAnchor="text" w:x="450" w:y="25"/>
            </w:pPr>
          </w:p>
        </w:tc>
        <w:tc>
          <w:tcPr>
            <w:tcBorders>
              <w:top w:val="single" w:sz="4"/>
              <w:left w:val="single" w:sz="4"/>
              <w:bottom w:val="single" w:sz="4"/>
            </w:tcBorders>
            <w:shd w:val="clear" w:color="auto" w:fill="auto"/>
            <w:vAlign w:val="center"/>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40" w:right="0" w:hanging="280"/>
              <w:jc w:val="both"/>
            </w:pPr>
            <w:r>
              <w:rPr>
                <w:color w:val="000000"/>
                <w:spacing w:val="0"/>
                <w:position w:val="0"/>
                <w:shd w:val="clear" w:color="auto" w:fill="auto"/>
                <w:lang w:val="en-US" w:eastAsia="en-US" w:bidi="en-US"/>
              </w:rPr>
              <w:t>• Soutenir toutes les initiatives de creation et de mise en fonctionnement de fermes pilotes afin de promouvoir les productions animales et vegetales a fort potentiel genetique, issues de la recherche</w:t>
            </w:r>
          </w:p>
        </w:tc>
        <w:tc>
          <w:tcPr>
            <w:tcBorders>
              <w:top w:val="single" w:sz="4"/>
              <w:left w:val="single" w:sz="4"/>
              <w:bottom w:val="single" w:sz="4"/>
              <w:right w:val="single" w:sz="4"/>
            </w:tcBorders>
            <w:shd w:val="clear" w:color="auto" w:fill="auto"/>
            <w:vAlign w:val="bottom"/>
          </w:tcPr>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dispositif de veille strategique de I'information sur les nouvelles technologies (mise a niveau des centres de recherche et de vulgarisation, renforcement de capacites, notamment en personnel)</w:t>
            </w:r>
          </w:p>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Realiser des tests d'adaptation et de perfectionnement</w:t>
            </w:r>
          </w:p>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Proteger etvulgariser les resultats obtenus</w:t>
            </w:r>
          </w:p>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Signer des conventions specifiques entre les structures de recherche et developpement pour la mise en ceuvre des projets pilotes a fort potentiel genetique en productions animales et vegetales.</w:t>
            </w:r>
          </w:p>
          <w:p>
            <w:pPr>
              <w:pStyle w:val="Style9"/>
              <w:keepNext w:val="0"/>
              <w:keepLines w:val="0"/>
              <w:framePr w:w="14578" w:h="8669" w:hSpace="442" w:vSpace="24" w:wrap="notBeside" w:vAnchor="text" w:hAnchor="text" w:x="450" w:y="25"/>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Signer des conventions specifiques entre les structures de developpement pour la vulgarisation et Ie conseil agricole en vue de la diffusion des resultats de recherche eprouves.</w:t>
            </w:r>
          </w:p>
        </w:tc>
      </w:tr>
    </w:tbl>
    <w:p>
      <w:pPr>
        <w:pStyle w:val="Style95"/>
        <w:keepNext w:val="0"/>
        <w:keepLines w:val="0"/>
        <w:framePr w:w="206" w:h="2304" w:hRule="exact" w:hSpace="7" w:wrap="notBeside" w:vAnchor="text" w:hAnchor="text" w:x="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hSpace="7" w:wrap="notBeside" w:vAnchor="text" w:hAnchor="text" w:x="15460" w:y="1230"/>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1709"/>
        <w:gridCol w:w="1699"/>
        <w:gridCol w:w="4114"/>
        <w:gridCol w:w="7056"/>
      </w:tblGrid>
      <w:tr>
        <w:trPr>
          <w:trHeight w:val="418" w:hRule="exact"/>
        </w:trPr>
        <w:tc>
          <w:tcPr>
            <w:tcBorders/>
            <w:shd w:val="clear" w:color="auto" w:fill="0E873B"/>
            <w:vAlign w:val="bottom"/>
          </w:tcPr>
          <w:p>
            <w:pPr>
              <w:pStyle w:val="Style9"/>
              <w:keepNext w:val="0"/>
              <w:keepLines w:val="0"/>
              <w:framePr w:w="14578" w:h="9374" w:hSpace="45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9374" w:hSpace="45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9374" w:hSpace="45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9374" w:hSpace="45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845" w:hRule="exact"/>
        </w:trPr>
        <w:tc>
          <w:tcPr>
            <w:vMerge w:val="restart"/>
            <w:tcBorders>
              <w:left w:val="single" w:sz="4"/>
            </w:tcBorders>
            <w:shd w:val="clear" w:color="auto" w:fill="E6F1E0"/>
            <w:vAlign w:val="center"/>
          </w:tcPr>
          <w:p>
            <w:pPr>
              <w:pStyle w:val="Style9"/>
              <w:keepNext w:val="0"/>
              <w:keepLines w:val="0"/>
              <w:framePr w:w="14578" w:h="9374" w:hSpace="456" w:wrap="notBeside" w:vAnchor="text" w:hAnchor="text" w:x="457" w:y="1"/>
              <w:widowControl w:val="0"/>
              <w:shd w:val="clear" w:color="auto" w:fill="auto"/>
              <w:bidi w:val="0"/>
              <w:spacing w:before="0" w:after="0" w:line="322"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1.2 Renforcement du conseil agricole</w:t>
            </w:r>
          </w:p>
        </w:tc>
        <w:tc>
          <w:tcPr>
            <w:vMerge w:val="restart"/>
            <w:tcBorders>
              <w:left w:val="single" w:sz="4"/>
            </w:tcBorders>
            <w:shd w:val="clear" w:color="auto" w:fill="E6F1E0"/>
            <w:vAlign w:val="center"/>
          </w:tcPr>
          <w:p>
            <w:pPr>
              <w:pStyle w:val="Style9"/>
              <w:keepNext w:val="0"/>
              <w:keepLines w:val="0"/>
              <w:framePr w:w="14578" w:h="9374" w:hSpace="456" w:wrap="notBeside" w:vAnchor="text" w:hAnchor="text" w:x="457" w:y="1"/>
              <w:widowControl w:val="0"/>
              <w:shd w:val="clear" w:color="auto" w:fill="auto"/>
              <w:bidi w:val="0"/>
              <w:spacing w:before="0" w:after="0" w:line="319"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1.2.1 Organisation, financement et renforcement des capacites de conseil agricole</w:t>
            </w:r>
          </w:p>
        </w:tc>
        <w:tc>
          <w:tcPr>
            <w:vMerge w:val="restart"/>
            <w:tcBorders>
              <w:lef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Promouvoir la collaboration (par des accords multiformes) entre les institutions de recherche scientifique et de conseil agricole</w:t>
            </w:r>
          </w:p>
        </w:tc>
        <w:tc>
          <w:tcPr>
            <w:tcBorders>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partenariat entre les institutions de recherche scientifique et les institutions de conseil agricole, se materialisant entre autres par une rencontre annuelle</w:t>
            </w:r>
          </w:p>
        </w:tc>
      </w:tr>
      <w:tr>
        <w:trPr>
          <w:trHeight w:val="850"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auto"/>
            <w:vAlign w:val="center"/>
          </w:tcPr>
          <w:p>
            <w:pPr>
              <w:framePr w:w="14578" w:h="9374" w:hSpace="45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mecanisme permanent pour transferer les nouvelles technologies emanant des institutions de recherche aux institutions de conseil, en temps opportun (revue periodique, site)</w:t>
            </w:r>
          </w:p>
        </w:tc>
      </w:tr>
      <w:tr>
        <w:trPr>
          <w:trHeight w:val="850"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auto"/>
            <w:vAlign w:val="center"/>
          </w:tcPr>
          <w:p>
            <w:pPr>
              <w:framePr w:w="14578" w:h="9374" w:hSpace="45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mecanisme permanent de co I lecte des retours des utilisateurs finaux (producteurs, eleveurs, etc.) relatives a ces nouvelles technologies, et de communication aux institutions de recherche</w:t>
            </w:r>
          </w:p>
        </w:tc>
      </w:tr>
      <w:tr>
        <w:trPr>
          <w:trHeight w:val="845"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tcBorders>
              <w:top w:val="single" w:sz="4"/>
              <w:lef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la decentralisation et la coordination des entites de conseil agricole au niveau regional</w:t>
            </w:r>
          </w:p>
        </w:tc>
        <w:tc>
          <w:tcPr>
            <w:tcBorders>
              <w:top w:val="single" w:sz="4"/>
              <w:left w:val="single" w:sz="4"/>
              <w:righ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Renforcer Ie reseau des centres de formation a travers la creation d'un plus grand nombre d'antennes departementales</w:t>
            </w:r>
          </w:p>
        </w:tc>
      </w:tr>
      <w:tr>
        <w:trPr>
          <w:trHeight w:val="850"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tcBorders>
              <w:top w:val="single" w:sz="4"/>
              <w:lef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la decentralisation et la coordination des entites de conseil agricole au niveau regional</w:t>
            </w:r>
          </w:p>
        </w:tc>
        <w:tc>
          <w:tcPr>
            <w:tcBorders>
              <w:top w:val="single" w:sz="4"/>
              <w:left w:val="single" w:sz="4"/>
              <w:righ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Ameliorer la coordination regionale des activites de conseil et impliquer les col lectivites territoriales (cadre de concertation regional)</w:t>
            </w:r>
          </w:p>
        </w:tc>
      </w:tr>
      <w:tr>
        <w:trPr>
          <w:trHeight w:val="581"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Ameliorer les infrastructures physiques necessaires pour les activites de conseil agricole</w:t>
            </w:r>
          </w:p>
        </w:tc>
        <w:tc>
          <w:tcPr>
            <w:tcBorders>
              <w:top w:val="single" w:sz="4"/>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programme de rehabilitation des centres de formation regionaux</w:t>
            </w:r>
          </w:p>
        </w:tc>
      </w:tr>
      <w:tr>
        <w:trPr>
          <w:trHeight w:val="586"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auto"/>
            <w:vAlign w:val="center"/>
          </w:tcPr>
          <w:p>
            <w:pPr>
              <w:framePr w:w="14578" w:h="9374" w:hSpace="45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Investir dans les infrastructures et equipements necessaires pour la formation (nouveaux centres, des outils TIC, etc.)</w:t>
            </w:r>
          </w:p>
        </w:tc>
      </w:tr>
      <w:tr>
        <w:trPr>
          <w:trHeight w:val="581"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auto"/>
            <w:vAlign w:val="center"/>
          </w:tcPr>
          <w:p>
            <w:pPr>
              <w:framePr w:w="14578" w:h="9374" w:hSpace="45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et rendre operationnaIiser deux agences d'encadrement (elevage, peche- aquaculture)</w:t>
            </w:r>
          </w:p>
        </w:tc>
      </w:tr>
      <w:tr>
        <w:trPr>
          <w:trHeight w:val="1114"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les ressources humaines dans les institutions de conseil agricole</w:t>
            </w:r>
          </w:p>
        </w:tc>
        <w:tc>
          <w:tcPr>
            <w:tcBorders>
              <w:top w:val="single" w:sz="4"/>
              <w:left w:val="single" w:sz="4"/>
              <w:right w:val="single" w:sz="4"/>
            </w:tcBorders>
            <w:shd w:val="clear" w:color="auto" w:fill="auto"/>
            <w:vAlign w:val="bottom"/>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Recruter davantage (i) d'agents d'encadrement au sein des antennes departementales, (ii) des agents de conseil agricole - afin de s'assurer que leur nombre est suffisant pour couvrir les besoins des acteurs du secteur agro-sy Ivo- pastoral et halieutique</w:t>
            </w:r>
          </w:p>
        </w:tc>
      </w:tr>
      <w:tr>
        <w:trPr>
          <w:trHeight w:val="749" w:hRule="exact"/>
        </w:trPr>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E6F1E0"/>
            <w:vAlign w:val="center"/>
          </w:tcPr>
          <w:p>
            <w:pPr>
              <w:framePr w:w="14578" w:h="9374" w:hSpace="456" w:wrap="notBeside" w:vAnchor="text" w:hAnchor="text" w:x="457" w:y="1"/>
            </w:pPr>
          </w:p>
        </w:tc>
        <w:tc>
          <w:tcPr>
            <w:vMerge/>
            <w:tcBorders>
              <w:left w:val="single" w:sz="4"/>
            </w:tcBorders>
            <w:shd w:val="clear" w:color="auto" w:fill="auto"/>
            <w:vAlign w:val="center"/>
          </w:tcPr>
          <w:p>
            <w:pPr>
              <w:framePr w:w="14578" w:h="9374" w:hSpace="456" w:wrap="notBeside" w:vAnchor="text" w:hAnchor="text" w:x="457" w:y="1"/>
            </w:pPr>
          </w:p>
        </w:tc>
        <w:tc>
          <w:tcPr>
            <w:tcBorders>
              <w:top w:val="single" w:sz="4"/>
              <w:left w:val="single" w:sz="4"/>
              <w:righ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systeme de formation continue et assurer Ie recyclage des agents d'encadrement</w:t>
            </w:r>
          </w:p>
        </w:tc>
      </w:tr>
      <w:tr>
        <w:trPr>
          <w:trHeight w:val="1109" w:hRule="exact"/>
        </w:trPr>
        <w:tc>
          <w:tcPr>
            <w:vMerge/>
            <w:tcBorders>
              <w:left w:val="single" w:sz="4"/>
              <w:bottom w:val="single" w:sz="4"/>
            </w:tcBorders>
            <w:shd w:val="clear" w:color="auto" w:fill="E6F1E0"/>
            <w:vAlign w:val="center"/>
          </w:tcPr>
          <w:p>
            <w:pPr>
              <w:framePr w:w="14578" w:h="9374" w:hSpace="456" w:wrap="notBeside" w:vAnchor="text" w:hAnchor="text" w:x="457" w:y="1"/>
            </w:pPr>
          </w:p>
        </w:tc>
        <w:tc>
          <w:tcPr>
            <w:vMerge/>
            <w:tcBorders>
              <w:left w:val="single" w:sz="4"/>
              <w:bottom w:val="single" w:sz="4"/>
            </w:tcBorders>
            <w:shd w:val="clear" w:color="auto" w:fill="E6F1E0"/>
            <w:vAlign w:val="center"/>
          </w:tcPr>
          <w:p>
            <w:pPr>
              <w:framePr w:w="14578" w:h="9374" w:hSpace="456" w:wrap="notBeside" w:vAnchor="text" w:hAnchor="text" w:x="457" w:y="1"/>
            </w:pPr>
          </w:p>
        </w:tc>
        <w:tc>
          <w:tcPr>
            <w:vMerge/>
            <w:tcBorders>
              <w:left w:val="single" w:sz="4"/>
              <w:bottom w:val="single" w:sz="4"/>
            </w:tcBorders>
            <w:shd w:val="clear" w:color="auto" w:fill="auto"/>
            <w:vAlign w:val="center"/>
          </w:tcPr>
          <w:p>
            <w:pPr>
              <w:framePr w:w="14578" w:h="9374" w:hSpace="456" w:wrap="notBeside" w:vAnchor="text" w:hAnchor="text" w:x="457" w:y="1"/>
            </w:pPr>
          </w:p>
        </w:tc>
        <w:tc>
          <w:tcPr>
            <w:tcBorders>
              <w:top w:val="single" w:sz="4"/>
              <w:left w:val="single" w:sz="4"/>
              <w:bottom w:val="single" w:sz="4"/>
              <w:right w:val="single" w:sz="4"/>
            </w:tcBorders>
            <w:shd w:val="clear" w:color="auto" w:fill="auto"/>
            <w:vAlign w:val="center"/>
          </w:tcPr>
          <w:p>
            <w:pPr>
              <w:pStyle w:val="Style9"/>
              <w:keepNext w:val="0"/>
              <w:keepLines w:val="0"/>
              <w:framePr w:w="14578" w:h="9374" w:hSpace="45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programme pour renforcer les capacites des entites non- gouvernementales (telles que les ONG) impliquees dans Ie conseil agricole</w:t>
            </w:r>
          </w:p>
        </w:tc>
      </w:tr>
    </w:tbl>
    <w:p>
      <w:pPr>
        <w:pStyle w:val="Style95"/>
        <w:keepNext w:val="0"/>
        <w:keepLines w:val="0"/>
        <w:framePr w:w="206" w:h="2304" w:hRule="exact" w:hSpace="15442" w:wrap="notBeside" w:vAnchor="text" w:hAnchor="text" w:y="697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hSpace="15466" w:wrap="notBeside" w:vAnchor="text" w:hAnchor="text" w:x="15467"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1709"/>
        <w:gridCol w:w="1699"/>
        <w:gridCol w:w="4114"/>
        <w:gridCol w:w="7056"/>
      </w:tblGrid>
      <w:tr>
        <w:trPr>
          <w:trHeight w:val="418" w:hRule="exact"/>
        </w:trPr>
        <w:tc>
          <w:tcPr>
            <w:tcBorders/>
            <w:shd w:val="clear" w:color="auto" w:fill="0E873B"/>
            <w:vAlign w:val="bottom"/>
          </w:tcPr>
          <w:p>
            <w:pPr>
              <w:pStyle w:val="Style9"/>
              <w:keepNext w:val="0"/>
              <w:keepLines w:val="0"/>
              <w:framePr w:w="14578" w:h="8506" w:hSpace="442" w:vSpace="5" w:wrap="notBeside" w:vAnchor="text" w:hAnchor="text" w:x="4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8506" w:hSpace="442" w:vSpace="5" w:wrap="notBeside" w:vAnchor="text" w:hAnchor="text" w:x="4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8506" w:hSpace="442" w:vSpace="5" w:wrap="notBeside" w:vAnchor="text" w:hAnchor="text" w:x="4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8506" w:hSpace="442" w:vSpace="5" w:wrap="notBeside" w:vAnchor="text" w:hAnchor="text" w:x="4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90" w:hRule="exact"/>
        </w:trPr>
        <w:tc>
          <w:tcPr>
            <w:vMerge w:val="restart"/>
            <w:tcBorders>
              <w:left w:val="single" w:sz="4"/>
            </w:tcBorders>
            <w:shd w:val="clear" w:color="auto" w:fill="E6F1E0"/>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1.2 Renforcement du conseil agricole</w:t>
            </w:r>
          </w:p>
        </w:tc>
        <w:tc>
          <w:tcPr>
            <w:vMerge w:val="restart"/>
            <w:tcBorders>
              <w:left w:val="single" w:sz="4"/>
            </w:tcBorders>
            <w:shd w:val="clear" w:color="auto" w:fill="E6F1E0"/>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0" w:right="0" w:firstLine="0"/>
              <w:jc w:val="left"/>
            </w:pPr>
            <w:r>
              <w:rPr>
                <w:b/>
                <w:bCs/>
                <w:color w:val="000000"/>
                <w:spacing w:val="0"/>
                <w:position w:val="0"/>
                <w:shd w:val="clear" w:color="auto" w:fill="auto"/>
                <w:lang w:val="en-US" w:eastAsia="en-US" w:bidi="en-US"/>
              </w:rPr>
              <w:t>1.2.2 Develop- pement des outils de conseil agricole</w:t>
            </w:r>
          </w:p>
        </w:tc>
        <w:tc>
          <w:tcPr>
            <w:vMerge w:val="restart"/>
            <w:tcBorders>
              <w:lef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Ie contend du conseil agricole, a travers la mise en place et Ie developpement de systemes d'actualisation de ce contenu (en reponse aux besoins evolutifs des acteurs du secteur)</w:t>
            </w:r>
          </w:p>
        </w:tc>
        <w:tc>
          <w:tcPr>
            <w:tcBorders>
              <w:left w:val="single" w:sz="4"/>
              <w:right w:val="single" w:sz="4"/>
            </w:tcBorders>
            <w:shd w:val="clear" w:color="auto" w:fill="auto"/>
            <w:vAlign w:val="bottom"/>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Mener des etudes pour hierarchiser les besoins des producteurs et des eleveurs en matiere de formation et d'encadrement</w:t>
            </w:r>
          </w:p>
        </w:tc>
      </w:tr>
      <w:tr>
        <w:trPr>
          <w:trHeight w:val="672"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auto"/>
            <w:vAlign w:val="center"/>
          </w:tcPr>
          <w:p>
            <w:pPr>
              <w:framePr w:w="14578" w:h="8506" w:hSpace="442" w:vSpace="5" w:wrap="notBeside" w:vAnchor="text" w:hAnchor="text" w:x="450" w:y="6"/>
            </w:pPr>
          </w:p>
        </w:tc>
        <w:tc>
          <w:tcPr>
            <w:tcBorders>
              <w:top w:val="single" w:sz="4"/>
              <w:left w:val="single" w:sz="4"/>
              <w:right w:val="single" w:sz="4"/>
            </w:tcBorders>
            <w:shd w:val="clear" w:color="auto" w:fill="auto"/>
            <w:vAlign w:val="bottom"/>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Redefinir les missions, objets et moyens des formations selon les differentes filieres et les differents types de beneficiaires</w:t>
            </w:r>
          </w:p>
        </w:tc>
      </w:tr>
      <w:tr>
        <w:trPr>
          <w:trHeight w:val="696"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auto"/>
            <w:vAlign w:val="center"/>
          </w:tcPr>
          <w:p>
            <w:pPr>
              <w:framePr w:w="14578" w:h="8506" w:hSpace="442" w:vSpace="5" w:wrap="notBeside" w:vAnchor="text" w:hAnchor="text" w:x="450" w:y="6"/>
            </w:pPr>
          </w:p>
        </w:tc>
        <w:tc>
          <w:tcPr>
            <w:tcBorders>
              <w:top w:val="single" w:sz="4"/>
              <w:left w:val="single" w:sz="4"/>
              <w:right w:val="single" w:sz="4"/>
            </w:tcBorders>
            <w:shd w:val="clear" w:color="auto" w:fill="auto"/>
            <w:vAlign w:val="bottom"/>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Diversifier les themes et les modules de formation et les adapter aux specificites des differentes regions</w:t>
            </w:r>
          </w:p>
        </w:tc>
      </w:tr>
      <w:tr>
        <w:trPr>
          <w:trHeight w:val="854"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auto"/>
            <w:vAlign w:val="center"/>
          </w:tcPr>
          <w:p>
            <w:pPr>
              <w:framePr w:w="14578" w:h="8506" w:hSpace="442" w:vSpace="5" w:wrap="notBeside" w:vAnchor="text" w:hAnchor="text" w:x="450" w:y="6"/>
            </w:pPr>
          </w:p>
        </w:tc>
        <w:tc>
          <w:tcPr>
            <w:tcBorders>
              <w:top w:val="single" w:sz="4"/>
              <w:left w:val="single" w:sz="4"/>
              <w:right w:val="single" w:sz="4"/>
            </w:tcBorders>
            <w:shd w:val="clear" w:color="auto" w:fill="auto"/>
            <w:vAlign w:val="bottom"/>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Associer les acteurs du secteur prive, tels que les societes de transformation et de commercialisation, au processus d'elaboration des curricula de formation des producteurs</w:t>
            </w:r>
          </w:p>
        </w:tc>
      </w:tr>
      <w:tr>
        <w:trPr>
          <w:trHeight w:val="1022"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auto"/>
            <w:vAlign w:val="center"/>
          </w:tcPr>
          <w:p>
            <w:pPr>
              <w:framePr w:w="14578" w:h="8506" w:hSpace="442" w:vSpace="5" w:wrap="notBeside" w:vAnchor="text" w:hAnchor="text" w:x="450" w:y="6"/>
            </w:pPr>
          </w:p>
        </w:tc>
        <w:tc>
          <w:tcPr>
            <w:tcBorders>
              <w:top w:val="single" w:sz="4"/>
              <w:left w:val="single" w:sz="4"/>
              <w:righ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un programme d'aIphabetisation fonctionnelle adaptee au corps de metier du secteur agro-sylvo-pastoral et halieutique ; et de post-alphabetisation, afin de faciliter la comprehension des concepts et des termes agronomiques</w:t>
            </w:r>
          </w:p>
        </w:tc>
      </w:tr>
      <w:tr>
        <w:trPr>
          <w:trHeight w:val="965"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tcBorders>
              <w:top w:val="single" w:sz="4"/>
              <w:lef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Operationnaliser des mecanismes de formation efficaces et innovants</w:t>
            </w:r>
          </w:p>
        </w:tc>
        <w:tc>
          <w:tcPr>
            <w:tcBorders>
              <w:top w:val="single" w:sz="4"/>
              <w:left w:val="single" w:sz="4"/>
              <w:righ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Selectionner des agriculteurs relais, et renforcer leurs capacites afin de les impliquer dans Ie conseil agricole et atteindre une audience plus large</w:t>
            </w:r>
          </w:p>
        </w:tc>
      </w:tr>
      <w:tr>
        <w:trPr>
          <w:trHeight w:val="1229"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vMerge w:val="restart"/>
            <w:tcBorders>
              <w:top w:val="single" w:sz="4"/>
              <w:lef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Operationnaliser des mecanismes de formation efficaces et innovants</w:t>
            </w:r>
          </w:p>
        </w:tc>
        <w:tc>
          <w:tcPr>
            <w:tcBorders>
              <w:top w:val="single" w:sz="4"/>
              <w:left w:val="single" w:sz="4"/>
              <w:righ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Utiliser les TIC (tels que les SMS aux producteurs, les lignes d'assistance telephonique et I'utilisation des medias traditionnels en milieu rural) afin de toucher un plus grand nombre d'acteurs</w:t>
            </w:r>
          </w:p>
        </w:tc>
      </w:tr>
      <w:tr>
        <w:trPr>
          <w:trHeight w:val="773" w:hRule="exact"/>
        </w:trPr>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E6F1E0"/>
            <w:vAlign w:val="center"/>
          </w:tcPr>
          <w:p>
            <w:pPr>
              <w:framePr w:w="14578" w:h="8506" w:hSpace="442" w:vSpace="5" w:wrap="notBeside" w:vAnchor="text" w:hAnchor="text" w:x="450" w:y="6"/>
            </w:pPr>
          </w:p>
        </w:tc>
        <w:tc>
          <w:tcPr>
            <w:vMerge/>
            <w:tcBorders>
              <w:left w:val="single" w:sz="4"/>
            </w:tcBorders>
            <w:shd w:val="clear" w:color="auto" w:fill="auto"/>
            <w:vAlign w:val="center"/>
          </w:tcPr>
          <w:p>
            <w:pPr>
              <w:framePr w:w="14578" w:h="8506" w:hSpace="442" w:vSpace="5" w:wrap="notBeside" w:vAnchor="text" w:hAnchor="text" w:x="450" w:y="6"/>
            </w:pPr>
          </w:p>
        </w:tc>
        <w:tc>
          <w:tcPr>
            <w:tcBorders>
              <w:top w:val="single" w:sz="4"/>
              <w:left w:val="single" w:sz="4"/>
              <w:righ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Encourager I'utilisation des techniques de formation par la demonstration, telles que les champs ecoles</w:t>
            </w:r>
          </w:p>
        </w:tc>
      </w:tr>
      <w:tr>
        <w:trPr>
          <w:trHeight w:val="1286" w:hRule="exact"/>
        </w:trPr>
        <w:tc>
          <w:tcPr>
            <w:vMerge/>
            <w:tcBorders>
              <w:left w:val="single" w:sz="4"/>
              <w:bottom w:val="single" w:sz="4"/>
            </w:tcBorders>
            <w:shd w:val="clear" w:color="auto" w:fill="E6F1E0"/>
            <w:vAlign w:val="center"/>
          </w:tcPr>
          <w:p>
            <w:pPr>
              <w:framePr w:w="14578" w:h="8506" w:hSpace="442" w:vSpace="5" w:wrap="notBeside" w:vAnchor="text" w:hAnchor="text" w:x="450" w:y="6"/>
            </w:pPr>
          </w:p>
        </w:tc>
        <w:tc>
          <w:tcPr>
            <w:vMerge/>
            <w:tcBorders>
              <w:left w:val="single" w:sz="4"/>
              <w:bottom w:val="single" w:sz="4"/>
            </w:tcBorders>
            <w:shd w:val="clear" w:color="auto" w:fill="E6F1E0"/>
            <w:vAlign w:val="center"/>
          </w:tcPr>
          <w:p>
            <w:pPr>
              <w:framePr w:w="14578" w:h="8506" w:hSpace="442" w:vSpace="5" w:wrap="notBeside" w:vAnchor="text" w:hAnchor="text" w:x="450" w:y="6"/>
            </w:pPr>
          </w:p>
        </w:tc>
        <w:tc>
          <w:tcPr>
            <w:vMerge/>
            <w:tcBorders>
              <w:left w:val="single" w:sz="4"/>
              <w:bottom w:val="single" w:sz="4"/>
            </w:tcBorders>
            <w:shd w:val="clear" w:color="auto" w:fill="auto"/>
            <w:vAlign w:val="center"/>
          </w:tcPr>
          <w:p>
            <w:pPr>
              <w:framePr w:w="14578" w:h="8506" w:hSpace="442" w:vSpace="5" w:wrap="notBeside" w:vAnchor="text" w:hAnchor="text" w:x="450" w:y="6"/>
            </w:pPr>
          </w:p>
        </w:tc>
        <w:tc>
          <w:tcPr>
            <w:tcBorders>
              <w:top w:val="single" w:sz="4"/>
              <w:left w:val="single" w:sz="4"/>
              <w:bottom w:val="single" w:sz="4"/>
              <w:right w:val="single" w:sz="4"/>
            </w:tcBorders>
            <w:shd w:val="clear" w:color="auto" w:fill="auto"/>
            <w:vAlign w:val="center"/>
          </w:tcPr>
          <w:p>
            <w:pPr>
              <w:pStyle w:val="Style9"/>
              <w:keepNext w:val="0"/>
              <w:keepLines w:val="0"/>
              <w:framePr w:w="14578" w:h="8506" w:hSpace="442" w:vSpace="5" w:wrap="notBeside" w:vAnchor="text" w:hAnchor="text" w:x="450" w:y="6"/>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Encourager la mise en place d'ecoles familiales agricoles pour engager les jeunes (scolarises et descolarises) dans Ie secteur</w:t>
            </w:r>
          </w:p>
        </w:tc>
      </w:tr>
    </w:tbl>
    <w:p>
      <w:pPr>
        <w:pStyle w:val="Style95"/>
        <w:keepNext w:val="0"/>
        <w:keepLines w:val="0"/>
        <w:framePr w:w="206" w:h="2304" w:hRule="exact" w:hSpace="7" w:wrap="notBeside" w:vAnchor="text" w:hAnchor="text" w:x="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hSpace="7" w:wrap="notBeside" w:vAnchor="text" w:hAnchor="text" w:x="15460" w:y="1230"/>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1709"/>
        <w:gridCol w:w="1699"/>
        <w:gridCol w:w="4114"/>
        <w:gridCol w:w="7056"/>
      </w:tblGrid>
      <w:tr>
        <w:trPr>
          <w:trHeight w:val="418" w:hRule="exact"/>
        </w:trPr>
        <w:tc>
          <w:tcPr>
            <w:tcBorders/>
            <w:shd w:val="clear" w:color="auto" w:fill="0E873B"/>
            <w:vAlign w:val="bottom"/>
          </w:tcPr>
          <w:p>
            <w:pPr>
              <w:pStyle w:val="Style9"/>
              <w:keepNext w:val="0"/>
              <w:keepLines w:val="0"/>
              <w:framePr w:w="14578" w:h="9058" w:hSpace="456" w:vSpace="21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4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9058" w:hSpace="456" w:vSpace="21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9058" w:hSpace="456" w:vSpace="21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9058" w:hSpace="456" w:vSpace="216"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81" w:hRule="exact"/>
        </w:trPr>
        <w:tc>
          <w:tcPr>
            <w:vMerge w:val="restart"/>
            <w:tcBorders>
              <w:left w:val="single" w:sz="4"/>
            </w:tcBorders>
            <w:shd w:val="clear" w:color="auto" w:fill="E6F1E0"/>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1.3 Amelioration de l'acces aux intrants et services agricoles de qualite</w:t>
            </w:r>
          </w:p>
        </w:tc>
        <w:tc>
          <w:tcPr>
            <w:vMerge w:val="restart"/>
            <w:tcBorders>
              <w:left w:val="single" w:sz="4"/>
            </w:tcBorders>
            <w:shd w:val="clear" w:color="auto" w:fill="E6F1E0"/>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1.3.1 Renforcement de la regiementa</w:t>
              <w:softHyphen/>
              <w:t>tion du secteur des intrants</w:t>
            </w:r>
          </w:p>
        </w:tc>
        <w:tc>
          <w:tcPr>
            <w:vMerge w:val="restart"/>
            <w:tcBorders>
              <w:left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Ie cadre reglementaire relatif aux intrants et les services veterinaires</w:t>
            </w:r>
          </w:p>
        </w:tc>
        <w:tc>
          <w:tcPr>
            <w:tcBorders>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Renforcer les lois relatives a la profession veterinaire, la pharmacie veterinaire et s'assurer de leur mise en application</w:t>
            </w:r>
          </w:p>
        </w:tc>
      </w:tr>
      <w:tr>
        <w:trPr>
          <w:trHeight w:val="586"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Ameliorer Ie regime d'agrement pour la pratique de la profession de distributeur des produits veterinaires</w:t>
            </w:r>
          </w:p>
        </w:tc>
      </w:tr>
      <w:tr>
        <w:trPr>
          <w:trHeight w:val="581"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Assurer que les lois et les regiementations regissant Ie secteur des intrants sont connues par tous les acteurs impliques dans Ie secteur</w:t>
            </w: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et diffuser des manuels sur la regiementation en vigueur dans la production, la commercialisation et I'utilisation des intrants</w:t>
            </w:r>
          </w:p>
        </w:tc>
      </w:tr>
      <w:tr>
        <w:trPr>
          <w:trHeight w:val="586"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et diffuser un manuel des procedures de controle et d'inspection des produits et services veterinaires</w:t>
            </w:r>
          </w:p>
        </w:tc>
      </w:tr>
      <w:tr>
        <w:trPr>
          <w:trHeight w:val="581"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programme de sensibilisation des commergants d'intrants a I'homologation des produits</w:t>
            </w:r>
          </w:p>
        </w:tc>
      </w:tr>
      <w:tr>
        <w:trPr>
          <w:trHeight w:val="586"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Ie dispositif de controle de la production, la commercialisation et I utilisation des intrants dans Ie secteur agro-sylvo-pastoral et halieutique, et assurer quels acteurs du secteur se font en conformite avec les regiementations regissant</w:t>
            </w: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Renforcer les capacites des services d'homologation et de controle qualite des semences, plants et animaux</w:t>
            </w:r>
          </w:p>
        </w:tc>
      </w:tr>
      <w:tr>
        <w:trPr>
          <w:trHeight w:val="845"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Renforcer les mecanismes de suivi et de controle des chaines de production des intrants alimentaires et chimiques (pesticides, engrais, aliments betails, produits veterinaires, etc.)</w:t>
            </w:r>
          </w:p>
        </w:tc>
      </w:tr>
      <w:tr>
        <w:trPr>
          <w:trHeight w:val="586"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Ameliorer les conditions de destruction des stocks de produits phytosanitaires et veterinaires saisis ou obsoletes</w:t>
            </w:r>
          </w:p>
        </w:tc>
      </w:tr>
      <w:tr>
        <w:trPr>
          <w:trHeight w:val="581"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des comites de vigilance dans les regions pour controler la qualite des intrants</w:t>
            </w:r>
          </w:p>
        </w:tc>
      </w:tr>
      <w:tr>
        <w:trPr>
          <w:trHeight w:val="413"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Renforcer Ie controle des intrants au niveau des frontieres</w:t>
            </w:r>
          </w:p>
        </w:tc>
      </w:tr>
      <w:tr>
        <w:trPr>
          <w:trHeight w:val="403"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Renforcer Ie systeme de sanction pour les intrants obsoletes ou non homologues</w:t>
            </w:r>
          </w:p>
        </w:tc>
      </w:tr>
      <w:tr>
        <w:trPr>
          <w:trHeight w:val="710"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Etablir un systeme permanent de certification des intrants pour toutes les filieres</w:t>
            </w:r>
          </w:p>
        </w:tc>
        <w:tc>
          <w:tcPr>
            <w:tcBorders>
              <w:top w:val="single" w:sz="4"/>
              <w:left w:val="single" w:sz="4"/>
              <w:right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Renforcer Ie systeme d'agrement des pepinieristes pour la multiplication et la commercialisation des varietes a haut rendement issues de la recherche</w:t>
            </w:r>
          </w:p>
        </w:tc>
      </w:tr>
      <w:tr>
        <w:trPr>
          <w:trHeight w:val="485" w:hRule="exact"/>
        </w:trPr>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E6F1E0"/>
            <w:vAlign w:val="center"/>
          </w:tcPr>
          <w:p>
            <w:pPr>
              <w:framePr w:w="14578" w:h="9058" w:hSpace="456" w:vSpace="216" w:wrap="notBeside" w:vAnchor="text" w:hAnchor="text" w:x="457" w:y="1"/>
            </w:pPr>
          </w:p>
        </w:tc>
        <w:tc>
          <w:tcPr>
            <w:vMerge/>
            <w:tcBorders>
              <w:left w:val="single" w:sz="4"/>
            </w:tcBorders>
            <w:shd w:val="clear" w:color="auto" w:fill="auto"/>
            <w:vAlign w:val="center"/>
          </w:tcPr>
          <w:p>
            <w:pPr>
              <w:framePr w:w="14578" w:h="9058" w:hSpace="456" w:vSpace="216"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o Renforcer Ie systeme d'agrement des commergants de produits veterinaires</w:t>
            </w:r>
          </w:p>
        </w:tc>
      </w:tr>
      <w:tr>
        <w:trPr>
          <w:trHeight w:val="1118" w:hRule="exact"/>
        </w:trPr>
        <w:tc>
          <w:tcPr>
            <w:vMerge/>
            <w:tcBorders>
              <w:left w:val="single" w:sz="4"/>
              <w:bottom w:val="single" w:sz="4"/>
            </w:tcBorders>
            <w:shd w:val="clear" w:color="auto" w:fill="E6F1E0"/>
            <w:vAlign w:val="center"/>
          </w:tcPr>
          <w:p>
            <w:pPr>
              <w:framePr w:w="14578" w:h="9058" w:hSpace="456" w:vSpace="216" w:wrap="notBeside" w:vAnchor="text" w:hAnchor="text" w:x="457" w:y="1"/>
            </w:pPr>
          </w:p>
        </w:tc>
        <w:tc>
          <w:tcPr>
            <w:vMerge/>
            <w:tcBorders>
              <w:left w:val="single" w:sz="4"/>
              <w:bottom w:val="single" w:sz="4"/>
            </w:tcBorders>
            <w:shd w:val="clear" w:color="auto" w:fill="E6F1E0"/>
            <w:vAlign w:val="center"/>
          </w:tcPr>
          <w:p>
            <w:pPr>
              <w:framePr w:w="14578" w:h="9058" w:hSpace="456" w:vSpace="216" w:wrap="notBeside" w:vAnchor="text" w:hAnchor="text" w:x="457" w:y="1"/>
            </w:pPr>
          </w:p>
        </w:tc>
        <w:tc>
          <w:tcPr>
            <w:tcBorders>
              <w:top w:val="single" w:sz="4"/>
              <w:left w:val="single" w:sz="4"/>
              <w:bottom w:val="single" w:sz="4"/>
            </w:tcBorders>
            <w:shd w:val="clear" w:color="auto" w:fill="auto"/>
            <w:vAlign w:val="center"/>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Ie systeme d'information sur les intrants</w:t>
            </w:r>
          </w:p>
        </w:tc>
        <w:tc>
          <w:tcPr>
            <w:tcBorders>
              <w:top w:val="single" w:sz="4"/>
              <w:left w:val="single" w:sz="4"/>
              <w:bottom w:val="single" w:sz="4"/>
              <w:right w:val="single" w:sz="4"/>
            </w:tcBorders>
            <w:shd w:val="clear" w:color="auto" w:fill="auto"/>
            <w:vAlign w:val="bottom"/>
          </w:tcPr>
          <w:p>
            <w:pPr>
              <w:pStyle w:val="Style9"/>
              <w:keepNext w:val="0"/>
              <w:keepLines w:val="0"/>
              <w:framePr w:w="14578" w:h="9058" w:hSpace="456" w:vSpace="216"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outil de collecte, de traitement et de gestion des donnees du secteur, telles que les differentes varietes des intrants, les quantites produites et commercialisees, les prix proposes, les zones de production et de stockage, les producteurs de semences agrees, les agents de qualite, etc.</w:t>
            </w:r>
          </w:p>
        </w:tc>
      </w:tr>
    </w:tbl>
    <w:p>
      <w:pPr>
        <w:pStyle w:val="Style95"/>
        <w:keepNext w:val="0"/>
        <w:keepLines w:val="0"/>
        <w:framePr w:w="206" w:h="2304" w:hRule="exact" w:hSpace="15442" w:wrap="notBeside" w:vAnchor="text" w:hAnchor="text" w:y="697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hSpace="15466" w:wrap="notBeside" w:vAnchor="text" w:hAnchor="text" w:x="15467"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sectPr>
          <w:footnotePr>
            <w:pos w:val="pageBottom"/>
            <w:numFmt w:val="decimal"/>
            <w:numStart w:val="3"/>
            <w:numRestart w:val="continuous"/>
            <w15:footnoteColumns w:val="1"/>
          </w:footnotePr>
          <w:pgSz w:w="16840" w:h="11900" w:orient="landscape"/>
          <w:pgMar w:top="1147" w:right="516" w:bottom="818" w:left="676" w:header="719" w:footer="390" w:gutter="0"/>
          <w:cols w:space="720"/>
          <w:noEndnote/>
          <w:rtlGutter w:val="0"/>
          <w:docGrid w:linePitch="360"/>
        </w:sectPr>
      </w:pPr>
    </w:p>
    <w:tbl>
      <w:tblPr>
        <w:tblOverlap w:val="never"/>
        <w:jc w:val="left"/>
        <w:tblLayout w:type="fixed"/>
      </w:tblPr>
      <w:tblGrid>
        <w:gridCol w:w="1709"/>
        <w:gridCol w:w="1699"/>
        <w:gridCol w:w="4114"/>
        <w:gridCol w:w="7056"/>
      </w:tblGrid>
      <w:tr>
        <w:trPr>
          <w:trHeight w:val="418" w:hRule="exact"/>
        </w:trPr>
        <w:tc>
          <w:tcPr>
            <w:tcBorders/>
            <w:shd w:val="clear" w:color="auto" w:fill="0E873B"/>
            <w:vAlign w:val="bottom"/>
          </w:tcPr>
          <w:p>
            <w:pPr>
              <w:pStyle w:val="Style9"/>
              <w:keepNext w:val="0"/>
              <w:keepLines w:val="0"/>
              <w:framePr w:w="14578" w:h="9624" w:hSpace="442"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4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9624" w:hSpace="442"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9624" w:hSpace="442"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9624" w:hSpace="442"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81" w:hRule="exact"/>
        </w:trPr>
        <w:tc>
          <w:tcPr>
            <w:vMerge w:val="restart"/>
            <w:tcBorders>
              <w:left w:val="single" w:sz="4"/>
            </w:tcBorders>
            <w:shd w:val="clear" w:color="auto" w:fill="E6F1E0"/>
            <w:vAlign w:val="center"/>
          </w:tcPr>
          <w:p>
            <w:pPr>
              <w:pStyle w:val="Style9"/>
              <w:keepNext w:val="0"/>
              <w:keepLines w:val="0"/>
              <w:framePr w:w="14578" w:h="9624" w:hSpace="442" w:wrap="none" w:hAnchor="page" w:x="113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1.3 Amelioration de l'acces aux intrants et services agricoles de qualite</w:t>
            </w:r>
          </w:p>
        </w:tc>
        <w:tc>
          <w:tcPr>
            <w:vMerge w:val="restart"/>
            <w:tcBorders>
              <w:left w:val="single" w:sz="4"/>
            </w:tcBorders>
            <w:shd w:val="clear" w:color="auto" w:fill="E6F1E0"/>
            <w:vAlign w:val="center"/>
          </w:tcPr>
          <w:p>
            <w:pPr>
              <w:pStyle w:val="Style9"/>
              <w:keepNext w:val="0"/>
              <w:keepLines w:val="0"/>
              <w:framePr w:w="14578" w:h="9624" w:hSpace="442" w:wrap="none" w:hAnchor="page" w:x="113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1.3.2 Develop- pementdes systemes de production d'intrants</w:t>
            </w:r>
          </w:p>
        </w:tc>
        <w:tc>
          <w:tcPr>
            <w:vMerge w:val="restart"/>
            <w:tcBorders>
              <w:lef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640" w:right="0" w:hanging="300"/>
              <w:jc w:val="both"/>
            </w:pPr>
            <w:r>
              <w:rPr>
                <w:color w:val="000000"/>
                <w:spacing w:val="0"/>
                <w:position w:val="0"/>
                <w:shd w:val="clear" w:color="auto" w:fill="auto"/>
                <w:lang w:val="en-US" w:eastAsia="en-US" w:bidi="en-US"/>
              </w:rPr>
              <w:t>• Renforcer les capacites de production des intrants dans Ie secteur agro-sylvo- pastoral et halieutique</w:t>
            </w:r>
          </w:p>
        </w:tc>
        <w:tc>
          <w:tcPr>
            <w:tcBorders>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Reconstituer et mettre en place des banques de genes performantes pour toutes les filieres</w:t>
            </w:r>
          </w:p>
        </w:tc>
      </w:tr>
      <w:tr>
        <w:trPr>
          <w:trHeight w:val="586"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Rehabi I iter et mettre en place des centres de production d'intrants, tels que les champs semenciers</w:t>
            </w:r>
          </w:p>
        </w:tc>
      </w:tr>
      <w:tr>
        <w:trPr>
          <w:trHeight w:val="835"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et ameliorer les infrastructures de traitement et de conservation des semences dans les diff erentes filieres et regions</w:t>
            </w:r>
          </w:p>
        </w:tc>
      </w:tr>
      <w:tr>
        <w:trPr>
          <w:trHeight w:val="581"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et/ ou renforcer les centres de production et de conservation des semences et plants d'essences forestieres</w:t>
            </w:r>
          </w:p>
        </w:tc>
      </w:tr>
      <w:tr>
        <w:trPr>
          <w:trHeight w:val="542"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o Renforcer les capacites des incubateurs de recherche installes</w:t>
            </w:r>
          </w:p>
        </w:tc>
      </w:tr>
      <w:tr>
        <w:trPr>
          <w:trHeight w:val="562"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val="restart"/>
            <w:tcBorders>
              <w:top w:val="single" w:sz="4"/>
              <w:lef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640" w:right="0" w:hanging="300"/>
              <w:jc w:val="both"/>
            </w:pPr>
            <w:r>
              <w:rPr>
                <w:color w:val="000000"/>
                <w:spacing w:val="0"/>
                <w:position w:val="0"/>
                <w:shd w:val="clear" w:color="auto" w:fill="auto"/>
                <w:lang w:val="en-US" w:eastAsia="en-US" w:bidi="en-US"/>
              </w:rPr>
              <w:t>• Faciliter et promouvoir I'installation des producteurs individuels et des entreprises de production des intrants agricoles</w:t>
            </w:r>
          </w:p>
        </w:tc>
        <w:tc>
          <w:tcPr>
            <w:tcBorders>
              <w:top w:val="single" w:sz="4"/>
              <w:left w:val="single" w:sz="4"/>
              <w:righ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o Mettre des terrains a disposition des entreprises et des producteurs d'intrants</w:t>
            </w:r>
          </w:p>
        </w:tc>
      </w:tr>
      <w:tr>
        <w:trPr>
          <w:trHeight w:val="677"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programme de renforcement de capacites pour soutenir et promouvoir les producteurs homologues d'intrants</w:t>
            </w:r>
          </w:p>
        </w:tc>
      </w:tr>
      <w:tr>
        <w:trPr>
          <w:trHeight w:val="653"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des incitations fiscales afin de promouvoir les producteurs d'intrants biologiques</w:t>
            </w:r>
          </w:p>
        </w:tc>
      </w:tr>
      <w:tr>
        <w:trPr>
          <w:trHeight w:val="581"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Ameliorer les mesures d'exonerations pour les equipements utilises dans la production d'intrants</w:t>
            </w:r>
          </w:p>
        </w:tc>
      </w:tr>
      <w:tr>
        <w:trPr>
          <w:trHeight w:val="586" w:hRule="exact"/>
        </w:trPr>
        <w:tc>
          <w:tcPr>
            <w:vMerge/>
            <w:tcBorders>
              <w:left w:val="single" w:sz="4"/>
            </w:tcBorders>
            <w:shd w:val="clear" w:color="auto" w:fill="E6F1E0"/>
            <w:vAlign w:val="center"/>
          </w:tcPr>
          <w:p>
            <w:pPr>
              <w:framePr w:w="14578" w:h="9624" w:hSpace="442" w:wrap="none" w:hAnchor="page" w:x="1130" w:y="1"/>
            </w:pPr>
          </w:p>
        </w:tc>
        <w:tc>
          <w:tcPr>
            <w:vMerge w:val="restart"/>
            <w:tcBorders>
              <w:top w:val="single" w:sz="4"/>
              <w:left w:val="single" w:sz="4"/>
            </w:tcBorders>
            <w:shd w:val="clear" w:color="auto" w:fill="E6F1E0"/>
            <w:vAlign w:val="center"/>
          </w:tcPr>
          <w:p>
            <w:pPr>
              <w:pStyle w:val="Style9"/>
              <w:keepNext w:val="0"/>
              <w:keepLines w:val="0"/>
              <w:framePr w:w="14578" w:h="9624" w:hSpace="442" w:wrap="none" w:hAnchor="page" w:x="113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1.3.3 Amelioration de l'acces aux intrants et services associes</w:t>
            </w:r>
          </w:p>
        </w:tc>
        <w:tc>
          <w:tcPr>
            <w:vMerge w:val="restart"/>
            <w:tcBorders>
              <w:top w:val="single" w:sz="4"/>
              <w:lef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640" w:right="0" w:hanging="300"/>
              <w:jc w:val="both"/>
            </w:pPr>
            <w:r>
              <w:rPr>
                <w:color w:val="000000"/>
                <w:spacing w:val="0"/>
                <w:position w:val="0"/>
                <w:shd w:val="clear" w:color="auto" w:fill="auto"/>
                <w:lang w:val="en-US" w:eastAsia="en-US" w:bidi="en-US"/>
              </w:rPr>
              <w:t>• Rapprocher les intrants et services associes des producteurs et des eleveurs</w:t>
            </w: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des depots d'intrants de toutes les filieres dans les differents departements et regions</w:t>
            </w:r>
          </w:p>
        </w:tc>
      </w:tr>
      <w:tr>
        <w:trPr>
          <w:trHeight w:val="845"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top"/>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des incitations pour I'installation de fournisseurs d'intrants et de services (magasins de vente, veterinaires etc.) dans les milieux ruraux moins accessibles</w:t>
            </w:r>
          </w:p>
        </w:tc>
      </w:tr>
      <w:tr>
        <w:trPr>
          <w:trHeight w:val="586"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val="restart"/>
            <w:tcBorders>
              <w:top w:val="single" w:sz="4"/>
              <w:left w:val="single" w:sz="4"/>
            </w:tcBorders>
            <w:shd w:val="clear" w:color="auto" w:fill="auto"/>
            <w:vAlign w:val="center"/>
          </w:tcPr>
          <w:p>
            <w:pPr>
              <w:pStyle w:val="Style9"/>
              <w:keepNext w:val="0"/>
              <w:keepLines w:val="0"/>
              <w:framePr w:w="14578" w:h="9624" w:hSpace="442" w:wrap="none" w:hAnchor="page" w:x="1130" w:y="1"/>
              <w:widowControl w:val="0"/>
              <w:shd w:val="clear" w:color="auto" w:fill="auto"/>
              <w:bidi w:val="0"/>
              <w:spacing w:before="0" w:after="0" w:line="240" w:lineRule="auto"/>
              <w:ind w:left="640" w:right="0" w:hanging="300"/>
              <w:jc w:val="both"/>
            </w:pPr>
            <w:r>
              <w:rPr>
                <w:color w:val="000000"/>
                <w:spacing w:val="0"/>
                <w:position w:val="0"/>
                <w:shd w:val="clear" w:color="auto" w:fill="auto"/>
                <w:lang w:val="en-US" w:eastAsia="en-US" w:bidi="en-US"/>
              </w:rPr>
              <w:t>• Fournir un appui aux producteurs, eleveurs et OPA/OPE dans leur approvisionnement en intrants et leur acces aux services associes</w:t>
            </w: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systeme de subvention des intrants pour les producteurs et les eleveurs vulnerables</w:t>
            </w:r>
          </w:p>
        </w:tc>
      </w:tr>
      <w:tr>
        <w:trPr>
          <w:trHeight w:val="418"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Inciter la constitution de groupements d'approvisionnement en intrants agricoles</w:t>
            </w:r>
          </w:p>
        </w:tc>
      </w:tr>
      <w:tr>
        <w:trPr>
          <w:trHeight w:val="581" w:hRule="exact"/>
        </w:trPr>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E6F1E0"/>
            <w:vAlign w:val="center"/>
          </w:tcPr>
          <w:p>
            <w:pPr>
              <w:framePr w:w="14578" w:h="9624" w:hSpace="442" w:wrap="none" w:hAnchor="page" w:x="1130" w:y="1"/>
            </w:pPr>
          </w:p>
        </w:tc>
        <w:tc>
          <w:tcPr>
            <w:vMerge/>
            <w:tcBorders>
              <w:left w:val="single" w:sz="4"/>
            </w:tcBorders>
            <w:shd w:val="clear" w:color="auto" w:fill="auto"/>
            <w:vAlign w:val="center"/>
          </w:tcPr>
          <w:p>
            <w:pPr>
              <w:framePr w:w="14578" w:h="9624" w:hSpace="442" w:wrap="none" w:hAnchor="page" w:x="1130" w:y="1"/>
            </w:pPr>
          </w:p>
        </w:tc>
        <w:tc>
          <w:tcPr>
            <w:tcBorders>
              <w:top w:val="single" w:sz="4"/>
              <w:left w:val="single" w:sz="4"/>
              <w:right w:val="single" w:sz="4"/>
            </w:tcBorders>
            <w:shd w:val="clear" w:color="auto" w:fill="auto"/>
            <w:vAlign w:val="bottom"/>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des mecanismes d'appui financier pour I'acquisition d'intrants, en phase avec Ie calendrier cultural de production et d'utilisation des intrants</w:t>
            </w:r>
          </w:p>
        </w:tc>
      </w:tr>
      <w:tr>
        <w:trPr>
          <w:trHeight w:val="595" w:hRule="exact"/>
        </w:trPr>
        <w:tc>
          <w:tcPr>
            <w:vMerge/>
            <w:tcBorders>
              <w:left w:val="single" w:sz="4"/>
              <w:bottom w:val="single" w:sz="4"/>
            </w:tcBorders>
            <w:shd w:val="clear" w:color="auto" w:fill="E6F1E0"/>
            <w:vAlign w:val="center"/>
          </w:tcPr>
          <w:p>
            <w:pPr>
              <w:framePr w:w="14578" w:h="9624" w:hSpace="442" w:wrap="none" w:hAnchor="page" w:x="1130" w:y="1"/>
            </w:pPr>
          </w:p>
        </w:tc>
        <w:tc>
          <w:tcPr>
            <w:vMerge/>
            <w:tcBorders>
              <w:left w:val="single" w:sz="4"/>
              <w:bottom w:val="single" w:sz="4"/>
            </w:tcBorders>
            <w:shd w:val="clear" w:color="auto" w:fill="E6F1E0"/>
            <w:vAlign w:val="center"/>
          </w:tcPr>
          <w:p>
            <w:pPr>
              <w:framePr w:w="14578" w:h="9624" w:hSpace="442" w:wrap="none" w:hAnchor="page" w:x="1130" w:y="1"/>
            </w:pPr>
          </w:p>
        </w:tc>
        <w:tc>
          <w:tcPr>
            <w:vMerge/>
            <w:tcBorders>
              <w:left w:val="single" w:sz="4"/>
              <w:bottom w:val="single" w:sz="4"/>
            </w:tcBorders>
            <w:shd w:val="clear" w:color="auto" w:fill="auto"/>
            <w:vAlign w:val="center"/>
          </w:tcPr>
          <w:p>
            <w:pPr>
              <w:framePr w:w="14578" w:h="9624" w:hSpace="442" w:wrap="none" w:hAnchor="page" w:x="1130" w:y="1"/>
            </w:pPr>
          </w:p>
        </w:tc>
        <w:tc>
          <w:tcPr>
            <w:tcBorders>
              <w:top w:val="single" w:sz="4"/>
              <w:left w:val="single" w:sz="4"/>
              <w:bottom w:val="single" w:sz="4"/>
              <w:right w:val="single" w:sz="4"/>
            </w:tcBorders>
            <w:shd w:val="clear" w:color="auto" w:fill="auto"/>
            <w:vAlign w:val="top"/>
          </w:tcPr>
          <w:p>
            <w:pPr>
              <w:pStyle w:val="Style9"/>
              <w:keepNext w:val="0"/>
              <w:keepLines w:val="0"/>
              <w:framePr w:w="14578" w:h="9624" w:hSpace="442" w:wrap="none" w:hAnchor="page" w:x="113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Soutenir I'organisation de campagnes de vaccination obligatoire dans les filieres animales</w:t>
            </w:r>
          </w:p>
        </w:tc>
      </w:tr>
    </w:tbl>
    <w:p>
      <w:pPr>
        <w:framePr w:w="14578" w:h="9624" w:hSpace="442" w:wrap="none" w:hAnchor="page" w:x="1130" w:y="1"/>
        <w:widowControl w:val="0"/>
        <w:spacing w:line="1" w:lineRule="exact"/>
      </w:pPr>
    </w:p>
    <w:p>
      <w:pPr>
        <w:pStyle w:val="Style95"/>
        <w:keepNext w:val="0"/>
        <w:keepLines w:val="0"/>
        <w:framePr w:w="206" w:h="2304" w:hRule="exact" w:wrap="none" w:hAnchor="page" w:x="688" w:y="27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wrap="none" w:hAnchor="page" w:x="16140"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43" behindDoc="1" locked="0" layoutInCell="1" allowOverlap="1">
            <wp:simplePos x="0" y="0"/>
            <wp:positionH relativeFrom="page">
              <wp:posOffset>381635</wp:posOffset>
            </wp:positionH>
            <wp:positionV relativeFrom="margin">
              <wp:posOffset>2407920</wp:posOffset>
            </wp:positionV>
            <wp:extent cx="189230" cy="755650"/>
            <wp:wrapNone/>
            <wp:docPr id="1084" name="Shape 1084"/>
            <a:graphic xmlns:a="http://schemas.openxmlformats.org/drawingml/2006/main">
              <a:graphicData uri="http://schemas.openxmlformats.org/drawingml/2006/picture">
                <pic:pic xmlns:pic="http://schemas.openxmlformats.org/drawingml/2006/picture">
                  <pic:nvPicPr>
                    <pic:cNvPr id="1085" name="Picture box 1085"/>
                    <pic:cNvPicPr/>
                  </pic:nvPicPr>
                  <pic:blipFill>
                    <a:blip r:embed="rId377"/>
                    <a:stretch/>
                  </pic:blipFill>
                  <pic:spPr>
                    <a:xfrm>
                      <a:ext cx="189230" cy="755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3"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955" w:left="601" w:header="693" w:footer="527" w:gutter="0"/>
          <w:cols w:space="720"/>
          <w:noEndnote/>
          <w:rtlGutter w:val="0"/>
          <w:docGrid w:linePitch="360"/>
        </w:sectPr>
      </w:pPr>
    </w:p>
    <w:tbl>
      <w:tblPr>
        <w:tblOverlap w:val="never"/>
        <w:jc w:val="left"/>
        <w:tblLayout w:type="fixed"/>
      </w:tblPr>
      <w:tblGrid>
        <w:gridCol w:w="1704"/>
        <w:gridCol w:w="1699"/>
        <w:gridCol w:w="4114"/>
        <w:gridCol w:w="7056"/>
      </w:tblGrid>
      <w:tr>
        <w:trPr>
          <w:trHeight w:val="682" w:hRule="exact"/>
        </w:trPr>
        <w:tc>
          <w:tcPr>
            <w:vMerge w:val="restart"/>
            <w:tcBorders>
              <w:left w:val="single" w:sz="4"/>
            </w:tcBorders>
            <w:shd w:val="clear" w:color="auto" w:fill="E6F1E0"/>
            <w:vAlign w:val="center"/>
          </w:tcPr>
          <w:p>
            <w:pPr>
              <w:pStyle w:val="Style9"/>
              <w:keepNext w:val="0"/>
              <w:keepLines w:val="0"/>
              <w:framePr w:w="14573" w:h="9077" w:hSpace="461" w:vSpace="298" w:wrap="notBeside" w:vAnchor="text" w:hAnchor="text" w:x="462" w:y="2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 Promotion d'une production agro-sylvo- pastorale et halieutique intensive et durable</w:t>
            </w:r>
          </w:p>
        </w:tc>
        <w:tc>
          <w:tcPr>
            <w:vMerge w:val="restart"/>
            <w:tcBorders>
              <w:left w:val="single" w:sz="4"/>
            </w:tcBorders>
            <w:shd w:val="clear" w:color="auto" w:fill="E6F1E0"/>
            <w:vAlign w:val="center"/>
          </w:tcPr>
          <w:p>
            <w:pPr>
              <w:pStyle w:val="Style9"/>
              <w:keepNext w:val="0"/>
              <w:keepLines w:val="0"/>
              <w:framePr w:w="14573" w:h="9077" w:hSpace="461" w:vSpace="298" w:wrap="notBeside" w:vAnchor="text" w:hAnchor="text" w:x="462" w:y="299"/>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1.4.1 Promotion des techniques d'agriculture durable</w:t>
            </w:r>
          </w:p>
        </w:tc>
        <w:tc>
          <w:tcPr>
            <w:vMerge w:val="restart"/>
            <w:tcBorders>
              <w:left w:val="single" w:sz="4"/>
            </w:tcBorders>
            <w:shd w:val="clear" w:color="auto" w:fill="auto"/>
            <w:vAlign w:val="center"/>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la diffusion des techniques de production durable</w:t>
            </w:r>
          </w:p>
        </w:tc>
        <w:tc>
          <w:tcPr>
            <w:tcBorders>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Realiser une etude relative aux techniques de production durable les mieux adaptees au contexte ivoirien</w:t>
            </w:r>
          </w:p>
        </w:tc>
      </w:tr>
      <w:tr>
        <w:trPr>
          <w:trHeight w:val="1128"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Integrerlestechniquesqui promeuventI'agricultureverte,I'agriculturebiologique et I'agro-ecologie aux itineraires de formation des producteurs - telles que la rationalisation de ('application des intrants chimiques, ou leur substitution par du compost et la lutte microbiologique comme protection phytosanitaire</w:t>
            </w:r>
          </w:p>
        </w:tc>
      </w:tr>
      <w:tr>
        <w:trPr>
          <w:trHeight w:val="586"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Elaborer des guides sur les techniques de restauration des sols et les integrer aux itineraires de formation</w:t>
            </w:r>
          </w:p>
        </w:tc>
      </w:tr>
      <w:tr>
        <w:trPr>
          <w:trHeight w:val="581"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Elaborer des guides sur la valorisation des terres marginales et les integrer aux itineraires deformation</w:t>
            </w:r>
          </w:p>
        </w:tc>
      </w:tr>
      <w:tr>
        <w:trPr>
          <w:trHeight w:val="586"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Diffuser et vulgariser les cartes agro-ecologiques nationales aux structures de conseil</w:t>
            </w:r>
          </w:p>
        </w:tc>
      </w:tr>
      <w:tr>
        <w:trPr>
          <w:trHeight w:val="581"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les initiatives innovantes agricoles, telles que les pratiques sobres en carbone</w:t>
            </w:r>
          </w:p>
        </w:tc>
      </w:tr>
      <w:tr>
        <w:trPr>
          <w:trHeight w:val="322"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Promouvoir les techniques d'elevage durable</w:t>
            </w:r>
          </w:p>
        </w:tc>
      </w:tr>
      <w:tr>
        <w:trPr>
          <w:trHeight w:val="581"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val="restart"/>
            <w:tcBorders>
              <w:top w:val="single" w:sz="4"/>
              <w:left w:val="single" w:sz="4"/>
            </w:tcBorders>
            <w:shd w:val="clear" w:color="auto" w:fill="auto"/>
            <w:vAlign w:val="center"/>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Promouvoir les systemes de production integres combinant differentes filieres agricoles et pastorales</w:t>
            </w: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et promouvoir I'agroforesterie (I'association des plants forestiers aux cultures vivrieres) a hauteur de 50 000 Ha/ an</w:t>
            </w:r>
          </w:p>
        </w:tc>
      </w:tr>
      <w:tr>
        <w:trPr>
          <w:trHeight w:val="629"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et promouvoir I'agroforesterie (I'association des plants forestiers aux cultures vivrieres), notamment au niveau des communautes vulnerables</w:t>
            </w:r>
          </w:p>
        </w:tc>
      </w:tr>
      <w:tr>
        <w:trPr>
          <w:trHeight w:val="850"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val="restart"/>
            <w:tcBorders>
              <w:top w:val="single" w:sz="4"/>
              <w:left w:val="single" w:sz="4"/>
            </w:tcBorders>
            <w:shd w:val="clear" w:color="auto" w:fill="auto"/>
            <w:vAlign w:val="center"/>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Promouvoir les systemes de production integres combinant differentes filieres agricoles et pastorales</w:t>
            </w: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et promouvoir la complantation dans les forets classees (I'association des plants forestiers aux cultures perennes), notamment au niveau des communautes vulnerables</w:t>
            </w:r>
          </w:p>
        </w:tc>
      </w:tr>
      <w:tr>
        <w:trPr>
          <w:trHeight w:val="845"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et promouvoir les systemes integres de production agro-pastorale, telles que cafeiculture-apicuIture, I'anacardier-apiculture, I'elevage bovin sous palmeraie et la rizipisciculture</w:t>
            </w:r>
          </w:p>
        </w:tc>
      </w:tr>
      <w:tr>
        <w:trPr>
          <w:trHeight w:val="398"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val="restart"/>
            <w:tcBorders>
              <w:top w:val="single" w:sz="4"/>
              <w:left w:val="single" w:sz="4"/>
            </w:tcBorders>
            <w:shd w:val="clear" w:color="auto" w:fill="auto"/>
            <w:vAlign w:val="center"/>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Assurer la bonne gestion des dechets agricoles</w:t>
            </w: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Assurer la bonne gestion des dechets agricoles</w:t>
            </w:r>
          </w:p>
        </w:tc>
      </w:tr>
      <w:tr>
        <w:trPr>
          <w:trHeight w:val="581"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un programme de gestion des intrants chimiques tels que les pesticides, et de leurs dechets</w:t>
            </w:r>
          </w:p>
        </w:tc>
      </w:tr>
      <w:tr>
        <w:trPr>
          <w:trHeight w:val="355" w:hRule="exact"/>
        </w:trPr>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E6F1E0"/>
            <w:vAlign w:val="center"/>
          </w:tcPr>
          <w:p>
            <w:pPr>
              <w:framePr w:w="14573" w:h="9077" w:hSpace="461" w:vSpace="298" w:wrap="notBeside" w:vAnchor="text" w:hAnchor="text" w:x="462" w:y="299"/>
            </w:pPr>
          </w:p>
        </w:tc>
        <w:tc>
          <w:tcPr>
            <w:vMerge/>
            <w:tcBorders>
              <w:left w:val="single" w:sz="4"/>
            </w:tcBorders>
            <w:shd w:val="clear" w:color="auto" w:fill="auto"/>
            <w:vAlign w:val="center"/>
          </w:tcPr>
          <w:p>
            <w:pPr>
              <w:framePr w:w="14573" w:h="9077" w:hSpace="461" w:vSpace="298" w:wrap="notBeside" w:vAnchor="text" w:hAnchor="text" w:x="462" w:y="299"/>
            </w:pPr>
          </w:p>
        </w:tc>
        <w:tc>
          <w:tcPr>
            <w:tcBorders>
              <w:top w:val="single" w:sz="4"/>
              <w:left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Developper et promouvoir la bioenergie durable</w:t>
            </w:r>
          </w:p>
        </w:tc>
      </w:tr>
      <w:tr>
        <w:trPr>
          <w:trHeight w:val="374" w:hRule="exact"/>
        </w:trPr>
        <w:tc>
          <w:tcPr>
            <w:vMerge/>
            <w:tcBorders>
              <w:left w:val="single" w:sz="4"/>
              <w:bottom w:val="single" w:sz="4"/>
            </w:tcBorders>
            <w:shd w:val="clear" w:color="auto" w:fill="E6F1E0"/>
            <w:vAlign w:val="center"/>
          </w:tcPr>
          <w:p>
            <w:pPr>
              <w:framePr w:w="14573" w:h="9077" w:hSpace="461" w:vSpace="298" w:wrap="notBeside" w:vAnchor="text" w:hAnchor="text" w:x="462" w:y="299"/>
            </w:pPr>
          </w:p>
        </w:tc>
        <w:tc>
          <w:tcPr>
            <w:vMerge/>
            <w:tcBorders>
              <w:left w:val="single" w:sz="4"/>
              <w:bottom w:val="single" w:sz="4"/>
            </w:tcBorders>
            <w:shd w:val="clear" w:color="auto" w:fill="E6F1E0"/>
            <w:vAlign w:val="center"/>
          </w:tcPr>
          <w:p>
            <w:pPr>
              <w:framePr w:w="14573" w:h="9077" w:hSpace="461" w:vSpace="298" w:wrap="notBeside" w:vAnchor="text" w:hAnchor="text" w:x="462" w:y="299"/>
            </w:pPr>
          </w:p>
        </w:tc>
        <w:tc>
          <w:tcPr>
            <w:vMerge/>
            <w:tcBorders>
              <w:left w:val="single" w:sz="4"/>
              <w:bottom w:val="single" w:sz="4"/>
            </w:tcBorders>
            <w:shd w:val="clear" w:color="auto" w:fill="auto"/>
            <w:vAlign w:val="center"/>
          </w:tcPr>
          <w:p>
            <w:pPr>
              <w:framePr w:w="14573" w:h="9077" w:hSpace="461" w:vSpace="298" w:wrap="notBeside" w:vAnchor="text" w:hAnchor="text" w:x="462" w:y="299"/>
            </w:pPr>
          </w:p>
        </w:tc>
        <w:tc>
          <w:tcPr>
            <w:tcBorders>
              <w:top w:val="single" w:sz="4"/>
              <w:left w:val="single" w:sz="4"/>
              <w:bottom w:val="single" w:sz="4"/>
              <w:right w:val="single" w:sz="4"/>
            </w:tcBorders>
            <w:shd w:val="clear" w:color="auto" w:fill="auto"/>
            <w:vAlign w:val="bottom"/>
          </w:tcPr>
          <w:p>
            <w:pPr>
              <w:pStyle w:val="Style9"/>
              <w:keepNext w:val="0"/>
              <w:keepLines w:val="0"/>
              <w:framePr w:w="14573" w:h="9077" w:hSpace="461" w:vSpace="298" w:wrap="notBeside" w:vAnchor="text" w:hAnchor="text" w:x="462" w:y="299"/>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Promouvoir Ie recyclage des dechets agricoles</w:t>
            </w:r>
          </w:p>
        </w:tc>
      </w:tr>
    </w:tbl>
    <w:p>
      <w:pPr>
        <w:pStyle w:val="Style95"/>
        <w:keepNext w:val="0"/>
        <w:keepLines w:val="0"/>
        <w:framePr w:w="206" w:h="2304" w:hRule="exact" w:hSpace="15442" w:wrap="notBeside" w:vAnchor="text" w:hAnchor="text" w:y="6856"/>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3000" w:h="254" w:hSpace="12648" w:wrap="notBeside" w:vAnchor="text" w:hAnchor="text" w:x="596" w:y="1"/>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hSpace="14971" w:wrap="notBeside" w:vAnchor="text" w:hAnchor="text" w:x="5584" w:y="6"/>
        <w:widowControl w:val="0"/>
        <w:pBdr>
          <w:top w:val="single" w:sz="0" w:space="0" w:color="278A44"/>
          <w:left w:val="single" w:sz="0" w:space="6" w:color="278A44"/>
          <w:bottom w:val="single" w:sz="0" w:space="0" w:color="278A44"/>
          <w:right w:val="single" w:sz="0" w:space="6" w:color="278A44"/>
        </w:pBdr>
        <w:shd w:val="clear" w:color="auto" w:fill="27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67" w:h="250" w:hSpace="12581" w:wrap="notBeside" w:vAnchor="text" w:hAnchor="text" w:x="9966" w:y="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95"/>
        <w:keepNext w:val="0"/>
        <w:keepLines w:val="0"/>
        <w:framePr w:w="182" w:h="6648" w:hRule="exact" w:hSpace="15466" w:wrap="notBeside" w:vAnchor="text" w:hAnchor="text" w:x="15467" w:y="1393"/>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1709"/>
        <w:gridCol w:w="1699"/>
        <w:gridCol w:w="4114"/>
        <w:gridCol w:w="7056"/>
      </w:tblGrid>
      <w:tr>
        <w:trPr>
          <w:trHeight w:val="418" w:hRule="exact"/>
        </w:trPr>
        <w:tc>
          <w:tcPr>
            <w:tcBorders/>
            <w:shd w:val="clear" w:color="auto" w:fill="0E873B"/>
            <w:vAlign w:val="bottom"/>
          </w:tcPr>
          <w:p>
            <w:pPr>
              <w:pStyle w:val="Style9"/>
              <w:keepNext w:val="0"/>
              <w:keepLines w:val="0"/>
              <w:framePr w:w="14578" w:h="9274" w:hSpace="442" w:wrap="notBeside" w:vAnchor="text" w:hAnchor="text" w:x="45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9274" w:hSpace="442" w:wrap="notBeside" w:vAnchor="text" w:hAnchor="text" w:x="45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9274" w:hSpace="442" w:wrap="notBeside" w:vAnchor="text" w:hAnchor="text" w:x="45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9274" w:hSpace="442" w:wrap="notBeside" w:vAnchor="text" w:hAnchor="text" w:x="45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845" w:hRule="exact"/>
        </w:trPr>
        <w:tc>
          <w:tcPr>
            <w:vMerge w:val="restart"/>
            <w:tcBorders>
              <w:left w:val="single" w:sz="4"/>
            </w:tcBorders>
            <w:shd w:val="clear" w:color="auto" w:fill="E6F1E0"/>
            <w:vAlign w:val="center"/>
          </w:tcPr>
          <w:p>
            <w:pPr>
              <w:pStyle w:val="Style9"/>
              <w:keepNext w:val="0"/>
              <w:keepLines w:val="0"/>
              <w:framePr w:w="14578" w:h="9274" w:hSpace="442" w:wrap="notBeside" w:vAnchor="text" w:hAnchor="text" w:x="45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 Promotion d'une production agro-sylvo- pastorale et halieutique intensive et durable</w:t>
            </w:r>
          </w:p>
        </w:tc>
        <w:tc>
          <w:tcPr>
            <w:vMerge w:val="restart"/>
            <w:tcBorders>
              <w:left w:val="single" w:sz="4"/>
            </w:tcBorders>
            <w:shd w:val="clear" w:color="auto" w:fill="E6F1E0"/>
            <w:vAlign w:val="center"/>
          </w:tcPr>
          <w:p>
            <w:pPr>
              <w:pStyle w:val="Style9"/>
              <w:keepNext w:val="0"/>
              <w:keepLines w:val="0"/>
              <w:framePr w:w="14578" w:h="9274" w:hSpace="442" w:wrap="notBeside" w:vAnchor="text" w:hAnchor="text" w:x="45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1.4.1 Promotion des techniques d'agriculture durable</w:t>
            </w:r>
          </w:p>
        </w:tc>
        <w:tc>
          <w:tcPr>
            <w:vMerge w:val="restart"/>
            <w:tcBorders>
              <w:left w:val="single" w:sz="4"/>
            </w:tcBorders>
            <w:shd w:val="clear" w:color="auto" w:fill="auto"/>
            <w:vAlign w:val="center"/>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Promouvoir des systemes de production assurant la gestion durable des forets et des a ires protegees</w:t>
            </w:r>
          </w:p>
        </w:tc>
        <w:tc>
          <w:tcPr>
            <w:tcBorders>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des couloirs ecologiques qui relient les aires protegees (lors de la planification des domaines ruraux sous agriculture intensive) permettant Ie deplacement d'especes animales ciblees</w:t>
            </w:r>
          </w:p>
        </w:tc>
      </w:tr>
      <w:tr>
        <w:trPr>
          <w:trHeight w:val="403"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Introduire des essences forestieres dans les plantations agricoles</w:t>
            </w:r>
          </w:p>
        </w:tc>
      </w:tr>
      <w:tr>
        <w:trPr>
          <w:trHeight w:val="581"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ceuvre la politique de I'agriculture zero deforestation a partir de projets pilotes Public-Prive dans Ie cadre de la REDD+</w:t>
            </w:r>
          </w:p>
        </w:tc>
      </w:tr>
      <w:tr>
        <w:trPr>
          <w:trHeight w:val="586"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top"/>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ceuvre Ie Programme d'lnvestissement Forestier dans Ie cadre de la REDD+</w:t>
            </w:r>
          </w:p>
        </w:tc>
      </w:tr>
      <w:tr>
        <w:trPr>
          <w:trHeight w:val="403" w:hRule="exact"/>
        </w:trPr>
        <w:tc>
          <w:tcPr>
            <w:vMerge/>
            <w:tcBorders>
              <w:left w:val="single" w:sz="4"/>
            </w:tcBorders>
            <w:shd w:val="clear" w:color="auto" w:fill="E6F1E0"/>
            <w:vAlign w:val="center"/>
          </w:tcPr>
          <w:p>
            <w:pPr>
              <w:framePr w:w="14578" w:h="9274" w:hSpace="442" w:wrap="notBeside" w:vAnchor="text" w:hAnchor="text" w:x="450" w:y="1"/>
            </w:pPr>
          </w:p>
        </w:tc>
        <w:tc>
          <w:tcPr>
            <w:vMerge w:val="restart"/>
            <w:tcBorders>
              <w:top w:val="single" w:sz="4"/>
              <w:left w:val="single" w:sz="4"/>
            </w:tcBorders>
            <w:shd w:val="clear" w:color="auto" w:fill="E6F1E0"/>
            <w:vAlign w:val="center"/>
          </w:tcPr>
          <w:p>
            <w:pPr>
              <w:pStyle w:val="Style9"/>
              <w:keepNext w:val="0"/>
              <w:keepLines w:val="0"/>
              <w:framePr w:w="14578" w:h="9274" w:hSpace="442" w:wrap="notBeside" w:vAnchor="text" w:hAnchor="text" w:x="45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1.4.2 Promotion de l'aquaculture et de la biodiversite aquatique</w:t>
            </w:r>
          </w:p>
        </w:tc>
        <w:tc>
          <w:tcPr>
            <w:vMerge w:val="restart"/>
            <w:tcBorders>
              <w:top w:val="single" w:sz="4"/>
              <w:left w:val="single" w:sz="4"/>
            </w:tcBorders>
            <w:shd w:val="clear" w:color="auto" w:fill="auto"/>
            <w:vAlign w:val="center"/>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Developper de nouvelles techniques et technologies de production et de post</w:t>
              <w:softHyphen/>
              <w:t>production aquacole :</w:t>
            </w: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Vulgariser de nouvelles technologies et techniques aquacoles</w:t>
            </w:r>
          </w:p>
        </w:tc>
      </w:tr>
      <w:tr>
        <w:trPr>
          <w:trHeight w:val="322"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Elaborer et diffuser des guides ou manuels de bonnes pratiques de l'aquaculture</w:t>
            </w:r>
          </w:p>
        </w:tc>
      </w:tr>
      <w:tr>
        <w:trPr>
          <w:trHeight w:val="926"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center"/>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Mener des experiences pilotes pour Ie developpement de nouvelles especes aquacoles, et especes locales en voie de disparition</w:t>
            </w:r>
          </w:p>
        </w:tc>
      </w:tr>
      <w:tr>
        <w:trPr>
          <w:trHeight w:val="586" w:hRule="exact"/>
        </w:trPr>
        <w:tc>
          <w:tcPr>
            <w:vMerge/>
            <w:tcBorders>
              <w:left w:val="single" w:sz="4"/>
            </w:tcBorders>
            <w:shd w:val="clear" w:color="auto" w:fill="E6F1E0"/>
            <w:vAlign w:val="center"/>
          </w:tcPr>
          <w:p>
            <w:pPr>
              <w:framePr w:w="14578" w:h="9274" w:hSpace="442" w:wrap="notBeside" w:vAnchor="text" w:hAnchor="text" w:x="450" w:y="1"/>
            </w:pPr>
          </w:p>
        </w:tc>
        <w:tc>
          <w:tcPr>
            <w:vMerge w:val="restart"/>
            <w:tcBorders>
              <w:top w:val="single" w:sz="4"/>
              <w:left w:val="single" w:sz="4"/>
            </w:tcBorders>
            <w:shd w:val="clear" w:color="auto" w:fill="E6F1E0"/>
            <w:vAlign w:val="center"/>
          </w:tcPr>
          <w:p>
            <w:pPr>
              <w:pStyle w:val="Style9"/>
              <w:keepNext w:val="0"/>
              <w:keepLines w:val="0"/>
              <w:framePr w:w="14578" w:h="9274" w:hSpace="442" w:wrap="notBeside" w:vAnchor="text" w:hAnchor="text" w:x="45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1.4.3 Promotion de la mecanisation</w:t>
            </w:r>
          </w:p>
        </w:tc>
        <w:tc>
          <w:tcPr>
            <w:vMerge w:val="restart"/>
            <w:tcBorders>
              <w:top w:val="single" w:sz="4"/>
              <w:left w:val="single" w:sz="4"/>
            </w:tcBorders>
            <w:shd w:val="clear" w:color="auto" w:fill="auto"/>
            <w:vAlign w:val="center"/>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Definir une politique de mecanisation de I'agriculture</w:t>
            </w: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Conduire un diagnostic des echecs des programmes et des politiques de mecanisation anterieures et integrer les Iegons apprises aux nouvelles politiques</w:t>
            </w:r>
          </w:p>
        </w:tc>
      </w:tr>
      <w:tr>
        <w:trPr>
          <w:trHeight w:val="581"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Ameliorer les mesures d'exonerations de taxes sur Ie materiel et equipements agricoles (y compris pour les producteurs individuels)</w:t>
            </w:r>
          </w:p>
        </w:tc>
      </w:tr>
      <w:tr>
        <w:trPr>
          <w:trHeight w:val="586"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Simplifier la procedure d'importation du materiel agricole (dont detaxe materiel et carburant)</w:t>
            </w:r>
          </w:p>
        </w:tc>
      </w:tr>
      <w:tr>
        <w:trPr>
          <w:trHeight w:val="845"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tcBorders>
              <w:top w:val="single" w:sz="4"/>
              <w:left w:val="single" w:sz="4"/>
            </w:tcBorders>
            <w:shd w:val="clear" w:color="auto" w:fill="auto"/>
            <w:vAlign w:val="top"/>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Promouvoir Ie developpement de nouvelles technologies et equipements adaptes aux besoins des acteurs</w:t>
            </w:r>
          </w:p>
        </w:tc>
        <w:tc>
          <w:tcPr>
            <w:tcBorders>
              <w:top w:val="single" w:sz="4"/>
              <w:left w:val="single" w:sz="4"/>
              <w:right w:val="single" w:sz="4"/>
            </w:tcBorders>
            <w:shd w:val="clear" w:color="auto" w:fill="auto"/>
            <w:vAlign w:val="center"/>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Developper des incubateurs focalises sur la recherche en mecanisation du secteur agro-sylvo-pastoral et halieutique</w:t>
            </w:r>
          </w:p>
        </w:tc>
      </w:tr>
      <w:tr>
        <w:trPr>
          <w:trHeight w:val="677"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val="restart"/>
            <w:tcBorders>
              <w:top w:val="single" w:sz="4"/>
              <w:left w:val="single" w:sz="4"/>
            </w:tcBorders>
            <w:shd w:val="clear" w:color="auto" w:fill="auto"/>
            <w:vAlign w:val="center"/>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Decentraliser la mise a disposition des materiels et equipements agricoles pour assurer que les besoins des differentes regions sont bien pris en compte</w:t>
            </w:r>
          </w:p>
        </w:tc>
        <w:tc>
          <w:tcPr>
            <w:tcBorders>
              <w:top w:val="single" w:sz="4"/>
              <w:left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des pools d'utilisation en commun des equipements agricoles au niveau des Conseils Regionaux et louer ce materiel aux producteurs</w:t>
            </w:r>
          </w:p>
        </w:tc>
      </w:tr>
      <w:tr>
        <w:trPr>
          <w:trHeight w:val="850" w:hRule="exact"/>
        </w:trPr>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E6F1E0"/>
            <w:vAlign w:val="center"/>
          </w:tcPr>
          <w:p>
            <w:pPr>
              <w:framePr w:w="14578" w:h="9274" w:hSpace="442" w:wrap="notBeside" w:vAnchor="text" w:hAnchor="text" w:x="450" w:y="1"/>
            </w:pPr>
          </w:p>
        </w:tc>
        <w:tc>
          <w:tcPr>
            <w:vMerge/>
            <w:tcBorders>
              <w:left w:val="single" w:sz="4"/>
            </w:tcBorders>
            <w:shd w:val="clear" w:color="auto" w:fill="auto"/>
            <w:vAlign w:val="center"/>
          </w:tcPr>
          <w:p>
            <w:pPr>
              <w:framePr w:w="14578" w:h="9274" w:hSpace="442" w:wrap="notBeside" w:vAnchor="text" w:hAnchor="text" w:x="450" w:y="1"/>
            </w:pPr>
          </w:p>
        </w:tc>
        <w:tc>
          <w:tcPr>
            <w:tcBorders>
              <w:top w:val="single" w:sz="4"/>
              <w:left w:val="single" w:sz="4"/>
              <w:right w:val="single" w:sz="4"/>
            </w:tcBorders>
            <w:shd w:val="clear" w:color="auto" w:fill="auto"/>
            <w:vAlign w:val="top"/>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des centres de mecanisation (unites d'assemblage ou de fabrication de machines agricoles) dans les regions, et renforcer les capacites des centres existants</w:t>
            </w:r>
          </w:p>
        </w:tc>
      </w:tr>
      <w:tr>
        <w:trPr>
          <w:trHeight w:val="667" w:hRule="exact"/>
        </w:trPr>
        <w:tc>
          <w:tcPr>
            <w:vMerge/>
            <w:tcBorders>
              <w:left w:val="single" w:sz="4"/>
              <w:bottom w:val="single" w:sz="4"/>
            </w:tcBorders>
            <w:shd w:val="clear" w:color="auto" w:fill="E6F1E0"/>
            <w:vAlign w:val="center"/>
          </w:tcPr>
          <w:p>
            <w:pPr>
              <w:framePr w:w="14578" w:h="9274" w:hSpace="442" w:wrap="notBeside" w:vAnchor="text" w:hAnchor="text" w:x="450" w:y="1"/>
            </w:pPr>
          </w:p>
        </w:tc>
        <w:tc>
          <w:tcPr>
            <w:vMerge/>
            <w:tcBorders>
              <w:left w:val="single" w:sz="4"/>
              <w:bottom w:val="single" w:sz="4"/>
            </w:tcBorders>
            <w:shd w:val="clear" w:color="auto" w:fill="E6F1E0"/>
            <w:vAlign w:val="center"/>
          </w:tcPr>
          <w:p>
            <w:pPr>
              <w:framePr w:w="14578" w:h="9274" w:hSpace="442" w:wrap="notBeside" w:vAnchor="text" w:hAnchor="text" w:x="450" w:y="1"/>
            </w:pPr>
          </w:p>
        </w:tc>
        <w:tc>
          <w:tcPr>
            <w:vMerge/>
            <w:tcBorders>
              <w:left w:val="single" w:sz="4"/>
              <w:bottom w:val="single" w:sz="4"/>
            </w:tcBorders>
            <w:shd w:val="clear" w:color="auto" w:fill="auto"/>
            <w:vAlign w:val="center"/>
          </w:tcPr>
          <w:p>
            <w:pPr>
              <w:framePr w:w="14578" w:h="9274" w:hSpace="442" w:wrap="notBeside" w:vAnchor="text" w:hAnchor="text" w:x="450" w:y="1"/>
            </w:pPr>
          </w:p>
        </w:tc>
        <w:tc>
          <w:tcPr>
            <w:tcBorders>
              <w:top w:val="single" w:sz="4"/>
              <w:left w:val="single" w:sz="4"/>
              <w:bottom w:val="single" w:sz="4"/>
              <w:right w:val="single" w:sz="4"/>
            </w:tcBorders>
            <w:shd w:val="clear" w:color="auto" w:fill="auto"/>
            <w:vAlign w:val="bottom"/>
          </w:tcPr>
          <w:p>
            <w:pPr>
              <w:pStyle w:val="Style9"/>
              <w:keepNext w:val="0"/>
              <w:keepLines w:val="0"/>
              <w:framePr w:w="14578" w:h="9274" w:hSpace="442" w:wrap="notBeside" w:vAnchor="text" w:hAnchor="text" w:x="450"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Promouvoir I'instaNation des entreprises de fabrication, de vente et de location dans les centres de production</w:t>
            </w:r>
          </w:p>
        </w:tc>
      </w:tr>
    </w:tbl>
    <w:p>
      <w:pPr>
        <w:pStyle w:val="Style95"/>
        <w:keepNext w:val="0"/>
        <w:keepLines w:val="0"/>
        <w:framePr w:w="206" w:h="2304" w:hRule="exact" w:hSpace="7" w:wrap="notBeside" w:vAnchor="text" w:hAnchor="text" w:x="8" w:y="27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hSpace="7" w:wrap="notBeside" w:vAnchor="text" w:hAnchor="text" w:x="15460"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1709"/>
        <w:gridCol w:w="1699"/>
        <w:gridCol w:w="4114"/>
        <w:gridCol w:w="7056"/>
      </w:tblGrid>
      <w:tr>
        <w:trPr>
          <w:trHeight w:val="418" w:hRule="exact"/>
        </w:trPr>
        <w:tc>
          <w:tcPr>
            <w:tcBorders/>
            <w:shd w:val="clear" w:color="auto" w:fill="0E873B"/>
            <w:vAlign w:val="bottom"/>
          </w:tcPr>
          <w:p>
            <w:pPr>
              <w:pStyle w:val="Style9"/>
              <w:keepNext w:val="0"/>
              <w:keepLines w:val="0"/>
              <w:framePr w:w="14578" w:h="9115" w:hSpace="456" w:vSpace="158"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78" w:h="9115" w:hSpace="456" w:vSpace="158"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30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78" w:h="9115" w:hSpace="456" w:vSpace="158"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78" w:h="9115" w:hSpace="456" w:vSpace="158" w:wrap="notBeside" w:vAnchor="text" w:hAnchor="text" w:x="457"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864" w:hRule="exact"/>
        </w:trPr>
        <w:tc>
          <w:tcPr>
            <w:vMerge w:val="restart"/>
            <w:tcBorders>
              <w:left w:val="single" w:sz="4"/>
            </w:tcBorders>
            <w:shd w:val="clear" w:color="auto" w:fill="E6F1E0"/>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 Promotion d'une production agro-sylvo- pastorale et halieutique intensive et durable</w:t>
            </w:r>
          </w:p>
        </w:tc>
        <w:tc>
          <w:tcPr>
            <w:vMerge w:val="restart"/>
            <w:tcBorders>
              <w:left w:val="single" w:sz="4"/>
            </w:tcBorders>
            <w:shd w:val="clear" w:color="auto" w:fill="E6F1E0"/>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1.4.3 Promotion de la mecanisation</w:t>
            </w:r>
          </w:p>
        </w:tc>
        <w:tc>
          <w:tcPr>
            <w:vMerge w:val="restart"/>
            <w:tcBorders>
              <w:left w:val="single" w:sz="4"/>
            </w:tcBorders>
            <w:shd w:val="clear" w:color="auto" w:fill="auto"/>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Assurer la presence de dispositifs de maintenance adaptes pour les equipements agricoles</w:t>
            </w:r>
          </w:p>
        </w:tc>
        <w:tc>
          <w:tcPr>
            <w:tcBorders>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Reintroduire et promouvoir les filieres de machinisme agricoles dans les programmes de formation scolaires et universitaires, afin de former un nombre suffisant de techniciens dans Ie secteur</w:t>
            </w:r>
          </w:p>
        </w:tc>
      </w:tr>
      <w:tr>
        <w:trPr>
          <w:trHeight w:val="586"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auto"/>
            <w:vAlign w:val="center"/>
          </w:tcPr>
          <w:p>
            <w:pPr>
              <w:framePr w:w="14578" w:h="9115" w:hSpace="456" w:vSpace="158"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Promouvoir I'installation d'entreprises de maintenance de materiels agricoles, et de pieces de rechange</w:t>
            </w:r>
          </w:p>
        </w:tc>
      </w:tr>
      <w:tr>
        <w:trPr>
          <w:trHeight w:val="677"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la formation et la sensibilisation des acteurs du secteur sur la mecanisation</w:t>
            </w: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un partenariat avec la chambre nationale des metiers pour I'encadrement des acteurs locaux en matiere d'utilisation du materiel agricole</w:t>
            </w:r>
          </w:p>
        </w:tc>
      </w:tr>
      <w:tr>
        <w:trPr>
          <w:trHeight w:val="744"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auto"/>
            <w:vAlign w:val="center"/>
          </w:tcPr>
          <w:p>
            <w:pPr>
              <w:framePr w:w="14578" w:h="9115" w:hSpace="456" w:vSpace="158" w:wrap="notBeside" w:vAnchor="text" w:hAnchor="text" w:x="457" w:y="1"/>
            </w:pPr>
          </w:p>
        </w:tc>
        <w:tc>
          <w:tcPr>
            <w:tcBorders>
              <w:top w:val="single" w:sz="4"/>
              <w:left w:val="single" w:sz="4"/>
              <w:right w:val="single" w:sz="4"/>
            </w:tcBorders>
            <w:shd w:val="clear" w:color="auto" w:fill="auto"/>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Creer un programme de renforcement de capacites des producteurs et des eleveurs dans I'utilisation et la bonne gestion du materiel agricole</w:t>
            </w:r>
          </w:p>
        </w:tc>
      </w:tr>
      <w:tr>
        <w:trPr>
          <w:trHeight w:val="581"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auto"/>
            <w:vAlign w:val="center"/>
          </w:tcPr>
          <w:p>
            <w:pPr>
              <w:framePr w:w="14578" w:h="9115" w:hSpace="456" w:vSpace="158"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Sensibiliser les acteurs du secteur aux lois et incitations existantes pour les equipements agricoles</w:t>
            </w:r>
          </w:p>
        </w:tc>
      </w:tr>
      <w:tr>
        <w:trPr>
          <w:trHeight w:val="850"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tcBorders>
              <w:top w:val="single" w:sz="4"/>
              <w:left w:val="single" w:sz="4"/>
            </w:tcBorders>
            <w:shd w:val="clear" w:color="auto" w:fill="auto"/>
            <w:vAlign w:val="top"/>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Faciliter I'acquisition des equipements et materiels agricoles par les OPA/OPE</w:t>
            </w: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Informer sur les dispositions existantes en la matiere</w:t>
            </w:r>
          </w:p>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340" w:right="0" w:firstLine="0"/>
              <w:jc w:val="left"/>
            </w:pPr>
            <w:r>
              <w:rPr>
                <w:color w:val="000000"/>
                <w:spacing w:val="0"/>
                <w:position w:val="0"/>
                <w:shd w:val="clear" w:color="auto" w:fill="auto"/>
                <w:lang w:val="en-US" w:eastAsia="en-US" w:bidi="en-US"/>
              </w:rPr>
              <w:t>o Creer des composantes«appui a la mecanisation»au niveau des projets o Mettre en place des facilites d'acces au financement</w:t>
            </w:r>
          </w:p>
        </w:tc>
      </w:tr>
      <w:tr>
        <w:trPr>
          <w:trHeight w:val="845"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tcBorders>
              <w:top w:val="single" w:sz="4"/>
              <w:left w:val="single" w:sz="4"/>
            </w:tcBorders>
            <w:shd w:val="clear" w:color="auto" w:fill="auto"/>
            <w:vAlign w:val="top"/>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Promouvoir la petite mecanisation</w:t>
            </w: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340" w:right="0" w:firstLine="0"/>
              <w:jc w:val="left"/>
            </w:pPr>
            <w:r>
              <w:rPr>
                <w:color w:val="000000"/>
                <w:spacing w:val="0"/>
                <w:position w:val="0"/>
                <w:shd w:val="clear" w:color="auto" w:fill="auto"/>
                <w:lang w:val="en-US" w:eastAsia="en-US" w:bidi="en-US"/>
              </w:rPr>
              <w:t>o Repertorier et diffuser les innovations sur la petite mecanisation o Former les acteurs sur la petite mecanisation</w:t>
            </w:r>
          </w:p>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Rehabiliter et/ou creer les centres de mecanisation</w:t>
            </w:r>
          </w:p>
        </w:tc>
      </w:tr>
      <w:tr>
        <w:trPr>
          <w:trHeight w:val="1114"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tcBorders>
              <w:top w:val="single" w:sz="4"/>
              <w:lef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Mettre en place un programme de formation pour les fabricants des materiels d'attelage et les producteurs interesses par la culture attelee</w:t>
            </w:r>
          </w:p>
        </w:tc>
        <w:tc>
          <w:tcPr>
            <w:tcBorders>
              <w:top w:val="single" w:sz="4"/>
              <w:left w:val="single" w:sz="4"/>
              <w:right w:val="single" w:sz="4"/>
            </w:tcBorders>
            <w:shd w:val="clear" w:color="auto" w:fill="auto"/>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340" w:right="0" w:firstLine="0"/>
              <w:jc w:val="both"/>
            </w:pPr>
            <w:r>
              <w:rPr>
                <w:color w:val="000000"/>
                <w:spacing w:val="0"/>
                <w:position w:val="0"/>
                <w:shd w:val="clear" w:color="auto" w:fill="auto"/>
                <w:lang w:val="en-US" w:eastAsia="en-US" w:bidi="en-US"/>
              </w:rPr>
              <w:t>o Identifier les potentiels fabricants de materiels o Elaboration des modules pertinents</w:t>
            </w:r>
          </w:p>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340" w:right="0" w:firstLine="0"/>
              <w:jc w:val="both"/>
            </w:pPr>
            <w:r>
              <w:rPr>
                <w:color w:val="000000"/>
                <w:spacing w:val="0"/>
                <w:position w:val="0"/>
                <w:shd w:val="clear" w:color="auto" w:fill="auto"/>
                <w:lang w:val="en-US" w:eastAsia="en-US" w:bidi="en-US"/>
              </w:rPr>
              <w:t>o Organisation des sessions de formation</w:t>
            </w:r>
          </w:p>
        </w:tc>
      </w:tr>
      <w:tr>
        <w:trPr>
          <w:trHeight w:val="317"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val="restart"/>
            <w:tcBorders>
              <w:top w:val="single" w:sz="4"/>
              <w:left w:val="single" w:sz="4"/>
            </w:tcBorders>
            <w:shd w:val="clear" w:color="auto" w:fill="E6F1E0"/>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1.4.4 Develop- pementdes infrastructures</w:t>
            </w:r>
          </w:p>
        </w:tc>
        <w:tc>
          <w:tcPr>
            <w:vMerge w:val="restart"/>
            <w:tcBorders>
              <w:top w:val="single" w:sz="4"/>
              <w:left w:val="single" w:sz="4"/>
            </w:tcBorders>
            <w:shd w:val="clear" w:color="auto" w:fill="auto"/>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Promouvoir I'adoption generalisee des systemes d irrigation</w:t>
            </w: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Faciliter I'acquisition de materiels pour la construction de systemes d'irrigation</w:t>
            </w:r>
          </w:p>
        </w:tc>
      </w:tr>
      <w:tr>
        <w:trPr>
          <w:trHeight w:val="422"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auto"/>
            <w:vAlign w:val="center"/>
          </w:tcPr>
          <w:p>
            <w:pPr>
              <w:framePr w:w="14578" w:h="9115" w:hSpace="456" w:vSpace="158"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Vulgariser les systemes d'irrigation par ballons gonflables</w:t>
            </w:r>
          </w:p>
        </w:tc>
      </w:tr>
      <w:tr>
        <w:trPr>
          <w:trHeight w:val="581"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auto"/>
            <w:vAlign w:val="center"/>
          </w:tcPr>
          <w:p>
            <w:pPr>
              <w:framePr w:w="14578" w:h="9115" w:hSpace="456" w:vSpace="158" w:wrap="notBeside" w:vAnchor="text" w:hAnchor="text" w:x="457" w:y="1"/>
            </w:pP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Promouvoir les techniques innovantes de micro-irrigation tels que Ie goutte a goutte</w:t>
            </w:r>
          </w:p>
        </w:tc>
      </w:tr>
      <w:tr>
        <w:trPr>
          <w:trHeight w:val="418" w:hRule="exact"/>
        </w:trPr>
        <w:tc>
          <w:tcPr>
            <w:vMerge/>
            <w:tcBorders>
              <w:left w:val="single" w:sz="4"/>
            </w:tcBorders>
            <w:shd w:val="clear" w:color="auto" w:fill="E6F1E0"/>
            <w:vAlign w:val="center"/>
          </w:tcPr>
          <w:p>
            <w:pPr>
              <w:framePr w:w="14578" w:h="9115" w:hSpace="456" w:vSpace="158" w:wrap="notBeside" w:vAnchor="text" w:hAnchor="text" w:x="457" w:y="1"/>
            </w:pPr>
          </w:p>
        </w:tc>
        <w:tc>
          <w:tcPr>
            <w:vMerge/>
            <w:tcBorders>
              <w:left w:val="single" w:sz="4"/>
            </w:tcBorders>
            <w:shd w:val="clear" w:color="auto" w:fill="E6F1E0"/>
            <w:vAlign w:val="center"/>
          </w:tcPr>
          <w:p>
            <w:pPr>
              <w:framePr w:w="14578" w:h="9115" w:hSpace="456" w:vSpace="158" w:wrap="notBeside" w:vAnchor="text" w:hAnchor="text" w:x="457" w:y="1"/>
            </w:pPr>
          </w:p>
        </w:tc>
        <w:tc>
          <w:tcPr>
            <w:vMerge w:val="restart"/>
            <w:tcBorders>
              <w:top w:val="single" w:sz="4"/>
              <w:left w:val="single" w:sz="4"/>
            </w:tcBorders>
            <w:shd w:val="clear" w:color="auto" w:fill="auto"/>
            <w:vAlign w:val="center"/>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Developper et rehabiliter les amenagements hydro-agricoles et pastoraux (hors irrigation)</w:t>
            </w:r>
          </w:p>
        </w:tc>
        <w:tc>
          <w:tcPr>
            <w:tcBorders>
              <w:top w:val="single" w:sz="4"/>
              <w:left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Renforcer les barrages agropastoraux et les digues</w:t>
            </w:r>
          </w:p>
        </w:tc>
      </w:tr>
      <w:tr>
        <w:trPr>
          <w:trHeight w:val="701" w:hRule="exact"/>
        </w:trPr>
        <w:tc>
          <w:tcPr>
            <w:vMerge/>
            <w:tcBorders>
              <w:left w:val="single" w:sz="4"/>
              <w:bottom w:val="single" w:sz="4"/>
            </w:tcBorders>
            <w:shd w:val="clear" w:color="auto" w:fill="E6F1E0"/>
            <w:vAlign w:val="center"/>
          </w:tcPr>
          <w:p>
            <w:pPr>
              <w:framePr w:w="14578" w:h="9115" w:hSpace="456" w:vSpace="158" w:wrap="notBeside" w:vAnchor="text" w:hAnchor="text" w:x="457" w:y="1"/>
            </w:pPr>
          </w:p>
        </w:tc>
        <w:tc>
          <w:tcPr>
            <w:vMerge/>
            <w:tcBorders>
              <w:left w:val="single" w:sz="4"/>
              <w:bottom w:val="single" w:sz="4"/>
            </w:tcBorders>
            <w:shd w:val="clear" w:color="auto" w:fill="E6F1E0"/>
            <w:vAlign w:val="center"/>
          </w:tcPr>
          <w:p>
            <w:pPr>
              <w:framePr w:w="14578" w:h="9115" w:hSpace="456" w:vSpace="158" w:wrap="notBeside" w:vAnchor="text" w:hAnchor="text" w:x="457" w:y="1"/>
            </w:pPr>
          </w:p>
        </w:tc>
        <w:tc>
          <w:tcPr>
            <w:vMerge/>
            <w:tcBorders>
              <w:left w:val="single" w:sz="4"/>
              <w:bottom w:val="single" w:sz="4"/>
            </w:tcBorders>
            <w:shd w:val="clear" w:color="auto" w:fill="auto"/>
            <w:vAlign w:val="center"/>
          </w:tcPr>
          <w:p>
            <w:pPr>
              <w:framePr w:w="14578" w:h="9115" w:hSpace="456" w:vSpace="158" w:wrap="notBeside" w:vAnchor="text" w:hAnchor="text" w:x="457" w:y="1"/>
            </w:pPr>
          </w:p>
        </w:tc>
        <w:tc>
          <w:tcPr>
            <w:tcBorders>
              <w:top w:val="single" w:sz="4"/>
              <w:left w:val="single" w:sz="4"/>
              <w:bottom w:val="single" w:sz="4"/>
              <w:right w:val="single" w:sz="4"/>
            </w:tcBorders>
            <w:shd w:val="clear" w:color="auto" w:fill="auto"/>
            <w:vAlign w:val="bottom"/>
          </w:tcPr>
          <w:p>
            <w:pPr>
              <w:pStyle w:val="Style9"/>
              <w:keepNext w:val="0"/>
              <w:keepLines w:val="0"/>
              <w:framePr w:w="14578" w:h="9115" w:hSpace="456" w:vSpace="158" w:wrap="notBeside" w:vAnchor="text" w:hAnchor="text" w:x="457" w:y="1"/>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Promouvoir la construction des systemes du captage et stockage des eaux de ruissellement pour valoriser les eaux pluviales et les crues</w:t>
            </w:r>
          </w:p>
        </w:tc>
      </w:tr>
    </w:tbl>
    <w:p>
      <w:pPr>
        <w:pStyle w:val="Style95"/>
        <w:keepNext w:val="0"/>
        <w:keepLines w:val="0"/>
        <w:framePr w:w="206" w:h="2304" w:hRule="exact" w:hSpace="15442" w:wrap="notBeside" w:vAnchor="text" w:hAnchor="text" w:y="697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82" w:h="6648" w:hRule="exact" w:hSpace="15466" w:wrap="notBeside" w:vAnchor="text" w:hAnchor="text" w:x="15467"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p>
      <w:pPr>
        <w:pStyle w:val="Style28"/>
        <w:keepNext w:val="0"/>
        <w:keepLines w:val="0"/>
        <w:widowControl w:val="0"/>
        <w:shd w:val="clear" w:color="auto" w:fill="auto"/>
        <w:bidi w:val="0"/>
        <w:spacing w:before="0" w:after="0" w:line="240" w:lineRule="auto"/>
        <w:ind w:left="1040" w:right="0" w:firstLine="40"/>
        <w:jc w:val="left"/>
      </w:pPr>
      <w:r>
        <mc:AlternateContent>
          <mc:Choice Requires="wps">
            <w:drawing>
              <wp:anchor distT="259080" distB="176530" distL="397510" distR="114300" simplePos="0" relativeHeight="125829703" behindDoc="0" locked="0" layoutInCell="1" allowOverlap="1">
                <wp:simplePos x="0" y="0"/>
                <wp:positionH relativeFrom="page">
                  <wp:posOffset>866140</wp:posOffset>
                </wp:positionH>
                <wp:positionV relativeFrom="margin">
                  <wp:posOffset>362585</wp:posOffset>
                </wp:positionV>
                <wp:extent cx="9247505" cy="2642870"/>
                <wp:wrapTopAndBottom/>
                <wp:docPr id="1086" name="Shape 1086"/>
                <a:graphic xmlns:a="http://schemas.openxmlformats.org/drawingml/2006/main">
                  <a:graphicData uri="http://schemas.microsoft.com/office/word/2010/wordprocessingShape">
                    <wps:wsp>
                      <wps:cNvSpPr txBox="1"/>
                      <wps:spPr>
                        <a:xfrm>
                          <a:ext cx="9247505" cy="2642870"/>
                        </a:xfrm>
                        <a:prstGeom prst="rect"/>
                        <a:noFill/>
                      </wps:spPr>
                      <wps:txbx>
                        <w:txbxContent>
                          <w:tbl>
                            <w:tblPr>
                              <w:tblOverlap w:val="never"/>
                              <w:jc w:val="left"/>
                              <w:tblLayout w:type="fixed"/>
                            </w:tblPr>
                            <w:tblGrid>
                              <w:gridCol w:w="1704"/>
                              <w:gridCol w:w="1699"/>
                              <w:gridCol w:w="4114"/>
                              <w:gridCol w:w="7046"/>
                            </w:tblGrid>
                            <w:tr>
                              <w:trPr>
                                <w:tblHeader/>
                                <w:trHeight w:val="1387" w:hRule="exact"/>
                              </w:trPr>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 Promotion d'une production agro-sylvo- pastorale et halieutique intensive et durable</w:t>
                                  </w:r>
                                </w:p>
                              </w:tc>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1.4.4 Developpe- ment des infrastructures</w:t>
                                  </w: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Amenager les bas-fonds, particulierement en zone urbaine, permettant I'extension des superficies de production en respectant les ressources en eau</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o Integrer les espaces dedies au secteur agricole dans les plans d'amenagement urbains</w:t>
                                  </w:r>
                                </w:p>
                                <w:p>
                                  <w:pPr>
                                    <w:pStyle w:val="Style9"/>
                                    <w:keepNext w:val="0"/>
                                    <w:keepLines w:val="0"/>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Identifier et caracteriser des bas-fonds (en zone urbaine) amenageables</w:t>
                                  </w:r>
                                </w:p>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Elaborer un cadre de gestion des espaces agricoles amenages ou a amenager (textes reglementa ires, etc.)</w:t>
                                  </w:r>
                                </w:p>
                              </w:tc>
                            </w:tr>
                            <w:tr>
                              <w:trPr>
                                <w:trHeight w:val="706"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val="restart"/>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la disponibi lite des infrastructures d'appui a la production animale et halieutique</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et restaurer les infrastructures pastorales, tel les que les unites de production animale, les pares de vaccination et les ranchs</w:t>
                                  </w:r>
                                </w:p>
                              </w:tc>
                            </w:tr>
                            <w:tr>
                              <w:trPr>
                                <w:trHeight w:val="845"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et restaurer les infrastructures necessaires pour Ie secteur halieutique tel les que les chantiers navals, les stations d'alevinage et les etangs piscicoles</w:t>
                                  </w:r>
                                </w:p>
                              </w:tc>
                            </w:tr>
                            <w:tr>
                              <w:trPr>
                                <w:trHeight w:val="1224" w:hRule="exact"/>
                              </w:trPr>
                              <w:tc>
                                <w:tcPr>
                                  <w:vMerge/>
                                  <w:tcBorders>
                                    <w:left w:val="single" w:sz="4"/>
                                    <w:bottom w:val="single" w:sz="4"/>
                                  </w:tcBorders>
                                  <w:shd w:val="clear" w:color="auto" w:fill="E6F1E0"/>
                                  <w:vAlign w:val="center"/>
                                </w:tcPr>
                                <w:p>
                                  <w:pPr/>
                                </w:p>
                              </w:tc>
                              <w:tc>
                                <w:tcPr>
                                  <w:vMerge/>
                                  <w:tcBorders>
                                    <w:left w:val="single" w:sz="4"/>
                                    <w:bottom w:val="single" w:sz="4"/>
                                  </w:tcBorders>
                                  <w:shd w:val="clear" w:color="auto" w:fill="E6F1E0"/>
                                  <w:vAlign w:val="center"/>
                                </w:tcPr>
                                <w:p>
                                  <w:pPr/>
                                </w:p>
                              </w:tc>
                              <w:tc>
                                <w:tcPr>
                                  <w:tcBorders>
                                    <w:top w:val="single" w:sz="4"/>
                                    <w:left w:val="single" w:sz="4"/>
                                    <w:bottom w:val="single" w:sz="4"/>
                                  </w:tcBorders>
                                  <w:shd w:val="clear" w:color="auto" w:fill="auto"/>
                                  <w:vAlign w:val="center"/>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Assurer la maintenance des infrastructures de production agro-sylvo-pastorale et halieutique</w:t>
                                  </w:r>
                                </w:p>
                              </w:tc>
                              <w:tc>
                                <w:tcPr>
                                  <w:tcBorders>
                                    <w:top w:val="single" w:sz="4"/>
                                    <w:left w:val="single" w:sz="4"/>
                                    <w:bottom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Identifier et former des acteurs potentiels pour assurer la maintenance de ces infrastructures</w:t>
                                  </w:r>
                                </w:p>
                                <w:p>
                                  <w:pPr>
                                    <w:pStyle w:val="Style9"/>
                                    <w:keepNext w:val="0"/>
                                    <w:keepLines w:val="0"/>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Elaborer une strategie de gestion des amenagements hydro-agricoles</w:t>
                                  </w:r>
                                </w:p>
                                <w:p>
                                  <w:pPr>
                                    <w:pStyle w:val="Style9"/>
                                    <w:keepNext w:val="0"/>
                                    <w:keepLines w:val="0"/>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Identifier les sources de financement des prestations de maintenance</w:t>
                                  </w:r>
                                </w:p>
                              </w:tc>
                            </w:tr>
                          </w:tbl>
                          <w:p>
                            <w:pPr>
                              <w:widowControl w:val="0"/>
                              <w:spacing w:line="1" w:lineRule="exact"/>
                            </w:pPr>
                          </w:p>
                        </w:txbxContent>
                      </wps:txbx>
                      <wps:bodyPr lIns="0" tIns="0" rIns="0" bIns="0">
                        <a:noAutoFit/>
                      </wps:bodyPr>
                    </wps:wsp>
                  </a:graphicData>
                </a:graphic>
              </wp:anchor>
            </w:drawing>
          </mc:Choice>
          <mc:Fallback>
            <w:pict>
              <v:shape id="_x0000_s2112" type="#_x0000_t202" style="position:absolute;margin-left:68.200000000000003pt;margin-top:28.550000000000001pt;width:728.14999999999998pt;height:208.09999999999999pt;z-index:-125829050;mso-wrap-distance-left:31.300000000000001pt;mso-wrap-distance-top:20.400000000000002pt;mso-wrap-distance-right:9.pt;mso-wrap-distance-bottom:13.9pt;mso-position-horizontal-relative:page;mso-position-vertical-relative:margin" filled="f" stroked="f">
                <v:textbox inset="0,0,0,0">
                  <w:txbxContent>
                    <w:tbl>
                      <w:tblPr>
                        <w:tblOverlap w:val="never"/>
                        <w:jc w:val="left"/>
                        <w:tblLayout w:type="fixed"/>
                      </w:tblPr>
                      <w:tblGrid>
                        <w:gridCol w:w="1704"/>
                        <w:gridCol w:w="1699"/>
                        <w:gridCol w:w="4114"/>
                        <w:gridCol w:w="7046"/>
                      </w:tblGrid>
                      <w:tr>
                        <w:trPr>
                          <w:tblHeader/>
                          <w:trHeight w:val="1387" w:hRule="exact"/>
                        </w:trPr>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 Promotion d'une production agro-sylvo- pastorale et halieutique intensive et durable</w:t>
                            </w:r>
                          </w:p>
                        </w:tc>
                        <w:tc>
                          <w:tcPr>
                            <w:vMerge w:val="restart"/>
                            <w:tcBorders>
                              <w:top w:val="single" w:sz="4"/>
                              <w:left w:val="single" w:sz="4"/>
                            </w:tcBorders>
                            <w:shd w:val="clear" w:color="auto" w:fill="E6F1E0"/>
                            <w:vAlign w:val="center"/>
                          </w:tcPr>
                          <w:p>
                            <w:pPr>
                              <w:pStyle w:val="Style9"/>
                              <w:keepNext w:val="0"/>
                              <w:keepLines w:val="0"/>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1.4.4 Developpe- ment des infrastructures</w:t>
                            </w: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Amenager les bas-fonds, particulierement en zone urbaine, permettant I'extension des superficies de production en respectant les ressources en eau</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o Integrer les espaces dedies au secteur agricole dans les plans d'amenagement urbains</w:t>
                            </w:r>
                          </w:p>
                          <w:p>
                            <w:pPr>
                              <w:pStyle w:val="Style9"/>
                              <w:keepNext w:val="0"/>
                              <w:keepLines w:val="0"/>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Identifier et caracteriser des bas-fonds (en zone urbaine) amenageables</w:t>
                            </w:r>
                          </w:p>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Elaborer un cadre de gestion des espaces agricoles amenages ou a amenager (textes reglementa ires, etc.)</w:t>
                            </w:r>
                          </w:p>
                        </w:tc>
                      </w:tr>
                      <w:tr>
                        <w:trPr>
                          <w:trHeight w:val="706"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val="restart"/>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Renforcer la disponibi lite des infrastructures d'appui a la production animale et halieutique</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et restaurer les infrastructures pastorales, tel les que les unites de production animale, les pares de vaccination et les ranchs</w:t>
                            </w:r>
                          </w:p>
                        </w:tc>
                      </w:tr>
                      <w:tr>
                        <w:trPr>
                          <w:trHeight w:val="845"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Mettre en place et restaurer les infrastructures necessaires pour Ie secteur halieutique tel les que les chantiers navals, les stations d'alevinage et les etangs piscicoles</w:t>
                            </w:r>
                          </w:p>
                        </w:tc>
                      </w:tr>
                      <w:tr>
                        <w:trPr>
                          <w:trHeight w:val="1224" w:hRule="exact"/>
                        </w:trPr>
                        <w:tc>
                          <w:tcPr>
                            <w:vMerge/>
                            <w:tcBorders>
                              <w:left w:val="single" w:sz="4"/>
                              <w:bottom w:val="single" w:sz="4"/>
                            </w:tcBorders>
                            <w:shd w:val="clear" w:color="auto" w:fill="E6F1E0"/>
                            <w:vAlign w:val="center"/>
                          </w:tcPr>
                          <w:p>
                            <w:pPr/>
                          </w:p>
                        </w:tc>
                        <w:tc>
                          <w:tcPr>
                            <w:vMerge/>
                            <w:tcBorders>
                              <w:left w:val="single" w:sz="4"/>
                              <w:bottom w:val="single" w:sz="4"/>
                            </w:tcBorders>
                            <w:shd w:val="clear" w:color="auto" w:fill="E6F1E0"/>
                            <w:vAlign w:val="center"/>
                          </w:tcPr>
                          <w:p>
                            <w:pPr/>
                          </w:p>
                        </w:tc>
                        <w:tc>
                          <w:tcPr>
                            <w:tcBorders>
                              <w:top w:val="single" w:sz="4"/>
                              <w:left w:val="single" w:sz="4"/>
                              <w:bottom w:val="single" w:sz="4"/>
                            </w:tcBorders>
                            <w:shd w:val="clear" w:color="auto" w:fill="auto"/>
                            <w:vAlign w:val="center"/>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 Assurer la maintenance des infrastructures de production agro-sylvo-pastorale et halieutique</w:t>
                            </w:r>
                          </w:p>
                        </w:tc>
                        <w:tc>
                          <w:tcPr>
                            <w:tcBorders>
                              <w:top w:val="single" w:sz="4"/>
                              <w:left w:val="single" w:sz="4"/>
                              <w:bottom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620" w:right="0" w:hanging="280"/>
                              <w:jc w:val="both"/>
                            </w:pPr>
                            <w:r>
                              <w:rPr>
                                <w:color w:val="000000"/>
                                <w:spacing w:val="0"/>
                                <w:position w:val="0"/>
                                <w:shd w:val="clear" w:color="auto" w:fill="auto"/>
                                <w:lang w:val="en-US" w:eastAsia="en-US" w:bidi="en-US"/>
                              </w:rPr>
                              <w:t>o Identifier et former des acteurs potentiels pour assurer la maintenance de ces infrastructures</w:t>
                            </w:r>
                          </w:p>
                          <w:p>
                            <w:pPr>
                              <w:pStyle w:val="Style9"/>
                              <w:keepNext w:val="0"/>
                              <w:keepLines w:val="0"/>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Elaborer une strategie de gestion des amenagements hydro-agricoles</w:t>
                            </w:r>
                          </w:p>
                          <w:p>
                            <w:pPr>
                              <w:pStyle w:val="Style9"/>
                              <w:keepNext w:val="0"/>
                              <w:keepLines w:val="0"/>
                              <w:widowControl w:val="0"/>
                              <w:shd w:val="clear" w:color="auto" w:fill="auto"/>
                              <w:bidi w:val="0"/>
                              <w:spacing w:before="0" w:after="0" w:line="240" w:lineRule="auto"/>
                              <w:ind w:left="0" w:right="0" w:firstLine="340"/>
                              <w:jc w:val="both"/>
                            </w:pPr>
                            <w:r>
                              <w:rPr>
                                <w:color w:val="000000"/>
                                <w:spacing w:val="0"/>
                                <w:position w:val="0"/>
                                <w:shd w:val="clear" w:color="auto" w:fill="auto"/>
                                <w:lang w:val="en-US" w:eastAsia="en-US" w:bidi="en-US"/>
                              </w:rPr>
                              <w:t>o Identifier les sources de financement des prestations de maintenance</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794" behindDoc="0" locked="0" layoutInCell="1" allowOverlap="1">
                <wp:simplePos x="0" y="0"/>
                <wp:positionH relativeFrom="page">
                  <wp:posOffset>582930</wp:posOffset>
                </wp:positionH>
                <wp:positionV relativeFrom="margin">
                  <wp:posOffset>103505</wp:posOffset>
                </wp:positionV>
                <wp:extent cx="130810" cy="1463040"/>
                <wp:wrapNone/>
                <wp:docPr id="1088" name="Shape 1088"/>
                <a:graphic xmlns:a="http://schemas.openxmlformats.org/drawingml/2006/main">
                  <a:graphicData uri="http://schemas.microsoft.com/office/word/2010/wordprocessingShape">
                    <wps:wsp>
                      <wps:cNvSpPr txBox="1"/>
                      <wps:spPr>
                        <a:xfrm>
                          <a:ext cx="130810" cy="146304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en-US" w:eastAsia="en-US" w:bidi="en-US"/>
                              </w:rPr>
                              <w:t>DETAIL DES PROGRAMMES DU PNIA 2</w:t>
                            </w:r>
                          </w:p>
                        </w:txbxContent>
                      </wps:txbx>
                      <wps:bodyPr upright="1" vert="vert" lIns="0" tIns="0" rIns="0" bIns="0">
                        <a:noAutoFit/>
                      </wps:bodyPr>
                    </wps:wsp>
                  </a:graphicData>
                </a:graphic>
              </wp:anchor>
            </w:drawing>
          </mc:Choice>
          <mc:Fallback>
            <w:pict>
              <v:shape id="_x0000_s2114" type="#_x0000_t202" style="position:absolute;margin-left:45.899999999999999pt;margin-top:8.1500000000000004pt;width:10.300000000000001pt;height:115.2pt;z-index:251658041;mso-wrap-distance-left:0;mso-wrap-distance-right:0;mso-position-horizontal-relative:page;mso-position-vertical-relative:margin" filled="f" stroked="f">
                <v:textbox style="layout-flow:vertical" inset="0,0,0,0">
                  <w:txbxContent>
                    <w:p>
                      <w:pPr>
                        <w:pStyle w:val="Style9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en-US" w:eastAsia="en-US" w:bidi="en-US"/>
                        </w:rPr>
                        <w:t>DETAIL DES PROGRAMMES DU PNIA 2</w:t>
                      </w:r>
                    </w:p>
                  </w:txbxContent>
                </v:textbox>
                <w10:wrap anchorx="page" anchory="margin"/>
              </v:shape>
            </w:pict>
          </mc:Fallback>
        </mc:AlternateContent>
      </w:r>
      <w:r>
        <mc:AlternateContent>
          <mc:Choice Requires="wps">
            <w:drawing>
              <wp:anchor distT="0" distB="0" distL="0" distR="0" simplePos="0" relativeHeight="503316796" behindDoc="0" locked="0" layoutInCell="1" allowOverlap="1">
                <wp:simplePos x="0" y="0"/>
                <wp:positionH relativeFrom="page">
                  <wp:posOffset>951230</wp:posOffset>
                </wp:positionH>
                <wp:positionV relativeFrom="margin">
                  <wp:posOffset>179705</wp:posOffset>
                </wp:positionV>
                <wp:extent cx="7897495" cy="161290"/>
                <wp:wrapNone/>
                <wp:docPr id="1090" name="Shape 1090"/>
                <a:graphic xmlns:a="http://schemas.openxmlformats.org/drawingml/2006/main">
                  <a:graphicData uri="http://schemas.microsoft.com/office/word/2010/wordprocessingShape">
                    <wps:wsp>
                      <wps:cNvSpPr txBox="1"/>
                      <wps:spPr>
                        <a:xfrm>
                          <a:ext cx="7897495" cy="161290"/>
                        </a:xfrm>
                        <a:prstGeom prst="rect"/>
                        <a:noFill/>
                      </wps:spPr>
                      <wps:txbx>
                        <w:txbxContent>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tabs>
                                <w:tab w:pos="4982" w:val="left"/>
                                <w:tab w:pos="9365" w:val="left"/>
                              </w:tabs>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tab/>
                              <w:t>Actions</w:t>
                              <w:tab/>
                              <w:t>Activites et interventions specifiques</w:t>
                            </w:r>
                          </w:p>
                        </w:txbxContent>
                      </wps:txbx>
                      <wps:bodyPr lIns="0" tIns="0" rIns="0" bIns="0">
                        <a:noAutoFit/>
                      </wps:bodyPr>
                    </wps:wsp>
                  </a:graphicData>
                </a:graphic>
              </wp:anchor>
            </w:drawing>
          </mc:Choice>
          <mc:Fallback>
            <w:pict>
              <v:shape id="_x0000_s2116" type="#_x0000_t202" style="position:absolute;margin-left:74.900000000000006pt;margin-top:14.15pt;width:621.85000000000002pt;height:12.700000000000001pt;z-index:251658043;mso-wrap-distance-left:0;mso-wrap-distance-right:0;mso-position-horizontal-relative:page;mso-position-vertical-relative:margin" filled="f" stroked="f">
                <v:textbox inset="0,0,0,0">
                  <w:txbxContent>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tabs>
                          <w:tab w:pos="4982" w:val="left"/>
                          <w:tab w:pos="9365" w:val="left"/>
                        </w:tabs>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tab/>
                        <w:t>Actions</w:t>
                        <w:tab/>
                        <w:t>Activites et interventions specifiques</w:t>
                      </w:r>
                    </w:p>
                  </w:txbxContent>
                </v:textbox>
                <w10:wrap anchorx="page" anchory="margin"/>
              </v:shape>
            </w:pict>
          </mc:Fallback>
        </mc:AlternateContent>
      </w:r>
      <w:r>
        <mc:AlternateContent>
          <mc:Choice Requires="wps">
            <w:drawing>
              <wp:anchor distT="0" distB="0" distL="0" distR="0" simplePos="0" relativeHeight="503316798" behindDoc="0" locked="0" layoutInCell="1" allowOverlap="1">
                <wp:simplePos x="0" y="0"/>
                <wp:positionH relativeFrom="page">
                  <wp:posOffset>3776980</wp:posOffset>
                </wp:positionH>
                <wp:positionV relativeFrom="margin">
                  <wp:posOffset>3029585</wp:posOffset>
                </wp:positionV>
                <wp:extent cx="3444240" cy="152400"/>
                <wp:wrapNone/>
                <wp:docPr id="1092" name="Shape 1092"/>
                <a:graphic xmlns:a="http://schemas.openxmlformats.org/drawingml/2006/main">
                  <a:graphicData uri="http://schemas.microsoft.com/office/word/2010/wordprocessingShape">
                    <wps:wsp>
                      <wps:cNvSpPr txBox="1"/>
                      <wps:spPr>
                        <a:xfrm>
                          <a:ext cx="3444240" cy="152400"/>
                        </a:xfrm>
                        <a:prstGeom prst="rect"/>
                        <a:noFill/>
                      </wps:spPr>
                      <wps:txbx>
                        <w:txbxContent>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rFonts w:ascii="Arial" w:eastAsia="Arial" w:hAnsi="Arial" w:cs="Arial"/>
                                <w:color w:val="FFFFFF"/>
                                <w:spacing w:val="0"/>
                                <w:w w:val="100"/>
                                <w:position w:val="0"/>
                                <w:sz w:val="15"/>
                                <w:szCs w:val="15"/>
                                <w:shd w:val="clear" w:color="auto" w:fill="auto"/>
                                <w:lang w:val="en-US" w:eastAsia="en-US" w:bidi="en-US"/>
                              </w:rPr>
                              <w:t>Mesures specifiquement destinees aux femmes et/ou auxjeunes</w:t>
                            </w:r>
                          </w:p>
                        </w:txbxContent>
                      </wps:txbx>
                      <wps:bodyPr lIns="0" tIns="0" rIns="0" bIns="0">
                        <a:noAutoFit/>
                      </wps:bodyPr>
                    </wps:wsp>
                  </a:graphicData>
                </a:graphic>
              </wp:anchor>
            </w:drawing>
          </mc:Choice>
          <mc:Fallback>
            <w:pict>
              <v:shape id="_x0000_s2118" type="#_x0000_t202" style="position:absolute;margin-left:297.40000000000003pt;margin-top:238.55000000000001pt;width:271.19999999999999pt;height:12.pt;z-index:251658045;mso-wrap-distance-left:0;mso-wrap-distance-right:0;mso-position-horizontal-relative:page;mso-position-vertical-relative:margin" filled="f" stroked="f">
                <v:textbox inset="0,0,0,0">
                  <w:txbxContent>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rFonts w:ascii="Arial" w:eastAsia="Arial" w:hAnsi="Arial" w:cs="Arial"/>
                          <w:color w:val="FFFFFF"/>
                          <w:spacing w:val="0"/>
                          <w:w w:val="100"/>
                          <w:position w:val="0"/>
                          <w:sz w:val="15"/>
                          <w:szCs w:val="15"/>
                          <w:shd w:val="clear" w:color="auto" w:fill="auto"/>
                          <w:lang w:val="en-US" w:eastAsia="en-US" w:bidi="en-US"/>
                        </w:rPr>
                        <w:t>Mesures specifiquement destinees aux femmes et/ou auxjeunes</w:t>
                      </w:r>
                    </w:p>
                  </w:txbxContent>
                </v:textbox>
                <w10:wrap anchorx="page" anchory="margin"/>
              </v:shape>
            </w:pict>
          </mc:Fallback>
        </mc:AlternateContent>
      </w:r>
      <w:r>
        <w:rPr>
          <w:color w:val="000000"/>
          <w:spacing w:val="0"/>
          <w:position w:val="0"/>
          <w:shd w:val="clear" w:color="auto" w:fill="auto"/>
          <w:lang w:val="en-US" w:eastAsia="en-US" w:bidi="en-US"/>
        </w:rPr>
        <w:t>Afin de s'assurer que les femmes et les jeunes beneficient des interventions de ce programme, un enjeu est d'assurer une equite du niveau d'acces aux intrants, equipements et conseil agricole selon Ie genre et I'age. Pour ce faire, les mesures suivantes ont ete identifiees:</w:t>
      </w:r>
    </w:p>
    <w:p>
      <w:pPr>
        <w:pStyle w:val="Style28"/>
        <w:keepNext w:val="0"/>
        <w:keepLines w:val="0"/>
        <w:widowControl w:val="0"/>
        <w:numPr>
          <w:ilvl w:val="0"/>
          <w:numId w:val="249"/>
        </w:numPr>
        <w:shd w:val="clear" w:color="auto" w:fill="auto"/>
        <w:tabs>
          <w:tab w:pos="1322" w:val="left"/>
        </w:tabs>
        <w:bidi w:val="0"/>
        <w:spacing w:before="0" w:after="0" w:line="240" w:lineRule="auto"/>
        <w:ind w:left="1040" w:right="0" w:hanging="280"/>
        <w:jc w:val="left"/>
      </w:pPr>
      <w:r>
        <w:rPr>
          <w:color w:val="000000"/>
          <w:spacing w:val="0"/>
          <w:position w:val="0"/>
          <w:shd w:val="clear" w:color="auto" w:fill="auto"/>
          <w:lang w:val="en-US" w:eastAsia="en-US" w:bidi="en-US"/>
        </w:rPr>
        <w:t>Prendre en compte les femmes et les jeunes dans les interventions existantes: recensement de leurs besoins dans les programmes de recherche scientifique, inclusion dans Ie recrutement par les institutions de recherche, presence lors des sessions de conseil agricole, etc.</w:t>
      </w:r>
    </w:p>
    <w:p>
      <w:pPr>
        <w:pStyle w:val="Style28"/>
        <w:keepNext w:val="0"/>
        <w:keepLines w:val="0"/>
        <w:widowControl w:val="0"/>
        <w:numPr>
          <w:ilvl w:val="0"/>
          <w:numId w:val="249"/>
        </w:numPr>
        <w:shd w:val="clear" w:color="auto" w:fill="auto"/>
        <w:tabs>
          <w:tab w:pos="1322" w:val="left"/>
        </w:tabs>
        <w:bidi w:val="0"/>
        <w:spacing w:before="0" w:after="0" w:line="240" w:lineRule="auto"/>
        <w:ind w:left="1040" w:right="0" w:hanging="280"/>
        <w:jc w:val="left"/>
      </w:pPr>
      <w:r>
        <w:rPr>
          <w:color w:val="000000"/>
          <w:spacing w:val="0"/>
          <w:position w:val="0"/>
          <w:shd w:val="clear" w:color="auto" w:fill="auto"/>
          <w:lang w:val="en-US" w:eastAsia="en-US" w:bidi="en-US"/>
        </w:rPr>
        <w:t>Encourager la formation des femmes par les femmes: creer un programme specifique qui vise a selectionner et former des femmes«agricultrices leaders»qui seront char</w:t>
        <w:softHyphen/>
        <w:t>gees de diffuser les connaissances acquises lors de seances de conseil agricole, et de former a leur tour Ie plus grand nombre possible d'agricultrices (prevoir un programme agricole au niveau des IFEF par exemple)</w:t>
      </w:r>
    </w:p>
    <w:p>
      <w:pPr>
        <w:pStyle w:val="Style28"/>
        <w:keepNext w:val="0"/>
        <w:keepLines w:val="0"/>
        <w:widowControl w:val="0"/>
        <w:numPr>
          <w:ilvl w:val="0"/>
          <w:numId w:val="249"/>
        </w:numPr>
        <w:shd w:val="clear" w:color="auto" w:fill="auto"/>
        <w:tabs>
          <w:tab w:pos="1322" w:val="left"/>
        </w:tabs>
        <w:bidi w:val="0"/>
        <w:spacing w:before="0" w:after="0" w:line="240" w:lineRule="auto"/>
        <w:ind w:left="1040" w:right="0" w:hanging="280"/>
        <w:jc w:val="left"/>
      </w:pPr>
      <w:r>
        <w:rPr>
          <w:color w:val="000000"/>
          <w:spacing w:val="0"/>
          <w:position w:val="0"/>
          <w:shd w:val="clear" w:color="auto" w:fill="auto"/>
          <w:lang w:val="en-US" w:eastAsia="en-US" w:bidi="en-US"/>
        </w:rPr>
        <w:t>Promouvoir Ie transfert de competences i nterge neratio nne I les en formant des groupements rassemblant des jeunes agriculteurs plus ages, pour un enseignement mutuel de techniques de production modernes et traditionnelles</w:t>
      </w:r>
    </w:p>
    <w:p>
      <w:pPr>
        <w:pStyle w:val="Style28"/>
        <w:keepNext w:val="0"/>
        <w:keepLines w:val="0"/>
        <w:widowControl w:val="0"/>
        <w:shd w:val="clear" w:color="auto" w:fill="auto"/>
        <w:bidi w:val="0"/>
        <w:spacing w:before="0" w:after="0" w:line="240" w:lineRule="auto"/>
        <w:ind w:left="0" w:right="0" w:firstLine="740"/>
        <w:jc w:val="both"/>
      </w:pPr>
      <w:r>
        <w:rPr>
          <w:color w:val="000000"/>
          <w:spacing w:val="0"/>
          <w:position w:val="0"/>
          <w:shd w:val="clear" w:color="auto" w:fill="auto"/>
          <w:lang w:val="en-US" w:eastAsia="en-US" w:bidi="en-US"/>
        </w:rPr>
        <w:t>o Proposer un encadrement d'agriculteurs par des jeunes diplomas, pour mieux vulgariser les techniques de production modernes integrant par exemple la mecanisation</w:t>
      </w:r>
    </w:p>
    <w:p>
      <w:pPr>
        <w:pStyle w:val="Style28"/>
        <w:keepNext w:val="0"/>
        <w:keepLines w:val="0"/>
        <w:widowControl w:val="0"/>
        <w:shd w:val="clear" w:color="auto" w:fill="auto"/>
        <w:bidi w:val="0"/>
        <w:spacing w:before="0" w:after="0" w:line="240" w:lineRule="auto"/>
        <w:ind w:left="0" w:right="0" w:firstLine="740"/>
        <w:jc w:val="both"/>
      </w:pPr>
      <w:r>
        <w:rPr>
          <w:color w:val="000000"/>
          <w:spacing w:val="0"/>
          <w:position w:val="0"/>
          <w:shd w:val="clear" w:color="auto" w:fill="auto"/>
          <w:lang w:val="en-US" w:eastAsia="en-US" w:bidi="en-US"/>
        </w:rPr>
        <w:t>o Promouvoir la transmission du savoir-faire des agriculteurs experimentes aupres des jeunes, en retour</w:t>
      </w:r>
    </w:p>
    <w:p>
      <w:pPr>
        <w:pStyle w:val="Style28"/>
        <w:keepNext w:val="0"/>
        <w:keepLines w:val="0"/>
        <w:widowControl w:val="0"/>
        <w:numPr>
          <w:ilvl w:val="0"/>
          <w:numId w:val="249"/>
        </w:numPr>
        <w:shd w:val="clear" w:color="auto" w:fill="auto"/>
        <w:tabs>
          <w:tab w:pos="1322" w:val="left"/>
        </w:tabs>
        <w:bidi w:val="0"/>
        <w:spacing w:before="0" w:after="0" w:line="240" w:lineRule="auto"/>
        <w:ind w:left="1040" w:right="0" w:hanging="280"/>
        <w:jc w:val="both"/>
        <w:sectPr>
          <w:footnotePr>
            <w:pos w:val="pageBottom"/>
            <w:numFmt w:val="decimal"/>
            <w:numStart w:val="3"/>
            <w:numRestart w:val="continuous"/>
            <w15:footnoteColumns w:val="1"/>
          </w:footnotePr>
          <w:pgSz w:w="16840" w:h="11900" w:orient="landscape"/>
          <w:pgMar w:top="1179" w:right="593" w:bottom="1147" w:left="598" w:header="751" w:footer="719" w:gutter="0"/>
          <w:cols w:space="720"/>
          <w:noEndnote/>
          <w:rtlGutter w:val="0"/>
          <w:docGrid w:linePitch="360"/>
        </w:sectPr>
      </w:pPr>
      <w:r>
        <mc:AlternateContent>
          <mc:Choice Requires="wps">
            <w:drawing>
              <wp:anchor distT="0" distB="0" distL="114300" distR="114300" simplePos="0" relativeHeight="125829705" behindDoc="0" locked="0" layoutInCell="1" allowOverlap="1">
                <wp:simplePos x="0" y="0"/>
                <wp:positionH relativeFrom="page">
                  <wp:posOffset>10394315</wp:posOffset>
                </wp:positionH>
                <wp:positionV relativeFrom="margin">
                  <wp:posOffset>883920</wp:posOffset>
                </wp:positionV>
                <wp:extent cx="115570" cy="4221480"/>
                <wp:wrapSquare wrapText="bothSides"/>
                <wp:docPr id="1094" name="Shape 1094"/>
                <a:graphic xmlns:a="http://schemas.openxmlformats.org/drawingml/2006/main">
                  <a:graphicData uri="http://schemas.microsoft.com/office/word/2010/wordprocessingShape">
                    <wps:wsp>
                      <wps:cNvSpPr txBox="1"/>
                      <wps:spPr>
                        <a:xfrm>
                          <a:ext cx="115570" cy="42214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upright="1" vert="vert" lIns="0" tIns="0" rIns="0" bIns="0">
                        <a:noAutoFit/>
                      </wps:bodyPr>
                    </wps:wsp>
                  </a:graphicData>
                </a:graphic>
              </wp:anchor>
            </w:drawing>
          </mc:Choice>
          <mc:Fallback>
            <w:pict>
              <v:shape id="_x0000_s2120" type="#_x0000_t202" style="position:absolute;margin-left:818.45000000000005pt;margin-top:69.600000000000009pt;width:9.0999999999999996pt;height:332.40000000000003pt;z-index:-125829048;mso-wrap-distance-left:9.pt;mso-wrap-distance-right:9.pt;mso-position-horizontal-relative:page;mso-position-vertical-relative:margin" filled="f" stroked="f">
                <v:textbox style="layout-flow:vertical" inset="0,0,0,0">
                  <w:txbxContent>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type="square" anchorx="page" anchory="margin"/>
              </v:shape>
            </w:pict>
          </mc:Fallback>
        </mc:AlternateContent>
      </w:r>
      <w:r>
        <w:rPr>
          <w:color w:val="000000"/>
          <w:spacing w:val="0"/>
          <w:position w:val="0"/>
          <w:shd w:val="clear" w:color="auto" w:fill="auto"/>
          <w:lang w:val="en-US" w:eastAsia="en-US" w:bidi="en-US"/>
        </w:rPr>
        <w:t>Sensibiliser les fabricants et fournisseurs d'intrants agricoles, de services et d'equipements sur les besoins specifiques des femmes et des jeunes dans Ie secteur; et inciter ces fournisseurs a mettre en ceuvre des actions specifiques en ce sens.</w:t>
      </w:r>
    </w:p>
    <w:p>
      <w:pPr>
        <w:pStyle w:val="Style251"/>
        <w:keepNext w:val="0"/>
        <w:keepLines w:val="0"/>
        <w:widowControl w:val="0"/>
        <w:shd w:val="clear" w:color="auto" w:fill="auto"/>
        <w:bidi w:val="0"/>
        <w:spacing w:before="0" w:after="660" w:line="240" w:lineRule="auto"/>
        <w:ind w:left="0" w:right="0" w:firstLine="0"/>
        <w:jc w:val="center"/>
      </w:pPr>
      <w:r>
        <w:rPr>
          <w:spacing w:val="0"/>
          <w:w w:val="100"/>
          <w:position w:val="0"/>
          <w:shd w:val="clear" w:color="auto" w:fill="auto"/>
          <w:lang w:val="en-US" w:eastAsia="en-US" w:bidi="en-US"/>
        </w:rPr>
        <w:t>PROGRAMME NATIONAL D’INVESTISSEMENT AGRICOLE DE DEUXIEME GENERATION (2018-2025)</w:t>
      </w:r>
    </w:p>
    <w:p>
      <w:pPr>
        <w:pStyle w:val="Style41"/>
        <w:keepNext/>
        <w:keepLines/>
        <w:widowControl w:val="0"/>
        <w:numPr>
          <w:ilvl w:val="1"/>
          <w:numId w:val="247"/>
        </w:numPr>
        <w:shd w:val="clear" w:color="auto" w:fill="auto"/>
        <w:tabs>
          <w:tab w:pos="666" w:val="left"/>
        </w:tabs>
        <w:bidi w:val="0"/>
        <w:spacing w:before="0" w:after="260" w:line="228" w:lineRule="auto"/>
        <w:ind w:left="540" w:right="0" w:hanging="400"/>
        <w:jc w:val="both"/>
      </w:pPr>
      <w:bookmarkStart w:id="188" w:name="bookmark188"/>
      <w:r>
        <w:rPr>
          <w:color w:val="000000"/>
          <w:spacing w:val="0"/>
          <w:position w:val="0"/>
          <w:shd w:val="clear" w:color="auto" w:fill="auto"/>
          <w:lang w:val="en-US" w:eastAsia="en-US" w:bidi="en-US"/>
        </w:rPr>
        <w:t>PROGRAMME 2 : AMELIORATION DE LA VALEUR AJOUTEE ET DE LA PERFORMANCE DES MARCHES</w:t>
      </w:r>
      <w:bookmarkEnd w:id="188"/>
    </w:p>
    <w:p>
      <w:pPr>
        <w:pStyle w:val="Style28"/>
        <w:keepNext w:val="0"/>
        <w:keepLines w:val="0"/>
        <w:widowControl w:val="0"/>
        <w:shd w:val="clear" w:color="auto" w:fill="auto"/>
        <w:bidi w:val="0"/>
        <w:spacing w:before="0" w:line="252" w:lineRule="auto"/>
        <w:ind w:left="0" w:right="0" w:firstLine="0"/>
        <w:jc w:val="both"/>
      </w:pPr>
      <w:r>
        <w:rPr>
          <w:color w:val="000000"/>
          <w:spacing w:val="0"/>
          <w:position w:val="0"/>
          <w:shd w:val="clear" w:color="auto" w:fill="auto"/>
          <w:lang w:val="en-US" w:eastAsia="en-US" w:bidi="en-US"/>
        </w:rPr>
        <w:t>Le deuxieme programme du PNIA 2 fait directement echo a l’ambition de la Cote d’Ivoire inscrite dans son Plan National de Developpement (PND 2016-2020), notamment en son axe strategique 3 : « Acceleration de la transformation structurelle de l’economie par l’industrialisation ».</w:t>
      </w:r>
    </w:p>
    <w:p>
      <w:pPr>
        <w:pStyle w:val="Style28"/>
        <w:keepNext w:val="0"/>
        <w:keepLines w:val="0"/>
        <w:widowControl w:val="0"/>
        <w:shd w:val="clear" w:color="auto" w:fill="auto"/>
        <w:bidi w:val="0"/>
        <w:spacing w:before="0" w:line="252" w:lineRule="auto"/>
        <w:ind w:left="0" w:right="0" w:firstLine="0"/>
        <w:jc w:val="both"/>
      </w:pPr>
      <w:r>
        <w:rPr>
          <w:color w:val="3FA535"/>
          <w:spacing w:val="0"/>
          <w:position w:val="0"/>
          <w:u w:val="single"/>
          <w:shd w:val="clear" w:color="auto" w:fill="auto"/>
          <w:lang w:val="en-US" w:eastAsia="en-US" w:bidi="en-US"/>
        </w:rPr>
        <w:t>Principaux defis</w:t>
      </w:r>
    </w:p>
    <w:p>
      <w:pPr>
        <w:pStyle w:val="Style28"/>
        <w:keepNext w:val="0"/>
        <w:keepLines w:val="0"/>
        <w:widowControl w:val="0"/>
        <w:shd w:val="clear" w:color="auto" w:fill="auto"/>
        <w:bidi w:val="0"/>
        <w:spacing w:before="0" w:line="257" w:lineRule="auto"/>
        <w:ind w:left="0" w:right="0" w:firstLine="0"/>
        <w:jc w:val="both"/>
      </w:pPr>
      <w:r>
        <w:rPr>
          <w:color w:val="000000"/>
          <w:spacing w:val="0"/>
          <w:position w:val="0"/>
          <w:shd w:val="clear" w:color="auto" w:fill="auto"/>
          <w:lang w:val="en-US" w:eastAsia="en-US" w:bidi="en-US"/>
        </w:rPr>
        <w:t>En termes de valeur ajoutee et de performance des marches, le secteur agro-sylvo-pastoral et halieutique est confronte a trois defis :</w:t>
      </w:r>
    </w:p>
    <w:p>
      <w:pPr>
        <w:pStyle w:val="Style28"/>
        <w:keepNext w:val="0"/>
        <w:keepLines w:val="0"/>
        <w:widowControl w:val="0"/>
        <w:numPr>
          <w:ilvl w:val="0"/>
          <w:numId w:val="251"/>
        </w:numPr>
        <w:shd w:val="clear" w:color="auto" w:fill="auto"/>
        <w:tabs>
          <w:tab w:pos="876" w:val="left"/>
        </w:tabs>
        <w:bidi w:val="0"/>
        <w:spacing w:before="0" w:after="0"/>
        <w:ind w:left="860" w:right="0" w:hanging="560"/>
        <w:jc w:val="both"/>
      </w:pPr>
      <w:r>
        <w:rPr>
          <w:color w:val="000000"/>
          <w:spacing w:val="0"/>
          <w:position w:val="0"/>
          <w:shd w:val="clear" w:color="auto" w:fill="auto"/>
          <w:lang w:val="en-US" w:eastAsia="en-US" w:bidi="en-US"/>
        </w:rPr>
        <w:t>la necessite de developper le potentiel du secteur agro-industriel (, les taux de transformation sont en- dega des objectifs dans la plupart des filieres) ;</w:t>
      </w:r>
    </w:p>
    <w:p>
      <w:pPr>
        <w:pStyle w:val="Style28"/>
        <w:keepNext w:val="0"/>
        <w:keepLines w:val="0"/>
        <w:widowControl w:val="0"/>
        <w:numPr>
          <w:ilvl w:val="0"/>
          <w:numId w:val="251"/>
        </w:numPr>
        <w:shd w:val="clear" w:color="auto" w:fill="auto"/>
        <w:tabs>
          <w:tab w:pos="876" w:val="left"/>
        </w:tabs>
        <w:bidi w:val="0"/>
        <w:spacing w:before="0" w:after="0"/>
        <w:ind w:left="860" w:right="0" w:hanging="560"/>
        <w:jc w:val="both"/>
      </w:pPr>
      <w:r>
        <w:rPr>
          <w:color w:val="000000"/>
          <w:spacing w:val="0"/>
          <w:position w:val="0"/>
          <w:shd w:val="clear" w:color="auto" w:fill="auto"/>
          <w:lang w:val="en-US" w:eastAsia="en-US" w:bidi="en-US"/>
        </w:rPr>
        <w:t>le besoin de saisir les opportunites sous-exploitees de commercialisation aux niveaux national, regional, et international ;</w:t>
      </w:r>
    </w:p>
    <w:p>
      <w:pPr>
        <w:pStyle w:val="Style28"/>
        <w:keepNext w:val="0"/>
        <w:keepLines w:val="0"/>
        <w:widowControl w:val="0"/>
        <w:numPr>
          <w:ilvl w:val="0"/>
          <w:numId w:val="251"/>
        </w:numPr>
        <w:shd w:val="clear" w:color="auto" w:fill="auto"/>
        <w:tabs>
          <w:tab w:pos="876" w:val="left"/>
        </w:tabs>
        <w:bidi w:val="0"/>
        <w:spacing w:before="0" w:after="220" w:line="346" w:lineRule="auto"/>
        <w:ind w:left="0" w:right="0" w:firstLine="300"/>
        <w:jc w:val="both"/>
      </w:pPr>
      <w:r>
        <w:rPr>
          <w:color w:val="000000"/>
          <w:spacing w:val="0"/>
          <w:position w:val="0"/>
          <w:shd w:val="clear" w:color="auto" w:fill="auto"/>
          <w:lang w:val="en-US" w:eastAsia="en-US" w:bidi="en-US"/>
        </w:rPr>
        <w:t>la necessite de de maintenir une balance commerciale agricole excedentaire.</w:t>
      </w:r>
    </w:p>
    <w:p>
      <w:pPr>
        <w:pStyle w:val="Style28"/>
        <w:keepNext w:val="0"/>
        <w:keepLines w:val="0"/>
        <w:widowControl w:val="0"/>
        <w:shd w:val="clear" w:color="auto" w:fill="auto"/>
        <w:bidi w:val="0"/>
        <w:spacing w:before="0" w:line="252" w:lineRule="auto"/>
        <w:ind w:left="0" w:right="0" w:firstLine="0"/>
        <w:jc w:val="left"/>
      </w:pPr>
      <w:r>
        <w:rPr>
          <w:color w:val="3FA535"/>
          <w:spacing w:val="0"/>
          <w:position w:val="0"/>
          <w:u w:val="single"/>
          <w:shd w:val="clear" w:color="auto" w:fill="auto"/>
          <w:lang w:val="en-US" w:eastAsia="en-US" w:bidi="en-US"/>
        </w:rPr>
        <w:t>Objectifs</w:t>
      </w:r>
    </w:p>
    <w:p>
      <w:pPr>
        <w:pStyle w:val="Style28"/>
        <w:keepNext w:val="0"/>
        <w:keepLines w:val="0"/>
        <w:widowControl w:val="0"/>
        <w:shd w:val="clear" w:color="auto" w:fill="auto"/>
        <w:bidi w:val="0"/>
        <w:spacing w:before="0" w:line="252" w:lineRule="auto"/>
        <w:ind w:left="0" w:right="0" w:firstLine="0"/>
        <w:jc w:val="left"/>
      </w:pPr>
      <w:r>
        <w:rPr>
          <w:color w:val="000000"/>
          <w:spacing w:val="0"/>
          <w:position w:val="0"/>
          <w:shd w:val="clear" w:color="auto" w:fill="auto"/>
          <w:lang w:val="en-US" w:eastAsia="en-US" w:bidi="en-US"/>
        </w:rPr>
        <w:t>Face a ces defis persistants du secteur, le PNIA 2 se donne trois objectifs :</w:t>
      </w:r>
    </w:p>
    <w:p>
      <w:pPr>
        <w:pStyle w:val="Style28"/>
        <w:keepNext w:val="0"/>
        <w:keepLines w:val="0"/>
        <w:widowControl w:val="0"/>
        <w:numPr>
          <w:ilvl w:val="0"/>
          <w:numId w:val="251"/>
        </w:numPr>
        <w:shd w:val="clear" w:color="auto" w:fill="auto"/>
        <w:tabs>
          <w:tab w:pos="876" w:val="left"/>
        </w:tabs>
        <w:bidi w:val="0"/>
        <w:spacing w:before="0" w:after="0" w:line="252" w:lineRule="auto"/>
        <w:ind w:left="860" w:right="0" w:hanging="560"/>
        <w:jc w:val="both"/>
      </w:pPr>
      <w:r>
        <w:rPr>
          <w:color w:val="000000"/>
          <w:spacing w:val="0"/>
          <w:position w:val="0"/>
          <w:shd w:val="clear" w:color="auto" w:fill="auto"/>
          <w:lang w:val="en-US" w:eastAsia="en-US" w:bidi="en-US"/>
        </w:rPr>
        <w:t>Promouvoir la valorisation des produits et sous-produits agro-sylvo-pastoraux et halieutiques, au travers d’infrastructure de transformation, d’infrastructures de base (eau, energie), d’incitations, etc.</w:t>
      </w:r>
    </w:p>
    <w:p>
      <w:pPr>
        <w:pStyle w:val="Style28"/>
        <w:keepNext w:val="0"/>
        <w:keepLines w:val="0"/>
        <w:widowControl w:val="0"/>
        <w:numPr>
          <w:ilvl w:val="0"/>
          <w:numId w:val="251"/>
        </w:numPr>
        <w:shd w:val="clear" w:color="auto" w:fill="auto"/>
        <w:tabs>
          <w:tab w:pos="876" w:val="left"/>
        </w:tabs>
        <w:bidi w:val="0"/>
        <w:spacing w:before="0" w:after="0" w:line="252" w:lineRule="auto"/>
        <w:ind w:left="0" w:right="0" w:firstLine="300"/>
        <w:jc w:val="left"/>
      </w:pPr>
      <w:r>
        <w:rPr>
          <w:color w:val="000000"/>
          <w:spacing w:val="0"/>
          <w:position w:val="0"/>
          <w:shd w:val="clear" w:color="auto" w:fill="auto"/>
          <w:lang w:val="en-US" w:eastAsia="en-US" w:bidi="en-US"/>
        </w:rPr>
        <w:t>Ameliorer l’acces aux marches locaux, regionaux et internationaux : qualite, normes, labels, etc.</w:t>
      </w:r>
    </w:p>
    <w:p>
      <w:pPr>
        <w:pStyle w:val="Style28"/>
        <w:keepNext w:val="0"/>
        <w:keepLines w:val="0"/>
        <w:widowControl w:val="0"/>
        <w:numPr>
          <w:ilvl w:val="0"/>
          <w:numId w:val="251"/>
        </w:numPr>
        <w:shd w:val="clear" w:color="auto" w:fill="auto"/>
        <w:tabs>
          <w:tab w:pos="876" w:val="left"/>
        </w:tabs>
        <w:bidi w:val="0"/>
        <w:spacing w:before="0" w:line="252" w:lineRule="auto"/>
        <w:ind w:left="860" w:right="0" w:hanging="560"/>
        <w:jc w:val="both"/>
        <w:sectPr>
          <w:headerReference w:type="default" r:id="rId379"/>
          <w:footerReference w:type="default" r:id="rId380"/>
          <w:headerReference w:type="even" r:id="rId381"/>
          <w:footerReference w:type="even" r:id="rId382"/>
          <w:footnotePr>
            <w:pos w:val="pageBottom"/>
            <w:numFmt w:val="decimal"/>
            <w:numStart w:val="3"/>
            <w:numRestart w:val="continuous"/>
            <w15:footnoteColumns w:val="1"/>
          </w:footnotePr>
          <w:pgSz w:w="12142" w:h="17228"/>
          <w:pgMar w:top="708" w:right="1511" w:bottom="1015" w:left="1506" w:header="280" w:footer="3" w:gutter="0"/>
          <w:cols w:space="720"/>
          <w:noEndnote/>
          <w:rtlGutter w:val="0"/>
          <w:docGrid w:linePitch="360"/>
        </w:sectPr>
      </w:pPr>
      <w:r>
        <w:rPr>
          <w:color w:val="000000"/>
          <w:spacing w:val="0"/>
          <w:position w:val="0"/>
          <w:shd w:val="clear" w:color="auto" w:fill="auto"/>
          <w:lang w:val="en-US" w:eastAsia="en-US" w:bidi="en-US"/>
        </w:rPr>
        <w:t>Ameliorer la performance des marches : infrastructures de stockage et de transport, infrastructures de marche, bourses de matieres premieres, systemes d’information de marche, TIC etc.</w:t>
      </w:r>
    </w:p>
    <w:tbl>
      <w:tblPr>
        <w:tblOverlap w:val="never"/>
        <w:jc w:val="left"/>
        <w:tblLayout w:type="fixed"/>
      </w:tblPr>
      <w:tblGrid>
        <w:gridCol w:w="1694"/>
        <w:gridCol w:w="1243"/>
        <w:gridCol w:w="3038"/>
        <w:gridCol w:w="8304"/>
      </w:tblGrid>
      <w:tr>
        <w:trPr>
          <w:trHeight w:val="408" w:hRule="exact"/>
        </w:trPr>
        <w:tc>
          <w:tcPr>
            <w:tcBorders/>
            <w:shd w:val="clear" w:color="auto" w:fill="0E873B"/>
            <w:vAlign w:val="bottom"/>
          </w:tcPr>
          <w:p>
            <w:pPr>
              <w:pStyle w:val="Style9"/>
              <w:keepNext w:val="0"/>
              <w:keepLines w:val="0"/>
              <w:framePr w:w="14280" w:h="9072" w:hSpace="446" w:vSpace="29" w:wrap="none" w:hAnchor="page" w:x="1134" w:y="3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72" w:hSpace="446" w:vSpace="29" w:wrap="none" w:hAnchor="page" w:x="1134" w:y="3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72" w:hSpace="446" w:vSpace="29" w:wrap="none" w:hAnchor="page" w:x="1134" w:y="3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72" w:hSpace="446" w:vSpace="29" w:wrap="none" w:hAnchor="page" w:x="1134" w:y="3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389" w:hRule="exact"/>
        </w:trPr>
        <w:tc>
          <w:tcPr>
            <w:vMerge w:val="restart"/>
            <w:tcBorders>
              <w:left w:val="single" w:sz="4"/>
            </w:tcBorders>
            <w:shd w:val="clear" w:color="auto" w:fill="E6F1E0"/>
            <w:vAlign w:val="center"/>
          </w:tcPr>
          <w:p>
            <w:pPr>
              <w:pStyle w:val="Style9"/>
              <w:keepNext w:val="0"/>
              <w:keepLines w:val="0"/>
              <w:framePr w:w="14280" w:h="9072" w:hSpace="446" w:vSpace="29" w:wrap="none" w:hAnchor="page" w:x="1134" w:y="30"/>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2.1 Activites post- recolte et post</w:t>
              <w:softHyphen/>
              <w:t>capture</w:t>
            </w:r>
          </w:p>
        </w:tc>
        <w:tc>
          <w:tcPr>
            <w:vMerge w:val="restart"/>
            <w:tcBorders>
              <w:left w:val="single" w:sz="4"/>
            </w:tcBorders>
            <w:shd w:val="clear" w:color="auto" w:fill="E6F1E0"/>
            <w:vAlign w:val="center"/>
          </w:tcPr>
          <w:p>
            <w:pPr>
              <w:pStyle w:val="Style9"/>
              <w:keepNext w:val="0"/>
              <w:keepLines w:val="0"/>
              <w:framePr w:w="14280" w:h="9072" w:hSpace="446" w:vSpace="29" w:wrap="none" w:hAnchor="page" w:x="1134" w:y="3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1.1.1 Reduction des pertes post-recolte et post</w:t>
              <w:softHyphen/>
              <w:t>capture</w:t>
            </w:r>
          </w:p>
        </w:tc>
        <w:tc>
          <w:tcPr>
            <w:vMerge w:val="restart"/>
            <w:tcBorders>
              <w:left w:val="single" w:sz="4"/>
            </w:tcBorders>
            <w:shd w:val="clear" w:color="auto" w:fill="auto"/>
            <w:vAlign w:val="center"/>
          </w:tcPr>
          <w:p>
            <w:pPr>
              <w:pStyle w:val="Style9"/>
              <w:keepNext w:val="0"/>
              <w:keepLines w:val="0"/>
              <w:framePr w:w="14280" w:h="9072" w:hSpace="446" w:vSpace="29" w:wrap="none" w:hAnchor="page" w:x="1134" w:y="30"/>
              <w:widowControl w:val="0"/>
              <w:shd w:val="clear" w:color="auto" w:fill="auto"/>
              <w:bidi w:val="0"/>
              <w:spacing w:before="0" w:after="0" w:line="319" w:lineRule="auto"/>
              <w:ind w:left="380" w:right="0" w:hanging="380"/>
              <w:jc w:val="left"/>
              <w:rPr>
                <w:sz w:val="15"/>
                <w:szCs w:val="15"/>
              </w:rPr>
            </w:pPr>
            <w:r>
              <w:rPr>
                <w:color w:val="000000"/>
                <w:spacing w:val="0"/>
                <w:w w:val="100"/>
                <w:position w:val="0"/>
                <w:sz w:val="15"/>
                <w:szCs w:val="15"/>
                <w:shd w:val="clear" w:color="auto" w:fill="auto"/>
                <w:lang w:val="en-US" w:eastAsia="en-US" w:bidi="en-US"/>
              </w:rPr>
              <w:t>o Investir dans les infrastructures de stockage et de conservation</w:t>
            </w:r>
          </w:p>
        </w:tc>
        <w:tc>
          <w:tcPr>
            <w:tcBorders>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I'inventaire des unites de stockage communes en milieu rural</w:t>
            </w:r>
          </w:p>
        </w:tc>
      </w:tr>
      <w:tr>
        <w:trPr>
          <w:trHeight w:val="787"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Construire des unites de stockage communes en milieu rural (magasins et silos de stockage, entrepots, chambres froides, centres de conditionnement etc.) et rehabiI iter les unites existantes, notamment en appui aux societes cooperatives</w:t>
            </w:r>
          </w:p>
        </w:tc>
      </w:tr>
      <w:tr>
        <w:trPr>
          <w:trHeight w:val="466"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center"/>
          </w:tcPr>
          <w:p>
            <w:pPr>
              <w:pStyle w:val="Style9"/>
              <w:keepNext w:val="0"/>
              <w:keepLines w:val="0"/>
              <w:framePr w:w="14280" w:h="9072" w:hSpace="446" w:vSpace="29" w:wrap="none" w:hAnchor="page" w:x="1134" w:y="3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Construire des centres de groupage et de transit en milieu rural (en region/SNDCV)</w:t>
            </w:r>
          </w:p>
        </w:tc>
      </w:tr>
      <w:tr>
        <w:trPr>
          <w:trHeight w:val="547"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points de production de glace a proximite des points de debarquement pour les filieres halieutiques</w:t>
            </w:r>
          </w:p>
        </w:tc>
      </w:tr>
      <w:tr>
        <w:trPr>
          <w:trHeight w:val="1685"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tcBorders>
              <w:top w:val="single" w:sz="4"/>
              <w:left w:val="single" w:sz="4"/>
            </w:tcBorders>
            <w:shd w:val="clear" w:color="auto" w:fill="auto"/>
            <w:vAlign w:val="center"/>
          </w:tcPr>
          <w:p>
            <w:pPr>
              <w:pStyle w:val="Style9"/>
              <w:keepNext w:val="0"/>
              <w:keepLines w:val="0"/>
              <w:framePr w:w="14280" w:h="9072" w:hSpace="446" w:vSpace="29" w:wrap="none" w:hAnchor="page" w:x="1134" w:y="30"/>
              <w:widowControl w:val="0"/>
              <w:shd w:val="clear" w:color="auto" w:fill="auto"/>
              <w:bidi w:val="0"/>
              <w:spacing w:before="0" w:after="0" w:line="319" w:lineRule="auto"/>
              <w:ind w:left="380" w:right="0" w:hanging="380"/>
              <w:jc w:val="left"/>
              <w:rPr>
                <w:sz w:val="15"/>
                <w:szCs w:val="15"/>
              </w:rPr>
            </w:pPr>
            <w:r>
              <w:rPr>
                <w:color w:val="000000"/>
                <w:spacing w:val="0"/>
                <w:w w:val="100"/>
                <w:position w:val="0"/>
                <w:sz w:val="15"/>
                <w:szCs w:val="15"/>
                <w:shd w:val="clear" w:color="auto" w:fill="auto"/>
                <w:lang w:val="en-US" w:eastAsia="en-US" w:bidi="en-US"/>
              </w:rPr>
              <w:t>• Faciliter l'acquisition d'equipements de conservation par les acteurs du secteur</w:t>
            </w: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60" w:line="396"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equipements de conservation adaptes et accessibles (coOt) o Former les utilisateurs a I'utilisation de ces equipements</w:t>
            </w:r>
          </w:p>
          <w:p>
            <w:pPr>
              <w:pStyle w:val="Style9"/>
              <w:keepNext w:val="0"/>
              <w:keepLines w:val="0"/>
              <w:framePr w:w="14280" w:h="9072" w:hSpace="446" w:vSpace="29" w:wrap="none" w:hAnchor="page" w:x="1134" w:y="30"/>
              <w:widowControl w:val="0"/>
              <w:shd w:val="clear" w:color="auto" w:fill="auto"/>
              <w:bidi w:val="0"/>
              <w:spacing w:before="0" w:after="60" w:line="396"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et vulgariser sur Ie dispositif d'exoneration en place</w:t>
            </w:r>
          </w:p>
          <w:p>
            <w:pPr>
              <w:pStyle w:val="Style9"/>
              <w:keepNext w:val="0"/>
              <w:keepLines w:val="0"/>
              <w:framePr w:w="14280" w:h="9072" w:hSpace="446" w:vSpace="29" w:wrap="none" w:hAnchor="page" w:x="1134" w:y="30"/>
              <w:widowControl w:val="0"/>
              <w:shd w:val="clear" w:color="auto" w:fill="auto"/>
              <w:bidi w:val="0"/>
              <w:spacing w:before="0" w:after="60" w:line="396" w:lineRule="auto"/>
              <w:ind w:left="0" w:right="0" w:firstLine="0"/>
              <w:jc w:val="left"/>
              <w:rPr>
                <w:sz w:val="15"/>
                <w:szCs w:val="15"/>
              </w:rPr>
            </w:pPr>
            <w:r>
              <w:rPr>
                <w:color w:val="000000"/>
                <w:spacing w:val="0"/>
                <w:w w:val="100"/>
                <w:position w:val="0"/>
                <w:sz w:val="15"/>
                <w:szCs w:val="15"/>
                <w:shd w:val="clear" w:color="auto" w:fill="auto"/>
                <w:lang w:val="en-US" w:eastAsia="en-US" w:bidi="en-US"/>
              </w:rPr>
              <w:t>o Greet des lignes d'incitation a la fabrication de ces equipements</w:t>
            </w:r>
          </w:p>
          <w:p>
            <w:pPr>
              <w:pStyle w:val="Style9"/>
              <w:keepNext w:val="0"/>
              <w:keepLines w:val="0"/>
              <w:framePr w:w="14280" w:h="9072" w:hSpace="446" w:vSpace="29" w:wrap="none" w:hAnchor="page" w:x="1134" w:y="30"/>
              <w:widowControl w:val="0"/>
              <w:shd w:val="clear" w:color="auto" w:fill="auto"/>
              <w:bidi w:val="0"/>
              <w:spacing w:before="0" w:after="60" w:line="396" w:lineRule="auto"/>
              <w:ind w:left="0" w:right="0" w:firstLine="0"/>
              <w:jc w:val="left"/>
              <w:rPr>
                <w:sz w:val="15"/>
                <w:szCs w:val="15"/>
              </w:rPr>
            </w:pPr>
            <w:r>
              <w:rPr>
                <w:color w:val="000000"/>
                <w:spacing w:val="0"/>
                <w:w w:val="100"/>
                <w:position w:val="0"/>
                <w:sz w:val="15"/>
                <w:szCs w:val="15"/>
                <w:shd w:val="clear" w:color="auto" w:fill="auto"/>
                <w:lang w:val="en-US" w:eastAsia="en-US" w:bidi="en-US"/>
              </w:rPr>
              <w:t>o Greer des lignes de financement pour l'acces au materiel de conservation</w:t>
            </w:r>
          </w:p>
        </w:tc>
      </w:tr>
      <w:tr>
        <w:trPr>
          <w:trHeight w:val="542"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val="restart"/>
            <w:tcBorders>
              <w:top w:val="single" w:sz="4"/>
              <w:left w:val="single" w:sz="4"/>
            </w:tcBorders>
            <w:shd w:val="clear" w:color="auto" w:fill="auto"/>
            <w:vAlign w:val="center"/>
          </w:tcPr>
          <w:p>
            <w:pPr>
              <w:pStyle w:val="Style9"/>
              <w:keepNext w:val="0"/>
              <w:keepLines w:val="0"/>
              <w:framePr w:w="14280" w:h="9072" w:hSpace="446" w:vSpace="29" w:wrap="none" w:hAnchor="page" w:x="1134" w:y="30"/>
              <w:widowControl w:val="0"/>
              <w:shd w:val="clear" w:color="auto" w:fill="auto"/>
              <w:bidi w:val="0"/>
              <w:spacing w:before="0" w:after="0" w:line="322" w:lineRule="auto"/>
              <w:ind w:left="380" w:right="0" w:hanging="380"/>
              <w:jc w:val="left"/>
              <w:rPr>
                <w:sz w:val="15"/>
                <w:szCs w:val="15"/>
              </w:rPr>
            </w:pPr>
            <w:r>
              <w:rPr>
                <w:color w:val="000000"/>
                <w:spacing w:val="0"/>
                <w:w w:val="100"/>
                <w:position w:val="0"/>
                <w:sz w:val="15"/>
                <w:szCs w:val="15"/>
                <w:shd w:val="clear" w:color="auto" w:fill="auto"/>
                <w:lang w:val="en-US" w:eastAsia="en-US" w:bidi="en-US"/>
              </w:rPr>
              <w:t>• Sensibiliseret former les acteurs au stockage et a la conservation des produits</w:t>
            </w: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Introduire des elements lies aux techniques de stockage et de conservation dans les curricula des ecoles de formation agricole (seances de travail)</w:t>
            </w:r>
          </w:p>
        </w:tc>
      </w:tr>
      <w:tr>
        <w:trPr>
          <w:trHeight w:val="547"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Vulgariser les techniques de reduction des pertes post recoIte et post capture aupres des agriculteurs et des pecheurs et les introduire aux itinera ires de formation</w:t>
            </w:r>
          </w:p>
        </w:tc>
      </w:tr>
      <w:tr>
        <w:trPr>
          <w:trHeight w:val="542"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Accompagner les PME et PMI engagees dans Ie stockage et la conservation des produits et renforcer leurs capacites</w:t>
            </w:r>
          </w:p>
        </w:tc>
      </w:tr>
      <w:tr>
        <w:trPr>
          <w:trHeight w:val="547"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beneficiaires et utilisateurs a la gestion efficace des equipements de stockage et de conservation et des stocks</w:t>
            </w:r>
          </w:p>
        </w:tc>
      </w:tr>
      <w:tr>
        <w:trPr>
          <w:trHeight w:val="542"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auto"/>
            <w:vAlign w:val="center"/>
          </w:tcPr>
          <w:p>
            <w:pPr>
              <w:framePr w:w="14280" w:h="9072" w:hSpace="446" w:vSpace="29" w:wrap="none" w:hAnchor="page" w:x="1134" w:y="30"/>
            </w:pP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et appuyer les acteurs du secteur pour assigner des periodes de production a differents groupes et filieres, dans I'optique d'un partage des infrastructures de stockage et de conservation</w:t>
            </w:r>
          </w:p>
        </w:tc>
      </w:tr>
      <w:tr>
        <w:trPr>
          <w:trHeight w:val="787" w:hRule="exact"/>
        </w:trPr>
        <w:tc>
          <w:tcPr>
            <w:vMerge/>
            <w:tcBorders>
              <w:left w:val="single" w:sz="4"/>
            </w:tcBorders>
            <w:shd w:val="clear" w:color="auto" w:fill="E6F1E0"/>
            <w:vAlign w:val="center"/>
          </w:tcPr>
          <w:p>
            <w:pPr>
              <w:framePr w:w="14280" w:h="9072" w:hSpace="446" w:vSpace="29" w:wrap="none" w:hAnchor="page" w:x="1134" w:y="30"/>
            </w:pPr>
          </w:p>
        </w:tc>
        <w:tc>
          <w:tcPr>
            <w:vMerge/>
            <w:tcBorders>
              <w:left w:val="single" w:sz="4"/>
            </w:tcBorders>
            <w:shd w:val="clear" w:color="auto" w:fill="E6F1E0"/>
            <w:vAlign w:val="center"/>
          </w:tcPr>
          <w:p>
            <w:pPr>
              <w:framePr w:w="14280" w:h="9072" w:hSpace="446" w:vSpace="29" w:wrap="none" w:hAnchor="page" w:x="1134" w:y="30"/>
            </w:pPr>
          </w:p>
        </w:tc>
        <w:tc>
          <w:tcPr>
            <w:vMerge w:val="restart"/>
            <w:tcBorders>
              <w:top w:val="single" w:sz="4"/>
              <w:left w:val="single" w:sz="4"/>
            </w:tcBorders>
            <w:shd w:val="clear" w:color="auto" w:fill="auto"/>
            <w:vAlign w:val="center"/>
          </w:tcPr>
          <w:p>
            <w:pPr>
              <w:pStyle w:val="Style9"/>
              <w:keepNext w:val="0"/>
              <w:keepLines w:val="0"/>
              <w:framePr w:w="14280" w:h="9072" w:hSpace="446" w:vSpace="29" w:wrap="none" w:hAnchor="page" w:x="1134" w:y="30"/>
              <w:widowControl w:val="0"/>
              <w:shd w:val="clear" w:color="auto" w:fill="auto"/>
              <w:bidi w:val="0"/>
              <w:spacing w:before="0" w:after="0" w:line="319" w:lineRule="auto"/>
              <w:ind w:left="380" w:right="0" w:hanging="380"/>
              <w:jc w:val="left"/>
              <w:rPr>
                <w:sz w:val="15"/>
                <w:szCs w:val="15"/>
              </w:rPr>
            </w:pPr>
            <w:r>
              <w:rPr>
                <w:color w:val="000000"/>
                <w:spacing w:val="0"/>
                <w:w w:val="100"/>
                <w:position w:val="0"/>
                <w:sz w:val="15"/>
                <w:szCs w:val="15"/>
                <w:shd w:val="clear" w:color="auto" w:fill="auto"/>
                <w:lang w:val="en-US" w:eastAsia="en-US" w:bidi="en-US"/>
              </w:rPr>
              <w:t>• Promouvoir Ie developpement de nouveaux equipements de stockage et de conservation adaptes aux besoins des acteurs au niveau local</w:t>
            </w:r>
          </w:p>
        </w:tc>
        <w:tc>
          <w:tcPr>
            <w:tcBorders>
              <w:top w:val="single" w:sz="4"/>
              <w:left w:val="single" w:sz="4"/>
              <w:right w:val="single" w:sz="4"/>
            </w:tcBorders>
            <w:shd w:val="clear" w:color="auto" w:fill="auto"/>
            <w:vAlign w:val="bottom"/>
          </w:tcPr>
          <w:p>
            <w:pPr>
              <w:pStyle w:val="Style9"/>
              <w:keepNext w:val="0"/>
              <w:keepLines w:val="0"/>
              <w:framePr w:w="14280" w:h="9072" w:hSpace="446" w:vSpace="29" w:wrap="none" w:hAnchor="page" w:x="1134" w:y="30"/>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la cooperation avec des institutions de recherche, tel les que la Societe Ivoirienne de Technologie Tropicale (I2T), afin de developper de nouveaux equipements de stockage et de conservation des produits agricoles dans toutes les filieres</w:t>
            </w:r>
          </w:p>
        </w:tc>
      </w:tr>
      <w:tr>
        <w:trPr>
          <w:trHeight w:val="1282" w:hRule="exact"/>
        </w:trPr>
        <w:tc>
          <w:tcPr>
            <w:vMerge/>
            <w:tcBorders>
              <w:left w:val="single" w:sz="4"/>
              <w:bottom w:val="single" w:sz="4"/>
            </w:tcBorders>
            <w:shd w:val="clear" w:color="auto" w:fill="E6F1E0"/>
            <w:vAlign w:val="center"/>
          </w:tcPr>
          <w:p>
            <w:pPr>
              <w:framePr w:w="14280" w:h="9072" w:hSpace="446" w:vSpace="29" w:wrap="none" w:hAnchor="page" w:x="1134" w:y="30"/>
            </w:pPr>
          </w:p>
        </w:tc>
        <w:tc>
          <w:tcPr>
            <w:vMerge/>
            <w:tcBorders>
              <w:left w:val="single" w:sz="4"/>
              <w:bottom w:val="single" w:sz="4"/>
            </w:tcBorders>
            <w:shd w:val="clear" w:color="auto" w:fill="E6F1E0"/>
            <w:vAlign w:val="center"/>
          </w:tcPr>
          <w:p>
            <w:pPr>
              <w:framePr w:w="14280" w:h="9072" w:hSpace="446" w:vSpace="29" w:wrap="none" w:hAnchor="page" w:x="1134" w:y="30"/>
            </w:pPr>
          </w:p>
        </w:tc>
        <w:tc>
          <w:tcPr>
            <w:vMerge/>
            <w:tcBorders>
              <w:left w:val="single" w:sz="4"/>
              <w:bottom w:val="single" w:sz="4"/>
            </w:tcBorders>
            <w:shd w:val="clear" w:color="auto" w:fill="auto"/>
            <w:vAlign w:val="center"/>
          </w:tcPr>
          <w:p>
            <w:pPr>
              <w:framePr w:w="14280" w:h="9072" w:hSpace="446" w:vSpace="29" w:wrap="none" w:hAnchor="page" w:x="1134" w:y="30"/>
            </w:pPr>
          </w:p>
        </w:tc>
        <w:tc>
          <w:tcPr>
            <w:tcBorders>
              <w:top w:val="single" w:sz="4"/>
              <w:left w:val="single" w:sz="4"/>
              <w:bottom w:val="single" w:sz="4"/>
              <w:right w:val="single" w:sz="4"/>
            </w:tcBorders>
            <w:shd w:val="clear" w:color="auto" w:fill="auto"/>
            <w:vAlign w:val="center"/>
          </w:tcPr>
          <w:p>
            <w:pPr>
              <w:pStyle w:val="Style9"/>
              <w:keepNext w:val="0"/>
              <w:keepLines w:val="0"/>
              <w:framePr w:w="14280" w:h="9072" w:hSpace="446" w:vSpace="29" w:wrap="none" w:hAnchor="page" w:x="1134" w:y="30"/>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Ie developpement des equipements de stockage et de conservation alimentes par des sources d'energies renouvelables ou a travers la valorisation des resides agricoles</w:t>
            </w:r>
          </w:p>
        </w:tc>
      </w:tr>
    </w:tbl>
    <w:p>
      <w:pPr>
        <w:framePr w:w="14280" w:h="9072" w:hSpace="446" w:vSpace="29" w:wrap="none" w:hAnchor="page" w:x="1134" w:y="30"/>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0" w:line="1" w:lineRule="exact"/>
      </w:pPr>
    </w:p>
    <w:p>
      <w:pPr>
        <w:widowControl w:val="0"/>
        <w:spacing w:line="1" w:lineRule="exact"/>
        <w:sectPr>
          <w:headerReference w:type="default" r:id="rId383"/>
          <w:footerReference w:type="default" r:id="rId384"/>
          <w:headerReference w:type="even" r:id="rId385"/>
          <w:footerReference w:type="even" r:id="rId386"/>
          <w:footnotePr>
            <w:pos w:val="pageBottom"/>
            <w:numFmt w:val="decimal"/>
            <w:numStart w:val="3"/>
            <w:numRestart w:val="continuous"/>
            <w15:footnoteColumns w:val="1"/>
          </w:footnotePr>
          <w:pgSz w:w="16840" w:h="11900" w:orient="landscape"/>
          <w:pgMar w:top="1399" w:right="519" w:bottom="1199" w:left="687" w:header="971" w:footer="771" w:gutter="0"/>
          <w:cols w:space="720"/>
          <w:noEndnote/>
          <w:rtlGutter w:val="0"/>
          <w:docGrid w:linePitch="360"/>
        </w:sectPr>
      </w:pPr>
    </w:p>
    <w:p>
      <w:pPr>
        <w:pStyle w:val="Style254"/>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PROGRAMMES DU PNIA 2</w:t>
      </w:r>
    </w:p>
    <w:tbl>
      <w:tblPr>
        <w:tblOverlap w:val="never"/>
        <w:jc w:val="left"/>
        <w:tblLayout w:type="fixed"/>
      </w:tblPr>
      <w:tblGrid>
        <w:gridCol w:w="1632"/>
        <w:gridCol w:w="1954"/>
        <w:gridCol w:w="2726"/>
        <w:gridCol w:w="7709"/>
      </w:tblGrid>
      <w:tr>
        <w:trPr>
          <w:trHeight w:val="994" w:hRule="exact"/>
        </w:trPr>
        <w:tc>
          <w:tcPr>
            <w:vMerge w:val="restart"/>
            <w:tcBorders>
              <w:left w:val="single" w:sz="4"/>
            </w:tcBorders>
            <w:shd w:val="clear" w:color="auto" w:fill="E6F1E0"/>
            <w:vAlign w:val="center"/>
          </w:tcPr>
          <w:p>
            <w:pPr>
              <w:pStyle w:val="Style9"/>
              <w:keepNext w:val="0"/>
              <w:keepLines w:val="0"/>
              <w:framePr w:w="14021" w:h="8669" w:vSpace="288" w:wrap="none" w:hAnchor="page" w:x="1394" w:y="366"/>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2.2.Transforma- tion</w:t>
            </w:r>
          </w:p>
        </w:tc>
        <w:tc>
          <w:tcPr>
            <w:vMerge w:val="restart"/>
            <w:tcBorders>
              <w:left w:val="single" w:sz="4"/>
            </w:tcBorders>
            <w:shd w:val="clear" w:color="auto" w:fill="E6F1E0"/>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2.2.1 Amelioration du cadre de transformation de produits agricoles, sylvicoles, pastoraux et halieutiques</w:t>
            </w:r>
          </w:p>
        </w:tc>
        <w:tc>
          <w:tcPr>
            <w:vMerge w:val="restart"/>
            <w:tcBorders>
              <w:lef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Ameliorer Ie cadre reglementaire et fiscal regissant l'activite de transformation des produits et assurer son operationna lisation effective sur Ie terrain</w:t>
            </w:r>
          </w:p>
        </w:tc>
        <w:tc>
          <w:tcPr>
            <w:tcBorders>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Effectuer des analyses des coOts et des benefices de transformation dans les differentes filieres afin de mettre en place des plans de developpement sectoriel specifiques</w:t>
            </w:r>
          </w:p>
        </w:tc>
      </w:tr>
      <w:tr>
        <w:trPr>
          <w:trHeight w:val="706"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subventions ou autres incitations selon les besoins des differentes filieres, notamment pour la petite transformation</w:t>
            </w:r>
          </w:p>
        </w:tc>
      </w:tr>
      <w:tr>
        <w:trPr>
          <w:trHeight w:val="845"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Alleger les taxes relatives aux importations des equipements et de machines de transformation pour les acteurs dans Ie secteur agro-sylvo-pastoral et halieutique</w:t>
            </w:r>
          </w:p>
        </w:tc>
      </w:tr>
      <w:tr>
        <w:trPr>
          <w:trHeight w:val="706"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Etablir des regiementations liees a un niveau minimal de transformation a atteindre avant I'exportation, par filiere</w:t>
            </w:r>
          </w:p>
        </w:tc>
      </w:tr>
      <w:tr>
        <w:trPr>
          <w:trHeight w:val="883"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I'utilisation des energies renouvelables, la recuperation et la valorisation des dechets et des sous-produits agricoles dans la transformation</w:t>
            </w:r>
          </w:p>
        </w:tc>
      </w:tr>
      <w:tr>
        <w:trPr>
          <w:trHeight w:val="840"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Vulgariser I'ensemble des textes reglementant la transformation des produits agro-sylvo-pastoraux et halieutiques</w:t>
            </w:r>
          </w:p>
        </w:tc>
      </w:tr>
      <w:tr>
        <w:trPr>
          <w:trHeight w:val="854"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val="restart"/>
            <w:tcBorders>
              <w:top w:val="single" w:sz="4"/>
              <w:lef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 mise en place des zones i ndustriel les focalisees sur Ie secteur agro-sylvo- pastoral et halieutique</w:t>
            </w: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Flenforcer la planification des domaines a usage industriel pour eviter la cohabitation des zones industrielles et les zones urbaines</w:t>
            </w:r>
          </w:p>
        </w:tc>
      </w:tr>
      <w:tr>
        <w:trPr>
          <w:trHeight w:val="547"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bottom"/>
          </w:tcPr>
          <w:p>
            <w:pPr>
              <w:pStyle w:val="Style9"/>
              <w:keepNext w:val="0"/>
              <w:keepLines w:val="0"/>
              <w:framePr w:w="14021" w:h="8669" w:vSpace="288" w:wrap="none" w:hAnchor="page" w:x="1394" w:y="366"/>
              <w:widowControl w:val="0"/>
              <w:shd w:val="clear" w:color="auto" w:fill="auto"/>
              <w:tabs>
                <w:tab w:pos="317"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Encourager I'installation des entreprises de transformation dans ces zones a travers des incitations</w:t>
            </w:r>
          </w:p>
          <w:p>
            <w:pPr>
              <w:pStyle w:val="Style9"/>
              <w:keepNext w:val="0"/>
              <w:keepLines w:val="0"/>
              <w:framePr w:w="14021" w:h="8669" w:vSpace="288" w:wrap="none" w:hAnchor="page" w:x="1394" w:y="366"/>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«geographiques»</w:t>
            </w:r>
          </w:p>
        </w:tc>
      </w:tr>
      <w:tr>
        <w:trPr>
          <w:trHeight w:val="485"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auto"/>
            <w:vAlign w:val="center"/>
          </w:tcPr>
          <w:p>
            <w:pPr>
              <w:framePr w:w="14021" w:h="8669" w:vSpace="288" w:wrap="none" w:hAnchor="page" w:x="1394" w:y="366"/>
            </w:pP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o Susciter la creation de PMI/PME de 3eme transformation du bois</w:t>
            </w:r>
          </w:p>
        </w:tc>
      </w:tr>
      <w:tr>
        <w:trPr>
          <w:trHeight w:val="859" w:hRule="exact"/>
        </w:trPr>
        <w:tc>
          <w:tcPr>
            <w:vMerge/>
            <w:tcBorders>
              <w:left w:val="single" w:sz="4"/>
            </w:tcBorders>
            <w:shd w:val="clear" w:color="auto" w:fill="E6F1E0"/>
            <w:vAlign w:val="center"/>
          </w:tcPr>
          <w:p>
            <w:pPr>
              <w:framePr w:w="14021" w:h="8669" w:vSpace="288" w:wrap="none" w:hAnchor="page" w:x="1394" w:y="366"/>
            </w:pPr>
          </w:p>
        </w:tc>
        <w:tc>
          <w:tcPr>
            <w:vMerge/>
            <w:tcBorders>
              <w:left w:val="single" w:sz="4"/>
            </w:tcBorders>
            <w:shd w:val="clear" w:color="auto" w:fill="E6F1E0"/>
            <w:vAlign w:val="center"/>
          </w:tcPr>
          <w:p>
            <w:pPr>
              <w:framePr w:w="14021" w:h="8669" w:vSpace="288" w:wrap="none" w:hAnchor="page" w:x="1394" w:y="366"/>
            </w:pPr>
          </w:p>
        </w:tc>
        <w:tc>
          <w:tcPr>
            <w:vMerge w:val="restart"/>
            <w:tcBorders>
              <w:top w:val="single" w:sz="4"/>
              <w:lef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des modes de consommation d energie domestique moinsdommageablesa I'environnement forestier</w:t>
            </w:r>
          </w:p>
        </w:tc>
        <w:tc>
          <w:tcPr>
            <w:tcBorders>
              <w:top w:val="single" w:sz="4"/>
              <w:left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Realiser des etudes techniques sur la meilleure valorisation des bois energies et des sous-produits agricoles</w:t>
            </w:r>
          </w:p>
        </w:tc>
      </w:tr>
      <w:tr>
        <w:trPr>
          <w:trHeight w:val="950" w:hRule="exact"/>
        </w:trPr>
        <w:tc>
          <w:tcPr>
            <w:vMerge/>
            <w:tcBorders>
              <w:left w:val="single" w:sz="4"/>
              <w:bottom w:val="single" w:sz="4"/>
            </w:tcBorders>
            <w:shd w:val="clear" w:color="auto" w:fill="E6F1E0"/>
            <w:vAlign w:val="center"/>
          </w:tcPr>
          <w:p>
            <w:pPr>
              <w:framePr w:w="14021" w:h="8669" w:vSpace="288" w:wrap="none" w:hAnchor="page" w:x="1394" w:y="366"/>
            </w:pPr>
          </w:p>
        </w:tc>
        <w:tc>
          <w:tcPr>
            <w:vMerge/>
            <w:tcBorders>
              <w:left w:val="single" w:sz="4"/>
              <w:bottom w:val="single" w:sz="4"/>
            </w:tcBorders>
            <w:shd w:val="clear" w:color="auto" w:fill="E6F1E0"/>
            <w:vAlign w:val="center"/>
          </w:tcPr>
          <w:p>
            <w:pPr>
              <w:framePr w:w="14021" w:h="8669" w:vSpace="288" w:wrap="none" w:hAnchor="page" w:x="1394" w:y="366"/>
            </w:pPr>
          </w:p>
        </w:tc>
        <w:tc>
          <w:tcPr>
            <w:vMerge/>
            <w:tcBorders>
              <w:left w:val="single" w:sz="4"/>
              <w:bottom w:val="single" w:sz="4"/>
            </w:tcBorders>
            <w:shd w:val="clear" w:color="auto" w:fill="auto"/>
            <w:vAlign w:val="center"/>
          </w:tcPr>
          <w:p>
            <w:pPr>
              <w:framePr w:w="14021" w:h="8669" w:vSpace="288" w:wrap="none" w:hAnchor="page" w:x="1394" w:y="366"/>
            </w:pPr>
          </w:p>
        </w:tc>
        <w:tc>
          <w:tcPr>
            <w:tcBorders>
              <w:top w:val="single" w:sz="4"/>
              <w:left w:val="single" w:sz="4"/>
              <w:bottom w:val="single" w:sz="4"/>
              <w:right w:val="single" w:sz="4"/>
            </w:tcBorders>
            <w:shd w:val="clear" w:color="auto" w:fill="auto"/>
            <w:vAlign w:val="center"/>
          </w:tcPr>
          <w:p>
            <w:pPr>
              <w:pStyle w:val="Style9"/>
              <w:keepNext w:val="0"/>
              <w:keepLines w:val="0"/>
              <w:framePr w:w="14021" w:h="8669" w:vSpace="288" w:wrap="none" w:hAnchor="page" w:x="139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les pratiques economisant Ie bois et optimisant sa transformation en charbon</w:t>
            </w:r>
          </w:p>
        </w:tc>
      </w:tr>
    </w:tbl>
    <w:p>
      <w:pPr>
        <w:framePr w:w="14021" w:h="8669" w:vSpace="288" w:wrap="none" w:hAnchor="page" w:x="1394" w:y="366"/>
        <w:widowControl w:val="0"/>
        <w:spacing w:line="1" w:lineRule="exact"/>
      </w:pPr>
    </w:p>
    <w:p>
      <w:pPr>
        <w:pStyle w:val="Style95"/>
        <w:keepNext w:val="0"/>
        <w:keepLines w:val="0"/>
        <w:framePr w:w="1445" w:h="245" w:wrap="none" w:hAnchor="page" w:x="1490" w:y="78"/>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w:t>
      </w:r>
    </w:p>
    <w:p>
      <w:pPr>
        <w:pStyle w:val="Style95"/>
        <w:keepNext w:val="0"/>
        <w:keepLines w:val="0"/>
        <w:framePr w:w="1133" w:h="254" w:wrap="none" w:hAnchor="page" w:x="3448" w:y="78"/>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Composantes</w:t>
      </w:r>
    </w:p>
    <w:p>
      <w:pPr>
        <w:pStyle w:val="Style95"/>
        <w:keepNext w:val="0"/>
        <w:keepLines w:val="0"/>
        <w:framePr w:w="677" w:h="226" w:wrap="none" w:hAnchor="page" w:x="6007" w:y="83"/>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020" w:y="83"/>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33" w:right="519" w:bottom="1233" w:left="673" w:header="1005" w:footer="805" w:gutter="0"/>
          <w:cols w:space="720"/>
          <w:noEndnote/>
          <w:rtlGutter w:val="0"/>
          <w:docGrid w:linePitch="360"/>
        </w:sectPr>
      </w:pPr>
    </w:p>
    <w:tbl>
      <w:tblPr>
        <w:tblOverlap w:val="never"/>
        <w:jc w:val="left"/>
        <w:tblLayout w:type="fixed"/>
      </w:tblPr>
      <w:tblGrid>
        <w:gridCol w:w="1637"/>
        <w:gridCol w:w="1954"/>
        <w:gridCol w:w="2726"/>
        <w:gridCol w:w="7992"/>
      </w:tblGrid>
      <w:tr>
        <w:trPr>
          <w:trHeight w:val="398" w:hRule="exact"/>
        </w:trPr>
        <w:tc>
          <w:tcPr>
            <w:tcBorders/>
            <w:shd w:val="clear" w:color="auto" w:fill="0E873B"/>
            <w:vAlign w:val="bottom"/>
          </w:tcPr>
          <w:p>
            <w:pPr>
              <w:pStyle w:val="Style9"/>
              <w:keepNext w:val="0"/>
              <w:keepLines w:val="0"/>
              <w:framePr w:w="14309" w:h="9062" w:hSpace="418" w:vSpace="5" w:wrap="none" w:hAnchor="page" w:x="1106"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309" w:h="9062" w:hSpace="418" w:vSpace="5" w:wrap="none" w:hAnchor="page" w:x="1106"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309" w:h="9062" w:hSpace="418" w:vSpace="5" w:wrap="none" w:hAnchor="page" w:x="1106"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309" w:h="9062" w:hSpace="418" w:vSpace="5" w:wrap="none" w:hAnchor="page" w:x="1106"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720" w:hRule="exact"/>
        </w:trPr>
        <w:tc>
          <w:tcPr>
            <w:vMerge w:val="restart"/>
            <w:tcBorders>
              <w:left w:val="single" w:sz="4"/>
            </w:tcBorders>
            <w:shd w:val="clear" w:color="auto" w:fill="E6F1E0"/>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2.2.Transforma- tion</w:t>
            </w:r>
          </w:p>
        </w:tc>
        <w:tc>
          <w:tcPr>
            <w:vMerge w:val="restart"/>
            <w:tcBorders>
              <w:left w:val="single" w:sz="4"/>
            </w:tcBorders>
            <w:shd w:val="clear" w:color="auto" w:fill="E6F1E0"/>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2.2.2 Renforcement des capacites et sensibilisation des acteurs aux opportunites de transformation</w:t>
            </w:r>
          </w:p>
        </w:tc>
        <w:tc>
          <w:tcPr>
            <w:vMerge w:val="restart"/>
            <w:tcBorders>
              <w:lef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que les ressources humaines en matiere de transformation des produits soient suffisantes et adequates</w:t>
            </w:r>
          </w:p>
        </w:tc>
        <w:tc>
          <w:tcPr>
            <w:tcBorders>
              <w:left w:val="single" w:sz="4"/>
              <w:righ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Mener des etudes approfondies sur les besoins en termes de ressources humaines dans les differentes filieres</w:t>
            </w:r>
          </w:p>
        </w:tc>
      </w:tr>
      <w:tr>
        <w:trPr>
          <w:trHeight w:val="984"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auto"/>
            <w:vAlign w:val="center"/>
          </w:tcPr>
          <w:p>
            <w:pPr>
              <w:framePr w:w="14309" w:h="9062" w:hSpace="418" w:vSpace="5" w:wrap="none" w:hAnchor="page" w:x="1106" w:y="6"/>
            </w:pPr>
          </w:p>
        </w:tc>
        <w:tc>
          <w:tcPr>
            <w:tcBorders>
              <w:top w:val="single" w:sz="4"/>
              <w:left w:val="single" w:sz="4"/>
              <w:righ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Creer des programmes d'Enseignement et de Formation Techniques et Professionnels (ETFP) specifiques aux activites de transformation des produits agro-sylvo-pastoraux et halieutiques (etude)</w:t>
            </w:r>
          </w:p>
        </w:tc>
      </w:tr>
      <w:tr>
        <w:trPr>
          <w:trHeight w:val="984"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auto"/>
            <w:vAlign w:val="center"/>
          </w:tcPr>
          <w:p>
            <w:pPr>
              <w:framePr w:w="14309" w:h="9062" w:hSpace="418" w:vSpace="5" w:wrap="none" w:hAnchor="page" w:x="1106" w:y="6"/>
            </w:pPr>
          </w:p>
        </w:tc>
        <w:tc>
          <w:tcPr>
            <w:tcBorders>
              <w:top w:val="single" w:sz="4"/>
              <w:left w:val="single" w:sz="4"/>
              <w:righ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et rehabi I iter les Centres de Metiers Ruraux (CMR) pour assurer la formation aux metiers de transformation qui soient specifiques aux regions</w:t>
            </w:r>
          </w:p>
        </w:tc>
      </w:tr>
      <w:tr>
        <w:trPr>
          <w:trHeight w:val="984"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val="restart"/>
            <w:tcBorders>
              <w:top w:val="single" w:sz="4"/>
              <w:lef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et renforcer les capacites des petites et moyennes industries locales ou artisanales</w:t>
            </w:r>
          </w:p>
        </w:tc>
        <w:tc>
          <w:tcPr>
            <w:tcBorders>
              <w:top w:val="single" w:sz="4"/>
              <w:left w:val="single" w:sz="4"/>
              <w:righ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Offrir un accompagnement technique aux unites de transformation, tel qu'un appui specifique pour Ie choix des technologies et des equipements</w:t>
            </w:r>
          </w:p>
        </w:tc>
      </w:tr>
      <w:tr>
        <w:trPr>
          <w:trHeight w:val="542"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auto"/>
            <w:vAlign w:val="center"/>
          </w:tcPr>
          <w:p>
            <w:pPr>
              <w:framePr w:w="14309" w:h="9062" w:hSpace="418" w:vSpace="5" w:wrap="none" w:hAnchor="page" w:x="1106" w:y="6"/>
            </w:pPr>
          </w:p>
        </w:tc>
        <w:tc>
          <w:tcPr>
            <w:tcBorders>
              <w:top w:val="single" w:sz="4"/>
              <w:left w:val="single" w:sz="4"/>
              <w:right w:val="single" w:sz="4"/>
            </w:tcBorders>
            <w:shd w:val="clear" w:color="auto" w:fill="auto"/>
            <w:vAlign w:val="bottom"/>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programme de renforcement des capacites techniques du personnel des unites de transformation locales et des artisans</w:t>
            </w:r>
          </w:p>
        </w:tc>
      </w:tr>
      <w:tr>
        <w:trPr>
          <w:trHeight w:val="547"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auto"/>
            <w:vAlign w:val="center"/>
          </w:tcPr>
          <w:p>
            <w:pPr>
              <w:framePr w:w="14309" w:h="9062" w:hSpace="418" w:vSpace="5" w:wrap="none" w:hAnchor="page" w:x="1106" w:y="6"/>
            </w:pPr>
          </w:p>
        </w:tc>
        <w:tc>
          <w:tcPr>
            <w:tcBorders>
              <w:top w:val="single" w:sz="4"/>
              <w:left w:val="single" w:sz="4"/>
              <w:right w:val="single" w:sz="4"/>
            </w:tcBorders>
            <w:shd w:val="clear" w:color="auto" w:fill="auto"/>
            <w:vAlign w:val="bottom"/>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programme de renforcement des capacites manageriales des proprietaires et des gestionnaires des unites de transformation locales et artisanales</w:t>
            </w:r>
          </w:p>
        </w:tc>
      </w:tr>
      <w:tr>
        <w:trPr>
          <w:trHeight w:val="749"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auto"/>
            <w:vAlign w:val="center"/>
          </w:tcPr>
          <w:p>
            <w:pPr>
              <w:framePr w:w="14309" w:h="9062" w:hSpace="418" w:vSpace="5" w:wrap="none" w:hAnchor="page" w:x="1106" w:y="6"/>
            </w:pPr>
          </w:p>
        </w:tc>
        <w:tc>
          <w:tcPr>
            <w:tcBorders>
              <w:top w:val="single" w:sz="4"/>
              <w:left w:val="single" w:sz="4"/>
              <w:righ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petites et moyennes entreprises de transformation sur I'utilisation des energies renouvelables</w:t>
            </w:r>
          </w:p>
        </w:tc>
      </w:tr>
      <w:tr>
        <w:trPr>
          <w:trHeight w:val="850" w:hRule="exact"/>
        </w:trPr>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E6F1E0"/>
            <w:vAlign w:val="center"/>
          </w:tcPr>
          <w:p>
            <w:pPr>
              <w:framePr w:w="14309" w:h="9062" w:hSpace="418" w:vSpace="5" w:wrap="none" w:hAnchor="page" w:x="1106" w:y="6"/>
            </w:pPr>
          </w:p>
        </w:tc>
        <w:tc>
          <w:tcPr>
            <w:vMerge/>
            <w:tcBorders>
              <w:left w:val="single" w:sz="4"/>
            </w:tcBorders>
            <w:shd w:val="clear" w:color="auto" w:fill="auto"/>
            <w:vAlign w:val="center"/>
          </w:tcPr>
          <w:p>
            <w:pPr>
              <w:framePr w:w="14309" w:h="9062" w:hSpace="418" w:vSpace="5" w:wrap="none" w:hAnchor="page" w:x="1106" w:y="6"/>
            </w:pPr>
          </w:p>
        </w:tc>
        <w:tc>
          <w:tcPr>
            <w:tcBorders>
              <w:top w:val="single" w:sz="4"/>
              <w:left w:val="single" w:sz="4"/>
              <w:right w:val="single" w:sz="4"/>
            </w:tcBorders>
            <w:shd w:val="clear" w:color="auto" w:fill="auto"/>
            <w:vAlign w:val="bottom"/>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Appuyer les diplomes des instituts de formation dans la creation de centres pilotes de transformation des sous-produits, dont les resultats commerciaux et economiques constitueront des moyens de promotion</w:t>
            </w:r>
          </w:p>
        </w:tc>
      </w:tr>
      <w:tr>
        <w:trPr>
          <w:trHeight w:val="2304" w:hRule="exact"/>
        </w:trPr>
        <w:tc>
          <w:tcPr>
            <w:vMerge/>
            <w:tcBorders>
              <w:left w:val="single" w:sz="4"/>
              <w:bottom w:val="single" w:sz="4"/>
            </w:tcBorders>
            <w:shd w:val="clear" w:color="auto" w:fill="E6F1E0"/>
            <w:vAlign w:val="center"/>
          </w:tcPr>
          <w:p>
            <w:pPr>
              <w:framePr w:w="14309" w:h="9062" w:hSpace="418" w:vSpace="5" w:wrap="none" w:hAnchor="page" w:x="1106" w:y="6"/>
            </w:pPr>
          </w:p>
        </w:tc>
        <w:tc>
          <w:tcPr>
            <w:vMerge/>
            <w:tcBorders>
              <w:left w:val="single" w:sz="4"/>
              <w:bottom w:val="single" w:sz="4"/>
            </w:tcBorders>
            <w:shd w:val="clear" w:color="auto" w:fill="E6F1E0"/>
            <w:vAlign w:val="center"/>
          </w:tcPr>
          <w:p>
            <w:pPr>
              <w:framePr w:w="14309" w:h="9062" w:hSpace="418" w:vSpace="5" w:wrap="none" w:hAnchor="page" w:x="1106" w:y="6"/>
            </w:pPr>
          </w:p>
        </w:tc>
        <w:tc>
          <w:tcPr>
            <w:tcBorders>
              <w:top w:val="single" w:sz="4"/>
              <w:left w:val="single" w:sz="4"/>
              <w:bottom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Sensibiliser les acteurs du secteur afin de les integrer dans I'industrie de transformation et les amener a saisir les opportunites d'investissement et d'entrepreneuriat dans Ie secteur</w:t>
            </w:r>
          </w:p>
        </w:tc>
        <w:tc>
          <w:tcPr>
            <w:tcBorders>
              <w:top w:val="single" w:sz="4"/>
              <w:left w:val="single" w:sz="4"/>
              <w:bottom w:val="single" w:sz="4"/>
              <w:right w:val="single" w:sz="4"/>
            </w:tcBorders>
            <w:shd w:val="clear" w:color="auto" w:fill="auto"/>
            <w:vAlign w:val="center"/>
          </w:tcPr>
          <w:p>
            <w:pPr>
              <w:pStyle w:val="Style9"/>
              <w:keepNext w:val="0"/>
              <w:keepLines w:val="0"/>
              <w:framePr w:w="14309" w:h="9062" w:hSpace="418" w:vSpace="5" w:wrap="none" w:hAnchor="page" w:x="1106"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a jour et diffuser un catalogue de projets de transformation des produits agricoles aupres des diff erents acteurs, afin de les informer des initiatives de I'Etat (et opportunites d'investissement correspondantes)</w:t>
            </w:r>
          </w:p>
        </w:tc>
      </w:tr>
    </w:tbl>
    <w:p>
      <w:pPr>
        <w:framePr w:w="14309" w:h="9062" w:hSpace="418" w:vSpace="5" w:wrap="none" w:hAnchor="page" w:x="1106"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33" w:left="687" w:header="971" w:footer="805" w:gutter="0"/>
          <w:cols w:space="720"/>
          <w:noEndnote/>
          <w:rtlGutter w:val="0"/>
          <w:docGrid w:linePitch="360"/>
        </w:sectPr>
      </w:pPr>
    </w:p>
    <w:tbl>
      <w:tblPr>
        <w:tblOverlap w:val="never"/>
        <w:jc w:val="left"/>
        <w:tblLayout w:type="fixed"/>
      </w:tblPr>
      <w:tblGrid>
        <w:gridCol w:w="1642"/>
        <w:gridCol w:w="1954"/>
        <w:gridCol w:w="2726"/>
        <w:gridCol w:w="7973"/>
      </w:tblGrid>
      <w:tr>
        <w:trPr>
          <w:trHeight w:val="398" w:hRule="exact"/>
        </w:trPr>
        <w:tc>
          <w:tcPr>
            <w:tcBorders/>
            <w:shd w:val="clear" w:color="auto" w:fill="0E873B"/>
            <w:vAlign w:val="bottom"/>
          </w:tcPr>
          <w:p>
            <w:pPr>
              <w:pStyle w:val="Style9"/>
              <w:keepNext w:val="0"/>
              <w:keepLines w:val="0"/>
              <w:framePr w:w="14294" w:h="9168" w:hSpace="456"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94" w:h="9168" w:hSpace="456"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94" w:h="9168" w:hSpace="456"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94" w:h="9168" w:hSpace="456"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44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003" w:hRule="exact"/>
        </w:trPr>
        <w:tc>
          <w:tcPr>
            <w:vMerge w:val="restart"/>
            <w:tcBorders>
              <w:left w:val="single" w:sz="4"/>
            </w:tcBorders>
            <w:shd w:val="clear" w:color="auto" w:fill="E6F1E0"/>
            <w:vAlign w:val="center"/>
          </w:tcPr>
          <w:p>
            <w:pPr>
              <w:pStyle w:val="Style9"/>
              <w:keepNext w:val="0"/>
              <w:keepLines w:val="0"/>
              <w:framePr w:w="14294" w:h="9168" w:hSpace="456" w:wrap="none" w:hAnchor="page" w:x="1130" w:y="1"/>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2.2.Transforma- tion</w:t>
            </w:r>
          </w:p>
        </w:tc>
        <w:tc>
          <w:tcPr>
            <w:vMerge w:val="restart"/>
            <w:tcBorders>
              <w:left w:val="single" w:sz="4"/>
            </w:tcBorders>
            <w:shd w:val="clear" w:color="auto" w:fill="E6F1E0"/>
            <w:vAlign w:val="center"/>
          </w:tcPr>
          <w:p>
            <w:pPr>
              <w:pStyle w:val="Style9"/>
              <w:keepNext w:val="0"/>
              <w:keepLines w:val="0"/>
              <w:framePr w:w="14294" w:h="9168" w:hSpace="456" w:wrap="none" w:hAnchor="page" w:x="113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2.2.2 Renforcement des capacites et sensibilisation des acteurs aux opportunites de transformation</w:t>
            </w:r>
          </w:p>
        </w:tc>
        <w:tc>
          <w:tcPr>
            <w:vMerge w:val="restart"/>
            <w:tcBorders>
              <w:left w:val="single" w:sz="4"/>
            </w:tcBorders>
            <w:shd w:val="clear" w:color="auto" w:fill="auto"/>
            <w:vAlign w:val="top"/>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 Sensibiliser les acteurs du secteurafindelesintegrerdans I'industrie de transformation et les amener a saisir les opportunites d'investissement et d'entrepreneuriat dans Ie secteur</w:t>
            </w:r>
          </w:p>
        </w:tc>
        <w:tc>
          <w:tcPr>
            <w:tcBorders>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o Sensibiliser et former differents acteurs (agriculteurs, OPA/OPE, jeunes, etc.) sur les opportunites qui existent dans Ie domaine de la transformation, pour diff erentes filieres</w:t>
            </w:r>
          </w:p>
        </w:tc>
      </w:tr>
      <w:tr>
        <w:trPr>
          <w:trHeight w:val="744"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auto"/>
            <w:vAlign w:val="top"/>
          </w:tcPr>
          <w:p>
            <w:pPr>
              <w:framePr w:w="14294" w:h="9168" w:hSpace="456"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o Promouvoir la valorisation des produits forestiers non ligneux (ecorces, fruits, graines)</w:t>
            </w:r>
          </w:p>
        </w:tc>
      </w:tr>
      <w:tr>
        <w:trPr>
          <w:trHeight w:val="782"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val="restart"/>
            <w:tcBorders>
              <w:top w:val="single" w:sz="4"/>
              <w:lef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 Assurer que les bonnes pratiques en matiere de valorisation des produits sont partagees entre les differents acteurs de la transformation des produits agricoles</w:t>
            </w:r>
          </w:p>
        </w:tc>
        <w:tc>
          <w:tcPr>
            <w:tcBorders>
              <w:top w:val="single" w:sz="4"/>
              <w:left w:val="single" w:sz="4"/>
              <w:right w:val="single" w:sz="4"/>
            </w:tcBorders>
            <w:shd w:val="clear" w:color="auto" w:fill="auto"/>
            <w:vAlign w:val="bottom"/>
          </w:tcPr>
          <w:p>
            <w:pPr>
              <w:pStyle w:val="Style9"/>
              <w:keepNext w:val="0"/>
              <w:keepLines w:val="0"/>
              <w:framePr w:w="14294" w:h="9168" w:hSpace="456" w:wrap="none" w:hAnchor="page" w:x="1130" w:y="1"/>
              <w:widowControl w:val="0"/>
              <w:shd w:val="clear" w:color="auto" w:fill="auto"/>
              <w:bidi w:val="0"/>
              <w:spacing w:before="0" w:after="0" w:line="322" w:lineRule="auto"/>
              <w:ind w:left="420" w:right="0" w:hanging="420"/>
              <w:jc w:val="both"/>
              <w:rPr>
                <w:sz w:val="15"/>
                <w:szCs w:val="15"/>
              </w:rPr>
            </w:pPr>
            <w:r>
              <w:rPr>
                <w:color w:val="000000"/>
                <w:spacing w:val="0"/>
                <w:w w:val="100"/>
                <w:position w:val="0"/>
                <w:sz w:val="15"/>
                <w:szCs w:val="15"/>
                <w:shd w:val="clear" w:color="auto" w:fill="auto"/>
                <w:lang w:val="en-US" w:eastAsia="en-US" w:bidi="en-US"/>
              </w:rPr>
              <w:t>o Etablir un recensement des projets de transformation de produits agro-sylvo-pastoraux et halieutiques - a rendre disponible pour I'ensemble des acteurs dans I'optique de capitaliser sur les experiences acquises</w:t>
            </w:r>
          </w:p>
        </w:tc>
      </w:tr>
      <w:tr>
        <w:trPr>
          <w:trHeight w:val="547"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auto"/>
            <w:vAlign w:val="center"/>
          </w:tcPr>
          <w:p>
            <w:pPr>
              <w:framePr w:w="14294" w:h="9168" w:hSpace="456" w:wrap="none" w:hAnchor="page" w:x="1130" w:y="1"/>
            </w:pPr>
          </w:p>
        </w:tc>
        <w:tc>
          <w:tcPr>
            <w:tcBorders>
              <w:top w:val="single" w:sz="4"/>
              <w:left w:val="single" w:sz="4"/>
              <w:right w:val="single" w:sz="4"/>
            </w:tcBorders>
            <w:shd w:val="clear" w:color="auto" w:fill="auto"/>
            <w:vAlign w:val="bottom"/>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o Mettre en place des plateformes d'echanges de bonnes pratiques de transformation dans les differentes filieres, aux niveaux national et regional</w:t>
            </w:r>
          </w:p>
        </w:tc>
      </w:tr>
      <w:tr>
        <w:trPr>
          <w:trHeight w:val="960"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auto"/>
            <w:vAlign w:val="center"/>
          </w:tcPr>
          <w:p>
            <w:pPr>
              <w:framePr w:w="14294" w:h="9168" w:hSpace="456"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o Utiliser les canaux d'information locaux (radios de proximite, griots, leaders communautaires, associations locales, federations agricoles etc.) afin de partager les bonnes pratiques et lepons apprises en matiere de transformation des produits agro-sylvo-pastoraux et halieutiques</w:t>
            </w:r>
          </w:p>
        </w:tc>
      </w:tr>
      <w:tr>
        <w:trPr>
          <w:trHeight w:val="1080" w:hRule="exact"/>
        </w:trPr>
        <w:tc>
          <w:tcPr>
            <w:vMerge/>
            <w:tcBorders>
              <w:left w:val="single" w:sz="4"/>
            </w:tcBorders>
            <w:shd w:val="clear" w:color="auto" w:fill="E6F1E0"/>
            <w:vAlign w:val="center"/>
          </w:tcPr>
          <w:p>
            <w:pPr>
              <w:framePr w:w="14294" w:h="9168" w:hSpace="456" w:wrap="none" w:hAnchor="page" w:x="1130" w:y="1"/>
            </w:pPr>
          </w:p>
        </w:tc>
        <w:tc>
          <w:tcPr>
            <w:vMerge w:val="restart"/>
            <w:tcBorders>
              <w:top w:val="single" w:sz="4"/>
              <w:left w:val="single" w:sz="4"/>
            </w:tcBorders>
            <w:shd w:val="clear" w:color="auto" w:fill="E6F1E0"/>
            <w:vAlign w:val="center"/>
          </w:tcPr>
          <w:p>
            <w:pPr>
              <w:pStyle w:val="Style9"/>
              <w:keepNext w:val="0"/>
              <w:keepLines w:val="0"/>
              <w:framePr w:w="14294" w:h="9168" w:hSpace="456" w:wrap="none" w:hAnchor="page" w:x="113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2.2.3 Promotion de l'agriculture contractuelle</w:t>
            </w:r>
          </w:p>
        </w:tc>
        <w:tc>
          <w:tcPr>
            <w:vMerge w:val="restart"/>
            <w:tcBorders>
              <w:top w:val="single" w:sz="4"/>
              <w:lef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22" w:lineRule="auto"/>
              <w:ind w:left="420" w:right="0" w:hanging="420"/>
              <w:jc w:val="both"/>
              <w:rPr>
                <w:sz w:val="15"/>
                <w:szCs w:val="15"/>
              </w:rPr>
            </w:pPr>
            <w:r>
              <w:rPr>
                <w:color w:val="000000"/>
                <w:spacing w:val="0"/>
                <w:w w:val="100"/>
                <w:position w:val="0"/>
                <w:sz w:val="15"/>
                <w:szCs w:val="15"/>
                <w:shd w:val="clear" w:color="auto" w:fill="auto"/>
                <w:lang w:val="en-US" w:eastAsia="en-US" w:bidi="en-US"/>
              </w:rPr>
              <w:t>• Reguler la contractualisation entre les differents acteurs du secteur agro-sylvo-pastoral et halieutique</w:t>
            </w:r>
          </w:p>
        </w:tc>
        <w:tc>
          <w:tcPr>
            <w:tcBorders>
              <w:top w:val="single" w:sz="4"/>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o Mettre en place une plateforme multi-acteurs de veille et de controle des pratiques d'agriculture contractuelle dans les activites de transformation (diagnostic, mise en place, actualisation)</w:t>
            </w:r>
          </w:p>
        </w:tc>
      </w:tr>
      <w:tr>
        <w:trPr>
          <w:trHeight w:val="758"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auto"/>
            <w:vAlign w:val="center"/>
          </w:tcPr>
          <w:p>
            <w:pPr>
              <w:framePr w:w="14294" w:h="9168" w:hSpace="456"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19" w:lineRule="auto"/>
              <w:ind w:left="420" w:right="0" w:hanging="420"/>
              <w:jc w:val="both"/>
              <w:rPr>
                <w:sz w:val="15"/>
                <w:szCs w:val="15"/>
              </w:rPr>
            </w:pPr>
            <w:r>
              <w:rPr>
                <w:color w:val="000000"/>
                <w:spacing w:val="0"/>
                <w:w w:val="100"/>
                <w:position w:val="0"/>
                <w:sz w:val="15"/>
                <w:szCs w:val="15"/>
                <w:shd w:val="clear" w:color="auto" w:fill="auto"/>
                <w:lang w:val="en-US" w:eastAsia="en-US" w:bidi="en-US"/>
              </w:rPr>
              <w:t>o Mettre en place une plateforme d'arbitrage entre les acteurs impliques (agriculteurs, commerpants et transformateurs) et la communiquer aux acteurs</w:t>
            </w:r>
          </w:p>
        </w:tc>
      </w:tr>
      <w:tr>
        <w:trPr>
          <w:trHeight w:val="970"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val="restart"/>
            <w:tcBorders>
              <w:top w:val="single" w:sz="4"/>
              <w:lef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22" w:lineRule="auto"/>
              <w:ind w:left="420" w:right="0" w:hanging="420"/>
              <w:jc w:val="both"/>
              <w:rPr>
                <w:sz w:val="15"/>
                <w:szCs w:val="15"/>
              </w:rPr>
            </w:pPr>
            <w:r>
              <w:rPr>
                <w:color w:val="000000"/>
                <w:spacing w:val="0"/>
                <w:w w:val="100"/>
                <w:position w:val="0"/>
                <w:sz w:val="15"/>
                <w:szCs w:val="15"/>
                <w:shd w:val="clear" w:color="auto" w:fill="auto"/>
                <w:lang w:val="en-US" w:eastAsia="en-US" w:bidi="en-US"/>
              </w:rPr>
              <w:t>• Informer et sensibiliser les acteurs aux avantages l'agriculture contractuelle</w:t>
            </w:r>
          </w:p>
        </w:tc>
        <w:tc>
          <w:tcPr>
            <w:tcBorders>
              <w:top w:val="single" w:sz="4"/>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22" w:lineRule="auto"/>
              <w:ind w:left="420" w:right="0" w:hanging="420"/>
              <w:jc w:val="both"/>
              <w:rPr>
                <w:sz w:val="15"/>
                <w:szCs w:val="15"/>
              </w:rPr>
            </w:pPr>
            <w:r>
              <w:rPr>
                <w:color w:val="000000"/>
                <w:spacing w:val="0"/>
                <w:w w:val="100"/>
                <w:position w:val="0"/>
                <w:sz w:val="15"/>
                <w:szCs w:val="15"/>
                <w:shd w:val="clear" w:color="auto" w:fill="auto"/>
                <w:lang w:val="en-US" w:eastAsia="en-US" w:bidi="en-US"/>
              </w:rPr>
              <w:t>o Developper et diffuser des guides techniques specifiques pour les producteurs, OPA/OPE, transformateurs et commerpants, afin de simplifier Ie concept de l'agriculture contractuelle et d'expliquer les etapes et procedures necessaires</w:t>
            </w:r>
          </w:p>
        </w:tc>
      </w:tr>
      <w:tr>
        <w:trPr>
          <w:trHeight w:val="629" w:hRule="exact"/>
        </w:trPr>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E6F1E0"/>
            <w:vAlign w:val="center"/>
          </w:tcPr>
          <w:p>
            <w:pPr>
              <w:framePr w:w="14294" w:h="9168" w:hSpace="456" w:wrap="none" w:hAnchor="page" w:x="1130" w:y="1"/>
            </w:pPr>
          </w:p>
        </w:tc>
        <w:tc>
          <w:tcPr>
            <w:vMerge/>
            <w:tcBorders>
              <w:left w:val="single" w:sz="4"/>
            </w:tcBorders>
            <w:shd w:val="clear" w:color="auto" w:fill="auto"/>
            <w:vAlign w:val="center"/>
          </w:tcPr>
          <w:p>
            <w:pPr>
              <w:framePr w:w="14294" w:h="9168" w:hSpace="456"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24" w:lineRule="auto"/>
              <w:ind w:left="420" w:right="0" w:hanging="420"/>
              <w:jc w:val="both"/>
              <w:rPr>
                <w:sz w:val="15"/>
                <w:szCs w:val="15"/>
              </w:rPr>
            </w:pPr>
            <w:r>
              <w:rPr>
                <w:color w:val="000000"/>
                <w:spacing w:val="0"/>
                <w:w w:val="100"/>
                <w:position w:val="0"/>
                <w:sz w:val="15"/>
                <w:szCs w:val="15"/>
                <w:shd w:val="clear" w:color="auto" w:fill="auto"/>
                <w:lang w:val="en-US" w:eastAsia="en-US" w:bidi="en-US"/>
              </w:rPr>
              <w:t>o Promouvoir les cas de succes existants en agriculture contractuelles, en utilisant les medias et les outils TIC</w:t>
            </w:r>
          </w:p>
        </w:tc>
      </w:tr>
      <w:tr>
        <w:trPr>
          <w:trHeight w:val="1296" w:hRule="exact"/>
        </w:trPr>
        <w:tc>
          <w:tcPr>
            <w:vMerge/>
            <w:tcBorders>
              <w:left w:val="single" w:sz="4"/>
              <w:bottom w:val="single" w:sz="4"/>
            </w:tcBorders>
            <w:shd w:val="clear" w:color="auto" w:fill="E6F1E0"/>
            <w:vAlign w:val="center"/>
          </w:tcPr>
          <w:p>
            <w:pPr>
              <w:framePr w:w="14294" w:h="9168" w:hSpace="456" w:wrap="none" w:hAnchor="page" w:x="1130" w:y="1"/>
            </w:pPr>
          </w:p>
        </w:tc>
        <w:tc>
          <w:tcPr>
            <w:vMerge/>
            <w:tcBorders>
              <w:left w:val="single" w:sz="4"/>
              <w:bottom w:val="single" w:sz="4"/>
            </w:tcBorders>
            <w:shd w:val="clear" w:color="auto" w:fill="E6F1E0"/>
            <w:vAlign w:val="center"/>
          </w:tcPr>
          <w:p>
            <w:pPr>
              <w:framePr w:w="14294" w:h="9168" w:hSpace="456" w:wrap="none" w:hAnchor="page" w:x="1130" w:y="1"/>
            </w:pPr>
          </w:p>
        </w:tc>
        <w:tc>
          <w:tcPr>
            <w:tcBorders>
              <w:top w:val="single" w:sz="4"/>
              <w:left w:val="single" w:sz="4"/>
              <w:bottom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322" w:lineRule="auto"/>
              <w:ind w:left="420" w:right="0" w:hanging="420"/>
              <w:jc w:val="both"/>
              <w:rPr>
                <w:sz w:val="15"/>
                <w:szCs w:val="15"/>
              </w:rPr>
            </w:pPr>
            <w:r>
              <w:rPr>
                <w:color w:val="000000"/>
                <w:spacing w:val="0"/>
                <w:w w:val="100"/>
                <w:position w:val="0"/>
                <w:sz w:val="15"/>
                <w:szCs w:val="15"/>
                <w:shd w:val="clear" w:color="auto" w:fill="auto"/>
                <w:lang w:val="en-US" w:eastAsia="en-US" w:bidi="en-US"/>
              </w:rPr>
              <w:t>• Renforcer les capacites des OPA/OPE en matiere d'agriculture contractuelle</w:t>
            </w:r>
          </w:p>
        </w:tc>
        <w:tc>
          <w:tcPr>
            <w:tcBorders>
              <w:top w:val="single" w:sz="4"/>
              <w:left w:val="single" w:sz="4"/>
              <w:bottom w:val="single" w:sz="4"/>
              <w:right w:val="single" w:sz="4"/>
            </w:tcBorders>
            <w:shd w:val="clear" w:color="auto" w:fill="auto"/>
            <w:vAlign w:val="center"/>
          </w:tcPr>
          <w:p>
            <w:pPr>
              <w:pStyle w:val="Style9"/>
              <w:keepNext w:val="0"/>
              <w:keepLines w:val="0"/>
              <w:framePr w:w="14294" w:h="9168" w:hSpace="456" w:wrap="none" w:hAnchor="page" w:x="1130" w:y="1"/>
              <w:widowControl w:val="0"/>
              <w:shd w:val="clear" w:color="auto" w:fill="auto"/>
              <w:bidi w:val="0"/>
              <w:spacing w:before="0" w:after="0" w:line="401" w:lineRule="auto"/>
              <w:ind w:left="0" w:right="0" w:firstLine="0"/>
              <w:jc w:val="both"/>
              <w:rPr>
                <w:sz w:val="15"/>
                <w:szCs w:val="15"/>
              </w:rPr>
            </w:pPr>
            <w:r>
              <w:rPr>
                <w:color w:val="000000"/>
                <w:spacing w:val="0"/>
                <w:w w:val="100"/>
                <w:position w:val="0"/>
                <w:sz w:val="15"/>
                <w:szCs w:val="15"/>
                <w:shd w:val="clear" w:color="auto" w:fill="auto"/>
                <w:lang w:val="en-US" w:eastAsia="en-US" w:bidi="en-US"/>
              </w:rPr>
              <w:t>o Definir Ie cadre global de mise en oeuvre de l'agriculture contractuelle o Elaborer des programmes de formation</w:t>
            </w:r>
          </w:p>
          <w:p>
            <w:pPr>
              <w:pStyle w:val="Style9"/>
              <w:keepNext w:val="0"/>
              <w:keepLines w:val="0"/>
              <w:framePr w:w="14294" w:h="9168" w:hSpace="456" w:wrap="none" w:hAnchor="page" w:x="1130" w:y="1"/>
              <w:widowControl w:val="0"/>
              <w:shd w:val="clear" w:color="auto" w:fill="auto"/>
              <w:bidi w:val="0"/>
              <w:spacing w:before="0" w:after="0" w:line="401" w:lineRule="auto"/>
              <w:ind w:left="0" w:right="0" w:firstLine="0"/>
              <w:jc w:val="both"/>
              <w:rPr>
                <w:sz w:val="15"/>
                <w:szCs w:val="15"/>
              </w:rPr>
            </w:pPr>
            <w:r>
              <w:rPr>
                <w:color w:val="000000"/>
                <w:spacing w:val="0"/>
                <w:w w:val="100"/>
                <w:position w:val="0"/>
                <w:sz w:val="15"/>
                <w:szCs w:val="15"/>
                <w:shd w:val="clear" w:color="auto" w:fill="auto"/>
                <w:lang w:val="en-US" w:eastAsia="en-US" w:bidi="en-US"/>
              </w:rPr>
              <w:t>o Organiser des sessions de formation en faveur des OPA /OPE</w:t>
            </w:r>
          </w:p>
        </w:tc>
      </w:tr>
    </w:tbl>
    <w:p>
      <w:pPr>
        <w:framePr w:w="14294" w:h="9168" w:hSpace="456" w:wrap="none" w:hAnchor="page" w:x="1130" w:y="1"/>
        <w:widowControl w:val="0"/>
        <w:spacing w:line="1" w:lineRule="exact"/>
      </w:pPr>
    </w:p>
    <w:p>
      <w:pPr>
        <w:pStyle w:val="Style95"/>
        <w:keepNext w:val="0"/>
        <w:keepLines w:val="0"/>
        <w:framePr w:w="206" w:h="2304" w:hRule="exact" w:wrap="none" w:hAnchor="page" w:x="674" w:y="6793"/>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331"/>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299" w:right="519" w:bottom="1233" w:left="673" w:header="871" w:footer="805" w:gutter="0"/>
          <w:cols w:space="720"/>
          <w:noEndnote/>
          <w:rtlGutter w:val="0"/>
          <w:docGrid w:linePitch="360"/>
        </w:sectPr>
      </w:pPr>
    </w:p>
    <w:p>
      <w:pPr>
        <w:pStyle w:val="Style254"/>
        <w:keepNext w:val="0"/>
        <w:keepLines w:val="0"/>
        <w:framePr w:w="206" w:h="2304" w:hRule="exact" w:wrap="none" w:hAnchor="page" w:x="688" w:y="279"/>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PROGRAMMES DU PNIA 2</w:t>
      </w:r>
    </w:p>
    <w:tbl>
      <w:tblPr>
        <w:tblOverlap w:val="never"/>
        <w:jc w:val="left"/>
        <w:tblLayout w:type="fixed"/>
      </w:tblPr>
      <w:tblGrid>
        <w:gridCol w:w="1637"/>
        <w:gridCol w:w="1954"/>
        <w:gridCol w:w="2726"/>
        <w:gridCol w:w="7680"/>
      </w:tblGrid>
      <w:tr>
        <w:trPr>
          <w:trHeight w:val="398" w:hRule="exact"/>
        </w:trPr>
        <w:tc>
          <w:tcPr>
            <w:tcBorders/>
            <w:shd w:val="clear" w:color="auto" w:fill="0E873B"/>
            <w:vAlign w:val="bottom"/>
          </w:tcPr>
          <w:p>
            <w:pPr>
              <w:pStyle w:val="Style9"/>
              <w:keepNext w:val="0"/>
              <w:keepLines w:val="0"/>
              <w:framePr w:w="13997" w:h="9384" w:wrap="none" w:hAnchor="page" w:x="141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3997" w:h="9384" w:wrap="none" w:hAnchor="page" w:x="141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3997" w:h="9384" w:wrap="none" w:hAnchor="page" w:x="141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3997" w:h="9384" w:wrap="none" w:hAnchor="page" w:x="141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925" w:hRule="exact"/>
        </w:trPr>
        <w:tc>
          <w:tcPr>
            <w:vMerge w:val="restart"/>
            <w:tcBorders>
              <w:left w:val="single" w:sz="4"/>
            </w:tcBorders>
            <w:shd w:val="clear" w:color="auto" w:fill="E6F1E0"/>
            <w:vAlign w:val="center"/>
          </w:tcPr>
          <w:p>
            <w:pPr>
              <w:pStyle w:val="Style9"/>
              <w:keepNext w:val="0"/>
              <w:keepLines w:val="0"/>
              <w:framePr w:w="13997" w:h="9384" w:wrap="none" w:hAnchor="page" w:x="1418" w:y="1"/>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2.2.Transforma</w:t>
              <w:softHyphen/>
              <w:t>tion</w:t>
            </w:r>
          </w:p>
        </w:tc>
        <w:tc>
          <w:tcPr>
            <w:vMerge w:val="restart"/>
            <w:tcBorders>
              <w:left w:val="single" w:sz="4"/>
            </w:tcBorders>
            <w:shd w:val="clear" w:color="auto" w:fill="E6F1E0"/>
            <w:vAlign w:val="center"/>
          </w:tcPr>
          <w:p>
            <w:pPr>
              <w:pStyle w:val="Style9"/>
              <w:keepNext w:val="0"/>
              <w:keepLines w:val="0"/>
              <w:framePr w:w="13997" w:h="9384" w:wrap="none" w:hAnchor="page" w:x="1418"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2.2.4 Amelioration de l'acces aux infrastructures et equipements</w:t>
            </w:r>
          </w:p>
        </w:tc>
        <w:tc>
          <w:tcPr>
            <w:tcBorders>
              <w:lef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 mise en place des unites pour la petite transformation</w:t>
            </w:r>
          </w:p>
        </w:tc>
        <w:tc>
          <w:tcPr>
            <w:tcBorders>
              <w:left w:val="single" w:sz="4"/>
              <w:right w:val="single" w:sz="4"/>
            </w:tcBorders>
            <w:shd w:val="clear" w:color="auto" w:fill="auto"/>
            <w:vAlign w:val="bottom"/>
          </w:tcPr>
          <w:p>
            <w:pPr>
              <w:pStyle w:val="Style9"/>
              <w:keepNext w:val="0"/>
              <w:keepLines w:val="0"/>
              <w:framePr w:w="13997" w:h="9384" w:wrap="none" w:hAnchor="page" w:x="1418" w:y="1"/>
              <w:widowControl w:val="0"/>
              <w:shd w:val="clear" w:color="auto" w:fill="auto"/>
              <w:bidi w:val="0"/>
              <w:spacing w:before="0" w:after="6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equipements de petite transformation adaptes et accessibles</w:t>
            </w:r>
          </w:p>
          <w:p>
            <w:pPr>
              <w:pStyle w:val="Style9"/>
              <w:keepNext w:val="0"/>
              <w:keepLines w:val="0"/>
              <w:framePr w:w="13997" w:h="9384" w:wrap="none" w:hAnchor="page" w:x="1418" w:y="1"/>
              <w:widowControl w:val="0"/>
              <w:shd w:val="clear" w:color="auto" w:fill="auto"/>
              <w:bidi w:val="0"/>
              <w:spacing w:before="0" w:after="12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utilisateurs a I'utilisation de ces equipements</w:t>
            </w:r>
          </w:p>
          <w:p>
            <w:pPr>
              <w:pStyle w:val="Style9"/>
              <w:keepNext w:val="0"/>
              <w:keepLines w:val="0"/>
              <w:framePr w:w="13997" w:h="9384" w:wrap="none" w:hAnchor="page" w:x="1418" w:y="1"/>
              <w:widowControl w:val="0"/>
              <w:shd w:val="clear" w:color="auto" w:fill="auto"/>
              <w:bidi w:val="0"/>
              <w:spacing w:before="0" w:after="12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et vulgariser sur Ie dispositif d'exoneration en place sur les equipements de petite transformation (vegetale, animale et halieutique)</w:t>
            </w:r>
          </w:p>
          <w:p>
            <w:pPr>
              <w:pStyle w:val="Style9"/>
              <w:keepNext w:val="0"/>
              <w:keepLines w:val="0"/>
              <w:framePr w:w="13997" w:h="9384" w:wrap="none" w:hAnchor="page" w:x="1418" w:y="1"/>
              <w:widowControl w:val="0"/>
              <w:shd w:val="clear" w:color="auto" w:fill="auto"/>
              <w:bidi w:val="0"/>
              <w:spacing w:before="0" w:after="12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lignes d'incitation a la fabrication de ces equipements</w:t>
            </w:r>
          </w:p>
          <w:p>
            <w:pPr>
              <w:pStyle w:val="Style9"/>
              <w:keepNext w:val="0"/>
              <w:keepLines w:val="0"/>
              <w:framePr w:w="13997" w:h="9384" w:wrap="none" w:hAnchor="page" w:x="1418" w:y="1"/>
              <w:widowControl w:val="0"/>
              <w:shd w:val="clear" w:color="auto" w:fill="auto"/>
              <w:bidi w:val="0"/>
              <w:spacing w:before="0" w:after="12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lignes de financement pour l'acces au materiel de petite transformation</w:t>
            </w:r>
          </w:p>
        </w:tc>
      </w:tr>
      <w:tr>
        <w:trPr>
          <w:trHeight w:val="782" w:hRule="exact"/>
        </w:trPr>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E6F1E0"/>
            <w:vAlign w:val="center"/>
          </w:tcPr>
          <w:p>
            <w:pPr>
              <w:framePr w:w="13997" w:h="9384" w:wrap="none" w:hAnchor="page" w:x="1418" w:y="1"/>
            </w:pPr>
          </w:p>
        </w:tc>
        <w:tc>
          <w:tcPr>
            <w:tcBorders>
              <w:top w:val="single" w:sz="4"/>
              <w:left w:val="single" w:sz="4"/>
            </w:tcBorders>
            <w:shd w:val="clear" w:color="auto" w:fill="auto"/>
            <w:vAlign w:val="top"/>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 mise en place des unites de transformation pour la transformation industriel Ie</w:t>
            </w:r>
          </w:p>
        </w:tc>
        <w:tc>
          <w:tcPr>
            <w:tcBorders>
              <w:top w:val="single" w:sz="4"/>
              <w:left w:val="single" w:sz="4"/>
              <w:righ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Faciliter l'acces des unites de transformation aux infrastructures et commodites de base (eau, electricite, telephone, etc.) a travers leur raccordement aux reseaux coll ectifs</w:t>
            </w:r>
          </w:p>
        </w:tc>
      </w:tr>
      <w:tr>
        <w:trPr>
          <w:trHeight w:val="547" w:hRule="exact"/>
        </w:trPr>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E6F1E0"/>
            <w:vAlign w:val="center"/>
          </w:tcPr>
          <w:p>
            <w:pPr>
              <w:framePr w:w="13997" w:h="9384" w:wrap="none" w:hAnchor="page" w:x="1418" w:y="1"/>
            </w:pPr>
          </w:p>
        </w:tc>
        <w:tc>
          <w:tcPr>
            <w:vMerge w:val="restart"/>
            <w:tcBorders>
              <w:top w:val="single" w:sz="4"/>
              <w:left w:val="single" w:sz="4"/>
            </w:tcBorders>
            <w:shd w:val="clear" w:color="auto" w:fill="auto"/>
            <w:vAlign w:val="bottom"/>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la fabrication d'equipements de transformation adaptes aux besoins des acteurs au niveau local</w:t>
            </w:r>
          </w:p>
        </w:tc>
        <w:tc>
          <w:tcPr>
            <w:tcBorders>
              <w:top w:val="single" w:sz="4"/>
              <w:left w:val="single" w:sz="4"/>
              <w:right w:val="single" w:sz="4"/>
            </w:tcBorders>
            <w:shd w:val="clear" w:color="auto" w:fill="auto"/>
            <w:vAlign w:val="bottom"/>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Appuyer les structures de recherche pour la conception et la mise en oeuvre de nouvelles technologies adaptees aux besoins des acteurs</w:t>
            </w:r>
          </w:p>
        </w:tc>
      </w:tr>
      <w:tr>
        <w:trPr>
          <w:trHeight w:val="720" w:hRule="exact"/>
        </w:trPr>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auto"/>
            <w:vAlign w:val="bottom"/>
          </w:tcPr>
          <w:p>
            <w:pPr>
              <w:framePr w:w="13997" w:h="9384" w:wrap="none" w:hAnchor="page" w:x="1418" w:y="1"/>
            </w:pPr>
          </w:p>
        </w:tc>
        <w:tc>
          <w:tcPr>
            <w:tcBorders>
              <w:top w:val="single" w:sz="4"/>
              <w:left w:val="single" w:sz="4"/>
              <w:righ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Inciter et appuyer Ie developpement des technologies propres de transformation (ex: transformation des dechets)</w:t>
            </w:r>
          </w:p>
        </w:tc>
      </w:tr>
      <w:tr>
        <w:trPr>
          <w:trHeight w:val="1622" w:hRule="exact"/>
        </w:trPr>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E6F1E0"/>
            <w:vAlign w:val="center"/>
          </w:tcPr>
          <w:p>
            <w:pPr>
              <w:framePr w:w="13997" w:h="9384" w:wrap="none" w:hAnchor="page" w:x="1418" w:y="1"/>
            </w:pPr>
          </w:p>
        </w:tc>
        <w:tc>
          <w:tcPr>
            <w:tcBorders>
              <w:top w:val="single" w:sz="4"/>
              <w:lef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l'acquisition d'equipements de transformation par les acteurs du secteur agro-sylvo-pastoral et halieutique</w:t>
            </w:r>
          </w:p>
        </w:tc>
        <w:tc>
          <w:tcPr>
            <w:tcBorders>
              <w:top w:val="single" w:sz="4"/>
              <w:left w:val="single" w:sz="4"/>
              <w:right w:val="single" w:sz="4"/>
            </w:tcBorders>
            <w:shd w:val="clear" w:color="auto" w:fill="auto"/>
            <w:vAlign w:val="bottom"/>
          </w:tcPr>
          <w:p>
            <w:pPr>
              <w:pStyle w:val="Style9"/>
              <w:keepNext w:val="0"/>
              <w:keepLines w:val="0"/>
              <w:framePr w:w="13997" w:h="9384" w:wrap="none" w:hAnchor="page" w:x="1418" w:y="1"/>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equipements de transformation adaptes et accessibles (coOt)</w:t>
            </w:r>
          </w:p>
          <w:p>
            <w:pPr>
              <w:pStyle w:val="Style9"/>
              <w:keepNext w:val="0"/>
              <w:keepLines w:val="0"/>
              <w:framePr w:w="13997" w:h="9384" w:wrap="none" w:hAnchor="page" w:x="1418" w:y="1"/>
              <w:widowControl w:val="0"/>
              <w:shd w:val="clear" w:color="auto" w:fill="auto"/>
              <w:bidi w:val="0"/>
              <w:spacing w:before="0" w:after="1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utilisateurs a I'utilisation</w:t>
            </w:r>
          </w:p>
          <w:p>
            <w:pPr>
              <w:pStyle w:val="Style9"/>
              <w:keepNext w:val="0"/>
              <w:keepLines w:val="0"/>
              <w:framePr w:w="13997" w:h="9384" w:wrap="none" w:hAnchor="page" w:x="1418" w:y="1"/>
              <w:widowControl w:val="0"/>
              <w:shd w:val="clear" w:color="auto" w:fill="auto"/>
              <w:bidi w:val="0"/>
              <w:spacing w:before="0" w:after="1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et vulgariser sur Ie dispositif d'exoneration en place</w:t>
            </w:r>
          </w:p>
          <w:p>
            <w:pPr>
              <w:pStyle w:val="Style9"/>
              <w:keepNext w:val="0"/>
              <w:keepLines w:val="0"/>
              <w:framePr w:w="13997" w:h="9384" w:wrap="none" w:hAnchor="page" w:x="1418" w:y="1"/>
              <w:widowControl w:val="0"/>
              <w:shd w:val="clear" w:color="auto" w:fill="auto"/>
              <w:bidi w:val="0"/>
              <w:spacing w:before="0" w:after="10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lignes d'acces au financement</w:t>
            </w:r>
          </w:p>
          <w:p>
            <w:pPr>
              <w:pStyle w:val="Style9"/>
              <w:keepNext w:val="0"/>
              <w:keepLines w:val="0"/>
              <w:framePr w:w="13997" w:h="9384" w:wrap="none" w:hAnchor="page" w:x="1418" w:y="1"/>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salons/foires specifiques aux equipements de transformation</w:t>
            </w:r>
          </w:p>
        </w:tc>
      </w:tr>
      <w:tr>
        <w:trPr>
          <w:trHeight w:val="835" w:hRule="exact"/>
        </w:trPr>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E6F1E0"/>
            <w:vAlign w:val="center"/>
          </w:tcPr>
          <w:p>
            <w:pPr>
              <w:framePr w:w="13997" w:h="9384" w:wrap="none" w:hAnchor="page" w:x="1418" w:y="1"/>
            </w:pPr>
          </w:p>
        </w:tc>
        <w:tc>
          <w:tcPr>
            <w:vMerge w:val="restart"/>
            <w:tcBorders>
              <w:top w:val="single" w:sz="4"/>
              <w:lef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l'acces des utilisateurs aux services de maintenance</w:t>
            </w:r>
          </w:p>
        </w:tc>
        <w:tc>
          <w:tcPr>
            <w:tcBorders>
              <w:top w:val="single" w:sz="4"/>
              <w:left w:val="single" w:sz="4"/>
              <w:righ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Ameliorer et mettre en place des programmes de formation pertinents et dynamiques pour les agents de maintenance des equipements de transformation</w:t>
            </w:r>
          </w:p>
        </w:tc>
      </w:tr>
      <w:tr>
        <w:trPr>
          <w:trHeight w:val="542" w:hRule="exact"/>
        </w:trPr>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E6F1E0"/>
            <w:vAlign w:val="center"/>
          </w:tcPr>
          <w:p>
            <w:pPr>
              <w:framePr w:w="13997" w:h="9384" w:wrap="none" w:hAnchor="page" w:x="1418" w:y="1"/>
            </w:pPr>
          </w:p>
        </w:tc>
        <w:tc>
          <w:tcPr>
            <w:vMerge/>
            <w:tcBorders>
              <w:left w:val="single" w:sz="4"/>
            </w:tcBorders>
            <w:shd w:val="clear" w:color="auto" w:fill="auto"/>
            <w:vAlign w:val="center"/>
          </w:tcPr>
          <w:p>
            <w:pPr>
              <w:framePr w:w="13997" w:h="9384" w:wrap="none" w:hAnchor="page" w:x="1418" w:y="1"/>
            </w:pPr>
          </w:p>
        </w:tc>
        <w:tc>
          <w:tcPr>
            <w:tcBorders>
              <w:top w:val="single" w:sz="4"/>
              <w:left w:val="single" w:sz="4"/>
              <w:right w:val="single" w:sz="4"/>
            </w:tcBorders>
            <w:shd w:val="clear" w:color="auto" w:fill="auto"/>
            <w:vAlign w:val="bottom"/>
          </w:tcPr>
          <w:p>
            <w:pPr>
              <w:pStyle w:val="Style9"/>
              <w:keepNext w:val="0"/>
              <w:keepLines w:val="0"/>
              <w:framePr w:w="13997" w:h="9384" w:wrap="none" w:hAnchor="page" w:x="1418"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Fournir un appui et inciter I'installation des petites et moyennes unites de maintenance et de vente des pieces de rechange des equipements de transformation dans Ie milieu rural</w:t>
            </w:r>
          </w:p>
        </w:tc>
      </w:tr>
      <w:tr>
        <w:trPr>
          <w:trHeight w:val="2011" w:hRule="exact"/>
        </w:trPr>
        <w:tc>
          <w:tcPr>
            <w:tcBorders>
              <w:top w:val="single" w:sz="4"/>
              <w:left w:val="single" w:sz="4"/>
              <w:bottom w:val="single" w:sz="4"/>
            </w:tcBorders>
            <w:shd w:val="clear" w:color="auto" w:fill="E6F1E0"/>
            <w:vAlign w:val="center"/>
          </w:tcPr>
          <w:p>
            <w:pPr>
              <w:pStyle w:val="Style9"/>
              <w:keepNext w:val="0"/>
              <w:keepLines w:val="0"/>
              <w:framePr w:w="13997" w:h="9384" w:wrap="none" w:hAnchor="page" w:x="1418" w:y="1"/>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 Commerciali</w:t>
              <w:softHyphen/>
              <w:t>sation</w:t>
            </w:r>
          </w:p>
        </w:tc>
        <w:tc>
          <w:tcPr>
            <w:tcBorders>
              <w:top w:val="single" w:sz="4"/>
              <w:left w:val="single" w:sz="4"/>
              <w:bottom w:val="single" w:sz="4"/>
            </w:tcBorders>
            <w:shd w:val="clear" w:color="auto" w:fill="E6F1E0"/>
            <w:vAlign w:val="center"/>
          </w:tcPr>
          <w:p>
            <w:pPr>
              <w:pStyle w:val="Style9"/>
              <w:keepNext w:val="0"/>
              <w:keepLines w:val="0"/>
              <w:framePr w:w="13997" w:h="9384" w:wrap="none" w:hAnchor="page" w:x="1418"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2.3.1 Amelioration du cadre reglementaire et la gouvernance de commercialisation</w:t>
            </w:r>
          </w:p>
        </w:tc>
        <w:tc>
          <w:tcPr>
            <w:tcBorders>
              <w:top w:val="single" w:sz="4"/>
              <w:left w:val="single" w:sz="4"/>
              <w:bottom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 commercialisation des produits agro-sylvo- pastoraux et halieutiques performants</w:t>
            </w:r>
          </w:p>
        </w:tc>
        <w:tc>
          <w:tcPr>
            <w:tcBorders>
              <w:top w:val="single" w:sz="4"/>
              <w:left w:val="single" w:sz="4"/>
              <w:bottom w:val="single" w:sz="4"/>
              <w:right w:val="single" w:sz="4"/>
            </w:tcBorders>
            <w:shd w:val="clear" w:color="auto" w:fill="auto"/>
            <w:vAlign w:val="center"/>
          </w:tcPr>
          <w:p>
            <w:pPr>
              <w:pStyle w:val="Style9"/>
              <w:keepNext w:val="0"/>
              <w:keepLines w:val="0"/>
              <w:framePr w:w="13997" w:h="9384" w:wrap="none" w:hAnchor="page" w:x="1418" w:y="1"/>
              <w:widowControl w:val="0"/>
              <w:shd w:val="clear" w:color="auto" w:fill="auto"/>
              <w:bidi w:val="0"/>
              <w:spacing w:before="0" w:after="6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Ie dispositif de commercialisation existant (OCRV, Bureaux de vente, etc.)</w:t>
            </w:r>
          </w:p>
          <w:p>
            <w:pPr>
              <w:pStyle w:val="Style9"/>
              <w:keepNext w:val="0"/>
              <w:keepLines w:val="0"/>
              <w:framePr w:w="13997" w:h="9384" w:wrap="none" w:hAnchor="page" w:x="1418" w:y="1"/>
              <w:widowControl w:val="0"/>
              <w:shd w:val="clear" w:color="auto" w:fill="auto"/>
              <w:bidi w:val="0"/>
              <w:spacing w:before="0" w:after="12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des plateformes d'echanges entre acteurs de meme filiere</w:t>
            </w:r>
          </w:p>
          <w:p>
            <w:pPr>
              <w:pStyle w:val="Style9"/>
              <w:keepNext w:val="0"/>
              <w:keepLines w:val="0"/>
              <w:framePr w:w="13997" w:h="9384" w:wrap="none" w:hAnchor="page" w:x="1418" w:y="1"/>
              <w:widowControl w:val="0"/>
              <w:shd w:val="clear" w:color="auto" w:fill="auto"/>
              <w:bidi w:val="0"/>
              <w:spacing w:before="0" w:after="8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Utiliser les outils TIC, tels que la messagerie electronique, afin de vulgariser les informations de marche aupres des differents acteurs (ex. prix des produits)</w:t>
            </w:r>
          </w:p>
        </w:tc>
      </w:tr>
    </w:tbl>
    <w:p>
      <w:pPr>
        <w:framePr w:w="13997" w:h="9384" w:wrap="none" w:hAnchor="page" w:x="1418" w:y="1"/>
        <w:widowControl w:val="0"/>
        <w:spacing w:line="1" w:lineRule="exact"/>
      </w:pPr>
    </w:p>
    <w:p>
      <w:pPr>
        <w:pStyle w:val="Style251"/>
        <w:keepNext w:val="0"/>
        <w:keepLines w:val="0"/>
        <w:framePr w:w="182" w:h="6648" w:hRule="exact" w:wrap="none" w:hAnchor="page" w:x="16139" w:y="1508"/>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1121" w:left="687" w:header="693" w:footer="693" w:gutter="0"/>
          <w:cols w:space="720"/>
          <w:noEndnote/>
          <w:rtlGutter w:val="0"/>
          <w:docGrid w:linePitch="360"/>
        </w:sectPr>
      </w:pPr>
    </w:p>
    <w:p>
      <w:pPr>
        <w:pStyle w:val="Style254"/>
        <w:keepNext w:val="0"/>
        <w:keepLines w:val="0"/>
        <w:framePr w:w="206" w:h="2304" w:hRule="exact" w:wrap="none" w:hAnchor="page" w:x="674" w:y="6630"/>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PROGRAMMES DU PNIA 2</w:t>
      </w:r>
    </w:p>
    <w:tbl>
      <w:tblPr>
        <w:tblOverlap w:val="never"/>
        <w:jc w:val="left"/>
        <w:tblLayout w:type="fixed"/>
      </w:tblPr>
      <w:tblGrid>
        <w:gridCol w:w="1642"/>
        <w:gridCol w:w="1954"/>
        <w:gridCol w:w="2722"/>
        <w:gridCol w:w="7891"/>
      </w:tblGrid>
      <w:tr>
        <w:trPr>
          <w:trHeight w:val="398" w:hRule="exact"/>
        </w:trPr>
        <w:tc>
          <w:tcPr>
            <w:tcBorders/>
            <w:shd w:val="clear" w:color="auto" w:fill="0E873B"/>
            <w:vAlign w:val="bottom"/>
          </w:tcPr>
          <w:p>
            <w:pPr>
              <w:pStyle w:val="Style9"/>
              <w:keepNext w:val="0"/>
              <w:keepLines w:val="0"/>
              <w:framePr w:w="14208" w:h="8947" w:wrap="none" w:hAnchor="page" w:x="121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08" w:h="8947" w:wrap="none" w:hAnchor="page" w:x="121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42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08" w:h="8947" w:wrap="none" w:hAnchor="page" w:x="121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08" w:h="8947" w:wrap="none" w:hAnchor="page" w:x="121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379" w:hRule="exact"/>
        </w:trPr>
        <w:tc>
          <w:tcPr>
            <w:vMerge w:val="restart"/>
            <w:tcBorders>
              <w:left w:val="single" w:sz="4"/>
            </w:tcBorders>
            <w:shd w:val="clear" w:color="auto" w:fill="E6F1E0"/>
            <w:vAlign w:val="center"/>
          </w:tcPr>
          <w:p>
            <w:pPr>
              <w:pStyle w:val="Style9"/>
              <w:keepNext w:val="0"/>
              <w:keepLines w:val="0"/>
              <w:framePr w:w="14208" w:h="8947" w:wrap="none" w:hAnchor="page" w:x="1216" w:y="1"/>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 Commerciali</w:t>
              <w:softHyphen/>
              <w:t>sation</w:t>
            </w:r>
          </w:p>
        </w:tc>
        <w:tc>
          <w:tcPr>
            <w:vMerge w:val="restart"/>
            <w:tcBorders>
              <w:left w:val="single" w:sz="4"/>
            </w:tcBorders>
            <w:shd w:val="clear" w:color="auto" w:fill="E6F1E0"/>
            <w:vAlign w:val="center"/>
          </w:tcPr>
          <w:p>
            <w:pPr>
              <w:pStyle w:val="Style9"/>
              <w:keepNext w:val="0"/>
              <w:keepLines w:val="0"/>
              <w:framePr w:w="14208" w:h="8947" w:wrap="none" w:hAnchor="page" w:x="1216"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2.3.1 Amelioration du cadre reglementaire et la gouvernance de commercialisation</w:t>
            </w:r>
          </w:p>
        </w:tc>
        <w:tc>
          <w:tcPr>
            <w:vMerge w:val="restart"/>
            <w:tcBorders>
              <w:lef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et vulgariser les regiementations et politiques gouvernant la commercialisation exterieure et interieure des produits agro-sylvo-pastoraux et halieutiques</w:t>
            </w:r>
          </w:p>
        </w:tc>
        <w:tc>
          <w:tcPr>
            <w:tcBorders>
              <w:left w:val="single" w:sz="4"/>
              <w:right w:val="single" w:sz="4"/>
            </w:tcBorders>
            <w:shd w:val="clear" w:color="auto" w:fill="auto"/>
            <w:vAlign w:val="bottom"/>
          </w:tcPr>
          <w:p>
            <w:pPr>
              <w:pStyle w:val="Style9"/>
              <w:keepNext w:val="0"/>
              <w:keepLines w:val="0"/>
              <w:framePr w:w="14208" w:h="8947" w:wrap="none" w:hAnchor="page" w:x="121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des accords bilateraux pour faciliter I'acces aux marches</w:t>
            </w:r>
          </w:p>
        </w:tc>
      </w:tr>
      <w:tr>
        <w:trPr>
          <w:trHeight w:val="571"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systeme de reduction des barrieres non-tarifaires a la commercialisation</w:t>
            </w:r>
          </w:p>
        </w:tc>
      </w:tr>
      <w:tr>
        <w:trPr>
          <w:trHeight w:val="974"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et rendre effectives les procedures relatives au controle des produits d'origines animale, vegetale, halieutique et phytosanitaire importes aux aeroports et aux frontieres terrestres et maritimes</w:t>
            </w:r>
          </w:p>
        </w:tc>
      </w:tr>
      <w:tr>
        <w:trPr>
          <w:trHeight w:val="835"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bottom"/>
          </w:tcPr>
          <w:p>
            <w:pPr>
              <w:pStyle w:val="Style9"/>
              <w:keepNext w:val="0"/>
              <w:keepLines w:val="0"/>
              <w:framePr w:w="14208" w:h="8947" w:wrap="none" w:hAnchor="page" w:x="121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Reviser et adopter les textes fixant les conditions d'exercice des professions touchant au commerce des produits agro-sylvo-pastoraux et halieutiques, et renforcer Ie systeme d'agrement des commerpants</w:t>
            </w:r>
          </w:p>
        </w:tc>
      </w:tr>
      <w:tr>
        <w:trPr>
          <w:trHeight w:val="701"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Standardiser les documents necessaires aux transactions de produits agro-sylvo-pastoraux et halieutiques</w:t>
            </w:r>
          </w:p>
        </w:tc>
      </w:tr>
      <w:tr>
        <w:trPr>
          <w:trHeight w:val="1022"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 de vente anticipee a la moyenne(PVAM), qui permette de tirer avantage des hausses eventuelles du marche et de garantir un prix minimum aux producteurs (pour certaines cultures de rente)</w:t>
            </w:r>
          </w:p>
        </w:tc>
      </w:tr>
      <w:tr>
        <w:trPr>
          <w:trHeight w:val="658"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bottom"/>
          </w:tcPr>
          <w:p>
            <w:pPr>
              <w:pStyle w:val="Style9"/>
              <w:keepNext w:val="0"/>
              <w:keepLines w:val="0"/>
              <w:framePr w:w="14208" w:h="8947" w:wrap="none" w:hAnchor="page" w:x="121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Controler la brevetabi I ite des produits du terroir et des recettes locales, et les faire certifier par I'Office Ivoirien de la Propriete Intellectuelle (OIPI)</w:t>
            </w:r>
          </w:p>
        </w:tc>
      </w:tr>
      <w:tr>
        <w:trPr>
          <w:trHeight w:val="538"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acteurs a I'importance de la Propriete Intellectuelle en Cote d'Ivoire</w:t>
            </w:r>
          </w:p>
        </w:tc>
      </w:tr>
      <w:tr>
        <w:trPr>
          <w:trHeight w:val="1003"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val="restart"/>
            <w:tcBorders>
              <w:top w:val="single" w:sz="4"/>
              <w:lef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Ameliorer les politiques de prix dans les differentes filieres agro-sylvo-pastorales et halieutiques</w:t>
            </w: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une meilleure connaissance de la structure des prix Ie long de la chaine de valeur des differentes filieres, et assurer que les politiques de prix existantes soient adequates</w:t>
            </w:r>
          </w:p>
        </w:tc>
      </w:tr>
      <w:tr>
        <w:trPr>
          <w:trHeight w:val="845" w:hRule="exact"/>
        </w:trPr>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E6F1E0"/>
            <w:vAlign w:val="center"/>
          </w:tcPr>
          <w:p>
            <w:pPr>
              <w:framePr w:w="14208" w:h="8947" w:wrap="none" w:hAnchor="page" w:x="1216" w:y="1"/>
            </w:pPr>
          </w:p>
        </w:tc>
        <w:tc>
          <w:tcPr>
            <w:vMerge/>
            <w:tcBorders>
              <w:left w:val="single" w:sz="4"/>
            </w:tcBorders>
            <w:shd w:val="clear" w:color="auto" w:fill="auto"/>
            <w:vAlign w:val="center"/>
          </w:tcPr>
          <w:p>
            <w:pPr>
              <w:framePr w:w="14208" w:h="8947" w:wrap="none" w:hAnchor="page" w:x="1216" w:y="1"/>
            </w:pPr>
          </w:p>
        </w:tc>
        <w:tc>
          <w:tcPr>
            <w:tcBorders>
              <w:top w:val="single" w:sz="4"/>
              <w:left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cadre de regiementation fixant un prix minimum d'achat pour les speculations pertinentes</w:t>
            </w:r>
          </w:p>
        </w:tc>
      </w:tr>
      <w:tr>
        <w:trPr>
          <w:trHeight w:val="1022" w:hRule="exact"/>
        </w:trPr>
        <w:tc>
          <w:tcPr>
            <w:vMerge/>
            <w:tcBorders>
              <w:left w:val="single" w:sz="4"/>
              <w:bottom w:val="single" w:sz="4"/>
            </w:tcBorders>
            <w:shd w:val="clear" w:color="auto" w:fill="E6F1E0"/>
            <w:vAlign w:val="center"/>
          </w:tcPr>
          <w:p>
            <w:pPr>
              <w:framePr w:w="14208" w:h="8947" w:wrap="none" w:hAnchor="page" w:x="1216" w:y="1"/>
            </w:pPr>
          </w:p>
        </w:tc>
        <w:tc>
          <w:tcPr>
            <w:vMerge/>
            <w:tcBorders>
              <w:left w:val="single" w:sz="4"/>
              <w:bottom w:val="single" w:sz="4"/>
            </w:tcBorders>
            <w:shd w:val="clear" w:color="auto" w:fill="E6F1E0"/>
            <w:vAlign w:val="center"/>
          </w:tcPr>
          <w:p>
            <w:pPr>
              <w:framePr w:w="14208" w:h="8947" w:wrap="none" w:hAnchor="page" w:x="1216" w:y="1"/>
            </w:pPr>
          </w:p>
        </w:tc>
        <w:tc>
          <w:tcPr>
            <w:vMerge/>
            <w:tcBorders>
              <w:left w:val="single" w:sz="4"/>
              <w:bottom w:val="single" w:sz="4"/>
            </w:tcBorders>
            <w:shd w:val="clear" w:color="auto" w:fill="auto"/>
            <w:vAlign w:val="center"/>
          </w:tcPr>
          <w:p>
            <w:pPr>
              <w:framePr w:w="14208" w:h="8947" w:wrap="none" w:hAnchor="page" w:x="1216" w:y="1"/>
            </w:pPr>
          </w:p>
        </w:tc>
        <w:tc>
          <w:tcPr>
            <w:tcBorders>
              <w:top w:val="single" w:sz="4"/>
              <w:left w:val="single" w:sz="4"/>
              <w:bottom w:val="single" w:sz="4"/>
              <w:right w:val="single" w:sz="4"/>
            </w:tcBorders>
            <w:shd w:val="clear" w:color="auto" w:fill="auto"/>
            <w:vAlign w:val="center"/>
          </w:tcPr>
          <w:p>
            <w:pPr>
              <w:pStyle w:val="Style9"/>
              <w:keepNext w:val="0"/>
              <w:keepLines w:val="0"/>
              <w:framePr w:w="14208" w:h="8947" w:wrap="none" w:hAnchor="page" w:x="121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un systeme en place pour Ie controle du respect du prix minimum ou fixe dans les filieres concernees (exemple : cacao, cafe,...)</w:t>
            </w:r>
          </w:p>
        </w:tc>
      </w:tr>
    </w:tbl>
    <w:p>
      <w:pPr>
        <w:framePr w:w="14208" w:h="8947" w:wrap="none" w:hAnchor="page" w:x="1216" w:y="1"/>
        <w:widowControl w:val="0"/>
        <w:spacing w:line="1" w:lineRule="exact"/>
      </w:pPr>
    </w:p>
    <w:p>
      <w:pPr>
        <w:pStyle w:val="Style251"/>
        <w:keepNext w:val="0"/>
        <w:keepLines w:val="0"/>
        <w:framePr w:w="182" w:h="6648" w:hRule="exact" w:wrap="none" w:hAnchor="page" w:x="16139" w:y="1167"/>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6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62" w:right="519" w:bottom="1291" w:left="673" w:header="1034" w:footer="863" w:gutter="0"/>
          <w:cols w:space="720"/>
          <w:noEndnote/>
          <w:rtlGutter w:val="0"/>
          <w:docGrid w:linePitch="360"/>
        </w:sectPr>
      </w:pPr>
    </w:p>
    <w:tbl>
      <w:tblPr>
        <w:tblOverlap w:val="never"/>
        <w:jc w:val="left"/>
        <w:tblLayout w:type="fixed"/>
      </w:tblPr>
      <w:tblGrid>
        <w:gridCol w:w="1637"/>
        <w:gridCol w:w="1954"/>
        <w:gridCol w:w="2726"/>
        <w:gridCol w:w="7963"/>
      </w:tblGrid>
      <w:tr>
        <w:trPr>
          <w:trHeight w:val="859" w:hRule="exact"/>
        </w:trPr>
        <w:tc>
          <w:tcPr>
            <w:vMerge w:val="restart"/>
            <w:tcBorders>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 Commerciali- sation</w:t>
            </w:r>
          </w:p>
        </w:tc>
        <w:tc>
          <w:tcPr>
            <w:vMerge w:val="restart"/>
            <w:tcBorders>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2.3.1 Amelioration du cadre reglementaire et la gouvernance de commercialisation</w:t>
            </w:r>
          </w:p>
        </w:tc>
        <w:tc>
          <w:tcPr>
            <w:vMerge w:val="restart"/>
            <w:tcBorders>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commercialisation des produits vivriers</w:t>
            </w:r>
          </w:p>
        </w:tc>
        <w:tc>
          <w:tcPr>
            <w:tcBorders>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Faciliter les partenariats entre I'Office d'aide a la Commercialisation des Produits Vivriers (OCPV) et Ie secteur prive</w:t>
            </w:r>
          </w:p>
        </w:tc>
      </w:tr>
      <w:tr>
        <w:trPr>
          <w:trHeight w:val="682"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Ameliorer les processus de diffusion de collecte et de valorisation des donnees collectees</w:t>
            </w:r>
          </w:p>
        </w:tc>
      </w:tr>
      <w:tr>
        <w:trPr>
          <w:trHeight w:val="562"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les activites de I'OCPV aupres des acteurs du secteur</w:t>
            </w:r>
          </w:p>
        </w:tc>
      </w:tr>
      <w:tr>
        <w:trPr>
          <w:trHeight w:val="830"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legalite et la trapabilite des produits forestiers tant pour Ie commerce local qu'international.</w:t>
            </w: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Realiser une etude sur I'organisation et Ie fonctionnement du marche national du bois</w:t>
            </w:r>
          </w:p>
        </w:tc>
      </w:tr>
      <w:tr>
        <w:trPr>
          <w:trHeight w:val="590"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Realiser une etude de faisabilite pour la mise en place d'une centrale d'achat du bois pour les depots ventes, les ateliers de menuiserie et autres artisans du secteur bois</w:t>
            </w:r>
          </w:p>
        </w:tc>
      </w:tr>
      <w:tr>
        <w:trPr>
          <w:trHeight w:val="446"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les capacites techniques et operationnelles des structures chargees du controle</w:t>
            </w:r>
          </w:p>
        </w:tc>
      </w:tr>
      <w:tr>
        <w:trPr>
          <w:trHeight w:val="398"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Poursuivre les negotiations de l'Accord de Partenariat Volontaire FLEGT</w:t>
            </w:r>
          </w:p>
        </w:tc>
      </w:tr>
      <w:tr>
        <w:trPr>
          <w:trHeight w:val="398"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l'Accord de Partenariat Volontaire FLEGT</w:t>
            </w:r>
          </w:p>
        </w:tc>
      </w:tr>
      <w:tr>
        <w:trPr>
          <w:trHeight w:val="1152" w:hRule="exact"/>
        </w:trPr>
        <w:tc>
          <w:tcPr>
            <w:vMerge/>
            <w:tcBorders>
              <w:left w:val="single" w:sz="4"/>
            </w:tcBorders>
            <w:shd w:val="clear" w:color="auto" w:fill="E6F1E0"/>
            <w:vAlign w:val="center"/>
          </w:tcPr>
          <w:p>
            <w:pPr>
              <w:framePr w:w="14280" w:h="8669" w:hSpace="446" w:vSpace="398" w:wrap="none" w:hAnchor="page" w:x="1134" w:y="399"/>
            </w:pPr>
          </w:p>
        </w:tc>
        <w:tc>
          <w:tcPr>
            <w:vMerge w:val="restart"/>
            <w:tcBorders>
              <w:top w:val="single" w:sz="4"/>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2.3.2 Renforcement des capacites de commercialisation des acteurs</w:t>
            </w:r>
          </w:p>
        </w:tc>
        <w:tc>
          <w:tcPr>
            <w:vMerge w:val="restart"/>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Accompagner les petites et moyennes entreprises en matiere de commercialisation des produits</w:t>
            </w: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les capacites des petites et moyennes entreprises exportatrices et des cooperatives exportatrices (PMEX-COOPEX) dans Ie secteur agro-sylvo-pastoral et halieutique (recherche de marches, respect des diff erentes normes et specifications des marches internationaux, procedures d'exportation, etc.)</w:t>
            </w:r>
          </w:p>
        </w:tc>
      </w:tr>
      <w:tr>
        <w:trPr>
          <w:trHeight w:val="960"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les capacites des petites et moyennes entreprises du secteur qui commercialisent leurs produits au niveau national (gestion, techniques de recherche des marches, respect des normes et standards, etc.)</w:t>
            </w:r>
          </w:p>
        </w:tc>
      </w:tr>
      <w:tr>
        <w:trPr>
          <w:trHeight w:val="859"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Former les acteurs individuels impliques dans la commercialisation des produits agro-sylvo-pastoraux et halieutiques</w:t>
            </w: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Greet un programme de formation des acheteurs et des intermediaires dans les normes de commercialisation interieure et exterieure (techniques de recherche de marche, fixation des prix, etc.)</w:t>
            </w:r>
          </w:p>
        </w:tc>
      </w:tr>
      <w:tr>
        <w:trPr>
          <w:trHeight w:val="931" w:hRule="exact"/>
        </w:trPr>
        <w:tc>
          <w:tcPr>
            <w:vMerge/>
            <w:tcBorders>
              <w:left w:val="single" w:sz="4"/>
              <w:bottom w:val="single" w:sz="4"/>
            </w:tcBorders>
            <w:shd w:val="clear" w:color="auto" w:fill="E6F1E0"/>
            <w:vAlign w:val="center"/>
          </w:tcPr>
          <w:p>
            <w:pPr>
              <w:framePr w:w="14280" w:h="8669" w:hSpace="446" w:vSpace="398" w:wrap="none" w:hAnchor="page" w:x="1134" w:y="399"/>
            </w:pPr>
          </w:p>
        </w:tc>
        <w:tc>
          <w:tcPr>
            <w:vMerge/>
            <w:tcBorders>
              <w:left w:val="single" w:sz="4"/>
              <w:bottom w:val="single" w:sz="4"/>
            </w:tcBorders>
            <w:shd w:val="clear" w:color="auto" w:fill="E6F1E0"/>
            <w:vAlign w:val="center"/>
          </w:tcPr>
          <w:p>
            <w:pPr>
              <w:framePr w:w="14280" w:h="8669" w:hSpace="446" w:vSpace="398" w:wrap="none" w:hAnchor="page" w:x="1134" w:y="399"/>
            </w:pPr>
          </w:p>
        </w:tc>
        <w:tc>
          <w:tcPr>
            <w:vMerge/>
            <w:tcBorders>
              <w:left w:val="single" w:sz="4"/>
              <w:bottom w:val="single" w:sz="4"/>
            </w:tcBorders>
            <w:shd w:val="clear" w:color="auto" w:fill="auto"/>
            <w:vAlign w:val="center"/>
          </w:tcPr>
          <w:p>
            <w:pPr>
              <w:framePr w:w="14280" w:h="8669" w:hSpace="446" w:vSpace="398" w:wrap="none" w:hAnchor="page" w:x="1134" w:y="399"/>
            </w:pPr>
          </w:p>
        </w:tc>
        <w:tc>
          <w:tcPr>
            <w:tcBorders>
              <w:top w:val="single" w:sz="4"/>
              <w:left w:val="single" w:sz="4"/>
              <w:bottom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Greer un programme de formation des producteurs pour la mise en marche de leurs produits</w:t>
            </w:r>
          </w:p>
        </w:tc>
      </w:tr>
    </w:tbl>
    <w:p>
      <w:pPr>
        <w:framePr w:w="14280" w:h="8669" w:hSpace="446" w:vSpace="398" w:wrap="none" w:hAnchor="page" w:x="1134"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445" w:h="245" w:wrap="none" w:hAnchor="page" w:x="1235" w:y="111"/>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w:t>
      </w:r>
    </w:p>
    <w:p>
      <w:pPr>
        <w:pStyle w:val="Style95"/>
        <w:keepNext w:val="0"/>
        <w:keepLines w:val="0"/>
        <w:framePr w:w="1133" w:h="254" w:wrap="none" w:hAnchor="page" w:x="3193" w:y="111"/>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Composantes</w:t>
      </w:r>
    </w:p>
    <w:p>
      <w:pPr>
        <w:pStyle w:val="Style95"/>
        <w:keepNext w:val="0"/>
        <w:keepLines w:val="0"/>
        <w:framePr w:w="682" w:h="226" w:wrap="none" w:hAnchor="page" w:x="5747" w:y="116"/>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67" w:h="250" w:wrap="none" w:hAnchor="page" w:x="9894" w:y="116"/>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33" w:left="687" w:header="971" w:footer="805" w:gutter="0"/>
          <w:cols w:space="720"/>
          <w:noEndnote/>
          <w:rtlGutter w:val="0"/>
          <w:docGrid w:linePitch="360"/>
        </w:sectPr>
      </w:pPr>
    </w:p>
    <w:tbl>
      <w:tblPr>
        <w:tblOverlap w:val="never"/>
        <w:jc w:val="left"/>
        <w:tblLayout w:type="fixed"/>
      </w:tblPr>
      <w:tblGrid>
        <w:gridCol w:w="1637"/>
        <w:gridCol w:w="1954"/>
        <w:gridCol w:w="2726"/>
        <w:gridCol w:w="7963"/>
      </w:tblGrid>
      <w:tr>
        <w:trPr>
          <w:trHeight w:val="398" w:hRule="exact"/>
        </w:trPr>
        <w:tc>
          <w:tcPr>
            <w:tcBorders/>
            <w:shd w:val="clear" w:color="auto" w:fill="0E873B"/>
            <w:vAlign w:val="bottom"/>
          </w:tcPr>
          <w:p>
            <w:pPr>
              <w:pStyle w:val="Style9"/>
              <w:keepNext w:val="0"/>
              <w:keepLines w:val="0"/>
              <w:framePr w:w="14280" w:h="9120"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120"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120"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120"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341" w:hRule="exact"/>
        </w:trPr>
        <w:tc>
          <w:tcPr>
            <w:vMerge w:val="restart"/>
            <w:tcBorders>
              <w:left w:val="single" w:sz="4"/>
            </w:tcBorders>
            <w:shd w:val="clear" w:color="auto" w:fill="E6F1E0"/>
            <w:vAlign w:val="center"/>
          </w:tcPr>
          <w:p>
            <w:pPr>
              <w:pStyle w:val="Style9"/>
              <w:keepNext w:val="0"/>
              <w:keepLines w:val="0"/>
              <w:framePr w:w="14280" w:h="9120" w:hSpace="461" w:wrap="none" w:hAnchor="page" w:x="1135" w:y="1"/>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 Commerciali</w:t>
              <w:softHyphen/>
              <w:t>sation</w:t>
            </w:r>
          </w:p>
        </w:tc>
        <w:tc>
          <w:tcPr>
            <w:vMerge w:val="restart"/>
            <w:tcBorders>
              <w:left w:val="single" w:sz="4"/>
            </w:tcBorders>
            <w:shd w:val="clear" w:color="auto" w:fill="E6F1E0"/>
            <w:vAlign w:val="center"/>
          </w:tcPr>
          <w:p>
            <w:pPr>
              <w:pStyle w:val="Style9"/>
              <w:keepNext w:val="0"/>
              <w:keepLines w:val="0"/>
              <w:framePr w:w="14280" w:h="9120" w:hSpace="461" w:wrap="none" w:hAnchor="page" w:x="1135"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2.3.2 Renforcement des capacites de commercialisation des acteurs</w:t>
            </w:r>
          </w:p>
        </w:tc>
        <w:tc>
          <w:tcPr>
            <w:vMerge w:val="restart"/>
            <w:tcBorders>
              <w:lef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capacites des comites oeuvrant pour les organisations du commerce international (comite national du Codex Alimentarus, ACR, OHADA, etc.)</w:t>
            </w:r>
          </w:p>
        </w:tc>
        <w:tc>
          <w:tcPr>
            <w:tcBorders>
              <w:left w:val="single" w:sz="4"/>
              <w:right w:val="single" w:sz="4"/>
            </w:tcBorders>
            <w:shd w:val="clear" w:color="auto" w:fill="auto"/>
            <w:vAlign w:val="bottom"/>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Accroitre Ie nombre d'experts intervenant au sein des comites</w:t>
            </w:r>
          </w:p>
        </w:tc>
      </w:tr>
      <w:tr>
        <w:trPr>
          <w:trHeight w:val="302"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bottom"/>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Inciter I'augmentation du nombre de participations aux d iff erentes reunions des comites</w:t>
            </w:r>
          </w:p>
        </w:tc>
      </w:tr>
      <w:tr>
        <w:trPr>
          <w:trHeight w:val="1066"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Deconcentrer les comites au niveau regional</w:t>
            </w:r>
          </w:p>
        </w:tc>
      </w:tr>
      <w:tr>
        <w:trPr>
          <w:trHeight w:val="643" w:hRule="exact"/>
        </w:trPr>
        <w:tc>
          <w:tcPr>
            <w:vMerge/>
            <w:tcBorders>
              <w:left w:val="single" w:sz="4"/>
            </w:tcBorders>
            <w:shd w:val="clear" w:color="auto" w:fill="E6F1E0"/>
            <w:vAlign w:val="center"/>
          </w:tcPr>
          <w:p>
            <w:pPr>
              <w:framePr w:w="14280" w:h="9120" w:hSpace="461" w:wrap="none" w:hAnchor="page" w:x="1135" w:y="1"/>
            </w:pPr>
          </w:p>
        </w:tc>
        <w:tc>
          <w:tcPr>
            <w:vMerge w:val="restart"/>
            <w:tcBorders>
              <w:top w:val="single" w:sz="4"/>
              <w:left w:val="single" w:sz="4"/>
            </w:tcBorders>
            <w:shd w:val="clear" w:color="auto" w:fill="E6F1E0"/>
            <w:vAlign w:val="center"/>
          </w:tcPr>
          <w:p>
            <w:pPr>
              <w:pStyle w:val="Style9"/>
              <w:keepNext w:val="0"/>
              <w:keepLines w:val="0"/>
              <w:framePr w:w="14280" w:h="9120" w:hSpace="461" w:wrap="none" w:hAnchor="page" w:x="113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2.3.3 Amelioration des infrastructures de commercialisation physiques et informatiques</w:t>
            </w:r>
          </w:p>
        </w:tc>
        <w:tc>
          <w:tcPr>
            <w:vMerge w:val="restart"/>
            <w:tcBorders>
              <w:top w:val="single" w:sz="4"/>
              <w:lef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Investir dans les infrastructures physiques de commercialisation</w:t>
            </w:r>
          </w:p>
        </w:tc>
        <w:tc>
          <w:tcPr>
            <w:tcBorders>
              <w:top w:val="single" w:sz="4"/>
              <w:left w:val="single" w:sz="4"/>
              <w:right w:val="single" w:sz="4"/>
            </w:tcBorders>
            <w:shd w:val="clear" w:color="auto" w:fill="auto"/>
            <w:vAlign w:val="bottom"/>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Conduire une etude qui vise a definir les infrastructures necessaires pour la commercialisation des produits agro-sylvo-pastoraux (type, localisation, mode defonctionnement, etc.)</w:t>
            </w:r>
          </w:p>
        </w:tc>
      </w:tr>
      <w:tr>
        <w:trPr>
          <w:trHeight w:val="490"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infrastructures marchandes specialisees</w:t>
            </w:r>
          </w:p>
        </w:tc>
      </w:tr>
      <w:tr>
        <w:trPr>
          <w:trHeight w:val="682"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plus grand nombre d'antennes de distribution de produits nationaux au niveau international (sous-region)</w:t>
            </w:r>
          </w:p>
        </w:tc>
      </w:tr>
      <w:tr>
        <w:trPr>
          <w:trHeight w:val="509"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val="restart"/>
            <w:tcBorders>
              <w:top w:val="single" w:sz="4"/>
              <w:lef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infrastructures de transport en milieu rural</w:t>
            </w: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Actualiser Ie repertoire des cartes routieres avec une prise en compte des pistes de desserte agricole</w:t>
            </w:r>
          </w:p>
        </w:tc>
      </w:tr>
      <w:tr>
        <w:trPr>
          <w:trHeight w:val="566"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Mener un reprofilage lourd des voies de desserte (pistes rurales) pour en corriger les deformations</w:t>
            </w:r>
          </w:p>
        </w:tc>
      </w:tr>
      <w:tr>
        <w:trPr>
          <w:trHeight w:val="475"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Elargir Ie reseau de pistes et routes rurales</w:t>
            </w:r>
          </w:p>
        </w:tc>
      </w:tr>
      <w:tr>
        <w:trPr>
          <w:trHeight w:val="662"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bottom"/>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mecanisme durable d'entretien des pistes de desserte agricole en impliquant les col I ecti vi tes territoriales (mise en oeuvre de la strategic)</w:t>
            </w:r>
          </w:p>
        </w:tc>
      </w:tr>
      <w:tr>
        <w:trPr>
          <w:trHeight w:val="451" w:hRule="exact"/>
        </w:trPr>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E6F1E0"/>
            <w:vAlign w:val="center"/>
          </w:tcPr>
          <w:p>
            <w:pPr>
              <w:framePr w:w="14280" w:h="9120" w:hSpace="461" w:wrap="none" w:hAnchor="page" w:x="1135" w:y="1"/>
            </w:pPr>
          </w:p>
        </w:tc>
        <w:tc>
          <w:tcPr>
            <w:vMerge/>
            <w:tcBorders>
              <w:left w:val="single" w:sz="4"/>
            </w:tcBorders>
            <w:shd w:val="clear" w:color="auto" w:fill="auto"/>
            <w:vAlign w:val="center"/>
          </w:tcPr>
          <w:p>
            <w:pPr>
              <w:framePr w:w="14280" w:h="9120"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Appuyer I'acquisition des moyens de transport des produits agro-sylvo-pastoraux</w:t>
            </w:r>
          </w:p>
        </w:tc>
      </w:tr>
      <w:tr>
        <w:trPr>
          <w:trHeight w:val="2534" w:hRule="exact"/>
        </w:trPr>
        <w:tc>
          <w:tcPr>
            <w:vMerge/>
            <w:tcBorders>
              <w:left w:val="single" w:sz="4"/>
              <w:bottom w:val="single" w:sz="4"/>
            </w:tcBorders>
            <w:shd w:val="clear" w:color="auto" w:fill="E6F1E0"/>
            <w:vAlign w:val="center"/>
          </w:tcPr>
          <w:p>
            <w:pPr>
              <w:framePr w:w="14280" w:h="9120" w:hSpace="461" w:wrap="none" w:hAnchor="page" w:x="1135" w:y="1"/>
            </w:pPr>
          </w:p>
        </w:tc>
        <w:tc>
          <w:tcPr>
            <w:vMerge/>
            <w:tcBorders>
              <w:left w:val="single" w:sz="4"/>
              <w:bottom w:val="single" w:sz="4"/>
            </w:tcBorders>
            <w:shd w:val="clear" w:color="auto" w:fill="E6F1E0"/>
            <w:vAlign w:val="center"/>
          </w:tcPr>
          <w:p>
            <w:pPr>
              <w:framePr w:w="14280" w:h="9120" w:hSpace="461" w:wrap="none" w:hAnchor="page" w:x="1135" w:y="1"/>
            </w:pPr>
          </w:p>
        </w:tc>
        <w:tc>
          <w:tcPr>
            <w:tcBorders>
              <w:top w:val="single" w:sz="4"/>
              <w:left w:val="single" w:sz="4"/>
              <w:bottom w:val="single" w:sz="4"/>
            </w:tcBorders>
            <w:shd w:val="clear" w:color="auto" w:fill="auto"/>
            <w:vAlign w:val="center"/>
          </w:tcPr>
          <w:p>
            <w:pPr>
              <w:pStyle w:val="Style9"/>
              <w:keepNext w:val="0"/>
              <w:keepLines w:val="0"/>
              <w:framePr w:w="14280" w:h="9120"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et operationnaliser une bourse des matieres premieres agricoles y compris les filieres vivrieres</w:t>
            </w:r>
          </w:p>
        </w:tc>
        <w:tc>
          <w:tcPr>
            <w:tcBorders>
              <w:top w:val="single" w:sz="4"/>
              <w:left w:val="single" w:sz="4"/>
              <w:bottom w:val="single" w:sz="4"/>
              <w:right w:val="single" w:sz="4"/>
            </w:tcBorders>
            <w:shd w:val="clear" w:color="auto" w:fill="auto"/>
            <w:vAlign w:val="bottom"/>
          </w:tcPr>
          <w:p>
            <w:pPr>
              <w:pStyle w:val="Style9"/>
              <w:keepNext w:val="0"/>
              <w:keepLines w:val="0"/>
              <w:framePr w:w="14280" w:h="9120" w:hSpace="461" w:wrap="none" w:hAnchor="page" w:x="1135" w:y="1"/>
              <w:widowControl w:val="0"/>
              <w:shd w:val="clear" w:color="auto" w:fill="auto"/>
              <w:bidi w:val="0"/>
              <w:spacing w:before="0" w:after="4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systeme permanent de collecte, traitement et diffusion d'informations</w:t>
            </w:r>
          </w:p>
          <w:p>
            <w:pPr>
              <w:pStyle w:val="Style9"/>
              <w:keepNext w:val="0"/>
              <w:keepLines w:val="0"/>
              <w:framePr w:w="14280" w:h="9120" w:hSpace="461" w:wrap="none" w:hAnchor="page" w:x="1135" w:y="1"/>
              <w:widowControl w:val="0"/>
              <w:shd w:val="clear" w:color="auto" w:fill="auto"/>
              <w:bidi w:val="0"/>
              <w:spacing w:before="0" w:after="10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Rehabiliter et mettre a niveau les magasins de stockage et de conservation des produits</w:t>
            </w:r>
          </w:p>
          <w:p>
            <w:pPr>
              <w:pStyle w:val="Style9"/>
              <w:keepNext w:val="0"/>
              <w:keepLines w:val="0"/>
              <w:framePr w:w="14280" w:h="9120" w:hSpace="461" w:wrap="none" w:hAnchor="page" w:x="1135" w:y="1"/>
              <w:widowControl w:val="0"/>
              <w:shd w:val="clear" w:color="auto" w:fill="auto"/>
              <w:tabs>
                <w:tab w:pos="322" w:val="left"/>
              </w:tabs>
              <w:bidi w:val="0"/>
              <w:spacing w:before="0" w:after="10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Elaborer des textes reglementaires pour la mise en place de la Bourse des Matieres premieres agricoles</w:t>
            </w:r>
          </w:p>
          <w:p>
            <w:pPr>
              <w:pStyle w:val="Style9"/>
              <w:keepNext w:val="0"/>
              <w:keepLines w:val="0"/>
              <w:framePr w:w="14280" w:h="9120" w:hSpace="461" w:wrap="none" w:hAnchor="page" w:x="1135" w:y="1"/>
              <w:widowControl w:val="0"/>
              <w:shd w:val="clear" w:color="auto" w:fill="auto"/>
              <w:tabs>
                <w:tab w:pos="322" w:val="left"/>
              </w:tabs>
              <w:bidi w:val="0"/>
              <w:spacing w:before="0" w:after="10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Developper des partenariats techniques et financiers avec la Bourse Regionale des Valeurs Mobilieres</w:t>
            </w:r>
          </w:p>
          <w:p>
            <w:pPr>
              <w:pStyle w:val="Style9"/>
              <w:keepNext w:val="0"/>
              <w:keepLines w:val="0"/>
              <w:framePr w:w="14280" w:h="9120" w:hSpace="461" w:wrap="none" w:hAnchor="page" w:x="1135" w:y="1"/>
              <w:widowControl w:val="0"/>
              <w:shd w:val="clear" w:color="auto" w:fill="auto"/>
              <w:tabs>
                <w:tab w:pos="322"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une base de donnees par chaines de valeur, integrant une base d'information pour les</w:t>
            </w:r>
          </w:p>
          <w:p>
            <w:pPr>
              <w:pStyle w:val="Style9"/>
              <w:keepNext w:val="0"/>
              <w:keepLines w:val="0"/>
              <w:framePr w:w="14280" w:h="9120" w:hSpace="461" w:wrap="none" w:hAnchor="page" w:x="1135" w:y="1"/>
              <w:widowControl w:val="0"/>
              <w:shd w:val="clear" w:color="auto" w:fill="auto"/>
              <w:bidi w:val="0"/>
              <w:spacing w:before="0" w:after="10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commerpants agrees</w:t>
            </w:r>
          </w:p>
          <w:p>
            <w:pPr>
              <w:pStyle w:val="Style9"/>
              <w:keepNext w:val="0"/>
              <w:keepLines w:val="0"/>
              <w:framePr w:w="14280" w:h="9120" w:hSpace="461" w:wrap="none" w:hAnchor="page" w:x="1135" w:y="1"/>
              <w:widowControl w:val="0"/>
              <w:shd w:val="clear" w:color="auto" w:fill="auto"/>
              <w:bidi w:val="0"/>
              <w:spacing w:before="0" w:after="10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Utiliser les outils TIC, tels que la messagerie electronique, afin de vulgariser les informations de marche aupres des diff erents acteurs (ex. prix des produits)</w:t>
            </w:r>
          </w:p>
        </w:tc>
      </w:tr>
    </w:tbl>
    <w:p>
      <w:pPr>
        <w:framePr w:w="14280" w:h="9120" w:hSpace="461" w:wrap="none" w:hAnchor="page" w:x="1135"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9"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176" w:left="673" w:header="976" w:footer="748" w:gutter="0"/>
          <w:cols w:space="720"/>
          <w:noEndnote/>
          <w:rtlGutter w:val="0"/>
          <w:docGrid w:linePitch="360"/>
        </w:sectPr>
      </w:pPr>
    </w:p>
    <w:tbl>
      <w:tblPr>
        <w:tblOverlap w:val="never"/>
        <w:jc w:val="left"/>
        <w:tblLayout w:type="fixed"/>
      </w:tblPr>
      <w:tblGrid>
        <w:gridCol w:w="1637"/>
        <w:gridCol w:w="1954"/>
        <w:gridCol w:w="2726"/>
        <w:gridCol w:w="7963"/>
      </w:tblGrid>
      <w:tr>
        <w:trPr>
          <w:trHeight w:val="1008" w:hRule="exact"/>
        </w:trPr>
        <w:tc>
          <w:tcPr>
            <w:vMerge w:val="restart"/>
            <w:tcBorders>
              <w:left w:val="single" w:sz="4"/>
            </w:tcBorders>
            <w:shd w:val="clear" w:color="auto" w:fill="E6F1E0"/>
            <w:vAlign w:val="center"/>
          </w:tcPr>
          <w:p>
            <w:pPr>
              <w:pStyle w:val="Style9"/>
              <w:keepNext w:val="0"/>
              <w:keepLines w:val="0"/>
              <w:framePr w:w="14280" w:h="8592" w:hSpace="446" w:vSpace="398" w:wrap="none" w:hAnchor="page" w:x="1134" w:y="399"/>
              <w:widowControl w:val="0"/>
              <w:shd w:val="clear" w:color="auto" w:fill="auto"/>
              <w:bidi w:val="0"/>
              <w:spacing w:before="0" w:after="0" w:line="31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 Commerciali</w:t>
              <w:softHyphen/>
              <w:t>sation</w:t>
            </w:r>
          </w:p>
        </w:tc>
        <w:tc>
          <w:tcPr>
            <w:vMerge w:val="restart"/>
            <w:tcBorders>
              <w:left w:val="single" w:sz="4"/>
            </w:tcBorders>
            <w:shd w:val="clear" w:color="auto" w:fill="E6F1E0"/>
            <w:vAlign w:val="center"/>
          </w:tcPr>
          <w:p>
            <w:pPr>
              <w:pStyle w:val="Style9"/>
              <w:keepNext w:val="0"/>
              <w:keepLines w:val="0"/>
              <w:framePr w:w="14280" w:h="8592"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2.3.3 Amelioration des infrastructures de commercialisation physiques et informatiques</w:t>
            </w:r>
          </w:p>
        </w:tc>
        <w:tc>
          <w:tcPr>
            <w:vMerge w:val="restart"/>
            <w:tcBorders>
              <w:lef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I'utilisation des TIC pour l'acces aux marches des produits agricoles et alimentaires</w:t>
            </w:r>
          </w:p>
        </w:tc>
        <w:tc>
          <w:tcPr>
            <w:tcBorders>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 de messagerie electronique pour la vente interne des produits agro-sylvo- pastoraux et halieutiques</w:t>
            </w:r>
          </w:p>
        </w:tc>
      </w:tr>
      <w:tr>
        <w:trPr>
          <w:trHeight w:val="1114"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Ie e-commerce dans Ie secteur agro-sylvo-pastoral et halieutique</w:t>
            </w:r>
          </w:p>
        </w:tc>
      </w:tr>
      <w:tr>
        <w:trPr>
          <w:trHeight w:val="538" w:hRule="exact"/>
        </w:trPr>
        <w:tc>
          <w:tcPr>
            <w:vMerge/>
            <w:tcBorders>
              <w:left w:val="single" w:sz="4"/>
            </w:tcBorders>
            <w:shd w:val="clear" w:color="auto" w:fill="E6F1E0"/>
            <w:vAlign w:val="center"/>
          </w:tcPr>
          <w:p>
            <w:pPr>
              <w:framePr w:w="14280" w:h="8592" w:hSpace="446" w:vSpace="398" w:wrap="none" w:hAnchor="page" w:x="1134" w:y="399"/>
            </w:pPr>
          </w:p>
        </w:tc>
        <w:tc>
          <w:tcPr>
            <w:vMerge w:val="restart"/>
            <w:tcBorders>
              <w:top w:val="single" w:sz="4"/>
              <w:left w:val="single" w:sz="4"/>
            </w:tcBorders>
            <w:shd w:val="clear" w:color="auto" w:fill="E6F1E0"/>
            <w:vAlign w:val="center"/>
          </w:tcPr>
          <w:p>
            <w:pPr>
              <w:pStyle w:val="Style9"/>
              <w:keepNext w:val="0"/>
              <w:keepLines w:val="0"/>
              <w:framePr w:w="14280" w:h="8592" w:hSpace="446" w:vSpace="398" w:wrap="none" w:hAnchor="page" w:x="1134" w:y="399"/>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2.3.4 Amelioration de la tra^abilite etdes normes de qualite des produits</w:t>
            </w:r>
          </w:p>
        </w:tc>
        <w:tc>
          <w:tcPr>
            <w:vMerge w:val="restart"/>
            <w:tcBorders>
              <w:top w:val="single" w:sz="4"/>
              <w:lef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systeme de trapabilite sur la chaine de commercialisation de toutes les filieres</w:t>
            </w: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Harmoniser les normes de qualite des produits agro-sylvo-pastoraux et halieutiques</w:t>
            </w:r>
          </w:p>
        </w:tc>
      </w:tr>
      <w:tr>
        <w:trPr>
          <w:trHeight w:val="547"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Ie systeme de trapabilite</w:t>
            </w:r>
          </w:p>
        </w:tc>
      </w:tr>
      <w:tr>
        <w:trPr>
          <w:trHeight w:val="830"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Flenforcer et etendre Ie processus de labelisation des produits agricoles (marquage des emballages, origines de productions, etc.)</w:t>
            </w:r>
          </w:p>
        </w:tc>
      </w:tr>
      <w:tr>
        <w:trPr>
          <w:trHeight w:val="514"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Gerer les produits hors normes par la definition d'un circuit de commercialisation specifique</w:t>
            </w:r>
          </w:p>
        </w:tc>
      </w:tr>
      <w:tr>
        <w:trPr>
          <w:trHeight w:val="869"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280" w:h="8592"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la sacherie-brousse pour la commercialisation des differents produits, (selon les specifications et modalites d'approvisionnement/de distribution dans chaque filiere), assortie d'un systeme de financement ou de prelevement</w:t>
            </w:r>
          </w:p>
        </w:tc>
      </w:tr>
      <w:tr>
        <w:trPr>
          <w:trHeight w:val="523"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Flenforcer les capacites pour Ie respect des normes de qualite et la trapabilite des produits agro-sylvo-pastoraux et halieutiques</w:t>
            </w: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les capacites des entiles de controle, telles que Ie Centre d'Analyse de la Qualite</w:t>
            </w:r>
          </w:p>
        </w:tc>
      </w:tr>
      <w:tr>
        <w:trPr>
          <w:trHeight w:val="547"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top"/>
          </w:tcPr>
          <w:p>
            <w:pPr>
              <w:pStyle w:val="Style9"/>
              <w:keepNext w:val="0"/>
              <w:keepLines w:val="0"/>
              <w:framePr w:w="14280" w:h="8592"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Accompagner les laboratoires nationaux (publics et prives) a I'accreditation dans Ie cadre des efforts de certification et de normalisation</w:t>
            </w:r>
          </w:p>
        </w:tc>
      </w:tr>
      <w:tr>
        <w:trPr>
          <w:trHeight w:val="715"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auto"/>
            <w:vAlign w:val="center"/>
          </w:tcPr>
          <w:p>
            <w:pPr>
              <w:framePr w:w="14280" w:h="8592"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Flenforcer les capacites institutionnelles de I'Organisme National de Normalisation et de Certification de la Cote d'Ivoire (CODINORM)</w:t>
            </w:r>
          </w:p>
        </w:tc>
      </w:tr>
      <w:tr>
        <w:trPr>
          <w:trHeight w:val="917" w:hRule="exact"/>
        </w:trPr>
        <w:tc>
          <w:tcPr>
            <w:vMerge/>
            <w:tcBorders>
              <w:left w:val="single" w:sz="4"/>
            </w:tcBorders>
            <w:shd w:val="clear" w:color="auto" w:fill="E6F1E0"/>
            <w:vAlign w:val="center"/>
          </w:tcPr>
          <w:p>
            <w:pPr>
              <w:framePr w:w="14280" w:h="8592" w:hSpace="446" w:vSpace="398" w:wrap="none" w:hAnchor="page" w:x="1134" w:y="399"/>
            </w:pPr>
          </w:p>
        </w:tc>
        <w:tc>
          <w:tcPr>
            <w:vMerge/>
            <w:tcBorders>
              <w:left w:val="single" w:sz="4"/>
            </w:tcBorders>
            <w:shd w:val="clear" w:color="auto" w:fill="E6F1E0"/>
            <w:vAlign w:val="center"/>
          </w:tcPr>
          <w:p>
            <w:pPr>
              <w:framePr w:w="14280" w:h="8592"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Sensibiliser les acteurs du secteur sur les normes de qualite et la trapabilite des produits</w:t>
            </w:r>
          </w:p>
        </w:tc>
        <w:tc>
          <w:tcPr>
            <w:tcBorders>
              <w:top w:val="single" w:sz="4"/>
              <w:left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les acteurs Ie long de la chaine de valeur (agriculteurs, eleveurs, acheteurs, transformateurs, etc.) sur les normes de qualite et la trapabiIite des produits, pour la commercialisation interne ou I'exportation pour toutes les filieres</w:t>
            </w:r>
          </w:p>
        </w:tc>
      </w:tr>
      <w:tr>
        <w:trPr>
          <w:trHeight w:val="470" w:hRule="exact"/>
        </w:trPr>
        <w:tc>
          <w:tcPr>
            <w:vMerge/>
            <w:tcBorders>
              <w:left w:val="single" w:sz="4"/>
              <w:bottom w:val="single" w:sz="4"/>
            </w:tcBorders>
            <w:shd w:val="clear" w:color="auto" w:fill="E6F1E0"/>
            <w:vAlign w:val="center"/>
          </w:tcPr>
          <w:p>
            <w:pPr>
              <w:framePr w:w="14280" w:h="8592" w:hSpace="446" w:vSpace="398" w:wrap="none" w:hAnchor="page" w:x="1134" w:y="399"/>
            </w:pPr>
          </w:p>
        </w:tc>
        <w:tc>
          <w:tcPr>
            <w:vMerge/>
            <w:tcBorders>
              <w:left w:val="single" w:sz="4"/>
              <w:bottom w:val="single" w:sz="4"/>
            </w:tcBorders>
            <w:shd w:val="clear" w:color="auto" w:fill="E6F1E0"/>
            <w:vAlign w:val="center"/>
          </w:tcPr>
          <w:p>
            <w:pPr>
              <w:framePr w:w="14280" w:h="8592" w:hSpace="446" w:vSpace="398" w:wrap="none" w:hAnchor="page" w:x="1134" w:y="399"/>
            </w:pPr>
          </w:p>
        </w:tc>
        <w:tc>
          <w:tcPr>
            <w:vMerge/>
            <w:tcBorders>
              <w:left w:val="single" w:sz="4"/>
              <w:bottom w:val="single" w:sz="4"/>
            </w:tcBorders>
            <w:shd w:val="clear" w:color="auto" w:fill="auto"/>
            <w:vAlign w:val="center"/>
          </w:tcPr>
          <w:p>
            <w:pPr>
              <w:framePr w:w="14280" w:h="8592" w:hSpace="446" w:vSpace="398" w:wrap="none" w:hAnchor="page" w:x="1134" w:y="399"/>
            </w:pPr>
          </w:p>
        </w:tc>
        <w:tc>
          <w:tcPr>
            <w:tcBorders>
              <w:top w:val="single" w:sz="4"/>
              <w:left w:val="single" w:sz="4"/>
              <w:bottom w:val="single" w:sz="4"/>
              <w:right w:val="single" w:sz="4"/>
            </w:tcBorders>
            <w:shd w:val="clear" w:color="auto" w:fill="auto"/>
            <w:vAlign w:val="center"/>
          </w:tcPr>
          <w:p>
            <w:pPr>
              <w:pStyle w:val="Style9"/>
              <w:keepNext w:val="0"/>
              <w:keepLines w:val="0"/>
              <w:framePr w:w="14280" w:h="8592"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acteurs des chaines de valeur sur I'importance de la pesee des produits</w:t>
            </w:r>
          </w:p>
        </w:tc>
      </w:tr>
    </w:tbl>
    <w:p>
      <w:pPr>
        <w:framePr w:w="14280" w:h="8592" w:hSpace="446" w:vSpace="398" w:wrap="none" w:hAnchor="page" w:x="1134"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445" w:h="245" w:wrap="none" w:hAnchor="page" w:x="1235" w:y="111"/>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w:t>
      </w:r>
    </w:p>
    <w:p>
      <w:pPr>
        <w:pStyle w:val="Style95"/>
        <w:keepNext w:val="0"/>
        <w:keepLines w:val="0"/>
        <w:framePr w:w="1133" w:h="254" w:wrap="none" w:hAnchor="page" w:x="3193" w:y="111"/>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Composantes</w:t>
      </w:r>
    </w:p>
    <w:p>
      <w:pPr>
        <w:pStyle w:val="Style95"/>
        <w:keepNext w:val="0"/>
        <w:keepLines w:val="0"/>
        <w:framePr w:w="682" w:h="226" w:wrap="none" w:hAnchor="page" w:x="5747" w:y="116"/>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67" w:h="250" w:wrap="none" w:hAnchor="page" w:x="9894" w:y="116"/>
        <w:widowControl w:val="0"/>
        <w:pBdr>
          <w:top w:val="single" w:sz="0" w:space="0" w:color="268A44"/>
          <w:left w:val="single" w:sz="0" w:space="4" w:color="268A44"/>
          <w:bottom w:val="single" w:sz="0" w:space="0" w:color="268A44"/>
          <w:right w:val="single" w:sz="0" w:space="4"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0" w:right="519" w:bottom="1310" w:left="687" w:header="972" w:footer="882" w:gutter="0"/>
          <w:cols w:space="720"/>
          <w:noEndnote/>
          <w:rtlGutter w:val="0"/>
          <w:docGrid w:linePitch="360"/>
        </w:sectPr>
      </w:pPr>
    </w:p>
    <w:tbl>
      <w:tblPr>
        <w:tblOverlap w:val="never"/>
        <w:jc w:val="left"/>
        <w:tblLayout w:type="fixed"/>
      </w:tblPr>
      <w:tblGrid>
        <w:gridCol w:w="1642"/>
        <w:gridCol w:w="1954"/>
        <w:gridCol w:w="2726"/>
        <w:gridCol w:w="7973"/>
      </w:tblGrid>
      <w:tr>
        <w:trPr>
          <w:trHeight w:val="398" w:hRule="exact"/>
        </w:trPr>
        <w:tc>
          <w:tcPr>
            <w:tcBorders/>
            <w:shd w:val="clear" w:color="auto" w:fill="0E873B"/>
            <w:vAlign w:val="bottom"/>
          </w:tcPr>
          <w:p>
            <w:pPr>
              <w:pStyle w:val="Style9"/>
              <w:keepNext w:val="0"/>
              <w:keepLines w:val="0"/>
              <w:framePr w:w="14294" w:h="8890" w:hSpace="456" w:vSpace="101"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94" w:h="8890" w:hSpace="456" w:vSpace="101"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94" w:h="8890" w:hSpace="456" w:vSpace="101"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94" w:h="8890" w:hSpace="456" w:vSpace="101" w:wrap="none" w:hAnchor="page" w:x="11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44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989" w:hRule="exact"/>
        </w:trPr>
        <w:tc>
          <w:tcPr>
            <w:vMerge w:val="restart"/>
            <w:tcBorders>
              <w:left w:val="single" w:sz="4"/>
            </w:tcBorders>
            <w:shd w:val="clear" w:color="auto" w:fill="E6F1E0"/>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2.3.Commerciali- sation</w:t>
            </w:r>
          </w:p>
        </w:tc>
        <w:tc>
          <w:tcPr>
            <w:vMerge w:val="restart"/>
            <w:tcBorders>
              <w:left w:val="single" w:sz="4"/>
            </w:tcBorders>
            <w:shd w:val="clear" w:color="auto" w:fill="E6F1E0"/>
            <w:vAlign w:val="center"/>
          </w:tcPr>
          <w:p>
            <w:pPr>
              <w:pStyle w:val="Style9"/>
              <w:keepNext w:val="0"/>
              <w:keepLines w:val="0"/>
              <w:framePr w:w="14294" w:h="8890" w:hSpace="456" w:vSpace="101" w:wrap="none" w:hAnchor="page" w:x="113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2.3.5 Renforcement du marketing des produits ivoiriens</w:t>
            </w:r>
          </w:p>
        </w:tc>
        <w:tc>
          <w:tcPr>
            <w:vMerge w:val="restart"/>
            <w:tcBorders>
              <w:lef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Identifier etvulgariser les opportunites de commercialisation des produits agro-sylvo-pastoraux et halieutiques ivoiriens</w:t>
            </w:r>
          </w:p>
        </w:tc>
        <w:tc>
          <w:tcPr>
            <w:tcBorders>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Effectuer des etudes de marche et de prospection commerciale de fapon periodique, pour I'identification d'opportunites pour les filieres ivoiriennes (dont marches de niche)</w:t>
            </w:r>
          </w:p>
        </w:tc>
      </w:tr>
      <w:tr>
        <w:trPr>
          <w:trHeight w:val="946"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auto"/>
            <w:vAlign w:val="center"/>
          </w:tcPr>
          <w:p>
            <w:pPr>
              <w:framePr w:w="14294" w:h="8890" w:hSpace="456" w:vSpace="101"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Etudier Ie potentiel de collaboration avec d'autres secteurs - tels que Ie secteur du tourisme - pour la promotion et la commercialisation des produits agro-sylvo-pastoraux et halieutiques</w:t>
            </w:r>
          </w:p>
        </w:tc>
      </w:tr>
      <w:tr>
        <w:trPr>
          <w:trHeight w:val="907"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auto"/>
            <w:vAlign w:val="center"/>
          </w:tcPr>
          <w:p>
            <w:pPr>
              <w:framePr w:w="14294" w:h="8890" w:hSpace="456" w:vSpace="101"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acteurs du secteur sur les opportunites de commercialisation des produits ivoiriens</w:t>
            </w:r>
          </w:p>
        </w:tc>
      </w:tr>
      <w:tr>
        <w:trPr>
          <w:trHeight w:val="850"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val="restart"/>
            <w:tcBorders>
              <w:top w:val="single" w:sz="4"/>
              <w:lef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les produits ivoiriens sur les marches regionaux et internationaux</w:t>
            </w: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Flenforcer Ie label«Made in Cote d'Ivoire»et l'appliquer a une liste (a definir) de produits agricoles/ agro-alimentaires - pour vente en Cote d'Ivoire et a I'exterieur du pays</w:t>
            </w:r>
          </w:p>
        </w:tc>
      </w:tr>
      <w:tr>
        <w:trPr>
          <w:trHeight w:val="758"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auto"/>
            <w:vAlign w:val="center"/>
          </w:tcPr>
          <w:p>
            <w:pPr>
              <w:framePr w:w="14294" w:h="8890" w:hSpace="456" w:vSpace="101"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et promouvoir des labels regionaux</w:t>
            </w:r>
          </w:p>
        </w:tc>
      </w:tr>
      <w:tr>
        <w:trPr>
          <w:trHeight w:val="1027"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auto"/>
            <w:vAlign w:val="center"/>
          </w:tcPr>
          <w:p>
            <w:pPr>
              <w:framePr w:w="14294" w:h="8890" w:hSpace="456" w:vSpace="101"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Faciliter la participation des acteurs du secteur aux missions d'echanges, aux voyages d'etudes, et a des salons d'exposition des produits du terroir (demarches administratives - octroi de visa par exemple)</w:t>
            </w:r>
          </w:p>
        </w:tc>
      </w:tr>
      <w:tr>
        <w:trPr>
          <w:trHeight w:val="715" w:hRule="exact"/>
        </w:trPr>
        <w:tc>
          <w:tcPr>
            <w:vMerge/>
            <w:tcBorders>
              <w:left w:val="single" w:sz="4"/>
            </w:tcBorders>
            <w:shd w:val="clear" w:color="auto" w:fill="E6F1E0"/>
            <w:vAlign w:val="center"/>
          </w:tcPr>
          <w:p>
            <w:pPr>
              <w:framePr w:w="14294" w:h="8890" w:hSpace="456" w:vSpace="101" w:wrap="none" w:hAnchor="page" w:x="1130" w:y="1"/>
            </w:pPr>
          </w:p>
        </w:tc>
        <w:tc>
          <w:tcPr>
            <w:vMerge w:val="restart"/>
            <w:tcBorders>
              <w:top w:val="single" w:sz="4"/>
              <w:left w:val="single" w:sz="4"/>
            </w:tcBorders>
            <w:shd w:val="clear" w:color="auto" w:fill="E6F1E0"/>
            <w:vAlign w:val="center"/>
          </w:tcPr>
          <w:p>
            <w:pPr>
              <w:pStyle w:val="Style9"/>
              <w:keepNext w:val="0"/>
              <w:keepLines w:val="0"/>
              <w:framePr w:w="14294" w:h="8890" w:hSpace="456" w:vSpace="101" w:wrap="none" w:hAnchor="page" w:x="113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2.3.5 Renforcement du marketing des produits ivoiriens</w:t>
            </w:r>
          </w:p>
        </w:tc>
        <w:tc>
          <w:tcPr>
            <w:vMerge w:val="restart"/>
            <w:tcBorders>
              <w:top w:val="single" w:sz="4"/>
              <w:lef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la consommation locale des produits et sous- produits agro-sylvo-pastoraux et halieutiques</w:t>
            </w: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points de vente de promotion des produits locaux</w:t>
            </w:r>
          </w:p>
        </w:tc>
      </w:tr>
      <w:tr>
        <w:trPr>
          <w:trHeight w:val="792"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auto"/>
            <w:vAlign w:val="center"/>
          </w:tcPr>
          <w:p>
            <w:pPr>
              <w:framePr w:w="14294" w:h="8890" w:hSpace="456" w:vSpace="101"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Utiliser des spots publicitaires pour promouvoir les produits locaux</w:t>
            </w:r>
          </w:p>
        </w:tc>
      </w:tr>
      <w:tr>
        <w:trPr>
          <w:trHeight w:val="720" w:hRule="exact"/>
        </w:trPr>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E6F1E0"/>
            <w:vAlign w:val="center"/>
          </w:tcPr>
          <w:p>
            <w:pPr>
              <w:framePr w:w="14294" w:h="8890" w:hSpace="456" w:vSpace="101" w:wrap="none" w:hAnchor="page" w:x="1130" w:y="1"/>
            </w:pPr>
          </w:p>
        </w:tc>
        <w:tc>
          <w:tcPr>
            <w:vMerge/>
            <w:tcBorders>
              <w:left w:val="single" w:sz="4"/>
            </w:tcBorders>
            <w:shd w:val="clear" w:color="auto" w:fill="auto"/>
            <w:vAlign w:val="center"/>
          </w:tcPr>
          <w:p>
            <w:pPr>
              <w:framePr w:w="14294" w:h="8890" w:hSpace="456" w:vSpace="101" w:wrap="none" w:hAnchor="page" w:x="1130" w:y="1"/>
            </w:pPr>
          </w:p>
        </w:tc>
        <w:tc>
          <w:tcPr>
            <w:tcBorders>
              <w:top w:val="single" w:sz="4"/>
              <w:left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journees de degustation</w:t>
            </w:r>
          </w:p>
        </w:tc>
      </w:tr>
      <w:tr>
        <w:trPr>
          <w:trHeight w:val="787" w:hRule="exact"/>
        </w:trPr>
        <w:tc>
          <w:tcPr>
            <w:vMerge/>
            <w:tcBorders>
              <w:left w:val="single" w:sz="4"/>
              <w:bottom w:val="single" w:sz="4"/>
            </w:tcBorders>
            <w:shd w:val="clear" w:color="auto" w:fill="E6F1E0"/>
            <w:vAlign w:val="center"/>
          </w:tcPr>
          <w:p>
            <w:pPr>
              <w:framePr w:w="14294" w:h="8890" w:hSpace="456" w:vSpace="101" w:wrap="none" w:hAnchor="page" w:x="1130" w:y="1"/>
            </w:pPr>
          </w:p>
        </w:tc>
        <w:tc>
          <w:tcPr>
            <w:vMerge/>
            <w:tcBorders>
              <w:left w:val="single" w:sz="4"/>
              <w:bottom w:val="single" w:sz="4"/>
            </w:tcBorders>
            <w:shd w:val="clear" w:color="auto" w:fill="E6F1E0"/>
            <w:vAlign w:val="center"/>
          </w:tcPr>
          <w:p>
            <w:pPr>
              <w:framePr w:w="14294" w:h="8890" w:hSpace="456" w:vSpace="101" w:wrap="none" w:hAnchor="page" w:x="1130" w:y="1"/>
            </w:pPr>
          </w:p>
        </w:tc>
        <w:tc>
          <w:tcPr>
            <w:vMerge/>
            <w:tcBorders>
              <w:left w:val="single" w:sz="4"/>
              <w:bottom w:val="single" w:sz="4"/>
            </w:tcBorders>
            <w:shd w:val="clear" w:color="auto" w:fill="auto"/>
            <w:vAlign w:val="center"/>
          </w:tcPr>
          <w:p>
            <w:pPr>
              <w:framePr w:w="14294" w:h="8890" w:hSpace="456" w:vSpace="101" w:wrap="none" w:hAnchor="page" w:x="1130" w:y="1"/>
            </w:pPr>
          </w:p>
        </w:tc>
        <w:tc>
          <w:tcPr>
            <w:tcBorders>
              <w:top w:val="single" w:sz="4"/>
              <w:left w:val="single" w:sz="4"/>
              <w:bottom w:val="single" w:sz="4"/>
              <w:right w:val="single" w:sz="4"/>
            </w:tcBorders>
            <w:shd w:val="clear" w:color="auto" w:fill="auto"/>
            <w:vAlign w:val="center"/>
          </w:tcPr>
          <w:p>
            <w:pPr>
              <w:pStyle w:val="Style9"/>
              <w:keepNext w:val="0"/>
              <w:keepLines w:val="0"/>
              <w:framePr w:w="14294" w:h="8890" w:hSpace="456" w:vSpace="101" w:wrap="none" w:hAnchor="page" w:x="113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la consommation des produits locaux au niveau des ecoles</w:t>
            </w:r>
          </w:p>
        </w:tc>
      </w:tr>
    </w:tbl>
    <w:p>
      <w:pPr>
        <w:framePr w:w="14294" w:h="8890" w:hSpace="456" w:vSpace="101" w:wrap="none" w:hAnchor="page" w:x="1130"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305" w:left="673" w:header="976" w:footer="877"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707" behindDoc="0" locked="0" layoutInCell="1" allowOverlap="1">
                <wp:simplePos x="0" y="0"/>
                <wp:positionH relativeFrom="page">
                  <wp:posOffset>436245</wp:posOffset>
                </wp:positionH>
                <wp:positionV relativeFrom="paragraph">
                  <wp:posOffset>12700</wp:posOffset>
                </wp:positionV>
                <wp:extent cx="130810" cy="1463040"/>
                <wp:wrapSquare wrapText="bothSides"/>
                <wp:docPr id="1100" name="Shape 1100"/>
                <a:graphic xmlns:a="http://schemas.openxmlformats.org/drawingml/2006/main">
                  <a:graphicData uri="http://schemas.microsoft.com/office/word/2010/wordprocessingShape">
                    <wps:wsp>
                      <wps:cNvSpPr txBox="1"/>
                      <wps:spPr>
                        <a:xfrm>
                          <a:ext cx="130810" cy="1463040"/>
                        </a:xfrm>
                        <a:prstGeom prst="rect"/>
                        <a:noFill/>
                      </wps:spPr>
                      <wps:txbx>
                        <w:txbxContent>
                          <w:p>
                            <w:pPr>
                              <w:pStyle w:val="Style25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DETAIL DES PROGRAMMES DU PNIA 2</w:t>
                            </w:r>
                          </w:p>
                        </w:txbxContent>
                      </wps:txbx>
                      <wps:bodyPr upright="1" vert="vert" lIns="0" tIns="0" rIns="0" bIns="0">
                        <a:noAutoFit/>
                      </wps:bodyPr>
                    </wps:wsp>
                  </a:graphicData>
                </a:graphic>
              </wp:anchor>
            </w:drawing>
          </mc:Choice>
          <mc:Fallback>
            <w:pict>
              <v:shape id="_x0000_s2126" type="#_x0000_t202" style="position:absolute;margin-left:34.350000000000001pt;margin-top:1.pt;width:10.300000000000001pt;height:115.2pt;z-index:-125829046;mso-wrap-distance-left:9.pt;mso-wrap-distance-right:9.pt;mso-position-horizontal-relative:page" filled="f" stroked="f">
                <v:textbox style="layout-flow:vertical" inset="0,0,0,0">
                  <w:txbxContent>
                    <w:p>
                      <w:pPr>
                        <w:pStyle w:val="Style25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DETAIL DES PROGRAMMES DU PNIA 2</w:t>
                      </w:r>
                    </w:p>
                  </w:txbxContent>
                </v:textbox>
                <w10:wrap type="square" anchorx="page"/>
              </v:shape>
            </w:pict>
          </mc:Fallback>
        </mc:AlternateContent>
      </w:r>
      <w:r>
        <mc:AlternateContent>
          <mc:Choice Requires="wps">
            <w:drawing>
              <wp:anchor distT="0" distB="0" distL="114300" distR="114300" simplePos="0" relativeHeight="125829709" behindDoc="0" locked="0" layoutInCell="1" allowOverlap="1">
                <wp:simplePos x="0" y="0"/>
                <wp:positionH relativeFrom="page">
                  <wp:posOffset>10247630</wp:posOffset>
                </wp:positionH>
                <wp:positionV relativeFrom="paragraph">
                  <wp:posOffset>780415</wp:posOffset>
                </wp:positionV>
                <wp:extent cx="115570" cy="4221480"/>
                <wp:wrapSquare wrapText="bothSides"/>
                <wp:docPr id="1102" name="Shape 1102"/>
                <a:graphic xmlns:a="http://schemas.openxmlformats.org/drawingml/2006/main">
                  <a:graphicData uri="http://schemas.microsoft.com/office/word/2010/wordprocessingShape">
                    <wps:wsp>
                      <wps:cNvSpPr txBox="1"/>
                      <wps:spPr>
                        <a:xfrm>
                          <a:ext cx="115570" cy="422148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upright="1" vert="vert" lIns="0" tIns="0" rIns="0" bIns="0">
                        <a:noAutoFit/>
                      </wps:bodyPr>
                    </wps:wsp>
                  </a:graphicData>
                </a:graphic>
              </wp:anchor>
            </w:drawing>
          </mc:Choice>
          <mc:Fallback>
            <w:pict>
              <v:shape id="_x0000_s2128" type="#_x0000_t202" style="position:absolute;margin-left:806.89999999999998pt;margin-top:61.450000000000003pt;width:9.0999999999999996pt;height:332.40000000000003pt;z-index:-125829044;mso-wrap-distance-left:9.pt;mso-wrap-distance-right:9.pt;mso-position-horizontal-relative:page" filled="f" stroked="f">
                <v:textbox style="layout-flow:vertical" inset="0,0,0,0">
                  <w:txbxContent>
                    <w:p>
                      <w:pPr>
                        <w:pStyle w:val="Style25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type="square" anchorx="page"/>
              </v:shape>
            </w:pict>
          </mc:Fallback>
        </mc:AlternateContent>
      </w:r>
    </w:p>
    <w:p>
      <w:pPr>
        <w:pStyle w:val="Style28"/>
        <w:keepNext w:val="0"/>
        <w:keepLines w:val="0"/>
        <w:widowControl w:val="0"/>
        <w:pBdr>
          <w:top w:val="single" w:sz="0" w:space="6" w:color="268A44"/>
          <w:left w:val="single" w:sz="0" w:space="9" w:color="268A44"/>
          <w:bottom w:val="single" w:sz="0" w:space="5" w:color="268A44"/>
          <w:right w:val="single" w:sz="0" w:space="9" w:color="268A44"/>
        </w:pBdr>
        <w:shd w:val="clear" w:color="auto" w:fill="268A44"/>
        <w:bidi w:val="0"/>
        <w:spacing w:before="0" w:after="194" w:line="240" w:lineRule="auto"/>
        <w:ind w:left="0" w:right="0" w:firstLine="0"/>
        <w:jc w:val="center"/>
      </w:pPr>
      <w:r>
        <w:rPr>
          <w:b/>
          <w:bCs/>
          <w:color w:val="FFFFFF"/>
          <w:spacing w:val="0"/>
          <w:position w:val="0"/>
          <w:shd w:val="clear" w:color="auto" w:fill="auto"/>
          <w:lang w:val="en-US" w:eastAsia="en-US" w:bidi="en-US"/>
        </w:rPr>
        <w:t>Mesures specifiquement destinees aux femmes et aux jeunes</w:t>
      </w:r>
    </w:p>
    <w:p>
      <w:pPr>
        <w:pStyle w:val="Style28"/>
        <w:keepNext w:val="0"/>
        <w:keepLines w:val="0"/>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La transformation et la commercialisation des produits agro-sylvo-pastoraux et halieutiques emploient un nombre relativement important de femmes et de jeunes. La commercialisation en particulier, represente un defi majeur en raison des faibles quantites de production dont ils disposent. Les femmes et jeunes manquent d'acheteurs reguliers, et ne possedent la plupart du temps pas Ie savoir-faire pour negocier avec les acheteurs d'occasion. Les mesures ci-dessous ont ete identifiees par les femmes et Ie jeunes, pour les soutenir dans ce sens:</w:t>
      </w:r>
    </w:p>
    <w:p>
      <w:pPr>
        <w:pStyle w:val="Style28"/>
        <w:keepNext w:val="0"/>
        <w:keepLines w:val="0"/>
        <w:widowControl w:val="0"/>
        <w:numPr>
          <w:ilvl w:val="0"/>
          <w:numId w:val="251"/>
        </w:numPr>
        <w:shd w:val="clear" w:color="auto" w:fill="auto"/>
        <w:tabs>
          <w:tab w:pos="876" w:val="left"/>
        </w:tabs>
        <w:bidi w:val="0"/>
        <w:spacing w:before="0" w:after="0" w:line="240" w:lineRule="auto"/>
        <w:ind w:left="0" w:right="0" w:firstLine="300"/>
        <w:jc w:val="both"/>
      </w:pPr>
      <w:r>
        <w:rPr>
          <w:color w:val="000000"/>
          <w:spacing w:val="0"/>
          <w:position w:val="0"/>
          <w:shd w:val="clear" w:color="auto" w:fill="auto"/>
          <w:lang w:val="en-US" w:eastAsia="en-US" w:bidi="en-US"/>
        </w:rPr>
        <w:t>Appuyer la creation d'un service de livraison a domicile de denrees alimentaires (attieke, riz, banane, etc.)</w:t>
      </w:r>
    </w:p>
    <w:p>
      <w:pPr>
        <w:pStyle w:val="Style28"/>
        <w:keepNext w:val="0"/>
        <w:keepLines w:val="0"/>
        <w:widowControl w:val="0"/>
        <w:shd w:val="clear" w:color="auto" w:fill="auto"/>
        <w:bidi w:val="0"/>
        <w:spacing w:before="0" w:after="0" w:line="240" w:lineRule="auto"/>
        <w:ind w:left="860" w:right="0" w:hanging="280"/>
        <w:jc w:val="both"/>
      </w:pPr>
      <w:r>
        <w:rPr>
          <w:color w:val="000000"/>
          <w:spacing w:val="0"/>
          <w:position w:val="0"/>
          <w:shd w:val="clear" w:color="auto" w:fill="auto"/>
          <w:lang w:val="en-US" w:eastAsia="en-US" w:bidi="en-US"/>
        </w:rPr>
        <w:t>o Reunir toutes les associations et cooperatives de productrices/transformatrices par departement, afin de creer une offre commune a prix fixe equilibrant les prix en haute et basse saison</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Creer une premiere base de clients dans les trois villes phares du departement, en activant les reseaux personnels des transformatrices</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Faciliter Ie transport et la livraison a domicile</w:t>
      </w:r>
    </w:p>
    <w:p>
      <w:pPr>
        <w:pStyle w:val="Style28"/>
        <w:keepNext w:val="0"/>
        <w:keepLines w:val="0"/>
        <w:widowControl w:val="0"/>
        <w:numPr>
          <w:ilvl w:val="0"/>
          <w:numId w:val="251"/>
        </w:numPr>
        <w:shd w:val="clear" w:color="auto" w:fill="auto"/>
        <w:tabs>
          <w:tab w:pos="876" w:val="left"/>
        </w:tabs>
        <w:bidi w:val="0"/>
        <w:spacing w:before="0" w:after="0" w:line="240" w:lineRule="auto"/>
        <w:ind w:left="0" w:right="0" w:firstLine="300"/>
        <w:jc w:val="both"/>
      </w:pPr>
      <w:r>
        <w:rPr>
          <w:color w:val="000000"/>
          <w:spacing w:val="0"/>
          <w:position w:val="0"/>
          <w:shd w:val="clear" w:color="auto" w:fill="auto"/>
          <w:lang w:val="en-US" w:eastAsia="en-US" w:bidi="en-US"/>
        </w:rPr>
        <w:t>Soutenir la creation d'un marche commun (specifique) entre agricultrices</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Appuyer Ie regroupement d'agricultrices dans une region donnee</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Sensibiliser les membres de ce groupement a la commercialisation, en encourageant I'auto-formation (partage des connaissances entre membres)</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Constituer un marche commun, pour la commercialisation des produits des membres</w:t>
      </w:r>
    </w:p>
    <w:p>
      <w:pPr>
        <w:pStyle w:val="Style28"/>
        <w:keepNext w:val="0"/>
        <w:keepLines w:val="0"/>
        <w:widowControl w:val="0"/>
        <w:numPr>
          <w:ilvl w:val="0"/>
          <w:numId w:val="251"/>
        </w:numPr>
        <w:shd w:val="clear" w:color="auto" w:fill="auto"/>
        <w:tabs>
          <w:tab w:pos="876" w:val="left"/>
        </w:tabs>
        <w:bidi w:val="0"/>
        <w:spacing w:before="0" w:after="0" w:line="240" w:lineRule="auto"/>
        <w:ind w:left="0" w:right="0" w:firstLine="300"/>
        <w:jc w:val="both"/>
      </w:pPr>
      <w:r>
        <w:rPr>
          <w:color w:val="000000"/>
          <w:spacing w:val="0"/>
          <w:position w:val="0"/>
          <w:shd w:val="clear" w:color="auto" w:fill="auto"/>
          <w:lang w:val="en-US" w:eastAsia="en-US" w:bidi="en-US"/>
        </w:rPr>
        <w:t>Creer un reseau de cooperatives de jeunes agissant d'un bout a I'autre des chaTnes de valeur</w:t>
      </w:r>
    </w:p>
    <w:p>
      <w:pPr>
        <w:pStyle w:val="Style28"/>
        <w:keepNext w:val="0"/>
        <w:keepLines w:val="0"/>
        <w:widowControl w:val="0"/>
        <w:shd w:val="clear" w:color="auto" w:fill="auto"/>
        <w:bidi w:val="0"/>
        <w:spacing w:before="0" w:after="0" w:line="240" w:lineRule="auto"/>
        <w:ind w:left="860" w:right="0" w:hanging="280"/>
        <w:jc w:val="both"/>
      </w:pPr>
      <w:r>
        <w:rPr>
          <w:color w:val="000000"/>
          <w:spacing w:val="0"/>
          <w:position w:val="0"/>
          <w:shd w:val="clear" w:color="auto" w:fill="auto"/>
          <w:lang w:val="en-US" w:eastAsia="en-US" w:bidi="en-US"/>
        </w:rPr>
        <w:t>o Soutenir la creation d'une cooperative de jeunes intervenant a la fois sur les activites de production, de transformation et de commercialisation dans une filiere cle (manioc, parexemple)</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Sensibiliser les jeunes de cette cooperative a en former d'autres, pour replication dans d'autres secteurs (cacao, banane, mangue, etc.)</w:t>
      </w:r>
    </w:p>
    <w:p>
      <w:pPr>
        <w:pStyle w:val="Style28"/>
        <w:keepNext w:val="0"/>
        <w:keepLines w:val="0"/>
        <w:widowControl w:val="0"/>
        <w:shd w:val="clear" w:color="auto" w:fill="auto"/>
        <w:bidi w:val="0"/>
        <w:spacing w:before="0" w:after="0" w:line="240" w:lineRule="auto"/>
        <w:ind w:left="860" w:right="0" w:hanging="280"/>
        <w:jc w:val="both"/>
      </w:pPr>
      <w:r>
        <w:rPr>
          <w:color w:val="000000"/>
          <w:spacing w:val="0"/>
          <w:position w:val="0"/>
          <w:shd w:val="clear" w:color="auto" w:fill="auto"/>
          <w:lang w:val="en-US" w:eastAsia="en-US" w:bidi="en-US"/>
        </w:rPr>
        <w:t>o Mettre en place une plateforme mobilisant les TIC pour permettre a ces cooperatives d'echanger des bonnes pratiques et informations en temps reel (prix des marches, contacts, etc.)</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Faire beneficier les jeunes de conditions particulieres d'acces aux financements inclusifs et autres incitations</w:t>
      </w:r>
    </w:p>
    <w:p>
      <w:pPr>
        <w:pStyle w:val="Style28"/>
        <w:keepNext w:val="0"/>
        <w:keepLines w:val="0"/>
        <w:widowControl w:val="0"/>
        <w:numPr>
          <w:ilvl w:val="0"/>
          <w:numId w:val="251"/>
        </w:numPr>
        <w:shd w:val="clear" w:color="auto" w:fill="auto"/>
        <w:tabs>
          <w:tab w:pos="876" w:val="left"/>
        </w:tabs>
        <w:bidi w:val="0"/>
        <w:spacing w:before="0" w:after="0" w:line="240" w:lineRule="auto"/>
        <w:ind w:left="580" w:right="0" w:hanging="280"/>
        <w:jc w:val="both"/>
      </w:pPr>
      <w:r>
        <w:rPr>
          <w:color w:val="000000"/>
          <w:spacing w:val="0"/>
          <w:position w:val="0"/>
          <w:shd w:val="clear" w:color="auto" w:fill="auto"/>
          <w:lang w:val="en-US" w:eastAsia="en-US" w:bidi="en-US"/>
        </w:rPr>
        <w:t>Appuyer la creation de centres d'incubation a I'entrepreneuriat pour les jeunes focalise sur les solutions entrepreneuriales creatrices de valeur ajoutee, permettant d'attirer un plus grand nombre de jeunes dans Ie secteur (dans chaque Pole de Developpement Agricole Integra)</w:t>
      </w:r>
    </w:p>
    <w:p>
      <w:pPr>
        <w:pStyle w:val="Style28"/>
        <w:keepNext w:val="0"/>
        <w:keepLines w:val="0"/>
        <w:widowControl w:val="0"/>
        <w:numPr>
          <w:ilvl w:val="0"/>
          <w:numId w:val="251"/>
        </w:numPr>
        <w:shd w:val="clear" w:color="auto" w:fill="auto"/>
        <w:tabs>
          <w:tab w:pos="876" w:val="left"/>
        </w:tabs>
        <w:bidi w:val="0"/>
        <w:spacing w:before="0" w:after="0" w:line="240" w:lineRule="auto"/>
        <w:ind w:left="580" w:right="0" w:hanging="280"/>
        <w:jc w:val="both"/>
      </w:pPr>
      <w:r>
        <w:rPr>
          <w:color w:val="000000"/>
          <w:spacing w:val="0"/>
          <w:position w:val="0"/>
          <w:shd w:val="clear" w:color="auto" w:fill="auto"/>
          <w:lang w:val="en-US" w:eastAsia="en-US" w:bidi="en-US"/>
        </w:rPr>
        <w:t>Creer un fonds national de financement de la recherche et de la mise en valeur des innovations en provenance de femmes et de jeunes, dans Ie domaine de la conservation ou de la transformation de produits agro-sylvo-pastoraux et halieutiques</w:t>
      </w:r>
    </w:p>
    <w:p>
      <w:pPr>
        <w:pStyle w:val="Style28"/>
        <w:keepNext w:val="0"/>
        <w:keepLines w:val="0"/>
        <w:widowControl w:val="0"/>
        <w:numPr>
          <w:ilvl w:val="0"/>
          <w:numId w:val="251"/>
        </w:numPr>
        <w:shd w:val="clear" w:color="auto" w:fill="auto"/>
        <w:tabs>
          <w:tab w:pos="876" w:val="left"/>
        </w:tabs>
        <w:bidi w:val="0"/>
        <w:spacing w:before="0" w:after="0" w:line="240" w:lineRule="auto"/>
        <w:ind w:left="0" w:right="0" w:firstLine="300"/>
        <w:jc w:val="both"/>
      </w:pPr>
      <w:r>
        <w:rPr>
          <w:color w:val="000000"/>
          <w:spacing w:val="0"/>
          <w:position w:val="0"/>
          <w:shd w:val="clear" w:color="auto" w:fill="auto"/>
          <w:lang w:val="en-US" w:eastAsia="en-US" w:bidi="en-US"/>
        </w:rPr>
        <w:t>Mettre en place une plateforme collaborative transporteurs-agricultrices, pour I'autonomisation des femmes dans la distribution agricole</w:t>
      </w:r>
    </w:p>
    <w:p>
      <w:pPr>
        <w:pStyle w:val="Style28"/>
        <w:keepNext w:val="0"/>
        <w:keepLines w:val="0"/>
        <w:widowControl w:val="0"/>
        <w:shd w:val="clear" w:color="auto" w:fill="auto"/>
        <w:bidi w:val="0"/>
        <w:spacing w:before="0" w:after="0" w:line="240" w:lineRule="auto"/>
        <w:ind w:left="860" w:right="0" w:hanging="280"/>
        <w:jc w:val="both"/>
      </w:pPr>
      <w:r>
        <w:rPr>
          <w:color w:val="000000"/>
          <w:spacing w:val="0"/>
          <w:position w:val="0"/>
          <w:shd w:val="clear" w:color="auto" w:fill="auto"/>
          <w:lang w:val="en-US" w:eastAsia="en-US" w:bidi="en-US"/>
        </w:rPr>
        <w:t>o Promouvoir une relation de confiance et de fidelisation avec les transporteurs-agricultrices, via la professionnalisation du metier de transporteur (utilisation de cahiers de charges et des bons de commandes, par exemple)</w:t>
      </w:r>
    </w:p>
    <w:p>
      <w:pPr>
        <w:pStyle w:val="Style28"/>
        <w:keepNext w:val="0"/>
        <w:keepLines w:val="0"/>
        <w:widowControl w:val="0"/>
        <w:shd w:val="clear" w:color="auto" w:fill="auto"/>
        <w:bidi w:val="0"/>
        <w:spacing w:before="0" w:after="0" w:line="240" w:lineRule="auto"/>
        <w:ind w:left="0" w:right="0" w:firstLine="580"/>
        <w:jc w:val="both"/>
      </w:pPr>
      <w:r>
        <w:rPr>
          <w:color w:val="000000"/>
          <w:spacing w:val="0"/>
          <w:position w:val="0"/>
          <w:shd w:val="clear" w:color="auto" w:fill="auto"/>
          <w:lang w:val="en-US" w:eastAsia="en-US" w:bidi="en-US"/>
        </w:rPr>
        <w:t>o Faciliter I'acquisition des vehicules de transports par les associations feminines, par credit-bail</w:t>
      </w:r>
    </w:p>
    <w:p>
      <w:pPr>
        <w:pStyle w:val="Style28"/>
        <w:keepNext w:val="0"/>
        <w:keepLines w:val="0"/>
        <w:widowControl w:val="0"/>
        <w:shd w:val="clear" w:color="auto" w:fill="auto"/>
        <w:bidi w:val="0"/>
        <w:spacing w:before="0" w:after="0" w:line="240" w:lineRule="auto"/>
        <w:ind w:left="860" w:right="0" w:hanging="280"/>
        <w:jc w:val="both"/>
        <w:sectPr>
          <w:footnotePr>
            <w:pos w:val="pageBottom"/>
            <w:numFmt w:val="decimal"/>
            <w:numStart w:val="3"/>
            <w:numRestart w:val="continuous"/>
            <w15:footnoteColumns w:val="1"/>
          </w:footnotePr>
          <w:pgSz w:w="16840" w:h="11900" w:orient="landscape"/>
          <w:pgMar w:top="1400" w:right="1619" w:bottom="1400" w:left="1345" w:header="972" w:footer="972" w:gutter="0"/>
          <w:cols w:space="720"/>
          <w:noEndnote/>
          <w:rtlGutter w:val="0"/>
          <w:docGrid w:linePitch="360"/>
        </w:sectPr>
      </w:pPr>
      <w:r>
        <w:rPr>
          <w:color w:val="000000"/>
          <w:spacing w:val="0"/>
          <w:position w:val="0"/>
          <w:shd w:val="clear" w:color="auto" w:fill="auto"/>
          <w:lang w:val="en-US" w:eastAsia="en-US" w:bidi="en-US"/>
        </w:rPr>
        <w:t>o Inciter Ie secteur prive et les unites industriel les de transformation a mettre en place des politiques Responsabilite Sociale des Entreprises (RSE) et des programmes de protection sociale et de sante et securite au travail, qui repondent aux besoins des femmes (par exemple en assurant I'egalite de remuneration, en fournissant des services de garde pour les enfants des employees, en construisant des salles de bains publiques sur Ie terrain, en embauchant des agents de vente feminins, etc.)</w:t>
      </w:r>
    </w:p>
    <w:p>
      <w:pPr>
        <w:pStyle w:val="Style251"/>
        <w:keepNext w:val="0"/>
        <w:keepLines w:val="0"/>
        <w:widowControl w:val="0"/>
        <w:shd w:val="clear" w:color="auto" w:fill="auto"/>
        <w:bidi w:val="0"/>
        <w:spacing w:before="0" w:after="660" w:line="240" w:lineRule="auto"/>
        <w:ind w:left="0" w:right="0" w:firstLine="0"/>
        <w:jc w:val="center"/>
      </w:pPr>
      <w:r>
        <w:rPr>
          <w:spacing w:val="0"/>
          <w:w w:val="100"/>
          <w:position w:val="0"/>
          <w:shd w:val="clear" w:color="auto" w:fill="auto"/>
          <w:lang w:val="en-US" w:eastAsia="en-US" w:bidi="en-US"/>
        </w:rPr>
        <w:t>PROGRAMME NATIONAL D’INVESTISSEMENT AGRICOLE DE DEUXIEME GENERATION (2018-2025)</w:t>
      </w:r>
    </w:p>
    <w:p>
      <w:pPr>
        <w:pStyle w:val="Style41"/>
        <w:keepNext/>
        <w:keepLines/>
        <w:widowControl w:val="0"/>
        <w:numPr>
          <w:ilvl w:val="1"/>
          <w:numId w:val="247"/>
        </w:numPr>
        <w:shd w:val="clear" w:color="auto" w:fill="auto"/>
        <w:tabs>
          <w:tab w:pos="1111" w:val="left"/>
        </w:tabs>
        <w:bidi w:val="0"/>
        <w:spacing w:before="0" w:after="360" w:line="228" w:lineRule="auto"/>
        <w:ind w:left="940" w:right="0" w:hanging="360"/>
        <w:jc w:val="both"/>
      </w:pPr>
      <w:bookmarkStart w:id="190" w:name="bookmark190"/>
      <w:r>
        <w:rPr>
          <w:color w:val="000000"/>
          <w:spacing w:val="0"/>
          <w:position w:val="0"/>
          <w:shd w:val="clear" w:color="auto" w:fill="auto"/>
          <w:lang w:val="en-US" w:eastAsia="en-US" w:bidi="en-US"/>
        </w:rPr>
        <w:t>PROGRAMME 3 : GESTION DURABLE DES RESSOURCES ENVIRONNEMENTALES ET RESILIENCE CLIMATIQUE</w:t>
      </w:r>
      <w:bookmarkEnd w:id="190"/>
    </w:p>
    <w:p>
      <w:pPr>
        <w:pStyle w:val="Style28"/>
        <w:keepNext w:val="0"/>
        <w:keepLines w:val="0"/>
        <w:widowControl w:val="0"/>
        <w:shd w:val="clear" w:color="auto" w:fill="auto"/>
        <w:bidi w:val="0"/>
        <w:spacing w:before="0" w:after="100" w:line="240" w:lineRule="auto"/>
        <w:ind w:left="0" w:right="0" w:firstLine="0"/>
        <w:jc w:val="both"/>
      </w:pPr>
      <w:r>
        <w:rPr>
          <w:color w:val="000000"/>
          <w:spacing w:val="0"/>
          <w:position w:val="0"/>
          <w:shd w:val="clear" w:color="auto" w:fill="auto"/>
          <w:lang w:val="en-US" w:eastAsia="en-US" w:bidi="en-US"/>
        </w:rPr>
        <w:t>Un aspect central du PNIA de deuxieme generation de Cote d’Ivoire, est de favoriser une coordination etroite entre les activites agro-sylvo-pastorales et halieutiques, et les efforts de gestion de l’environnement. Cet aspect est integre au travers des programmes 1 et 3. Le programme 3 vise d’une part, une gestion environnementale complete et multipartite, d’autre part le renforcement de l’adaptation et de la resilience aux changements climatiques.</w:t>
      </w:r>
    </w:p>
    <w:p>
      <w:pPr>
        <w:pStyle w:val="Style28"/>
        <w:keepNext w:val="0"/>
        <w:keepLines w:val="0"/>
        <w:widowControl w:val="0"/>
        <w:shd w:val="clear" w:color="auto" w:fill="auto"/>
        <w:bidi w:val="0"/>
        <w:spacing w:before="0" w:after="100" w:line="240" w:lineRule="auto"/>
        <w:ind w:left="0" w:right="0" w:firstLine="0"/>
        <w:jc w:val="both"/>
      </w:pPr>
      <w:r>
        <w:rPr>
          <w:color w:val="000000"/>
          <w:spacing w:val="0"/>
          <w:position w:val="0"/>
          <w:u w:val="single"/>
          <w:shd w:val="clear" w:color="auto" w:fill="auto"/>
          <w:lang w:val="en-US" w:eastAsia="en-US" w:bidi="en-US"/>
        </w:rPr>
        <w:t>Principaux defis</w:t>
      </w:r>
    </w:p>
    <w:p>
      <w:pPr>
        <w:pStyle w:val="Style28"/>
        <w:keepNext w:val="0"/>
        <w:keepLines w:val="0"/>
        <w:widowControl w:val="0"/>
        <w:shd w:val="clear" w:color="auto" w:fill="auto"/>
        <w:bidi w:val="0"/>
        <w:spacing w:before="0" w:after="100" w:line="240" w:lineRule="auto"/>
        <w:ind w:left="0" w:right="0" w:firstLine="0"/>
        <w:jc w:val="both"/>
      </w:pPr>
      <w:r>
        <w:rPr>
          <w:color w:val="000000"/>
          <w:spacing w:val="0"/>
          <w:position w:val="0"/>
          <w:shd w:val="clear" w:color="auto" w:fill="auto"/>
          <w:lang w:val="en-US" w:eastAsia="en-US" w:bidi="en-US"/>
        </w:rPr>
        <w:t>En matiere d’environnement, la Cote d’Ivoire est confrontee a trois defis majeurs, a savoir :</w:t>
      </w:r>
    </w:p>
    <w:p>
      <w:pPr>
        <w:pStyle w:val="Style28"/>
        <w:keepNext w:val="0"/>
        <w:keepLines w:val="0"/>
        <w:widowControl w:val="0"/>
        <w:numPr>
          <w:ilvl w:val="0"/>
          <w:numId w:val="253"/>
        </w:numPr>
        <w:shd w:val="clear" w:color="auto" w:fill="auto"/>
        <w:tabs>
          <w:tab w:pos="745" w:val="left"/>
        </w:tabs>
        <w:bidi w:val="0"/>
        <w:spacing w:before="0" w:after="0" w:line="276" w:lineRule="auto"/>
        <w:ind w:left="740" w:right="0" w:hanging="360"/>
        <w:jc w:val="both"/>
      </w:pPr>
      <w:r>
        <w:rPr>
          <w:color w:val="000000"/>
          <w:spacing w:val="0"/>
          <w:position w:val="0"/>
          <w:shd w:val="clear" w:color="auto" w:fill="auto"/>
          <w:lang w:val="en-US" w:eastAsia="en-US" w:bidi="en-US"/>
        </w:rPr>
        <w:t xml:space="preserve">L’exigence d’une gestion </w:t>
      </w:r>
      <w:r>
        <w:rPr>
          <w:b/>
          <w:bCs/>
          <w:color w:val="000000"/>
          <w:spacing w:val="0"/>
          <w:position w:val="0"/>
          <w:shd w:val="clear" w:color="auto" w:fill="auto"/>
          <w:lang w:val="en-US" w:eastAsia="en-US" w:bidi="en-US"/>
        </w:rPr>
        <w:t xml:space="preserve">integree des ressources environnementales </w:t>
      </w:r>
      <w:r>
        <w:rPr>
          <w:color w:val="000000"/>
          <w:spacing w:val="0"/>
          <w:position w:val="0"/>
          <w:shd w:val="clear" w:color="auto" w:fill="auto"/>
          <w:lang w:val="en-US" w:eastAsia="en-US" w:bidi="en-US"/>
        </w:rPr>
        <w:t>afin d’assurer la fertility des sols, la sante des aires et especes protegees, et la preservation des ecosystemes aquatiques ;</w:t>
      </w:r>
    </w:p>
    <w:p>
      <w:pPr>
        <w:pStyle w:val="Style28"/>
        <w:keepNext w:val="0"/>
        <w:keepLines w:val="0"/>
        <w:widowControl w:val="0"/>
        <w:numPr>
          <w:ilvl w:val="0"/>
          <w:numId w:val="253"/>
        </w:numPr>
        <w:shd w:val="clear" w:color="auto" w:fill="auto"/>
        <w:tabs>
          <w:tab w:pos="745" w:val="left"/>
        </w:tabs>
        <w:bidi w:val="0"/>
        <w:spacing w:before="0" w:after="0" w:line="324" w:lineRule="auto"/>
        <w:ind w:left="0" w:right="0" w:firstLine="380"/>
        <w:jc w:val="both"/>
      </w:pPr>
      <w:r>
        <w:rPr>
          <w:color w:val="000000"/>
          <w:spacing w:val="0"/>
          <w:position w:val="0"/>
          <w:shd w:val="clear" w:color="auto" w:fill="auto"/>
          <w:lang w:val="en-US" w:eastAsia="en-US" w:bidi="en-US"/>
        </w:rPr>
        <w:t>L’</w:t>
      </w:r>
      <w:r>
        <w:rPr>
          <w:b/>
          <w:bCs/>
          <w:color w:val="000000"/>
          <w:spacing w:val="0"/>
          <w:position w:val="0"/>
          <w:shd w:val="clear" w:color="auto" w:fill="auto"/>
          <w:lang w:val="en-US" w:eastAsia="en-US" w:bidi="en-US"/>
        </w:rPr>
        <w:t>urgence du retablissement du couvert forestier;</w:t>
      </w:r>
    </w:p>
    <w:p>
      <w:pPr>
        <w:pStyle w:val="Style28"/>
        <w:keepNext w:val="0"/>
        <w:keepLines w:val="0"/>
        <w:widowControl w:val="0"/>
        <w:numPr>
          <w:ilvl w:val="0"/>
          <w:numId w:val="253"/>
        </w:numPr>
        <w:shd w:val="clear" w:color="auto" w:fill="auto"/>
        <w:tabs>
          <w:tab w:pos="745" w:val="left"/>
        </w:tabs>
        <w:bidi w:val="0"/>
        <w:spacing w:before="0" w:after="360" w:line="276" w:lineRule="auto"/>
        <w:ind w:left="740" w:right="0" w:hanging="360"/>
        <w:jc w:val="both"/>
      </w:pPr>
      <w:r>
        <w:rPr>
          <w:color w:val="000000"/>
          <w:spacing w:val="0"/>
          <w:position w:val="0"/>
          <w:shd w:val="clear" w:color="auto" w:fill="auto"/>
          <w:lang w:val="en-US" w:eastAsia="en-US" w:bidi="en-US"/>
        </w:rPr>
        <w:t xml:space="preserve">L’exigence de realiser une etude exhaustive des vulnerabilites agro-climatiques et de strategie en vue d’assurer la </w:t>
      </w:r>
      <w:r>
        <w:rPr>
          <w:b/>
          <w:bCs/>
          <w:color w:val="000000"/>
          <w:spacing w:val="0"/>
          <w:position w:val="0"/>
          <w:shd w:val="clear" w:color="auto" w:fill="auto"/>
          <w:lang w:val="en-US" w:eastAsia="en-US" w:bidi="en-US"/>
        </w:rPr>
        <w:t xml:space="preserve">resilience climatique </w:t>
      </w:r>
      <w:r>
        <w:rPr>
          <w:color w:val="000000"/>
          <w:spacing w:val="0"/>
          <w:position w:val="0"/>
          <w:shd w:val="clear" w:color="auto" w:fill="auto"/>
          <w:lang w:val="en-US" w:eastAsia="en-US" w:bidi="en-US"/>
        </w:rPr>
        <w:t>de la production agricole.</w:t>
      </w:r>
    </w:p>
    <w:p>
      <w:pPr>
        <w:pStyle w:val="Style28"/>
        <w:keepNext w:val="0"/>
        <w:keepLines w:val="0"/>
        <w:widowControl w:val="0"/>
        <w:shd w:val="clear" w:color="auto" w:fill="auto"/>
        <w:bidi w:val="0"/>
        <w:spacing w:before="0" w:after="100" w:line="240" w:lineRule="auto"/>
        <w:ind w:left="0" w:right="0" w:firstLine="0"/>
        <w:jc w:val="both"/>
      </w:pPr>
      <w:r>
        <w:rPr>
          <w:color w:val="000000"/>
          <w:spacing w:val="0"/>
          <w:position w:val="0"/>
          <w:u w:val="single"/>
          <w:shd w:val="clear" w:color="auto" w:fill="auto"/>
          <w:lang w:val="en-US" w:eastAsia="en-US" w:bidi="en-US"/>
        </w:rPr>
        <w:t>Objectifs</w:t>
      </w:r>
    </w:p>
    <w:p>
      <w:pPr>
        <w:pStyle w:val="Style28"/>
        <w:keepNext w:val="0"/>
        <w:keepLines w:val="0"/>
        <w:widowControl w:val="0"/>
        <w:shd w:val="clear" w:color="auto" w:fill="auto"/>
        <w:bidi w:val="0"/>
        <w:spacing w:before="0" w:after="100" w:line="240" w:lineRule="auto"/>
        <w:ind w:left="0" w:right="0" w:firstLine="0"/>
        <w:jc w:val="both"/>
      </w:pPr>
      <w:r>
        <w:rPr>
          <w:color w:val="000000"/>
          <w:spacing w:val="0"/>
          <w:position w:val="0"/>
          <w:shd w:val="clear" w:color="auto" w:fill="auto"/>
          <w:lang w:val="en-US" w:eastAsia="en-US" w:bidi="en-US"/>
        </w:rPr>
        <w:t>En lien avec ces defis persistants, les interventions definies dans la section ci-dessous repondent a deux grands objectifs :</w:t>
      </w:r>
    </w:p>
    <w:p>
      <w:pPr>
        <w:pStyle w:val="Style28"/>
        <w:keepNext w:val="0"/>
        <w:keepLines w:val="0"/>
        <w:widowControl w:val="0"/>
        <w:numPr>
          <w:ilvl w:val="0"/>
          <w:numId w:val="253"/>
        </w:numPr>
        <w:shd w:val="clear" w:color="auto" w:fill="auto"/>
        <w:tabs>
          <w:tab w:pos="745" w:val="left"/>
        </w:tabs>
        <w:bidi w:val="0"/>
        <w:spacing w:before="0" w:after="0" w:line="324" w:lineRule="auto"/>
        <w:ind w:left="0" w:right="0" w:firstLine="380"/>
        <w:jc w:val="both"/>
      </w:pPr>
      <w:r>
        <w:rPr>
          <w:b/>
          <w:bCs/>
          <w:color w:val="000000"/>
          <w:spacing w:val="0"/>
          <w:position w:val="0"/>
          <w:shd w:val="clear" w:color="auto" w:fill="auto"/>
          <w:lang w:val="en-US" w:eastAsia="en-US" w:bidi="en-US"/>
        </w:rPr>
        <w:t xml:space="preserve">Assurer la rehabilitation et la gestion durable des ressources environnementales </w:t>
      </w:r>
      <w:r>
        <w:rPr>
          <w:color w:val="000000"/>
          <w:spacing w:val="0"/>
          <w:position w:val="0"/>
          <w:shd w:val="clear" w:color="auto" w:fill="auto"/>
          <w:lang w:val="en-US" w:eastAsia="en-US" w:bidi="en-US"/>
        </w:rPr>
        <w:t>nationales</w:t>
      </w:r>
    </w:p>
    <w:p>
      <w:pPr>
        <w:pStyle w:val="Style28"/>
        <w:keepNext w:val="0"/>
        <w:keepLines w:val="0"/>
        <w:widowControl w:val="0"/>
        <w:numPr>
          <w:ilvl w:val="0"/>
          <w:numId w:val="253"/>
        </w:numPr>
        <w:shd w:val="clear" w:color="auto" w:fill="auto"/>
        <w:tabs>
          <w:tab w:pos="745" w:val="left"/>
        </w:tabs>
        <w:bidi w:val="0"/>
        <w:spacing w:before="0" w:after="100" w:line="324" w:lineRule="auto"/>
        <w:ind w:left="0" w:right="0" w:firstLine="380"/>
        <w:jc w:val="both"/>
        <w:sectPr>
          <w:headerReference w:type="default" r:id="rId387"/>
          <w:footerReference w:type="default" r:id="rId388"/>
          <w:headerReference w:type="even" r:id="rId389"/>
          <w:footerReference w:type="even" r:id="rId390"/>
          <w:footnotePr>
            <w:pos w:val="pageBottom"/>
            <w:numFmt w:val="decimal"/>
            <w:numStart w:val="3"/>
            <w:numRestart w:val="continuous"/>
            <w15:footnoteColumns w:val="1"/>
          </w:footnotePr>
          <w:pgSz w:w="12142" w:h="17228"/>
          <w:pgMar w:top="708" w:right="1511" w:bottom="1015" w:left="1506" w:header="280" w:footer="3" w:gutter="0"/>
          <w:cols w:space="720"/>
          <w:noEndnote/>
          <w:rtlGutter w:val="0"/>
          <w:docGrid w:linePitch="360"/>
        </w:sectPr>
      </w:pPr>
      <w:r>
        <w:rPr>
          <w:b/>
          <w:bCs/>
          <w:color w:val="000000"/>
          <w:spacing w:val="0"/>
          <w:position w:val="0"/>
          <w:shd w:val="clear" w:color="auto" w:fill="auto"/>
          <w:lang w:val="en-US" w:eastAsia="en-US" w:bidi="en-US"/>
        </w:rPr>
        <w:t>Renforcer la capacite de production agricole a resister aux changements et chocs climatiques</w:t>
      </w:r>
    </w:p>
    <w:tbl>
      <w:tblPr>
        <w:tblOverlap w:val="never"/>
        <w:jc w:val="left"/>
        <w:tblLayout w:type="fixed"/>
      </w:tblPr>
      <w:tblGrid>
        <w:gridCol w:w="1579"/>
        <w:gridCol w:w="1334"/>
        <w:gridCol w:w="4171"/>
        <w:gridCol w:w="7080"/>
      </w:tblGrid>
      <w:tr>
        <w:trPr>
          <w:trHeight w:val="504" w:hRule="exact"/>
        </w:trPr>
        <w:tc>
          <w:tcPr>
            <w:vMerge w:val="restart"/>
            <w:tcBorders>
              <w:left w:val="single" w:sz="4"/>
            </w:tcBorders>
            <w:shd w:val="clear" w:color="auto" w:fill="E6F1E0"/>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3.1 Organisation et financement</w:t>
            </w:r>
          </w:p>
        </w:tc>
        <w:tc>
          <w:tcPr>
            <w:vMerge w:val="restart"/>
            <w:tcBorders>
              <w:left w:val="single" w:sz="4"/>
            </w:tcBorders>
            <w:shd w:val="clear" w:color="auto" w:fill="E6F1E0"/>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3.1.1 Regie- mentations relatives aux ressources environ- nementales</w:t>
            </w:r>
          </w:p>
        </w:tc>
        <w:tc>
          <w:tcPr>
            <w:vMerge w:val="restart"/>
            <w:tcBorders>
              <w:lef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S'assurer de la mise en application du code de I'environnement</w:t>
            </w:r>
          </w:p>
        </w:tc>
        <w:tc>
          <w:tcPr>
            <w:tcBorders>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Accelerer la prise de decrets d'application du code de I'environnement</w:t>
            </w:r>
          </w:p>
        </w:tc>
      </w:tr>
      <w:tr>
        <w:trPr>
          <w:trHeight w:val="475"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Diffuser et vulgariser la loi</w:t>
            </w:r>
          </w:p>
        </w:tc>
      </w:tr>
      <w:tr>
        <w:trPr>
          <w:trHeight w:val="490"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Appliquer les sanctions</w:t>
            </w:r>
          </w:p>
        </w:tc>
      </w:tr>
      <w:tr>
        <w:trPr>
          <w:trHeight w:val="470"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Etablir une nouvelle gestion forestiere durable dans Ie domaine rural (dont Perimetres d'Exploitation Forestiere)</w:t>
            </w: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Finaliser les textes et decrets d'application du code forestier</w:t>
            </w:r>
          </w:p>
        </w:tc>
      </w:tr>
      <w:tr>
        <w:trPr>
          <w:trHeight w:val="514"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sur l'articulation entre Ie code foncier rural et Ie nouveau code forestier</w:t>
            </w:r>
          </w:p>
        </w:tc>
      </w:tr>
      <w:tr>
        <w:trPr>
          <w:trHeight w:val="470"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Actualiser la regiementation sur la faune et I'exercice de la chasse</w:t>
            </w: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les conventions internationales sur la biodiversite faunique</w:t>
            </w:r>
          </w:p>
        </w:tc>
      </w:tr>
      <w:tr>
        <w:trPr>
          <w:trHeight w:val="643"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Adopter de nouvelles regiementations sur la gestion durable des ressources faunique chasse</w:t>
            </w:r>
          </w:p>
        </w:tc>
      </w:tr>
      <w:tr>
        <w:trPr>
          <w:trHeight w:val="1262"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tcBorders>
              <w:top w:val="single" w:sz="4"/>
              <w:left w:val="single" w:sz="4"/>
            </w:tcBorders>
            <w:shd w:val="clear" w:color="auto" w:fill="auto"/>
            <w:vAlign w:val="bottom"/>
          </w:tcPr>
          <w:p>
            <w:pPr>
              <w:pStyle w:val="Style9"/>
              <w:keepNext w:val="0"/>
              <w:keepLines w:val="0"/>
              <w:framePr w:w="14165" w:h="8635"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oeuvre les mesures de lutte centre la pollution du sol par les substances chimiques, les engrais, les produits phytosanitaires, veterinaires et autres produits dont I'usage est actuellement admis</w:t>
            </w: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Definir/actualiser les mesures de lutte</w:t>
            </w:r>
          </w:p>
          <w:p>
            <w:pPr>
              <w:pStyle w:val="Style9"/>
              <w:keepNext w:val="0"/>
              <w:keepLines w:val="0"/>
              <w:framePr w:w="14165" w:h="8635" w:hSpace="446" w:vSpace="398" w:wrap="none" w:hAnchor="page" w:x="1134" w:y="399"/>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acteurs</w:t>
            </w:r>
          </w:p>
          <w:p>
            <w:pPr>
              <w:pStyle w:val="Style9"/>
              <w:keepNext w:val="0"/>
              <w:keepLines w:val="0"/>
              <w:framePr w:w="14165" w:h="8635" w:hSpace="446" w:vSpace="398" w:wrap="none" w:hAnchor="page" w:x="1134" w:y="399"/>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des modeles d'agriculture raisonnee</w:t>
            </w:r>
          </w:p>
        </w:tc>
      </w:tr>
      <w:tr>
        <w:trPr>
          <w:trHeight w:val="514"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Appuyer la creation d'un Observatoire de la Qualite de l'Air et de I'Eau</w:t>
            </w: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et valider la loi sur la gestion du littoral</w:t>
            </w:r>
          </w:p>
        </w:tc>
      </w:tr>
      <w:tr>
        <w:trPr>
          <w:trHeight w:val="451"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et valider la loi de gestion sur les eaux de ballast</w:t>
            </w:r>
          </w:p>
        </w:tc>
      </w:tr>
      <w:tr>
        <w:trPr>
          <w:trHeight w:val="307"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Operationnaliser Ie cadre institutionnel de la Gestion Integree des Ressources en Eau (GIRE)</w:t>
            </w:r>
          </w:p>
        </w:tc>
        <w:tc>
          <w:tcPr>
            <w:tcBorders>
              <w:top w:val="single" w:sz="4"/>
              <w:left w:val="single" w:sz="4"/>
              <w:right w:val="single" w:sz="4"/>
            </w:tcBorders>
            <w:shd w:val="clear" w:color="auto" w:fill="auto"/>
            <w:vAlign w:val="bottom"/>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adopter les decrets d'application du code de I'eau ainsi que les textes subsequents</w:t>
            </w:r>
          </w:p>
        </w:tc>
      </w:tr>
      <w:tr>
        <w:trPr>
          <w:trHeight w:val="312"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Adopter et diffuser la politique nationale de I'eau</w:t>
            </w:r>
          </w:p>
        </w:tc>
      </w:tr>
      <w:tr>
        <w:trPr>
          <w:trHeight w:val="331" w:hRule="exact"/>
        </w:trPr>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E6F1E0"/>
            <w:vAlign w:val="center"/>
          </w:tcPr>
          <w:p>
            <w:pPr>
              <w:framePr w:w="14165" w:h="8635" w:hSpace="446" w:vSpace="398" w:wrap="none" w:hAnchor="page" w:x="1134" w:y="399"/>
            </w:pPr>
          </w:p>
        </w:tc>
        <w:tc>
          <w:tcPr>
            <w:vMerge/>
            <w:tcBorders>
              <w:left w:val="single" w:sz="4"/>
            </w:tcBorders>
            <w:shd w:val="clear" w:color="auto" w:fill="auto"/>
            <w:vAlign w:val="center"/>
          </w:tcPr>
          <w:p>
            <w:pPr>
              <w:framePr w:w="14165" w:h="8635"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165" w:h="8635"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mecanisme de financement de la GIRE</w:t>
            </w:r>
          </w:p>
        </w:tc>
      </w:tr>
      <w:tr>
        <w:trPr>
          <w:trHeight w:val="1891" w:hRule="exact"/>
        </w:trPr>
        <w:tc>
          <w:tcPr>
            <w:vMerge/>
            <w:tcBorders>
              <w:left w:val="single" w:sz="4"/>
              <w:bottom w:val="single" w:sz="4"/>
            </w:tcBorders>
            <w:shd w:val="clear" w:color="auto" w:fill="E6F1E0"/>
            <w:vAlign w:val="center"/>
          </w:tcPr>
          <w:p>
            <w:pPr>
              <w:framePr w:w="14165" w:h="8635" w:hSpace="446" w:vSpace="398" w:wrap="none" w:hAnchor="page" w:x="1134" w:y="399"/>
            </w:pPr>
          </w:p>
        </w:tc>
        <w:tc>
          <w:tcPr>
            <w:vMerge/>
            <w:tcBorders>
              <w:left w:val="single" w:sz="4"/>
              <w:bottom w:val="single" w:sz="4"/>
            </w:tcBorders>
            <w:shd w:val="clear" w:color="auto" w:fill="E6F1E0"/>
            <w:vAlign w:val="center"/>
          </w:tcPr>
          <w:p>
            <w:pPr>
              <w:framePr w:w="14165" w:h="8635" w:hSpace="446" w:vSpace="398" w:wrap="none" w:hAnchor="page" w:x="1134" w:y="399"/>
            </w:pPr>
          </w:p>
        </w:tc>
        <w:tc>
          <w:tcPr>
            <w:vMerge/>
            <w:tcBorders>
              <w:left w:val="single" w:sz="4"/>
              <w:bottom w:val="single" w:sz="4"/>
            </w:tcBorders>
            <w:shd w:val="clear" w:color="auto" w:fill="auto"/>
            <w:vAlign w:val="center"/>
          </w:tcPr>
          <w:p>
            <w:pPr>
              <w:framePr w:w="14165" w:h="8635" w:hSpace="446" w:vSpace="398" w:wrap="none" w:hAnchor="page" w:x="1134" w:y="399"/>
            </w:pPr>
          </w:p>
        </w:tc>
        <w:tc>
          <w:tcPr>
            <w:tcBorders>
              <w:top w:val="single" w:sz="4"/>
              <w:left w:val="single" w:sz="4"/>
              <w:bottom w:val="single" w:sz="4"/>
              <w:right w:val="single" w:sz="4"/>
            </w:tcBorders>
            <w:shd w:val="clear" w:color="auto" w:fill="auto"/>
            <w:vAlign w:val="center"/>
          </w:tcPr>
          <w:p>
            <w:pPr>
              <w:pStyle w:val="Style9"/>
              <w:keepNext w:val="0"/>
              <w:keepLines w:val="0"/>
              <w:framePr w:w="14165" w:h="8635"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oeuvre ou renforcer (Ie cas echeant) la planification/coordination des actions des agences de bassins versants nationaux et transfrontaliers:</w:t>
            </w:r>
          </w:p>
          <w:p>
            <w:pPr>
              <w:pStyle w:val="Style9"/>
              <w:keepNext w:val="0"/>
              <w:keepLines w:val="0"/>
              <w:framePr w:w="14165" w:h="8635" w:hSpace="446" w:vSpace="398" w:wrap="none" w:hAnchor="page" w:x="1134" w:y="399"/>
              <w:widowControl w:val="0"/>
              <w:numPr>
                <w:ilvl w:val="0"/>
                <w:numId w:val="255"/>
              </w:numPr>
              <w:shd w:val="clear" w:color="auto" w:fill="auto"/>
              <w:tabs>
                <w:tab w:pos="785" w:val="left"/>
              </w:tabs>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Elaborer les modeles d'allocation des ressources en eau des agences de bassins</w:t>
            </w:r>
          </w:p>
          <w:p>
            <w:pPr>
              <w:pStyle w:val="Style9"/>
              <w:keepNext w:val="0"/>
              <w:keepLines w:val="0"/>
              <w:framePr w:w="14165" w:h="8635" w:hSpace="446" w:vSpace="398" w:wrap="none" w:hAnchor="page" w:x="1134" w:y="399"/>
              <w:widowControl w:val="0"/>
              <w:numPr>
                <w:ilvl w:val="0"/>
                <w:numId w:val="255"/>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Mettre en place une commission locale pour la gestion rationnelle des grands bassins regionaux avec les ministeres techniques indiques</w:t>
            </w:r>
          </w:p>
        </w:tc>
      </w:tr>
    </w:tbl>
    <w:p>
      <w:pPr>
        <w:framePr w:w="14165" w:h="8635" w:hSpace="446" w:vSpace="398" w:wrap="none" w:hAnchor="page" w:x="1134"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750" w:h="254" w:wrap="none" w:hAnchor="page" w:x="1206" w:y="111"/>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95" w:y="116"/>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20" w:y="116"/>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sectPr>
          <w:headerReference w:type="default" r:id="rId391"/>
          <w:footerReference w:type="default" r:id="rId392"/>
          <w:headerReference w:type="even" r:id="rId393"/>
          <w:footerReference w:type="even" r:id="rId394"/>
          <w:footnotePr>
            <w:pos w:val="pageBottom"/>
            <w:numFmt w:val="decimal"/>
            <w:numStart w:val="3"/>
            <w:numRestart w:val="continuous"/>
            <w15:footnoteColumns w:val="1"/>
          </w:footnotePr>
          <w:pgSz w:w="16840" w:h="11900" w:orient="landscape"/>
          <w:pgMar w:top="1400" w:right="519" w:bottom="1267" w:left="687" w:header="972" w:footer="839" w:gutter="0"/>
          <w:cols w:space="720"/>
          <w:noEndnote/>
          <w:rtlGutter w:val="0"/>
          <w:docGrid w:linePitch="360"/>
        </w:sectPr>
      </w:pPr>
    </w:p>
    <w:tbl>
      <w:tblPr>
        <w:tblOverlap w:val="never"/>
        <w:jc w:val="left"/>
        <w:tblLayout w:type="fixed"/>
      </w:tblPr>
      <w:tblGrid>
        <w:gridCol w:w="1579"/>
        <w:gridCol w:w="1334"/>
        <w:gridCol w:w="4171"/>
        <w:gridCol w:w="7262"/>
      </w:tblGrid>
      <w:tr>
        <w:trPr>
          <w:trHeight w:val="883" w:hRule="exact"/>
        </w:trPr>
        <w:tc>
          <w:tcPr>
            <w:vMerge w:val="restart"/>
            <w:tcBorders>
              <w:left w:val="single" w:sz="4"/>
            </w:tcBorders>
            <w:shd w:val="clear" w:color="auto" w:fill="E6F1E0"/>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3.1 Organisation etfinancement</w:t>
            </w:r>
          </w:p>
        </w:tc>
        <w:tc>
          <w:tcPr>
            <w:vMerge w:val="restart"/>
            <w:tcBorders>
              <w:left w:val="single" w:sz="4"/>
            </w:tcBorders>
            <w:shd w:val="clear" w:color="auto" w:fill="E6F1E0"/>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3.1.1 Regie- mentations relatives aux ressources environ- nementales</w:t>
            </w:r>
          </w:p>
        </w:tc>
        <w:tc>
          <w:tcPr>
            <w:tcBorders>
              <w:lef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Operationnaliser Ie cadre institutionnel de la Gestion Integree des Ressources en Eau (GIRE)</w:t>
            </w:r>
          </w:p>
        </w:tc>
        <w:tc>
          <w:tcPr>
            <w:tcBorders>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Definir des mesures pour empecher I'orpaillage clandestin qui pollue les fleuves et I'environnement</w:t>
            </w:r>
          </w:p>
        </w:tc>
      </w:tr>
      <w:tr>
        <w:trPr>
          <w:trHeight w:val="787"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tcBorders>
              <w:top w:val="single" w:sz="4"/>
              <w:left w:val="single" w:sz="4"/>
            </w:tcBorders>
            <w:shd w:val="clear" w:color="auto" w:fill="auto"/>
            <w:vAlign w:val="bottom"/>
          </w:tcPr>
          <w:p>
            <w:pPr>
              <w:pStyle w:val="Style9"/>
              <w:keepNext w:val="0"/>
              <w:keepLines w:val="0"/>
              <w:framePr w:w="14347" w:h="8683" w:hSpace="432" w:vSpace="288" w:wrap="none" w:hAnchor="page" w:x="1106"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l'application effective des regiementations de la loi relative a la peche et l'aquaculture</w:t>
            </w: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Prendre les decrets et arretes d'application relatifs a la loi</w:t>
            </w:r>
          </w:p>
        </w:tc>
      </w:tr>
      <w:tr>
        <w:trPr>
          <w:trHeight w:val="542"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val="restart"/>
            <w:tcBorders>
              <w:top w:val="single" w:sz="4"/>
              <w:lef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 mise en application des regiementations au niveau des regions</w:t>
            </w:r>
          </w:p>
        </w:tc>
        <w:tc>
          <w:tcPr>
            <w:tcBorders>
              <w:top w:val="single" w:sz="4"/>
              <w:left w:val="single" w:sz="4"/>
              <w:right w:val="single" w:sz="4"/>
            </w:tcBorders>
            <w:shd w:val="clear" w:color="auto" w:fill="auto"/>
            <w:vAlign w:val="bottom"/>
          </w:tcPr>
          <w:p>
            <w:pPr>
              <w:pStyle w:val="Style9"/>
              <w:keepNext w:val="0"/>
              <w:keepLines w:val="0"/>
              <w:framePr w:w="14347" w:h="8683" w:hSpace="432" w:vSpace="288" w:wrap="none" w:hAnchor="page" w:x="1106"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Instaurer un arrete prefectoral portant creation d'une coordination des politiques sectoriel les au niveau regional</w:t>
            </w:r>
          </w:p>
        </w:tc>
      </w:tr>
      <w:tr>
        <w:trPr>
          <w:trHeight w:val="672"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auto"/>
            <w:vAlign w:val="center"/>
          </w:tcPr>
          <w:p>
            <w:pPr>
              <w:framePr w:w="14347" w:h="8683" w:hSpace="432" w:vSpace="288" w:wrap="none" w:hAnchor="page" w:x="1106" w:y="366"/>
            </w:pP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Greer et institutionnaliser des comites de veil Ie et de gestion environnementale avec l'appui des collectivites territoriales</w:t>
            </w:r>
          </w:p>
        </w:tc>
      </w:tr>
      <w:tr>
        <w:trPr>
          <w:trHeight w:val="773" w:hRule="exact"/>
        </w:trPr>
        <w:tc>
          <w:tcPr>
            <w:vMerge/>
            <w:tcBorders>
              <w:left w:val="single" w:sz="4"/>
            </w:tcBorders>
            <w:shd w:val="clear" w:color="auto" w:fill="E6F1E0"/>
            <w:vAlign w:val="center"/>
          </w:tcPr>
          <w:p>
            <w:pPr>
              <w:framePr w:w="14347" w:h="8683" w:hSpace="432" w:vSpace="288" w:wrap="none" w:hAnchor="page" w:x="1106" w:y="366"/>
            </w:pPr>
          </w:p>
        </w:tc>
        <w:tc>
          <w:tcPr>
            <w:vMerge w:val="restart"/>
            <w:tcBorders>
              <w:top w:val="single" w:sz="4"/>
              <w:left w:val="single" w:sz="4"/>
            </w:tcBorders>
            <w:shd w:val="clear" w:color="auto" w:fill="E6F1E0"/>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3.1.2 Soutien a la mise en place de mecanismes de financement perenne du secteur environ- nemental</w:t>
            </w:r>
          </w:p>
        </w:tc>
        <w:tc>
          <w:tcPr>
            <w:vMerge w:val="restart"/>
            <w:tcBorders>
              <w:top w:val="single" w:sz="4"/>
              <w:lef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Greet et soutenir I'operationnalisation du Fonds de developpement forestier</w:t>
            </w: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Finaliser et valider I'etude sur la revision de la fiscalite forestiere, pour promouvoir un environnement favorable a I'investissement du secteur prive</w:t>
            </w:r>
          </w:p>
        </w:tc>
      </w:tr>
      <w:tr>
        <w:trPr>
          <w:trHeight w:val="394"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auto"/>
            <w:vAlign w:val="center"/>
          </w:tcPr>
          <w:p>
            <w:pPr>
              <w:framePr w:w="14347" w:h="8683" w:hSpace="432" w:vSpace="288" w:wrap="none" w:hAnchor="page" w:x="1106" w:y="366"/>
            </w:pPr>
          </w:p>
        </w:tc>
        <w:tc>
          <w:tcPr>
            <w:tcBorders>
              <w:top w:val="single" w:sz="4"/>
              <w:left w:val="single" w:sz="4"/>
              <w:right w:val="single" w:sz="4"/>
            </w:tcBorders>
            <w:shd w:val="clear" w:color="auto" w:fill="auto"/>
            <w:vAlign w:val="bottom"/>
          </w:tcPr>
          <w:p>
            <w:pPr>
              <w:pStyle w:val="Style9"/>
              <w:keepNext w:val="0"/>
              <w:keepLines w:val="0"/>
              <w:framePr w:w="14347" w:h="8683" w:hSpace="432" w:vSpace="288" w:wrap="none" w:hAnchor="page" w:x="110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Rendre operationnel Ie Fond de Developpement forestier</w:t>
            </w:r>
          </w:p>
        </w:tc>
      </w:tr>
      <w:tr>
        <w:trPr>
          <w:trHeight w:val="715"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auto"/>
            <w:vAlign w:val="center"/>
          </w:tcPr>
          <w:p>
            <w:pPr>
              <w:framePr w:w="14347" w:h="8683" w:hSpace="432" w:vSpace="288" w:wrap="none" w:hAnchor="page" w:x="1106" w:y="366"/>
            </w:pP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les activites d'eco-tourisme en zone forestiere, permettant egalement de generer des fonds en faveur du secteur forestier</w:t>
            </w:r>
          </w:p>
        </w:tc>
      </w:tr>
      <w:tr>
        <w:trPr>
          <w:trHeight w:val="614"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auto"/>
            <w:vAlign w:val="center"/>
          </w:tcPr>
          <w:p>
            <w:pPr>
              <w:framePr w:w="14347" w:h="8683" w:hSpace="432" w:vSpace="288" w:wrap="none" w:hAnchor="page" w:x="1106" w:y="366"/>
            </w:pP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Constituer Ie credit planteur dans la filiere hevea</w:t>
            </w:r>
          </w:p>
        </w:tc>
      </w:tr>
      <w:tr>
        <w:trPr>
          <w:trHeight w:val="706"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val="restart"/>
            <w:tcBorders>
              <w:top w:val="single" w:sz="4"/>
              <w:lef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la diversification des sources de financement du secteur environnemental</w:t>
            </w: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Preparation de la Cote d'Ivoire a l'acces aux financements climatiques pour une transition vers une economie verte resiliente aux changements climatiques</w:t>
            </w:r>
          </w:p>
        </w:tc>
      </w:tr>
      <w:tr>
        <w:trPr>
          <w:trHeight w:val="984"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auto"/>
            <w:vAlign w:val="center"/>
          </w:tcPr>
          <w:p>
            <w:pPr>
              <w:framePr w:w="14347" w:h="8683" w:hSpace="432" w:vSpace="288" w:wrap="none" w:hAnchor="page" w:x="1106" w:y="366"/>
            </w:pP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les competences des collectivites territoriales en termes de mobilisation de fonds, et leur connaissance des sources de financement disponibles pour Ie secteur forestier</w:t>
            </w:r>
          </w:p>
        </w:tc>
      </w:tr>
      <w:tr>
        <w:trPr>
          <w:trHeight w:val="562"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val="restart"/>
            <w:tcBorders>
              <w:top w:val="single" w:sz="4"/>
              <w:lef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Promotion de I ecotourisme communautaire et d'appui aux initiatives agricoles innovantes autour des Aires Protegees</w:t>
            </w:r>
          </w:p>
        </w:tc>
        <w:tc>
          <w:tcPr>
            <w:tcBorders>
              <w:top w:val="single" w:sz="4"/>
              <w:left w:val="single" w:sz="4"/>
              <w:right w:val="single" w:sz="4"/>
            </w:tcBorders>
            <w:shd w:val="clear" w:color="auto" w:fill="auto"/>
            <w:vAlign w:val="bottom"/>
          </w:tcPr>
          <w:p>
            <w:pPr>
              <w:pStyle w:val="Style9"/>
              <w:keepNext w:val="0"/>
              <w:keepLines w:val="0"/>
              <w:framePr w:w="14347" w:h="8683" w:hSpace="432" w:vSpace="288" w:wrap="none" w:hAnchor="page" w:x="1106"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Valider la strategic nationale de developpement de I'ecotourisme communautaire en Cote d'Ivoire</w:t>
            </w:r>
          </w:p>
        </w:tc>
      </w:tr>
      <w:tr>
        <w:trPr>
          <w:trHeight w:val="490" w:hRule="exact"/>
        </w:trPr>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E6F1E0"/>
            <w:vAlign w:val="center"/>
          </w:tcPr>
          <w:p>
            <w:pPr>
              <w:framePr w:w="14347" w:h="8683" w:hSpace="432" w:vSpace="288" w:wrap="none" w:hAnchor="page" w:x="1106" w:y="366"/>
            </w:pPr>
          </w:p>
        </w:tc>
        <w:tc>
          <w:tcPr>
            <w:vMerge/>
            <w:tcBorders>
              <w:left w:val="single" w:sz="4"/>
            </w:tcBorders>
            <w:shd w:val="clear" w:color="auto" w:fill="auto"/>
            <w:vAlign w:val="center"/>
          </w:tcPr>
          <w:p>
            <w:pPr>
              <w:framePr w:w="14347" w:h="8683" w:hSpace="432" w:vSpace="288" w:wrap="none" w:hAnchor="page" w:x="1106" w:y="366"/>
            </w:pPr>
          </w:p>
        </w:tc>
        <w:tc>
          <w:tcPr>
            <w:tcBorders>
              <w:top w:val="single" w:sz="4"/>
              <w:left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un projet pilote d'ecotourisme dans les Aires Protegees</w:t>
            </w:r>
          </w:p>
        </w:tc>
      </w:tr>
      <w:tr>
        <w:trPr>
          <w:trHeight w:val="562" w:hRule="exact"/>
        </w:trPr>
        <w:tc>
          <w:tcPr>
            <w:vMerge/>
            <w:tcBorders>
              <w:left w:val="single" w:sz="4"/>
              <w:bottom w:val="single" w:sz="4"/>
            </w:tcBorders>
            <w:shd w:val="clear" w:color="auto" w:fill="E6F1E0"/>
            <w:vAlign w:val="center"/>
          </w:tcPr>
          <w:p>
            <w:pPr>
              <w:framePr w:w="14347" w:h="8683" w:hSpace="432" w:vSpace="288" w:wrap="none" w:hAnchor="page" w:x="1106" w:y="366"/>
            </w:pPr>
          </w:p>
        </w:tc>
        <w:tc>
          <w:tcPr>
            <w:vMerge/>
            <w:tcBorders>
              <w:left w:val="single" w:sz="4"/>
              <w:bottom w:val="single" w:sz="4"/>
            </w:tcBorders>
            <w:shd w:val="clear" w:color="auto" w:fill="E6F1E0"/>
            <w:vAlign w:val="center"/>
          </w:tcPr>
          <w:p>
            <w:pPr>
              <w:framePr w:w="14347" w:h="8683" w:hSpace="432" w:vSpace="288" w:wrap="none" w:hAnchor="page" w:x="1106" w:y="366"/>
            </w:pPr>
          </w:p>
        </w:tc>
        <w:tc>
          <w:tcPr>
            <w:vMerge/>
            <w:tcBorders>
              <w:left w:val="single" w:sz="4"/>
              <w:bottom w:val="single" w:sz="4"/>
            </w:tcBorders>
            <w:shd w:val="clear" w:color="auto" w:fill="auto"/>
            <w:vAlign w:val="center"/>
          </w:tcPr>
          <w:p>
            <w:pPr>
              <w:framePr w:w="14347" w:h="8683" w:hSpace="432" w:vSpace="288" w:wrap="none" w:hAnchor="page" w:x="1106" w:y="366"/>
            </w:pPr>
          </w:p>
        </w:tc>
        <w:tc>
          <w:tcPr>
            <w:tcBorders>
              <w:top w:val="single" w:sz="4"/>
              <w:left w:val="single" w:sz="4"/>
              <w:bottom w:val="single" w:sz="4"/>
              <w:right w:val="single" w:sz="4"/>
            </w:tcBorders>
            <w:shd w:val="clear" w:color="auto" w:fill="auto"/>
            <w:vAlign w:val="center"/>
          </w:tcPr>
          <w:p>
            <w:pPr>
              <w:pStyle w:val="Style9"/>
              <w:keepNext w:val="0"/>
              <w:keepLines w:val="0"/>
              <w:framePr w:w="14347" w:h="8683" w:hSpace="432" w:vSpace="288" w:wrap="none" w:hAnchor="page" w:x="110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un partenariat PPP en matiere d'ecotourisme</w:t>
            </w:r>
          </w:p>
        </w:tc>
      </w:tr>
    </w:tbl>
    <w:p>
      <w:pPr>
        <w:framePr w:w="14347" w:h="8683" w:hSpace="432" w:vSpace="288" w:wrap="none" w:hAnchor="page" w:x="1106" w:y="366"/>
        <w:widowControl w:val="0"/>
        <w:spacing w:line="1" w:lineRule="exact"/>
      </w:pPr>
    </w:p>
    <w:p>
      <w:pPr>
        <w:pStyle w:val="Style95"/>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750" w:h="254" w:wrap="none" w:hAnchor="page" w:x="1178"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67"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79"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52" behindDoc="1" locked="0" layoutInCell="1" allowOverlap="1">
            <wp:simplePos x="0" y="0"/>
            <wp:positionH relativeFrom="page">
              <wp:posOffset>375285</wp:posOffset>
            </wp:positionH>
            <wp:positionV relativeFrom="margin">
              <wp:posOffset>2767330</wp:posOffset>
            </wp:positionV>
            <wp:extent cx="225425" cy="225425"/>
            <wp:wrapNone/>
            <wp:docPr id="1108" name="Shape 1108"/>
            <a:graphic xmlns:a="http://schemas.openxmlformats.org/drawingml/2006/main">
              <a:graphicData uri="http://schemas.openxmlformats.org/drawingml/2006/picture">
                <pic:pic xmlns:pic="http://schemas.openxmlformats.org/drawingml/2006/picture">
                  <pic:nvPicPr>
                    <pic:cNvPr id="1109" name="Picture box 1109"/>
                    <pic:cNvPicPr/>
                  </pic:nvPicPr>
                  <pic:blipFill>
                    <a:blip r:embed="rId395"/>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0"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33" w:right="519" w:bottom="1219" w:left="591" w:header="1005" w:footer="791" w:gutter="0"/>
          <w:cols w:space="720"/>
          <w:noEndnote/>
          <w:rtlGutter w:val="0"/>
          <w:docGrid w:linePitch="360"/>
        </w:sectPr>
      </w:pPr>
    </w:p>
    <w:tbl>
      <w:tblPr>
        <w:tblOverlap w:val="never"/>
        <w:jc w:val="left"/>
        <w:tblLayout w:type="fixed"/>
      </w:tblPr>
      <w:tblGrid>
        <w:gridCol w:w="1579"/>
        <w:gridCol w:w="1334"/>
        <w:gridCol w:w="4171"/>
        <w:gridCol w:w="7253"/>
      </w:tblGrid>
      <w:tr>
        <w:trPr>
          <w:trHeight w:val="504" w:hRule="exact"/>
        </w:trPr>
        <w:tc>
          <w:tcPr>
            <w:vMerge w:val="restart"/>
            <w:tcBorders>
              <w:left w:val="single" w:sz="4"/>
            </w:tcBorders>
            <w:shd w:val="clear" w:color="auto" w:fill="E6F1E0"/>
            <w:vAlign w:val="center"/>
          </w:tcPr>
          <w:p>
            <w:pPr>
              <w:pStyle w:val="Style9"/>
              <w:keepNext w:val="0"/>
              <w:keepLines w:val="0"/>
              <w:framePr w:w="14338" w:h="8698" w:hSpace="418" w:vSpace="398" w:wrap="none" w:hAnchor="page" w:x="1106" w:y="399"/>
              <w:widowControl w:val="0"/>
              <w:shd w:val="clear" w:color="auto" w:fill="auto"/>
              <w:bidi w:val="0"/>
              <w:spacing w:before="0" w:after="0" w:line="324"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3.2 Renforcement des capacites</w:t>
            </w:r>
          </w:p>
        </w:tc>
        <w:tc>
          <w:tcPr>
            <w:vMerge w:val="restart"/>
            <w:tcBorders>
              <w:left w:val="single" w:sz="4"/>
            </w:tcBorders>
            <w:shd w:val="clear" w:color="auto" w:fill="E6F1E0"/>
            <w:vAlign w:val="center"/>
          </w:tcPr>
          <w:p>
            <w:pPr>
              <w:pStyle w:val="Style9"/>
              <w:keepNext w:val="0"/>
              <w:keepLines w:val="0"/>
              <w:framePr w:w="14338" w:h="8698" w:hSpace="418" w:vSpace="398" w:wrap="none" w:hAnchor="page" w:x="1106" w:y="399"/>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3.2.1 Develop- pement des ressources humaines</w:t>
            </w:r>
          </w:p>
        </w:tc>
        <w:tc>
          <w:tcPr>
            <w:vMerge w:val="restart"/>
            <w:tcBorders>
              <w:lef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Definir un plan de developpement des ressources humaines, qui prenne en compte les questions de formation de base et continue, de planification des recrutements, de renforcement des capacites etdeprofil de carriere</w:t>
            </w:r>
          </w:p>
        </w:tc>
        <w:tc>
          <w:tcPr>
            <w:tcBorders>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Ie systeme de collecte et de traitement des donnees sur les RH du MINER</w:t>
            </w:r>
          </w:p>
        </w:tc>
      </w:tr>
      <w:tr>
        <w:trPr>
          <w:trHeight w:val="490"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une gestion efficace des carrieres du MINER</w:t>
            </w:r>
          </w:p>
        </w:tc>
      </w:tr>
      <w:tr>
        <w:trPr>
          <w:trHeight w:val="475"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les competences des RH du MINER</w:t>
            </w:r>
          </w:p>
        </w:tc>
      </w:tr>
      <w:tr>
        <w:trPr>
          <w:trHeight w:val="638"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Restructurer I'administration publique en charge de la gestion des ressources en eau et renforcer leurs capacites operationnelles</w:t>
            </w:r>
          </w:p>
        </w:tc>
      </w:tr>
      <w:tr>
        <w:trPr>
          <w:trHeight w:val="557"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Definirleplanrelatifau MINSEDD</w:t>
            </w:r>
          </w:p>
        </w:tc>
      </w:tr>
      <w:tr>
        <w:trPr>
          <w:trHeight w:val="586"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val="restart"/>
            <w:tcBorders>
              <w:top w:val="single" w:sz="4"/>
              <w:lef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la pertinence de la formation au regard des besoins environnementaux</w:t>
            </w:r>
          </w:p>
        </w:tc>
        <w:tc>
          <w:tcPr>
            <w:tcBorders>
              <w:top w:val="single" w:sz="4"/>
              <w:left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les capacites des Magistrals et des Officiers de Police Judiciaire en matiere de Droit de I’Environnement</w:t>
            </w:r>
          </w:p>
        </w:tc>
      </w:tr>
      <w:tr>
        <w:trPr>
          <w:trHeight w:val="394"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Renforcement de Capacites et Acces aux donnees Satel I itaires</w:t>
            </w:r>
          </w:p>
        </w:tc>
      </w:tr>
      <w:tr>
        <w:trPr>
          <w:trHeight w:val="720"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Rattacher les ecoles de formation aux Ministeres techniques en charge des questions environnementales</w:t>
            </w:r>
          </w:p>
        </w:tc>
      </w:tr>
      <w:tr>
        <w:trPr>
          <w:trHeight w:val="398"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centres de formation polyvalents aux petits metiers ouvriers de la foret</w:t>
            </w:r>
          </w:p>
        </w:tc>
      </w:tr>
      <w:tr>
        <w:trPr>
          <w:trHeight w:val="648" w:hRule="exact"/>
        </w:trPr>
        <w:tc>
          <w:tcPr>
            <w:vMerge/>
            <w:tcBorders>
              <w:left w:val="single" w:sz="4"/>
            </w:tcBorders>
            <w:shd w:val="clear" w:color="auto" w:fill="E6F1E0"/>
            <w:vAlign w:val="center"/>
          </w:tcPr>
          <w:p>
            <w:pPr>
              <w:framePr w:w="14338" w:h="8698" w:hSpace="418" w:vSpace="398" w:wrap="none" w:hAnchor="page" w:x="1106" w:y="399"/>
            </w:pPr>
          </w:p>
        </w:tc>
        <w:tc>
          <w:tcPr>
            <w:vMerge w:val="restart"/>
            <w:tcBorders>
              <w:top w:val="single" w:sz="4"/>
              <w:left w:val="single" w:sz="4"/>
            </w:tcBorders>
            <w:shd w:val="clear" w:color="auto" w:fill="E6F1E0"/>
            <w:vAlign w:val="center"/>
          </w:tcPr>
          <w:p>
            <w:pPr>
              <w:pStyle w:val="Style9"/>
              <w:keepNext w:val="0"/>
              <w:keepLines w:val="0"/>
              <w:framePr w:w="14338" w:h="8698" w:hSpace="418" w:vSpace="398" w:wrap="none" w:hAnchor="page" w:x="1106"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3.2.2 Informa</w:t>
              <w:softHyphen/>
              <w:t>tion et sensibili- sation des acteurs aux enjeux environ- nementaux</w:t>
            </w:r>
          </w:p>
        </w:tc>
        <w:tc>
          <w:tcPr>
            <w:vMerge w:val="restart"/>
            <w:tcBorders>
              <w:top w:val="single" w:sz="4"/>
              <w:lef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I'appropriation et la comprehension des regiementations environnementales par les populations rurales</w:t>
            </w: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journees nationales en matiere d'environnement et de developpement durable</w:t>
            </w:r>
          </w:p>
        </w:tc>
      </w:tr>
      <w:tr>
        <w:trPr>
          <w:trHeight w:val="686"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Elaborer et vulgariser les guides sectoriels de bonnes pratiques en matiere d'environnement et de developpement durable</w:t>
            </w:r>
          </w:p>
        </w:tc>
      </w:tr>
      <w:tr>
        <w:trPr>
          <w:trHeight w:val="398"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populations sur la reduction des risques et des catastrophes</w:t>
            </w:r>
          </w:p>
        </w:tc>
      </w:tr>
      <w:tr>
        <w:trPr>
          <w:trHeight w:val="542"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auto"/>
            <w:vAlign w:val="center"/>
          </w:tcPr>
          <w:p>
            <w:pPr>
              <w:framePr w:w="14338" w:h="8698" w:hSpace="418" w:vSpace="398" w:wrap="none" w:hAnchor="page" w:x="1106" w:y="399"/>
            </w:pPr>
          </w:p>
        </w:tc>
        <w:tc>
          <w:tcPr>
            <w:tcBorders>
              <w:top w:val="single" w:sz="4"/>
              <w:left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Prioriser une approche participative dans Ie processus de definition des textes reglementaires</w:t>
            </w:r>
          </w:p>
        </w:tc>
      </w:tr>
      <w:tr>
        <w:trPr>
          <w:trHeight w:val="864" w:hRule="exact"/>
        </w:trPr>
        <w:tc>
          <w:tcPr>
            <w:vMerge/>
            <w:tcBorders>
              <w:left w:val="single" w:sz="4"/>
            </w:tcBorders>
            <w:shd w:val="clear" w:color="auto" w:fill="E6F1E0"/>
            <w:vAlign w:val="center"/>
          </w:tcPr>
          <w:p>
            <w:pPr>
              <w:framePr w:w="14338" w:h="8698" w:hSpace="418" w:vSpace="398" w:wrap="none" w:hAnchor="page" w:x="1106" w:y="399"/>
            </w:pPr>
          </w:p>
        </w:tc>
        <w:tc>
          <w:tcPr>
            <w:vMerge/>
            <w:tcBorders>
              <w:left w:val="single" w:sz="4"/>
            </w:tcBorders>
            <w:shd w:val="clear" w:color="auto" w:fill="E6F1E0"/>
            <w:vAlign w:val="center"/>
          </w:tcPr>
          <w:p>
            <w:pPr>
              <w:framePr w:w="14338" w:h="8698" w:hSpace="418" w:vSpace="398" w:wrap="none" w:hAnchor="page" w:x="1106" w:y="399"/>
            </w:pPr>
          </w:p>
        </w:tc>
        <w:tc>
          <w:tcPr>
            <w:vMerge w:val="restart"/>
            <w:tcBorders>
              <w:top w:val="single" w:sz="4"/>
              <w:lef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sensibilisation des populations sur les enjeux environnementaux</w:t>
            </w:r>
          </w:p>
        </w:tc>
        <w:tc>
          <w:tcPr>
            <w:tcBorders>
              <w:top w:val="single" w:sz="4"/>
              <w:left w:val="single" w:sz="4"/>
              <w:right w:val="single" w:sz="4"/>
            </w:tcBorders>
            <w:shd w:val="clear" w:color="auto" w:fill="auto"/>
            <w:vAlign w:val="center"/>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et promouvoir une education ecocitoyenne sur la gestion durable des ressources forestieres, fauniques et des ressources en eau</w:t>
            </w:r>
          </w:p>
        </w:tc>
      </w:tr>
      <w:tr>
        <w:trPr>
          <w:trHeight w:val="797" w:hRule="exact"/>
        </w:trPr>
        <w:tc>
          <w:tcPr>
            <w:vMerge/>
            <w:tcBorders>
              <w:left w:val="single" w:sz="4"/>
              <w:bottom w:val="single" w:sz="4"/>
            </w:tcBorders>
            <w:shd w:val="clear" w:color="auto" w:fill="E6F1E0"/>
            <w:vAlign w:val="center"/>
          </w:tcPr>
          <w:p>
            <w:pPr>
              <w:framePr w:w="14338" w:h="8698" w:hSpace="418" w:vSpace="398" w:wrap="none" w:hAnchor="page" w:x="1106" w:y="399"/>
            </w:pPr>
          </w:p>
        </w:tc>
        <w:tc>
          <w:tcPr>
            <w:vMerge/>
            <w:tcBorders>
              <w:left w:val="single" w:sz="4"/>
              <w:bottom w:val="single" w:sz="4"/>
            </w:tcBorders>
            <w:shd w:val="clear" w:color="auto" w:fill="E6F1E0"/>
            <w:vAlign w:val="center"/>
          </w:tcPr>
          <w:p>
            <w:pPr>
              <w:framePr w:w="14338" w:h="8698" w:hSpace="418" w:vSpace="398" w:wrap="none" w:hAnchor="page" w:x="1106" w:y="399"/>
            </w:pPr>
          </w:p>
        </w:tc>
        <w:tc>
          <w:tcPr>
            <w:vMerge/>
            <w:tcBorders>
              <w:left w:val="single" w:sz="4"/>
              <w:bottom w:val="single" w:sz="4"/>
            </w:tcBorders>
            <w:shd w:val="clear" w:color="auto" w:fill="auto"/>
            <w:vAlign w:val="center"/>
          </w:tcPr>
          <w:p>
            <w:pPr>
              <w:framePr w:w="14338" w:h="8698" w:hSpace="418" w:vSpace="398" w:wrap="none" w:hAnchor="page" w:x="1106" w:y="399"/>
            </w:pPr>
          </w:p>
        </w:tc>
        <w:tc>
          <w:tcPr>
            <w:tcBorders>
              <w:top w:val="single" w:sz="4"/>
              <w:left w:val="single" w:sz="4"/>
              <w:bottom w:val="single" w:sz="4"/>
              <w:right w:val="single" w:sz="4"/>
            </w:tcBorders>
            <w:shd w:val="clear" w:color="auto" w:fill="auto"/>
            <w:vAlign w:val="bottom"/>
          </w:tcPr>
          <w:p>
            <w:pPr>
              <w:pStyle w:val="Style9"/>
              <w:keepNext w:val="0"/>
              <w:keepLines w:val="0"/>
              <w:framePr w:w="14338" w:h="8698" w:hSpace="418" w:vSpace="398" w:wrap="none" w:hAnchor="page" w:x="1106"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Organiser des ateliers reguliers d'information et de sensibilisation du corps prefectoral, du corps judiciaire, des chefs traditionnels et des OPA/OPE sur les dangers lies a la diminution des ressources naturelles et la necessaire preservation de ces ressources</w:t>
            </w:r>
          </w:p>
        </w:tc>
      </w:tr>
    </w:tbl>
    <w:p>
      <w:pPr>
        <w:framePr w:w="14338" w:h="8698" w:hSpace="418" w:vSpace="398" w:wrap="none" w:hAnchor="page" w:x="1106"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750" w:h="254" w:wrap="none" w:hAnchor="page" w:x="1178" w:y="111"/>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67" w:y="116"/>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79" w:y="116"/>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04" w:left="687" w:header="971" w:footer="776" w:gutter="0"/>
          <w:cols w:space="720"/>
          <w:noEndnote/>
          <w:rtlGutter w:val="0"/>
          <w:docGrid w:linePitch="360"/>
        </w:sectPr>
      </w:pPr>
    </w:p>
    <w:tbl>
      <w:tblPr>
        <w:tblOverlap w:val="never"/>
        <w:jc w:val="left"/>
        <w:tblLayout w:type="fixed"/>
      </w:tblPr>
      <w:tblGrid>
        <w:gridCol w:w="1579"/>
        <w:gridCol w:w="1334"/>
        <w:gridCol w:w="4171"/>
        <w:gridCol w:w="7478"/>
      </w:tblGrid>
      <w:tr>
        <w:trPr>
          <w:trHeight w:val="398" w:hRule="exact"/>
        </w:trPr>
        <w:tc>
          <w:tcPr>
            <w:tcBorders/>
            <w:shd w:val="clear" w:color="auto" w:fill="0E873B"/>
            <w:vAlign w:val="bottom"/>
          </w:tcPr>
          <w:p>
            <w:pPr>
              <w:pStyle w:val="Style9"/>
              <w:keepNext w:val="0"/>
              <w:keepLines w:val="0"/>
              <w:framePr w:w="14563" w:h="9605"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563" w:h="9605"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563" w:h="9605"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563" w:h="9605"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20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76" w:hRule="exact"/>
        </w:trPr>
        <w:tc>
          <w:tcPr>
            <w:vMerge w:val="restart"/>
            <w:tcBorders>
              <w:left w:val="single" w:sz="4"/>
            </w:tcBorders>
            <w:shd w:val="clear" w:color="auto" w:fill="E6F1E0"/>
            <w:vAlign w:val="center"/>
          </w:tcPr>
          <w:p>
            <w:pPr>
              <w:pStyle w:val="Style9"/>
              <w:keepNext w:val="0"/>
              <w:keepLines w:val="0"/>
              <w:framePr w:w="14563" w:h="9605" w:hSpace="461" w:wrap="none" w:hAnchor="page" w:x="1135"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 Stabilisation et restauration des zones forestieres</w:t>
            </w:r>
          </w:p>
        </w:tc>
        <w:tc>
          <w:tcPr>
            <w:vMerge w:val="restart"/>
            <w:tcBorders>
              <w:left w:val="single" w:sz="4"/>
            </w:tcBorders>
            <w:shd w:val="clear" w:color="auto" w:fill="E6F1E0"/>
            <w:vAlign w:val="center"/>
          </w:tcPr>
          <w:p>
            <w:pPr>
              <w:pStyle w:val="Style9"/>
              <w:keepNext w:val="0"/>
              <w:keepLines w:val="0"/>
              <w:framePr w:w="14563" w:h="9605" w:hSpace="461" w:wrap="none" w:hAnchor="page" w:x="1135" w:y="1"/>
              <w:widowControl w:val="0"/>
              <w:shd w:val="clear" w:color="auto" w:fill="auto"/>
              <w:bidi w:val="0"/>
              <w:spacing w:before="0" w:after="0" w:line="317"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3.3.1 Actuali- sation des statistiques sur Ie secteur forestier</w:t>
            </w:r>
          </w:p>
        </w:tc>
        <w:tc>
          <w:tcPr>
            <w:vMerge w:val="restart"/>
            <w:tcBorders>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15" w:val="left"/>
              </w:tabs>
              <w:bidi w:val="0"/>
              <w:spacing w:before="0" w:after="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Creer une base de donnees relative aux</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statistiques du secteur forestier:</w:t>
            </w:r>
          </w:p>
        </w:tc>
        <w:tc>
          <w:tcPr>
            <w:tcBorders>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4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Faire un inventaire forestier national prenant en compte les ressources fauniques et</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floristiques</w:t>
            </w:r>
          </w:p>
        </w:tc>
      </w:tr>
      <w:tr>
        <w:trPr>
          <w:trHeight w:val="998"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auto"/>
            <w:vAlign w:val="center"/>
          </w:tcPr>
          <w:p>
            <w:pPr>
              <w:framePr w:w="14563" w:h="9605" w:hSpace="461" w:wrap="none" w:hAnchor="page" w:x="1135" w:y="1"/>
            </w:pPr>
          </w:p>
        </w:tc>
        <w:tc>
          <w:tcPr>
            <w:tcBorders>
              <w:top w:val="single" w:sz="4"/>
              <w:left w:val="single" w:sz="4"/>
              <w:righ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1138"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Operationnaliser Ie systeme national d'informatisation pour la gestion durable des</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ressources forestieres</w:t>
            </w:r>
          </w:p>
        </w:tc>
      </w:tr>
      <w:tr>
        <w:trPr>
          <w:trHeight w:val="1027" w:hRule="exact"/>
        </w:trPr>
        <w:tc>
          <w:tcPr>
            <w:vMerge/>
            <w:tcBorders>
              <w:left w:val="single" w:sz="4"/>
            </w:tcBorders>
            <w:shd w:val="clear" w:color="auto" w:fill="E6F1E0"/>
            <w:vAlign w:val="center"/>
          </w:tcPr>
          <w:p>
            <w:pPr>
              <w:framePr w:w="14563" w:h="9605" w:hSpace="461" w:wrap="none" w:hAnchor="page" w:x="1135" w:y="1"/>
            </w:pPr>
          </w:p>
        </w:tc>
        <w:tc>
          <w:tcPr>
            <w:vMerge w:val="restart"/>
            <w:tcBorders>
              <w:top w:val="single" w:sz="4"/>
              <w:left w:val="single" w:sz="4"/>
            </w:tcBorders>
            <w:shd w:val="clear" w:color="auto" w:fill="E6F1E0"/>
            <w:vAlign w:val="center"/>
          </w:tcPr>
          <w:p>
            <w:pPr>
              <w:pStyle w:val="Style9"/>
              <w:keepNext w:val="0"/>
              <w:keepLines w:val="0"/>
              <w:framePr w:w="14563" w:h="9605" w:hSpace="461" w:wrap="none" w:hAnchor="page" w:x="113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3.3.2Renforce- ment de la protection des aires protegees et du couvert forestier restant</w:t>
            </w:r>
          </w:p>
        </w:tc>
        <w:tc>
          <w:tcPr>
            <w:tcBorders>
              <w:top w:val="single" w:sz="4"/>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20"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Immatriculer les pares nationaux et reserves</w:t>
            </w:r>
          </w:p>
          <w:p>
            <w:pPr>
              <w:pStyle w:val="Style9"/>
              <w:keepNext w:val="0"/>
              <w:keepLines w:val="0"/>
              <w:framePr w:w="14563" w:h="9605" w:hSpace="461" w:wrap="none" w:hAnchor="page" w:x="1135" w:y="1"/>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naturelles de Cote d'Ivoire, et les exploitations agricoles peripheriques</w:t>
            </w: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4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Reperer et materia User les limites des pares nationaux et reserves naturelles</w:t>
            </w:r>
          </w:p>
          <w:p>
            <w:pPr>
              <w:pStyle w:val="Style9"/>
              <w:keepNext w:val="0"/>
              <w:keepLines w:val="0"/>
              <w:framePr w:w="14563" w:h="9605" w:hSpace="461" w:wrap="none" w:hAnchor="page" w:x="1135" w:y="1"/>
              <w:widowControl w:val="0"/>
              <w:shd w:val="clear" w:color="auto" w:fill="auto"/>
              <w:tabs>
                <w:tab w:pos="72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Creer une base de donnees numeriques georeferencees relative aux pares nationaux et</w:t>
            </w:r>
          </w:p>
          <w:p>
            <w:pPr>
              <w:pStyle w:val="Style9"/>
              <w:keepNext w:val="0"/>
              <w:keepLines w:val="0"/>
              <w:framePr w:w="14563" w:h="9605" w:hSpace="461" w:wrap="none" w:hAnchor="page" w:x="1135"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reserves naturelles</w:t>
            </w:r>
          </w:p>
          <w:p>
            <w:pPr>
              <w:pStyle w:val="Style9"/>
              <w:keepNext w:val="0"/>
              <w:keepLines w:val="0"/>
              <w:framePr w:w="14563" w:h="9605" w:hSpace="461" w:wrap="none" w:hAnchor="page" w:x="1135" w:y="1"/>
              <w:widowControl w:val="0"/>
              <w:shd w:val="clear" w:color="auto" w:fill="auto"/>
              <w:tabs>
                <w:tab w:pos="725"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Immatriculer les pares nationaux et reserves naturelles</w:t>
            </w:r>
          </w:p>
        </w:tc>
      </w:tr>
      <w:tr>
        <w:trPr>
          <w:trHeight w:val="782"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tcBorders>
              <w:top w:val="single" w:sz="4"/>
              <w:lef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720"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Mettre en oeuvre la strategic de gestion</w:t>
            </w:r>
          </w:p>
          <w:p>
            <w:pPr>
              <w:pStyle w:val="Style9"/>
              <w:keepNext w:val="0"/>
              <w:keepLines w:val="0"/>
              <w:framePr w:w="14563" w:h="9605" w:hSpace="461" w:wrap="none" w:hAnchor="page" w:x="1135"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diff erenti el I e des forets classees centree sur les taux de degradation</w:t>
            </w:r>
          </w:p>
        </w:tc>
        <w:tc>
          <w:tcPr>
            <w:tcBorders>
              <w:top w:val="single" w:sz="4"/>
              <w:left w:val="single" w:sz="4"/>
              <w:righ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1142" w:val="left"/>
              </w:tabs>
              <w:bidi w:val="0"/>
              <w:spacing w:before="0" w:after="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Realiser un etat des lieux des forets classees</w:t>
            </w:r>
          </w:p>
          <w:p>
            <w:pPr>
              <w:pStyle w:val="Style9"/>
              <w:keepNext w:val="0"/>
              <w:keepLines w:val="0"/>
              <w:framePr w:w="14563" w:h="9605" w:hSpace="461" w:wrap="none" w:hAnchor="page" w:x="1135" w:y="1"/>
              <w:widowControl w:val="0"/>
              <w:shd w:val="clear" w:color="auto" w:fill="auto"/>
              <w:tabs>
                <w:tab w:pos="725"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Realiser des reboisements dans les diff erentes forets classees</w:t>
            </w:r>
          </w:p>
        </w:tc>
      </w:tr>
      <w:tr>
        <w:trPr>
          <w:trHeight w:val="2237"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tcBorders>
              <w:top w:val="single" w:sz="4"/>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20" w:val="left"/>
              </w:tabs>
              <w:bidi w:val="0"/>
              <w:spacing w:before="0" w:after="6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Renforcer la surveillance et la securite des</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forets, des pares et reserves naturelles</w:t>
            </w: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4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Renforcer les capacites en equipements</w:t>
            </w:r>
          </w:p>
          <w:p>
            <w:pPr>
              <w:pStyle w:val="Style9"/>
              <w:keepNext w:val="0"/>
              <w:keepLines w:val="0"/>
              <w:framePr w:w="14563" w:h="9605" w:hSpace="461" w:wrap="none" w:hAnchor="page" w:x="1135" w:y="1"/>
              <w:widowControl w:val="0"/>
              <w:shd w:val="clear" w:color="auto" w:fill="auto"/>
              <w:tabs>
                <w:tab w:pos="725"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un dispositif de surveillance aerienne par drone</w:t>
            </w:r>
          </w:p>
          <w:p>
            <w:pPr>
              <w:pStyle w:val="Style9"/>
              <w:keepNext w:val="0"/>
              <w:keepLines w:val="0"/>
              <w:framePr w:w="14563" w:h="9605" w:hSpace="461" w:wrap="none" w:hAnchor="page" w:x="1135" w:y="1"/>
              <w:widowControl w:val="0"/>
              <w:shd w:val="clear" w:color="auto" w:fill="auto"/>
              <w:tabs>
                <w:tab w:pos="72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Organiser des sessions de formation et de partages d'experiences (gestion, surveillance, etc.)</w:t>
            </w:r>
          </w:p>
          <w:p>
            <w:pPr>
              <w:pStyle w:val="Style9"/>
              <w:keepNext w:val="0"/>
              <w:keepLines w:val="0"/>
              <w:framePr w:w="14563" w:h="9605" w:hSpace="461" w:wrap="none" w:hAnchor="page" w:x="1135" w:y="1"/>
              <w:widowControl w:val="0"/>
              <w:shd w:val="clear" w:color="auto" w:fill="auto"/>
              <w:tabs>
                <w:tab w:pos="725"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Developper des infrastructures de formation</w:t>
            </w:r>
          </w:p>
          <w:p>
            <w:pPr>
              <w:pStyle w:val="Style9"/>
              <w:keepNext w:val="0"/>
              <w:keepLines w:val="0"/>
              <w:framePr w:w="14563" w:h="9605" w:hSpace="461" w:wrap="none" w:hAnchor="page" w:x="1135" w:y="1"/>
              <w:widowControl w:val="0"/>
              <w:shd w:val="clear" w:color="auto" w:fill="auto"/>
              <w:tabs>
                <w:tab w:pos="114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Renforcer Ie schema organisationnel en matiere de surveillance et la qualite du</w:t>
            </w:r>
          </w:p>
          <w:p>
            <w:pPr>
              <w:pStyle w:val="Style9"/>
              <w:keepNext w:val="0"/>
              <w:keepLines w:val="0"/>
              <w:framePr w:w="14563" w:h="9605" w:hSpace="461" w:wrap="none" w:hAnchor="page" w:x="1135"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dispositif de surveillance.</w:t>
            </w:r>
          </w:p>
          <w:p>
            <w:pPr>
              <w:pStyle w:val="Style9"/>
              <w:keepNext w:val="0"/>
              <w:keepLines w:val="0"/>
              <w:framePr w:w="14563" w:h="9605" w:hSpace="461" w:wrap="none" w:hAnchor="page" w:x="1135" w:y="1"/>
              <w:widowControl w:val="0"/>
              <w:shd w:val="clear" w:color="auto" w:fill="auto"/>
              <w:tabs>
                <w:tab w:pos="1181"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Integrer I'usage des technologies de I'information et de la communication dans la</w:t>
            </w:r>
          </w:p>
          <w:p>
            <w:pPr>
              <w:pStyle w:val="Style9"/>
              <w:keepNext w:val="0"/>
              <w:keepLines w:val="0"/>
              <w:framePr w:w="14563" w:h="9605" w:hSpace="461" w:wrap="none" w:hAnchor="page" w:x="1135"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surveillance des aires protegees.</w:t>
            </w:r>
          </w:p>
          <w:p>
            <w:pPr>
              <w:pStyle w:val="Style9"/>
              <w:keepNext w:val="0"/>
              <w:keepLines w:val="0"/>
              <w:framePr w:w="14563" w:h="9605" w:hSpace="461" w:wrap="none" w:hAnchor="page" w:x="1135" w:y="1"/>
              <w:widowControl w:val="0"/>
              <w:shd w:val="clear" w:color="auto" w:fill="auto"/>
              <w:tabs>
                <w:tab w:pos="73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Developper I'intelligence fonctionnelle et mettre en oeuvre des plans de formation continue</w:t>
            </w:r>
          </w:p>
        </w:tc>
      </w:tr>
      <w:tr>
        <w:trPr>
          <w:trHeight w:val="307"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vMerge w:val="restart"/>
            <w:tcBorders>
              <w:top w:val="single" w:sz="4"/>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20"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Mettre en oeuvre une strategic de lutte</w:t>
            </w:r>
          </w:p>
          <w:p>
            <w:pPr>
              <w:pStyle w:val="Style9"/>
              <w:keepNext w:val="0"/>
              <w:keepLines w:val="0"/>
              <w:framePr w:w="14563" w:h="9605" w:hSpace="461" w:wrap="none" w:hAnchor="page" w:x="1135" w:y="1"/>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centre les feux de brousse, prenant en compte les producteurs</w:t>
            </w: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38"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Suivre I'evolution de la couverture forestiere par des activites de cartographie</w:t>
            </w:r>
          </w:p>
        </w:tc>
      </w:tr>
      <w:tr>
        <w:trPr>
          <w:trHeight w:val="542"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auto"/>
            <w:vAlign w:val="center"/>
          </w:tcPr>
          <w:p>
            <w:pPr>
              <w:framePr w:w="14563" w:h="9605" w:hSpace="461" w:wrap="none" w:hAnchor="page" w:x="1135" w:y="1"/>
            </w:pP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38"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Operationnaliser et redynamiser les comites de lutte (Comite Interministeriel et</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comites locaux) centre les feux dans les forets classees</w:t>
            </w:r>
          </w:p>
        </w:tc>
      </w:tr>
      <w:tr>
        <w:trPr>
          <w:trHeight w:val="307"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auto"/>
            <w:vAlign w:val="center"/>
          </w:tcPr>
          <w:p>
            <w:pPr>
              <w:framePr w:w="14563" w:h="9605" w:hSpace="461" w:wrap="none" w:hAnchor="page" w:x="1135" w:y="1"/>
            </w:pP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38"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Sensibiliser les populations sur la lutte centre les feux de brousse</w:t>
            </w:r>
          </w:p>
        </w:tc>
      </w:tr>
      <w:tr>
        <w:trPr>
          <w:trHeight w:val="1022"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tcBorders>
              <w:top w:val="single" w:sz="4"/>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2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Developperun corridor ecologique</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transfrontalier</w:t>
            </w: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725"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Ie corridor ecologique transfrontalier entre la Cote d'Ivoire et Ie Ghana (Pour</w:t>
            </w:r>
          </w:p>
          <w:p>
            <w:pPr>
              <w:pStyle w:val="Style9"/>
              <w:keepNext w:val="0"/>
              <w:keepLines w:val="0"/>
              <w:framePr w:w="14563" w:h="9605" w:hSpace="461" w:wrap="none" w:hAnchor="page" w:x="1135"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memoire : Projet de Developpement d'une zone de conservation transfrontaliere connectant les reserves forestieres et les aires protegees en Cote d'Ivoire et au Ghana);</w:t>
            </w:r>
          </w:p>
          <w:p>
            <w:pPr>
              <w:pStyle w:val="Style9"/>
              <w:keepNext w:val="0"/>
              <w:keepLines w:val="0"/>
              <w:framePr w:w="14563" w:h="9605" w:hSpace="461" w:wrap="none" w:hAnchor="page" w:x="1135" w:y="1"/>
              <w:widowControl w:val="0"/>
              <w:shd w:val="clear" w:color="auto" w:fill="auto"/>
              <w:tabs>
                <w:tab w:pos="725"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Ie corridor ecologique TAI SAPO</w:t>
            </w:r>
          </w:p>
        </w:tc>
      </w:tr>
      <w:tr>
        <w:trPr>
          <w:trHeight w:val="787"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tcBorders>
              <w:top w:val="single" w:sz="4"/>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1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Appuyer la creation de la muraiHe verte au</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Nord de la Cote d'Ivoire</w:t>
            </w: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72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Sensibiliser les populations des zones cibles</w:t>
            </w:r>
          </w:p>
          <w:p>
            <w:pPr>
              <w:pStyle w:val="Style9"/>
              <w:keepNext w:val="0"/>
              <w:keepLines w:val="0"/>
              <w:framePr w:w="14563" w:h="9605" w:hSpace="461" w:wrap="none" w:hAnchor="page" w:x="1135" w:y="1"/>
              <w:widowControl w:val="0"/>
              <w:shd w:val="clear" w:color="auto" w:fill="auto"/>
              <w:tabs>
                <w:tab w:pos="725"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Realiser Ie reboisement des sites selectionnes</w:t>
            </w:r>
          </w:p>
          <w:p>
            <w:pPr>
              <w:pStyle w:val="Style9"/>
              <w:keepNext w:val="0"/>
              <w:keepLines w:val="0"/>
              <w:framePr w:w="14563" w:h="9605" w:hSpace="461" w:wrap="none" w:hAnchor="page" w:x="1135" w:y="1"/>
              <w:widowControl w:val="0"/>
              <w:shd w:val="clear" w:color="auto" w:fill="auto"/>
              <w:tabs>
                <w:tab w:pos="725"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Former et equiper les comites de lutte centre les feux de brousse</w:t>
            </w:r>
          </w:p>
        </w:tc>
      </w:tr>
      <w:tr>
        <w:trPr>
          <w:trHeight w:val="302" w:hRule="exact"/>
        </w:trPr>
        <w:tc>
          <w:tcPr>
            <w:vMerge/>
            <w:tcBorders>
              <w:left w:val="single" w:sz="4"/>
            </w:tcBorders>
            <w:shd w:val="clear" w:color="auto" w:fill="E6F1E0"/>
            <w:vAlign w:val="center"/>
          </w:tcPr>
          <w:p>
            <w:pPr>
              <w:framePr w:w="14563" w:h="9605" w:hSpace="461" w:wrap="none" w:hAnchor="page" w:x="1135" w:y="1"/>
            </w:pPr>
          </w:p>
        </w:tc>
        <w:tc>
          <w:tcPr>
            <w:vMerge/>
            <w:tcBorders>
              <w:left w:val="single" w:sz="4"/>
            </w:tcBorders>
            <w:shd w:val="clear" w:color="auto" w:fill="E6F1E0"/>
            <w:vAlign w:val="center"/>
          </w:tcPr>
          <w:p>
            <w:pPr>
              <w:framePr w:w="14563" w:h="9605" w:hSpace="461" w:wrap="none" w:hAnchor="page" w:x="1135" w:y="1"/>
            </w:pPr>
          </w:p>
        </w:tc>
        <w:tc>
          <w:tcPr>
            <w:vMerge w:val="restart"/>
            <w:tcBorders>
              <w:top w:val="single" w:sz="4"/>
              <w:left w:val="single" w:sz="4"/>
            </w:tcBorders>
            <w:shd w:val="clear" w:color="auto" w:fill="auto"/>
            <w:vAlign w:val="center"/>
          </w:tcPr>
          <w:p>
            <w:pPr>
              <w:pStyle w:val="Style9"/>
              <w:keepNext w:val="0"/>
              <w:keepLines w:val="0"/>
              <w:framePr w:w="14563" w:h="9605" w:hSpace="461" w:wrap="none" w:hAnchor="page" w:x="1135" w:y="1"/>
              <w:widowControl w:val="0"/>
              <w:shd w:val="clear" w:color="auto" w:fill="auto"/>
              <w:tabs>
                <w:tab w:pos="720"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w:t>
              <w:tab/>
              <w:t>Mettre en place des systemes de protection</w:t>
            </w:r>
          </w:p>
          <w:p>
            <w:pPr>
              <w:pStyle w:val="Style9"/>
              <w:keepNext w:val="0"/>
              <w:keepLines w:val="0"/>
              <w:framePr w:w="14563" w:h="9605" w:hSpace="461" w:wrap="none" w:hAnchor="page" w:x="113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de la biodiversite</w:t>
            </w:r>
          </w:p>
        </w:tc>
        <w:tc>
          <w:tcPr>
            <w:tcBorders>
              <w:top w:val="single" w:sz="4"/>
              <w:left w:val="single" w:sz="4"/>
              <w:right w:val="single" w:sz="4"/>
            </w:tcBorders>
            <w:shd w:val="clear" w:color="auto" w:fill="auto"/>
            <w:vAlign w:val="bottom"/>
          </w:tcPr>
          <w:p>
            <w:pPr>
              <w:pStyle w:val="Style9"/>
              <w:keepNext w:val="0"/>
              <w:keepLines w:val="0"/>
              <w:framePr w:w="14563" w:h="9605" w:hSpace="461" w:wrap="none" w:hAnchor="page" w:x="1135" w:y="1"/>
              <w:widowControl w:val="0"/>
              <w:shd w:val="clear" w:color="auto" w:fill="auto"/>
              <w:tabs>
                <w:tab w:pos="1138"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Conservation de la biodiversite dans Ie complexe Parc national de Tai-Foret de Grebo-Sapo</w:t>
            </w:r>
          </w:p>
        </w:tc>
      </w:tr>
      <w:tr>
        <w:trPr>
          <w:trHeight w:val="317" w:hRule="exact"/>
        </w:trPr>
        <w:tc>
          <w:tcPr>
            <w:vMerge/>
            <w:tcBorders>
              <w:left w:val="single" w:sz="4"/>
              <w:bottom w:val="single" w:sz="4"/>
            </w:tcBorders>
            <w:shd w:val="clear" w:color="auto" w:fill="E6F1E0"/>
            <w:vAlign w:val="center"/>
          </w:tcPr>
          <w:p>
            <w:pPr>
              <w:framePr w:w="14563" w:h="9605" w:hSpace="461" w:wrap="none" w:hAnchor="page" w:x="1135" w:y="1"/>
            </w:pPr>
          </w:p>
        </w:tc>
        <w:tc>
          <w:tcPr>
            <w:vMerge/>
            <w:tcBorders>
              <w:left w:val="single" w:sz="4"/>
              <w:bottom w:val="single" w:sz="4"/>
            </w:tcBorders>
            <w:shd w:val="clear" w:color="auto" w:fill="E6F1E0"/>
            <w:vAlign w:val="center"/>
          </w:tcPr>
          <w:p>
            <w:pPr>
              <w:framePr w:w="14563" w:h="9605" w:hSpace="461" w:wrap="none" w:hAnchor="page" w:x="1135" w:y="1"/>
            </w:pPr>
          </w:p>
        </w:tc>
        <w:tc>
          <w:tcPr>
            <w:vMerge/>
            <w:tcBorders>
              <w:left w:val="single" w:sz="4"/>
              <w:bottom w:val="single" w:sz="4"/>
            </w:tcBorders>
            <w:shd w:val="clear" w:color="auto" w:fill="auto"/>
            <w:vAlign w:val="center"/>
          </w:tcPr>
          <w:p>
            <w:pPr>
              <w:framePr w:w="14563" w:h="9605" w:hSpace="461" w:wrap="none" w:hAnchor="page" w:x="1135" w:y="1"/>
            </w:pPr>
          </w:p>
        </w:tc>
        <w:tc>
          <w:tcPr>
            <w:tcBorders>
              <w:top w:val="single" w:sz="4"/>
              <w:left w:val="single" w:sz="4"/>
              <w:bottom w:val="single" w:sz="4"/>
              <w:right w:val="single" w:sz="4"/>
            </w:tcBorders>
            <w:shd w:val="clear" w:color="auto" w:fill="auto"/>
            <w:vAlign w:val="top"/>
          </w:tcPr>
          <w:p>
            <w:pPr>
              <w:pStyle w:val="Style9"/>
              <w:keepNext w:val="0"/>
              <w:keepLines w:val="0"/>
              <w:framePr w:w="14563" w:h="9605" w:hSpace="461" w:wrap="none" w:hAnchor="page" w:x="1135" w:y="1"/>
              <w:widowControl w:val="0"/>
              <w:shd w:val="clear" w:color="auto" w:fill="auto"/>
              <w:tabs>
                <w:tab w:pos="1142"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Protection de la biodiversite du Parc national de la Comoe</w:t>
            </w:r>
          </w:p>
        </w:tc>
      </w:tr>
    </w:tbl>
    <w:p>
      <w:pPr>
        <w:framePr w:w="14563" w:h="9605" w:hSpace="461" w:wrap="none" w:hAnchor="page" w:x="1135" w:y="1"/>
        <w:widowControl w:val="0"/>
        <w:spacing w:line="1" w:lineRule="exact"/>
      </w:pPr>
    </w:p>
    <w:p>
      <w:pPr>
        <w:pStyle w:val="Style95"/>
        <w:keepNext w:val="0"/>
        <w:keepLines w:val="0"/>
        <w:framePr w:w="206" w:h="2304" w:hRule="exact" w:wrap="none" w:hAnchor="page" w:x="674" w:y="697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508"/>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4"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974" w:left="673" w:header="693" w:footer="546" w:gutter="0"/>
          <w:cols w:space="720"/>
          <w:noEndnote/>
          <w:rtlGutter w:val="0"/>
          <w:docGrid w:linePitch="360"/>
        </w:sectPr>
      </w:pPr>
    </w:p>
    <w:p>
      <w:pPr>
        <w:pStyle w:val="Style254"/>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PROGRAMMES DU PNIA 2</w:t>
      </w:r>
    </w:p>
    <w:tbl>
      <w:tblPr>
        <w:tblOverlap w:val="never"/>
        <w:jc w:val="left"/>
        <w:tblLayout w:type="fixed"/>
      </w:tblPr>
      <w:tblGrid>
        <w:gridCol w:w="1579"/>
        <w:gridCol w:w="1330"/>
        <w:gridCol w:w="4171"/>
        <w:gridCol w:w="7085"/>
      </w:tblGrid>
      <w:tr>
        <w:trPr>
          <w:trHeight w:val="398" w:hRule="exact"/>
        </w:trPr>
        <w:tc>
          <w:tcPr>
            <w:tcBorders/>
            <w:shd w:val="clear" w:color="auto" w:fill="0E873B"/>
            <w:vAlign w:val="bottom"/>
          </w:tcPr>
          <w:p>
            <w:pPr>
              <w:pStyle w:val="Style9"/>
              <w:keepNext w:val="0"/>
              <w:keepLines w:val="0"/>
              <w:framePr w:w="14165" w:h="9019" w:wrap="none" w:hAnchor="page" w:x="12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165" w:h="9019" w:wrap="none" w:hAnchor="page" w:x="12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165" w:h="9019" w:wrap="none" w:hAnchor="page" w:x="12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165" w:h="9019" w:wrap="none" w:hAnchor="page" w:x="125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00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62" w:hRule="exact"/>
        </w:trPr>
        <w:tc>
          <w:tcPr>
            <w:vMerge w:val="restart"/>
            <w:tcBorders>
              <w:left w:val="single" w:sz="4"/>
            </w:tcBorders>
            <w:shd w:val="clear" w:color="auto" w:fill="E6F1E0"/>
            <w:vAlign w:val="center"/>
          </w:tcPr>
          <w:p>
            <w:pPr>
              <w:pStyle w:val="Style9"/>
              <w:keepNext w:val="0"/>
              <w:keepLines w:val="0"/>
              <w:framePr w:w="14165" w:h="9019" w:wrap="none" w:hAnchor="page" w:x="1250" w:y="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 Stabilisation et restauration des zones forestieres</w:t>
            </w:r>
          </w:p>
        </w:tc>
        <w:tc>
          <w:tcPr>
            <w:vMerge w:val="restart"/>
            <w:tcBorders>
              <w:left w:val="single" w:sz="4"/>
            </w:tcBorders>
            <w:shd w:val="clear" w:color="auto" w:fill="E6F1E0"/>
            <w:vAlign w:val="center"/>
          </w:tcPr>
          <w:p>
            <w:pPr>
              <w:pStyle w:val="Style9"/>
              <w:keepNext w:val="0"/>
              <w:keepLines w:val="0"/>
              <w:framePr w:w="14165" w:h="9019" w:wrap="none" w:hAnchor="page" w:x="1250"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3.3.3 Restau</w:t>
              <w:softHyphen/>
              <w:t>ration des forets classees avec I'implication des communautes locales</w:t>
            </w:r>
          </w:p>
        </w:tc>
        <w:tc>
          <w:tcPr>
            <w:vMerge w:val="restart"/>
            <w:tcBorders>
              <w:lef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Gestion integree de restauration des sites degrades au sein et autour des pares nationaux et reserves</w:t>
            </w:r>
          </w:p>
        </w:tc>
        <w:tc>
          <w:tcPr>
            <w:tcBorders>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Collecter les donnees socio-economiques et spatiales sur les sites</w:t>
            </w:r>
          </w:p>
        </w:tc>
      </w:tr>
      <w:tr>
        <w:trPr>
          <w:trHeight w:val="456"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et mettre en oeuvre un plan de restauration des sites degrades</w:t>
            </w:r>
          </w:p>
        </w:tc>
      </w:tr>
      <w:tr>
        <w:trPr>
          <w:trHeight w:val="744"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les activites alternatives generatrices de revenu autour des aires protegees</w:t>
            </w:r>
          </w:p>
        </w:tc>
      </w:tr>
      <w:tr>
        <w:trPr>
          <w:trHeight w:val="398"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bottom"/>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systeme de suivi des espaces forestiers</w:t>
            </w:r>
          </w:p>
        </w:tc>
      </w:tr>
      <w:tr>
        <w:trPr>
          <w:trHeight w:val="514"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Ie financement perenne de la surveillance spatiale des aires protegees</w:t>
            </w:r>
          </w:p>
        </w:tc>
      </w:tr>
      <w:tr>
        <w:trPr>
          <w:trHeight w:val="667"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val="restart"/>
            <w:tcBorders>
              <w:top w:val="single" w:sz="4"/>
              <w:lef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Elaborer des plans d'amenagements des forets</w:t>
            </w: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Elaborer et promouvoir un plan type d'amenagement simplifie des forets des particuliers et descollectivites</w:t>
            </w:r>
          </w:p>
        </w:tc>
      </w:tr>
      <w:tr>
        <w:trPr>
          <w:trHeight w:val="451"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tabs>
                <w:tab w:pos="312"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Rehabil iter et restaurer les forets degradees</w:t>
            </w:r>
          </w:p>
        </w:tc>
      </w:tr>
      <w:tr>
        <w:trPr>
          <w:trHeight w:val="648"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les arbres forestiers utilitaires dans Ie domaine rural</w:t>
            </w:r>
          </w:p>
        </w:tc>
      </w:tr>
      <w:tr>
        <w:trPr>
          <w:trHeight w:val="734"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val="restart"/>
            <w:tcBorders>
              <w:top w:val="single" w:sz="4"/>
              <w:lef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Impliquer les populations rurales dans la conservation et Ie reboisement des forets</w:t>
            </w: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Informer, sensibiliser et former les populations sur I'interet/I'impact de la reconstitution du convert forestier</w:t>
            </w:r>
          </w:p>
        </w:tc>
      </w:tr>
      <w:tr>
        <w:trPr>
          <w:trHeight w:val="970"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 incitatif pour Ie reboisement, de type Paiement pour Services Environnementaux(PSE)</w:t>
            </w:r>
          </w:p>
        </w:tc>
      </w:tr>
      <w:tr>
        <w:trPr>
          <w:trHeight w:val="571"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Real iser Ie cadastre des parcel les a reboiser</w:t>
            </w:r>
          </w:p>
        </w:tc>
      </w:tr>
      <w:tr>
        <w:trPr>
          <w:trHeight w:val="518"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val="restart"/>
            <w:tcBorders>
              <w:top w:val="single" w:sz="4"/>
              <w:lef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Intensifier les actions de restauration des forets du domaine rural</w:t>
            </w: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Greet et entretenir annuellement 20.000 ha de plantations forestieres</w:t>
            </w:r>
          </w:p>
        </w:tc>
      </w:tr>
      <w:tr>
        <w:trPr>
          <w:trHeight w:val="667" w:hRule="exact"/>
        </w:trPr>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E6F1E0"/>
            <w:vAlign w:val="center"/>
          </w:tcPr>
          <w:p>
            <w:pPr>
              <w:framePr w:w="14165" w:h="9019" w:wrap="none" w:hAnchor="page" w:x="1250" w:y="6"/>
            </w:pPr>
          </w:p>
        </w:tc>
        <w:tc>
          <w:tcPr>
            <w:vMerge/>
            <w:tcBorders>
              <w:left w:val="single" w:sz="4"/>
            </w:tcBorders>
            <w:shd w:val="clear" w:color="auto" w:fill="auto"/>
            <w:vAlign w:val="center"/>
          </w:tcPr>
          <w:p>
            <w:pPr>
              <w:framePr w:w="14165" w:h="9019" w:wrap="none" w:hAnchor="page" w:x="1250" w:y="6"/>
            </w:pPr>
          </w:p>
        </w:tc>
        <w:tc>
          <w:tcPr>
            <w:tcBorders>
              <w:top w:val="single" w:sz="4"/>
              <w:left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Realiser la mise en defens annuellement de 10 .000 ha de forets</w:t>
            </w:r>
          </w:p>
        </w:tc>
      </w:tr>
      <w:tr>
        <w:trPr>
          <w:trHeight w:val="720" w:hRule="exact"/>
        </w:trPr>
        <w:tc>
          <w:tcPr>
            <w:vMerge/>
            <w:tcBorders>
              <w:left w:val="single" w:sz="4"/>
              <w:bottom w:val="single" w:sz="4"/>
            </w:tcBorders>
            <w:shd w:val="clear" w:color="auto" w:fill="E6F1E0"/>
            <w:vAlign w:val="center"/>
          </w:tcPr>
          <w:p>
            <w:pPr>
              <w:framePr w:w="14165" w:h="9019" w:wrap="none" w:hAnchor="page" w:x="1250" w:y="6"/>
            </w:pPr>
          </w:p>
        </w:tc>
        <w:tc>
          <w:tcPr>
            <w:vMerge/>
            <w:tcBorders>
              <w:left w:val="single" w:sz="4"/>
              <w:bottom w:val="single" w:sz="4"/>
            </w:tcBorders>
            <w:shd w:val="clear" w:color="auto" w:fill="E6F1E0"/>
            <w:vAlign w:val="center"/>
          </w:tcPr>
          <w:p>
            <w:pPr>
              <w:framePr w:w="14165" w:h="9019" w:wrap="none" w:hAnchor="page" w:x="1250" w:y="6"/>
            </w:pPr>
          </w:p>
        </w:tc>
        <w:tc>
          <w:tcPr>
            <w:vMerge/>
            <w:tcBorders>
              <w:left w:val="single" w:sz="4"/>
              <w:bottom w:val="single" w:sz="4"/>
            </w:tcBorders>
            <w:shd w:val="clear" w:color="auto" w:fill="auto"/>
            <w:vAlign w:val="center"/>
          </w:tcPr>
          <w:p>
            <w:pPr>
              <w:framePr w:w="14165" w:h="9019" w:wrap="none" w:hAnchor="page" w:x="1250" w:y="6"/>
            </w:pPr>
          </w:p>
        </w:tc>
        <w:tc>
          <w:tcPr>
            <w:tcBorders>
              <w:top w:val="single" w:sz="4"/>
              <w:left w:val="single" w:sz="4"/>
              <w:bottom w:val="single" w:sz="4"/>
              <w:right w:val="single" w:sz="4"/>
            </w:tcBorders>
            <w:shd w:val="clear" w:color="auto" w:fill="auto"/>
            <w:vAlign w:val="center"/>
          </w:tcPr>
          <w:p>
            <w:pPr>
              <w:pStyle w:val="Style9"/>
              <w:keepNext w:val="0"/>
              <w:keepLines w:val="0"/>
              <w:framePr w:w="14165" w:h="9019" w:wrap="none" w:hAnchor="page" w:x="125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incitations a la creation de reserves naturelles volontaires (RNV)</w:t>
            </w:r>
          </w:p>
        </w:tc>
      </w:tr>
    </w:tbl>
    <w:p>
      <w:pPr>
        <w:framePr w:w="14165" w:h="9019" w:wrap="none" w:hAnchor="page" w:x="1250" w:y="6"/>
        <w:widowControl w:val="0"/>
        <w:spacing w:line="1" w:lineRule="exact"/>
      </w:pP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0" w:right="519" w:bottom="1277" w:left="687" w:header="972" w:footer="849" w:gutter="0"/>
          <w:cols w:space="720"/>
          <w:noEndnote/>
          <w:rtlGutter w:val="0"/>
          <w:docGrid w:linePitch="360"/>
        </w:sectPr>
      </w:pPr>
    </w:p>
    <w:tbl>
      <w:tblPr>
        <w:tblOverlap w:val="never"/>
        <w:jc w:val="left"/>
        <w:tblLayout w:type="fixed"/>
      </w:tblPr>
      <w:tblGrid>
        <w:gridCol w:w="1579"/>
        <w:gridCol w:w="1334"/>
        <w:gridCol w:w="4171"/>
        <w:gridCol w:w="7195"/>
      </w:tblGrid>
      <w:tr>
        <w:trPr>
          <w:trHeight w:val="398" w:hRule="exact"/>
        </w:trPr>
        <w:tc>
          <w:tcPr>
            <w:vMerge w:val="restart"/>
            <w:tcBorders>
              <w:left w:val="single" w:sz="4"/>
            </w:tcBorders>
            <w:shd w:val="clear" w:color="auto" w:fill="E6F1E0"/>
            <w:vAlign w:val="center"/>
          </w:tcPr>
          <w:p>
            <w:pPr>
              <w:pStyle w:val="Style9"/>
              <w:keepNext w:val="0"/>
              <w:keepLines w:val="0"/>
              <w:framePr w:w="14280" w:h="8630" w:hSpace="461" w:vSpace="288" w:wrap="none" w:hAnchor="page" w:x="1135" w:y="36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 Stabilisation et restauration des zones forestieres</w:t>
            </w:r>
          </w:p>
        </w:tc>
        <w:tc>
          <w:tcPr>
            <w:vMerge w:val="restart"/>
            <w:tcBorders>
              <w:left w:val="single" w:sz="4"/>
            </w:tcBorders>
            <w:shd w:val="clear" w:color="auto" w:fill="E6F1E0"/>
            <w:vAlign w:val="center"/>
          </w:tcPr>
          <w:p>
            <w:pPr>
              <w:pStyle w:val="Style9"/>
              <w:keepNext w:val="0"/>
              <w:keepLines w:val="0"/>
              <w:framePr w:w="14280" w:h="8630"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3.3.3 Restau</w:t>
              <w:softHyphen/>
              <w:t>ration des forets classees avec I'implication des communautes locales</w:t>
            </w:r>
          </w:p>
        </w:tc>
        <w:tc>
          <w:tcPr>
            <w:vMerge w:val="restart"/>
            <w:tcBorders>
              <w:lef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reuvre la foresterie urbaine et peri- urbaine</w:t>
            </w:r>
          </w:p>
        </w:tc>
        <w:tc>
          <w:tcPr>
            <w:tcBorders>
              <w:left w:val="single" w:sz="4"/>
              <w:right w:val="single" w:sz="4"/>
            </w:tcBorders>
            <w:shd w:val="clear" w:color="auto" w:fill="auto"/>
            <w:vAlign w:val="bottom"/>
          </w:tcPr>
          <w:p>
            <w:pPr>
              <w:pStyle w:val="Style9"/>
              <w:keepNext w:val="0"/>
              <w:keepLines w:val="0"/>
              <w:framePr w:w="14280" w:h="8630"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pares boises et/ou des jardins publics dans les grandes villes</w:t>
            </w:r>
          </w:p>
        </w:tc>
      </w:tr>
      <w:tr>
        <w:trPr>
          <w:trHeight w:val="398"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auto"/>
            <w:vAlign w:val="center"/>
          </w:tcPr>
          <w:p>
            <w:pPr>
              <w:framePr w:w="14280" w:h="8630" w:hSpace="461" w:vSpace="288" w:wrap="none" w:hAnchor="page" w:x="1135" w:y="366"/>
            </w:pPr>
          </w:p>
        </w:tc>
        <w:tc>
          <w:tcPr>
            <w:tcBorders>
              <w:top w:val="single" w:sz="4"/>
              <w:left w:val="single" w:sz="4"/>
              <w:right w:val="single" w:sz="4"/>
            </w:tcBorders>
            <w:shd w:val="clear" w:color="auto" w:fill="auto"/>
            <w:vAlign w:val="bottom"/>
          </w:tcPr>
          <w:p>
            <w:pPr>
              <w:pStyle w:val="Style9"/>
              <w:keepNext w:val="0"/>
              <w:keepLines w:val="0"/>
              <w:framePr w:w="14280" w:h="8630"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forets a la Peripherie de chaque chef-lieu de region</w:t>
            </w:r>
          </w:p>
        </w:tc>
      </w:tr>
      <w:tr>
        <w:trPr>
          <w:trHeight w:val="394"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auto"/>
            <w:vAlign w:val="center"/>
          </w:tcPr>
          <w:p>
            <w:pPr>
              <w:framePr w:w="14280" w:h="8630" w:hSpace="461" w:vSpace="288" w:wrap="none" w:hAnchor="page" w:x="1135" w:y="366"/>
            </w:pPr>
          </w:p>
        </w:tc>
        <w:tc>
          <w:tcPr>
            <w:tcBorders>
              <w:top w:val="single" w:sz="4"/>
              <w:left w:val="single" w:sz="4"/>
              <w:right w:val="single" w:sz="4"/>
            </w:tcBorders>
            <w:shd w:val="clear" w:color="auto" w:fill="auto"/>
            <w:vAlign w:val="bottom"/>
          </w:tcPr>
          <w:p>
            <w:pPr>
              <w:pStyle w:val="Style9"/>
              <w:keepNext w:val="0"/>
              <w:keepLines w:val="0"/>
              <w:framePr w:w="14280" w:h="8630"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Planter des arbres d'alignement Ie long des arteres principales des villes</w:t>
            </w:r>
          </w:p>
        </w:tc>
      </w:tr>
      <w:tr>
        <w:trPr>
          <w:trHeight w:val="581"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auto"/>
            <w:vAlign w:val="center"/>
          </w:tcPr>
          <w:p>
            <w:pPr>
              <w:framePr w:w="14280" w:h="8630" w:hSpace="461" w:vSpace="288" w:wrap="none" w:hAnchor="page" w:x="1135" w:y="366"/>
            </w:pPr>
          </w:p>
        </w:tc>
        <w:tc>
          <w:tcPr>
            <w:tcBorders>
              <w:top w:val="single" w:sz="4"/>
              <w:left w:val="single" w:sz="4"/>
              <w:right w:val="single" w:sz="4"/>
            </w:tcBorders>
            <w:shd w:val="clear" w:color="auto" w:fill="auto"/>
            <w:vAlign w:val="bottom"/>
          </w:tcPr>
          <w:p>
            <w:pPr>
              <w:pStyle w:val="Style9"/>
              <w:keepNext w:val="0"/>
              <w:keepLines w:val="0"/>
              <w:framePr w:w="14280" w:h="8630" w:hSpace="461" w:vSpace="288" w:wrap="none" w:hAnchor="page" w:x="1135" w:y="366"/>
              <w:widowControl w:val="0"/>
              <w:shd w:val="clear" w:color="auto" w:fill="auto"/>
              <w:tabs>
                <w:tab w:pos="317"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Creer une parce 11 e de 10 ha regroupant les especes en voie de disparition au Jardin</w:t>
            </w:r>
          </w:p>
          <w:p>
            <w:pPr>
              <w:pStyle w:val="Style9"/>
              <w:keepNext w:val="0"/>
              <w:keepLines w:val="0"/>
              <w:framePr w:w="14280" w:h="8630" w:hSpace="461" w:vSpace="288" w:wrap="none" w:hAnchor="page" w:x="1135" w:y="366"/>
              <w:widowControl w:val="0"/>
              <w:shd w:val="clear" w:color="auto" w:fill="auto"/>
              <w:bidi w:val="0"/>
              <w:spacing w:before="0" w:after="0" w:line="240" w:lineRule="auto"/>
              <w:ind w:left="0" w:right="0" w:firstLine="380"/>
              <w:jc w:val="left"/>
              <w:rPr>
                <w:sz w:val="15"/>
                <w:szCs w:val="15"/>
              </w:rPr>
            </w:pPr>
            <w:r>
              <w:rPr>
                <w:color w:val="000000"/>
                <w:spacing w:val="0"/>
                <w:w w:val="100"/>
                <w:position w:val="0"/>
                <w:sz w:val="15"/>
                <w:szCs w:val="15"/>
                <w:shd w:val="clear" w:color="auto" w:fill="auto"/>
                <w:lang w:val="en-US" w:eastAsia="en-US" w:bidi="en-US"/>
              </w:rPr>
              <w:t>Botanique de Bingerville</w:t>
            </w:r>
          </w:p>
        </w:tc>
      </w:tr>
      <w:tr>
        <w:trPr>
          <w:trHeight w:val="523"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auto"/>
            <w:vAlign w:val="center"/>
          </w:tcPr>
          <w:p>
            <w:pPr>
              <w:framePr w:w="14280" w:h="8630"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un herbier au Jardin Botanique de Bingerville</w:t>
            </w:r>
          </w:p>
        </w:tc>
      </w:tr>
      <w:tr>
        <w:trPr>
          <w:trHeight w:val="490"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auto"/>
            <w:vAlign w:val="center"/>
          </w:tcPr>
          <w:p>
            <w:pPr>
              <w:framePr w:w="14280" w:h="8630"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capacites du Jardin Botanique en personnel journalier</w:t>
            </w:r>
          </w:p>
        </w:tc>
      </w:tr>
      <w:tr>
        <w:trPr>
          <w:trHeight w:val="802"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auto"/>
            <w:vAlign w:val="center"/>
          </w:tcPr>
          <w:p>
            <w:pPr>
              <w:framePr w:w="14280" w:h="8630"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24" w:lineRule="auto"/>
              <w:ind w:left="380" w:right="0" w:hanging="380"/>
              <w:jc w:val="left"/>
              <w:rPr>
                <w:sz w:val="15"/>
                <w:szCs w:val="15"/>
              </w:rPr>
            </w:pPr>
            <w:r>
              <w:rPr>
                <w:color w:val="000000"/>
                <w:spacing w:val="0"/>
                <w:w w:val="100"/>
                <w:position w:val="0"/>
                <w:sz w:val="15"/>
                <w:szCs w:val="15"/>
                <w:shd w:val="clear" w:color="auto" w:fill="auto"/>
                <w:lang w:val="en-US" w:eastAsia="en-US" w:bidi="en-US"/>
              </w:rPr>
              <w:t>o Mener une etude pour la creation d'un jardin botanique dans chaque zone phytogeographique</w:t>
            </w:r>
          </w:p>
        </w:tc>
      </w:tr>
      <w:tr>
        <w:trPr>
          <w:trHeight w:val="2016" w:hRule="exact"/>
        </w:trPr>
        <w:tc>
          <w:tcPr>
            <w:vMerge/>
            <w:tcBorders>
              <w:left w:val="single" w:sz="4"/>
            </w:tcBorders>
            <w:shd w:val="clear" w:color="auto" w:fill="E6F1E0"/>
            <w:vAlign w:val="center"/>
          </w:tcPr>
          <w:p>
            <w:pPr>
              <w:framePr w:w="14280" w:h="8630" w:hSpace="461" w:vSpace="288" w:wrap="none" w:hAnchor="page" w:x="1135" w:y="366"/>
            </w:pPr>
          </w:p>
        </w:tc>
        <w:tc>
          <w:tcPr>
            <w:vMerge/>
            <w:tcBorders>
              <w:left w:val="single" w:sz="4"/>
            </w:tcBorders>
            <w:shd w:val="clear" w:color="auto" w:fill="E6F1E0"/>
            <w:vAlign w:val="center"/>
          </w:tcPr>
          <w:p>
            <w:pPr>
              <w:framePr w:w="14280" w:h="8630" w:hSpace="461" w:vSpace="288" w:wrap="none" w:hAnchor="page" w:x="1135" w:y="366"/>
            </w:pPr>
          </w:p>
        </w:tc>
        <w:tc>
          <w:tcPr>
            <w:tcBorders>
              <w:top w:val="single" w:sz="4"/>
              <w:lef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Reduire des emissions de gaz a effet de serres lies a la deforestation et a la degradation des forets (REDD+)</w:t>
            </w:r>
          </w:p>
        </w:tc>
        <w:tc>
          <w:tcPr>
            <w:tcBorders>
              <w:top w:val="single" w:sz="4"/>
              <w:left w:val="single" w:sz="4"/>
              <w:righ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Reboiser et restaurer les forets et les terres degradees</w:t>
            </w:r>
          </w:p>
          <w:p>
            <w:pPr>
              <w:pStyle w:val="Style9"/>
              <w:keepNext w:val="0"/>
              <w:keepLines w:val="0"/>
              <w:framePr w:w="14280" w:h="8630"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une agriculture zero deforestation</w:t>
            </w:r>
          </w:p>
          <w:p>
            <w:pPr>
              <w:pStyle w:val="Style9"/>
              <w:keepNext w:val="0"/>
              <w:keepLines w:val="0"/>
              <w:framePr w:w="14280" w:h="8630"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systeme de valorisation des dechets agro-sylvo-pastoraux et halieutiques</w:t>
            </w:r>
          </w:p>
          <w:p>
            <w:pPr>
              <w:pStyle w:val="Style9"/>
              <w:keepNext w:val="0"/>
              <w:keepLines w:val="0"/>
              <w:framePr w:w="14280" w:h="8630" w:hSpace="461" w:vSpace="288" w:wrap="none" w:hAnchor="page" w:x="1135" w:y="366"/>
              <w:widowControl w:val="0"/>
              <w:shd w:val="clear" w:color="auto" w:fill="auto"/>
              <w:bidi w:val="0"/>
              <w:spacing w:before="0" w:after="0" w:line="324" w:lineRule="auto"/>
              <w:ind w:left="380" w:right="0" w:hanging="380"/>
              <w:jc w:val="left"/>
              <w:rPr>
                <w:sz w:val="15"/>
                <w:szCs w:val="15"/>
              </w:rPr>
            </w:pPr>
            <w:r>
              <w:rPr>
                <w:color w:val="000000"/>
                <w:spacing w:val="0"/>
                <w:w w:val="100"/>
                <w:position w:val="0"/>
                <w:sz w:val="15"/>
                <w:szCs w:val="15"/>
                <w:shd w:val="clear" w:color="auto" w:fill="auto"/>
                <w:lang w:val="en-US" w:eastAsia="en-US" w:bidi="en-US"/>
              </w:rPr>
              <w:t>o Developper une strategie energie domestique durable avec valorisation de la biomasse agricole</w:t>
            </w:r>
          </w:p>
          <w:p>
            <w:pPr>
              <w:pStyle w:val="Style9"/>
              <w:keepNext w:val="0"/>
              <w:keepLines w:val="0"/>
              <w:framePr w:w="14280" w:h="8630" w:hSpace="461" w:vSpace="288" w:wrap="none" w:hAnchor="page" w:x="1135" w:y="366"/>
              <w:widowControl w:val="0"/>
              <w:shd w:val="clear" w:color="auto" w:fill="auto"/>
              <w:bidi w:val="0"/>
              <w:spacing w:before="0" w:after="0" w:line="324" w:lineRule="auto"/>
              <w:ind w:left="380" w:right="0" w:hanging="380"/>
              <w:jc w:val="left"/>
              <w:rPr>
                <w:sz w:val="15"/>
                <w:szCs w:val="15"/>
              </w:rPr>
            </w:pPr>
            <w:r>
              <w:rPr>
                <w:color w:val="000000"/>
                <w:spacing w:val="0"/>
                <w:w w:val="100"/>
                <w:position w:val="0"/>
                <w:sz w:val="15"/>
                <w:szCs w:val="15"/>
                <w:shd w:val="clear" w:color="auto" w:fill="auto"/>
                <w:lang w:val="en-US" w:eastAsia="en-US" w:bidi="en-US"/>
              </w:rPr>
              <w:t>o Mettre en reuvre Ie programme integre d'adaptation au changement climatique en Cote d'Ivoire</w:t>
            </w:r>
          </w:p>
        </w:tc>
      </w:tr>
      <w:tr>
        <w:trPr>
          <w:trHeight w:val="1512" w:hRule="exact"/>
        </w:trPr>
        <w:tc>
          <w:tcPr>
            <w:vMerge w:val="restart"/>
            <w:tcBorders>
              <w:top w:val="single" w:sz="4"/>
              <w:left w:val="single" w:sz="4"/>
            </w:tcBorders>
            <w:shd w:val="clear" w:color="auto" w:fill="E6F1E0"/>
            <w:vAlign w:val="center"/>
          </w:tcPr>
          <w:p>
            <w:pPr>
              <w:pStyle w:val="Style9"/>
              <w:keepNext w:val="0"/>
              <w:keepLines w:val="0"/>
              <w:framePr w:w="14280" w:h="8630" w:hSpace="461" w:vSpace="288" w:wrap="none" w:hAnchor="page" w:x="1135" w:y="36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 Preservation de la biodiversite faunique</w:t>
            </w:r>
          </w:p>
        </w:tc>
        <w:tc>
          <w:tcPr>
            <w:vMerge w:val="restart"/>
            <w:tcBorders>
              <w:top w:val="single" w:sz="4"/>
              <w:left w:val="single" w:sz="4"/>
            </w:tcBorders>
            <w:shd w:val="clear" w:color="auto" w:fill="E6F1E0"/>
            <w:vAlign w:val="center"/>
          </w:tcPr>
          <w:p>
            <w:pPr>
              <w:pStyle w:val="Style9"/>
              <w:keepNext w:val="0"/>
              <w:keepLines w:val="0"/>
              <w:framePr w:w="14280" w:h="8630"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3.4.1 Accrois- sement de l'abondance des ressources fauniques dans les habitats naturels</w:t>
            </w:r>
          </w:p>
        </w:tc>
        <w:tc>
          <w:tcPr>
            <w:tcBorders>
              <w:top w:val="single" w:sz="4"/>
              <w:lef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Faire un inventaire des ressources fauniques nationales</w:t>
            </w:r>
          </w:p>
        </w:tc>
        <w:tc>
          <w:tcPr>
            <w:tcBorders>
              <w:top w:val="single" w:sz="4"/>
              <w:left w:val="single" w:sz="4"/>
              <w:righ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19" w:lineRule="auto"/>
              <w:ind w:left="380" w:right="0" w:hanging="380"/>
              <w:jc w:val="left"/>
              <w:rPr>
                <w:sz w:val="15"/>
                <w:szCs w:val="15"/>
              </w:rPr>
            </w:pPr>
            <w:r>
              <w:rPr>
                <w:color w:val="000000"/>
                <w:spacing w:val="0"/>
                <w:w w:val="100"/>
                <w:position w:val="0"/>
                <w:sz w:val="15"/>
                <w:szCs w:val="15"/>
                <w:shd w:val="clear" w:color="auto" w:fill="auto"/>
                <w:lang w:val="en-US" w:eastAsia="en-US" w:bidi="en-US"/>
              </w:rPr>
              <w:t>o Recenser les animaux sauvages detenus en captivite chez les particuliers et mettre en reuvre un protocole de suivi</w:t>
            </w:r>
          </w:p>
          <w:p>
            <w:pPr>
              <w:pStyle w:val="Style9"/>
              <w:keepNext w:val="0"/>
              <w:keepLines w:val="0"/>
              <w:framePr w:w="14280" w:h="8630"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Inventorier les ressources fauniques dans les aires protegees et les forets classees</w:t>
            </w:r>
          </w:p>
          <w:p>
            <w:pPr>
              <w:pStyle w:val="Style9"/>
              <w:keepNext w:val="0"/>
              <w:keepLines w:val="0"/>
              <w:framePr w:w="14280" w:h="8630"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Inventorier les zones humides et les oiseaux d'eaux</w:t>
            </w:r>
          </w:p>
          <w:p>
            <w:pPr>
              <w:pStyle w:val="Style9"/>
              <w:keepNext w:val="0"/>
              <w:keepLines w:val="0"/>
              <w:framePr w:w="14280" w:h="8630"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une base de donnees des ressources fauniques</w:t>
            </w:r>
          </w:p>
        </w:tc>
      </w:tr>
      <w:tr>
        <w:trPr>
          <w:trHeight w:val="1517" w:hRule="exact"/>
        </w:trPr>
        <w:tc>
          <w:tcPr>
            <w:vMerge/>
            <w:tcBorders>
              <w:left w:val="single" w:sz="4"/>
              <w:bottom w:val="single" w:sz="4"/>
            </w:tcBorders>
            <w:shd w:val="clear" w:color="auto" w:fill="E6F1E0"/>
            <w:vAlign w:val="center"/>
          </w:tcPr>
          <w:p>
            <w:pPr>
              <w:framePr w:w="14280" w:h="8630" w:hSpace="461" w:vSpace="288" w:wrap="none" w:hAnchor="page" w:x="1135" w:y="366"/>
            </w:pPr>
          </w:p>
        </w:tc>
        <w:tc>
          <w:tcPr>
            <w:vMerge/>
            <w:tcBorders>
              <w:left w:val="single" w:sz="4"/>
              <w:bottom w:val="single" w:sz="4"/>
            </w:tcBorders>
            <w:shd w:val="clear" w:color="auto" w:fill="E6F1E0"/>
            <w:vAlign w:val="center"/>
          </w:tcPr>
          <w:p>
            <w:pPr>
              <w:framePr w:w="14280" w:h="8630" w:hSpace="461" w:vSpace="288" w:wrap="none" w:hAnchor="page" w:x="1135" w:y="366"/>
            </w:pPr>
          </w:p>
        </w:tc>
        <w:tc>
          <w:tcPr>
            <w:tcBorders>
              <w:top w:val="single" w:sz="4"/>
              <w:left w:val="single" w:sz="4"/>
              <w:bottom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Definir des sanctuaires de faune, et relocaliser les animaux menaces dans ces sanctuaires de faunes</w:t>
            </w:r>
          </w:p>
        </w:tc>
        <w:tc>
          <w:tcPr>
            <w:tcBorders>
              <w:top w:val="single" w:sz="4"/>
              <w:left w:val="single" w:sz="4"/>
              <w:bottom w:val="single" w:sz="4"/>
              <w:right w:val="single" w:sz="4"/>
            </w:tcBorders>
            <w:shd w:val="clear" w:color="auto" w:fill="auto"/>
            <w:vAlign w:val="center"/>
          </w:tcPr>
          <w:p>
            <w:pPr>
              <w:pStyle w:val="Style9"/>
              <w:keepNext w:val="0"/>
              <w:keepLines w:val="0"/>
              <w:framePr w:w="14280" w:h="8630"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Recenser des sites potentiels d'accueil de sanctuaires de faune</w:t>
            </w:r>
          </w:p>
          <w:p>
            <w:pPr>
              <w:pStyle w:val="Style9"/>
              <w:keepNext w:val="0"/>
              <w:keepLines w:val="0"/>
              <w:framePr w:w="14280" w:h="8630"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un appel d'offre pour la construction de sanctuaires de faune</w:t>
            </w:r>
          </w:p>
          <w:p>
            <w:pPr>
              <w:pStyle w:val="Style9"/>
              <w:keepNext w:val="0"/>
              <w:keepLines w:val="0"/>
              <w:framePr w:w="14280" w:h="8630"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I'amenagement des sanctuaires de faune</w:t>
            </w:r>
          </w:p>
          <w:p>
            <w:pPr>
              <w:pStyle w:val="Style9"/>
              <w:keepNext w:val="0"/>
              <w:keepLines w:val="0"/>
              <w:framePr w:w="14280" w:h="8630"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et controler les sanctuaires de faune</w:t>
            </w:r>
          </w:p>
          <w:p>
            <w:pPr>
              <w:pStyle w:val="Style9"/>
              <w:keepNext w:val="0"/>
              <w:keepLines w:val="0"/>
              <w:framePr w:w="14280" w:h="8630"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I'introduction d'especes animales menacees dans les sanctuaires de faune</w:t>
            </w:r>
          </w:p>
        </w:tc>
      </w:tr>
    </w:tbl>
    <w:p>
      <w:pPr>
        <w:framePr w:w="14280" w:h="8630" w:hSpace="461" w:vSpace="288" w:wrap="none" w:hAnchor="page" w:x="1135" w:y="366"/>
        <w:widowControl w:val="0"/>
        <w:spacing w:line="1" w:lineRule="exact"/>
      </w:pPr>
    </w:p>
    <w:p>
      <w:pPr>
        <w:pStyle w:val="Style95"/>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750" w:h="254" w:wrap="none" w:hAnchor="page" w:x="1207"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96"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74"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53" behindDoc="1" locked="0" layoutInCell="1" allowOverlap="1">
            <wp:simplePos x="0" y="0"/>
            <wp:positionH relativeFrom="page">
              <wp:posOffset>375285</wp:posOffset>
            </wp:positionH>
            <wp:positionV relativeFrom="margin">
              <wp:posOffset>2767330</wp:posOffset>
            </wp:positionV>
            <wp:extent cx="225425" cy="225425"/>
            <wp:wrapNone/>
            <wp:docPr id="1110" name="Shape 1110"/>
            <a:graphic xmlns:a="http://schemas.openxmlformats.org/drawingml/2006/main">
              <a:graphicData uri="http://schemas.openxmlformats.org/drawingml/2006/picture">
                <pic:pic xmlns:pic="http://schemas.openxmlformats.org/drawingml/2006/picture">
                  <pic:nvPicPr>
                    <pic:cNvPr id="1111" name="Picture box 1111"/>
                    <pic:cNvPicPr/>
                  </pic:nvPicPr>
                  <pic:blipFill>
                    <a:blip r:embed="rId397"/>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33" w:right="519" w:bottom="1272" w:left="591" w:header="1005" w:footer="844" w:gutter="0"/>
          <w:cols w:space="720"/>
          <w:noEndnote/>
          <w:rtlGutter w:val="0"/>
          <w:docGrid w:linePitch="360"/>
        </w:sectPr>
      </w:pPr>
    </w:p>
    <w:tbl>
      <w:tblPr>
        <w:tblOverlap w:val="never"/>
        <w:jc w:val="left"/>
        <w:tblLayout w:type="fixed"/>
      </w:tblPr>
      <w:tblGrid>
        <w:gridCol w:w="1584"/>
        <w:gridCol w:w="1334"/>
        <w:gridCol w:w="4171"/>
        <w:gridCol w:w="7205"/>
      </w:tblGrid>
      <w:tr>
        <w:trPr>
          <w:trHeight w:val="398" w:hRule="exact"/>
        </w:trPr>
        <w:tc>
          <w:tcPr>
            <w:tcBorders/>
            <w:shd w:val="clear" w:color="auto" w:fill="0E873B"/>
            <w:vAlign w:val="bottom"/>
          </w:tcPr>
          <w:p>
            <w:pPr>
              <w:pStyle w:val="Style9"/>
              <w:keepNext w:val="0"/>
              <w:keepLines w:val="0"/>
              <w:framePr w:w="14294" w:h="9038" w:hSpace="442" w:vSpace="5" w:wrap="none" w:hAnchor="page" w:x="113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94" w:h="9038" w:hSpace="442" w:vSpace="5" w:wrap="none" w:hAnchor="page" w:x="113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94" w:h="9038" w:hSpace="442" w:vSpace="5" w:wrap="none" w:hAnchor="page" w:x="113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94" w:h="9038" w:hSpace="442" w:vSpace="5" w:wrap="none" w:hAnchor="page" w:x="1130"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06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2702" w:hRule="exact"/>
        </w:trPr>
        <w:tc>
          <w:tcPr>
            <w:vMerge w:val="restart"/>
            <w:tcBorders>
              <w:left w:val="single" w:sz="4"/>
            </w:tcBorders>
            <w:shd w:val="clear" w:color="auto" w:fill="E6F1E0"/>
            <w:vAlign w:val="center"/>
          </w:tcPr>
          <w:p>
            <w:pPr>
              <w:pStyle w:val="Style9"/>
              <w:keepNext w:val="0"/>
              <w:keepLines w:val="0"/>
              <w:framePr w:w="14294" w:h="9038" w:hSpace="442" w:vSpace="5" w:wrap="none" w:hAnchor="page" w:x="1130" w:y="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 Preservation de la biodiversite faunique</w:t>
            </w:r>
          </w:p>
        </w:tc>
        <w:tc>
          <w:tcPr>
            <w:vMerge w:val="restart"/>
            <w:tcBorders>
              <w:left w:val="single" w:sz="4"/>
            </w:tcBorders>
            <w:shd w:val="clear" w:color="auto" w:fill="E6F1E0"/>
            <w:vAlign w:val="center"/>
          </w:tcPr>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3.4.1Accroiss- ement de l'abondance des ressources fauniques dans les habitats naturels</w:t>
            </w:r>
          </w:p>
        </w:tc>
        <w:tc>
          <w:tcPr>
            <w:tcBorders>
              <w:left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Organiser Ie suivi annuel des oiseaux d'eau migrateurs</w:t>
            </w:r>
          </w:p>
        </w:tc>
        <w:tc>
          <w:tcPr>
            <w:tcBorders>
              <w:left w:val="single" w:sz="4"/>
              <w:right w:val="single" w:sz="4"/>
            </w:tcBorders>
            <w:shd w:val="clear" w:color="auto" w:fill="auto"/>
            <w:vAlign w:val="bottom"/>
          </w:tcPr>
          <w:p>
            <w:pPr>
              <w:pStyle w:val="Style9"/>
              <w:keepNext w:val="0"/>
              <w:keepLines w:val="0"/>
              <w:framePr w:w="14294" w:h="9038" w:hSpace="442" w:vSpace="5" w:wrap="none" w:hAnchor="page" w:x="1130" w:y="6"/>
              <w:widowControl w:val="0"/>
              <w:shd w:val="clear" w:color="auto" w:fill="auto"/>
              <w:tabs>
                <w:tab w:pos="317"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Elaborer et mettre en oeuvre Ie plan de gestion des sites importants a oiseaux d'eau</w:t>
            </w:r>
          </w:p>
          <w:p>
            <w:pPr>
              <w:pStyle w:val="Style9"/>
              <w:keepNext w:val="0"/>
              <w:keepLines w:val="0"/>
              <w:framePr w:w="14294" w:h="9038" w:hSpace="442" w:vSpace="5" w:wrap="none" w:hAnchor="page" w:x="1130" w:y="6"/>
              <w:widowControl w:val="0"/>
              <w:shd w:val="clear" w:color="auto" w:fill="auto"/>
              <w:tabs>
                <w:tab w:pos="317"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Promouvoir aupres des autorites et des populations la necessity de conserver les oiseaux</w:t>
            </w:r>
          </w:p>
          <w:p>
            <w:pPr>
              <w:pStyle w:val="Style9"/>
              <w:keepNext w:val="0"/>
              <w:keepLines w:val="0"/>
              <w:framePr w:w="14294" w:h="9038" w:hSpace="442" w:vSpace="5" w:wrap="none" w:hAnchor="page" w:x="1130" w:y="6"/>
              <w:widowControl w:val="0"/>
              <w:shd w:val="clear" w:color="auto" w:fill="auto"/>
              <w:bidi w:val="0"/>
              <w:spacing w:before="0" w:after="0" w:line="324" w:lineRule="auto"/>
              <w:ind w:left="0" w:right="0" w:firstLine="420"/>
              <w:jc w:val="left"/>
              <w:rPr>
                <w:sz w:val="15"/>
                <w:szCs w:val="15"/>
              </w:rPr>
            </w:pPr>
            <w:r>
              <w:rPr>
                <w:color w:val="000000"/>
                <w:spacing w:val="0"/>
                <w:w w:val="100"/>
                <w:position w:val="0"/>
                <w:sz w:val="15"/>
                <w:szCs w:val="15"/>
                <w:shd w:val="clear" w:color="auto" w:fill="auto"/>
                <w:lang w:val="en-US" w:eastAsia="en-US" w:bidi="en-US"/>
              </w:rPr>
              <w:t>d'eau migrateurs et de leurs habitats au niveau national et transfrontalier</w:t>
            </w:r>
          </w:p>
          <w:p>
            <w:pPr>
              <w:pStyle w:val="Style9"/>
              <w:keepNext w:val="0"/>
              <w:keepLines w:val="0"/>
              <w:framePr w:w="14294" w:h="9038" w:hSpace="442" w:vSpace="5" w:wrap="none" w:hAnchor="page" w:x="1130" w:y="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nouveaux sites a oiseaux d'eau migrateurs</w:t>
            </w:r>
          </w:p>
          <w:p>
            <w:pPr>
              <w:pStyle w:val="Style9"/>
              <w:keepNext w:val="0"/>
              <w:keepLines w:val="0"/>
              <w:framePr w:w="14294" w:h="9038" w:hSpace="442" w:vSpace="5" w:wrap="none" w:hAnchor="page" w:x="1130" w:y="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Ie Denombrement International des Oiseaux d'Eau Migrateurs</w:t>
            </w:r>
          </w:p>
          <w:p>
            <w:pPr>
              <w:pStyle w:val="Style9"/>
              <w:keepNext w:val="0"/>
              <w:keepLines w:val="0"/>
              <w:framePr w:w="14294" w:h="9038" w:hSpace="442" w:vSpace="5" w:wrap="none" w:hAnchor="page" w:x="1130" w:y="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Celebrer la Journee Mondiale des Oiseaux Migrateurs</w:t>
            </w:r>
          </w:p>
          <w:p>
            <w:pPr>
              <w:pStyle w:val="Style9"/>
              <w:keepNext w:val="0"/>
              <w:keepLines w:val="0"/>
              <w:framePr w:w="14294" w:h="9038" w:hSpace="442" w:vSpace="5" w:wrap="none" w:hAnchor="page" w:x="1130"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I'education des eleves a la conservation des oiseaux d'eau migrateurs et de leurs habitats</w:t>
            </w:r>
          </w:p>
          <w:p>
            <w:pPr>
              <w:pStyle w:val="Style9"/>
              <w:keepNext w:val="0"/>
              <w:keepLines w:val="0"/>
              <w:framePr w:w="14294" w:h="9038" w:hSpace="442" w:vSpace="5" w:wrap="none" w:hAnchor="page" w:x="1130"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Mise en oeuvre de l'Accord sur la conservation des oiseaux d'eau migrateurs d'Afrique- Eurasie</w:t>
            </w:r>
          </w:p>
          <w:p>
            <w:pPr>
              <w:pStyle w:val="Style9"/>
              <w:keepNext w:val="0"/>
              <w:keepLines w:val="0"/>
              <w:framePr w:w="14294" w:h="9038" w:hSpace="442" w:vSpace="5" w:wrap="none" w:hAnchor="page" w:x="1130" w:y="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et mettre en oeuvre Ie plan de gestion des sites importants a oiseaux d'eau</w:t>
            </w:r>
          </w:p>
        </w:tc>
      </w:tr>
      <w:tr>
        <w:trPr>
          <w:trHeight w:val="1747" w:hRule="exact"/>
        </w:trPr>
        <w:tc>
          <w:tcPr>
            <w:vMerge/>
            <w:tcBorders>
              <w:left w:val="single" w:sz="4"/>
            </w:tcBorders>
            <w:shd w:val="clear" w:color="auto" w:fill="E6F1E0"/>
            <w:vAlign w:val="center"/>
          </w:tcPr>
          <w:p>
            <w:pPr>
              <w:framePr w:w="14294" w:h="9038" w:hSpace="442" w:vSpace="5" w:wrap="none" w:hAnchor="page" w:x="1130" w:y="6"/>
            </w:pPr>
          </w:p>
        </w:tc>
        <w:tc>
          <w:tcPr>
            <w:vMerge/>
            <w:tcBorders>
              <w:left w:val="single" w:sz="4"/>
            </w:tcBorders>
            <w:shd w:val="clear" w:color="auto" w:fill="E6F1E0"/>
            <w:vAlign w:val="center"/>
          </w:tcPr>
          <w:p>
            <w:pPr>
              <w:framePr w:w="14294" w:h="9038" w:hSpace="442" w:vSpace="5" w:wrap="none" w:hAnchor="page" w:x="1130" w:y="6"/>
            </w:pPr>
          </w:p>
        </w:tc>
        <w:tc>
          <w:tcPr>
            <w:tcBorders>
              <w:top w:val="single" w:sz="4"/>
              <w:left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Recenser et suivre les animaux sauvages detenus en captivite chez les particuliers</w:t>
            </w:r>
          </w:p>
        </w:tc>
        <w:tc>
          <w:tcPr>
            <w:tcBorders>
              <w:top w:val="single" w:sz="4"/>
              <w:left w:val="single" w:sz="4"/>
              <w:right w:val="single" w:sz="4"/>
            </w:tcBorders>
            <w:shd w:val="clear" w:color="auto" w:fill="auto"/>
            <w:vAlign w:val="bottom"/>
          </w:tcPr>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Informer et sensibiliser les autorites et la population locale</w:t>
            </w:r>
          </w:p>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Enregistrer les declarations des detenteurs d'animaux</w:t>
            </w:r>
          </w:p>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detenteurs d'animaux sauvages</w:t>
            </w:r>
          </w:p>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visiles sur Ie terrain pour verifier les declarations faites</w:t>
            </w:r>
          </w:p>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I'inspection des animaux declares par un veterinaire</w:t>
            </w:r>
          </w:p>
          <w:p>
            <w:pPr>
              <w:pStyle w:val="Style9"/>
              <w:keepNext w:val="0"/>
              <w:keepLines w:val="0"/>
              <w:framePr w:w="14294" w:h="9038" w:hSpace="442" w:vSpace="5" w:wrap="none" w:hAnchor="page" w:x="1130" w:y="6"/>
              <w:widowControl w:val="0"/>
              <w:shd w:val="clear" w:color="auto" w:fill="auto"/>
              <w:tabs>
                <w:tab w:pos="31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Creer un dossier par declarant</w:t>
            </w:r>
          </w:p>
          <w:p>
            <w:pPr>
              <w:pStyle w:val="Style9"/>
              <w:keepNext w:val="0"/>
              <w:keepLines w:val="0"/>
              <w:framePr w:w="14294" w:h="9038" w:hSpace="442" w:vSpace="5" w:wrap="none" w:hAnchor="page" w:x="1130" w:y="6"/>
              <w:widowControl w:val="0"/>
              <w:shd w:val="clear" w:color="auto" w:fill="auto"/>
              <w:tabs>
                <w:tab w:pos="31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Delivrer les fiches d'enregistrement</w:t>
            </w:r>
          </w:p>
        </w:tc>
      </w:tr>
      <w:tr>
        <w:trPr>
          <w:trHeight w:val="782" w:hRule="exact"/>
        </w:trPr>
        <w:tc>
          <w:tcPr>
            <w:vMerge/>
            <w:tcBorders>
              <w:left w:val="single" w:sz="4"/>
            </w:tcBorders>
            <w:shd w:val="clear" w:color="auto" w:fill="E6F1E0"/>
            <w:vAlign w:val="center"/>
          </w:tcPr>
          <w:p>
            <w:pPr>
              <w:framePr w:w="14294" w:h="9038" w:hSpace="442" w:vSpace="5" w:wrap="none" w:hAnchor="page" w:x="1130" w:y="6"/>
            </w:pPr>
          </w:p>
        </w:tc>
        <w:tc>
          <w:tcPr>
            <w:vMerge/>
            <w:tcBorders>
              <w:left w:val="single" w:sz="4"/>
            </w:tcBorders>
            <w:shd w:val="clear" w:color="auto" w:fill="E6F1E0"/>
            <w:vAlign w:val="center"/>
          </w:tcPr>
          <w:p>
            <w:pPr>
              <w:framePr w:w="14294" w:h="9038" w:hSpace="442" w:vSpace="5" w:wrap="none" w:hAnchor="page" w:x="1130" w:y="6"/>
            </w:pPr>
          </w:p>
        </w:tc>
        <w:tc>
          <w:tcPr>
            <w:tcBorders>
              <w:top w:val="single" w:sz="4"/>
              <w:left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Restaurer les mangroves des zones humides</w:t>
            </w:r>
          </w:p>
        </w:tc>
        <w:tc>
          <w:tcPr>
            <w:tcBorders>
              <w:top w:val="single" w:sz="4"/>
              <w:left w:val="single" w:sz="4"/>
              <w:right w:val="single" w:sz="4"/>
            </w:tcBorders>
            <w:shd w:val="clear" w:color="auto" w:fill="auto"/>
            <w:vAlign w:val="bottom"/>
          </w:tcPr>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Recenser les mangroves des zones humides</w:t>
            </w:r>
          </w:p>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Proposer un plan d'amenagement des mangroves des zones humides</w:t>
            </w:r>
          </w:p>
          <w:p>
            <w:pPr>
              <w:pStyle w:val="Style9"/>
              <w:keepNext w:val="0"/>
              <w:keepLines w:val="0"/>
              <w:framePr w:w="14294" w:h="9038" w:hSpace="442" w:vSpace="5" w:wrap="none" w:hAnchor="page" w:x="1130"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Restaurer les mangroves des zones humides</w:t>
            </w:r>
          </w:p>
        </w:tc>
      </w:tr>
      <w:tr>
        <w:trPr>
          <w:trHeight w:val="1675" w:hRule="exact"/>
        </w:trPr>
        <w:tc>
          <w:tcPr>
            <w:vMerge/>
            <w:tcBorders>
              <w:left w:val="single" w:sz="4"/>
            </w:tcBorders>
            <w:shd w:val="clear" w:color="auto" w:fill="E6F1E0"/>
            <w:vAlign w:val="center"/>
          </w:tcPr>
          <w:p>
            <w:pPr>
              <w:framePr w:w="14294" w:h="9038" w:hSpace="442" w:vSpace="5" w:wrap="none" w:hAnchor="page" w:x="1130" w:y="6"/>
            </w:pPr>
          </w:p>
        </w:tc>
        <w:tc>
          <w:tcPr>
            <w:vMerge/>
            <w:tcBorders>
              <w:left w:val="single" w:sz="4"/>
            </w:tcBorders>
            <w:shd w:val="clear" w:color="auto" w:fill="E6F1E0"/>
            <w:vAlign w:val="center"/>
          </w:tcPr>
          <w:p>
            <w:pPr>
              <w:framePr w:w="14294" w:h="9038" w:hSpace="442" w:vSpace="5" w:wrap="none" w:hAnchor="page" w:x="1130" w:y="6"/>
            </w:pPr>
          </w:p>
        </w:tc>
        <w:tc>
          <w:tcPr>
            <w:tcBorders>
              <w:top w:val="single" w:sz="4"/>
              <w:left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Creer deux ranchs pilotes d'elevage de la faune sauvage</w:t>
            </w:r>
          </w:p>
        </w:tc>
        <w:tc>
          <w:tcPr>
            <w:tcBorders>
              <w:top w:val="single" w:sz="4"/>
              <w:left w:val="single" w:sz="4"/>
              <w:right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Recenser des sites potentiels d'accueil de ranch pilote d'elevage de la faune sauvage</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un appel d'offre pour la construction des ranchs pilotes</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I'amenagement des ranchs</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et controler les ranchs</w:t>
            </w:r>
          </w:p>
          <w:p>
            <w:pPr>
              <w:pStyle w:val="Style9"/>
              <w:keepNext w:val="0"/>
              <w:keepLines w:val="0"/>
              <w:framePr w:w="14294" w:h="9038" w:hSpace="442" w:vSpace="5" w:wrap="none" w:hAnchor="page" w:x="113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Suivre I'introduction d'especes animales sauvages menacees d'extinction ou rates elevees en ranch ou importees dans les milieux naturels</w:t>
            </w:r>
          </w:p>
        </w:tc>
      </w:tr>
      <w:tr>
        <w:trPr>
          <w:trHeight w:val="1733" w:hRule="exact"/>
        </w:trPr>
        <w:tc>
          <w:tcPr>
            <w:vMerge/>
            <w:tcBorders>
              <w:left w:val="single" w:sz="4"/>
              <w:bottom w:val="single" w:sz="4"/>
            </w:tcBorders>
            <w:shd w:val="clear" w:color="auto" w:fill="E6F1E0"/>
            <w:vAlign w:val="center"/>
          </w:tcPr>
          <w:p>
            <w:pPr>
              <w:framePr w:w="14294" w:h="9038" w:hSpace="442" w:vSpace="5" w:wrap="none" w:hAnchor="page" w:x="1130" w:y="6"/>
            </w:pPr>
          </w:p>
        </w:tc>
        <w:tc>
          <w:tcPr>
            <w:vMerge/>
            <w:tcBorders>
              <w:left w:val="single" w:sz="4"/>
              <w:bottom w:val="single" w:sz="4"/>
            </w:tcBorders>
            <w:shd w:val="clear" w:color="auto" w:fill="E6F1E0"/>
            <w:vAlign w:val="center"/>
          </w:tcPr>
          <w:p>
            <w:pPr>
              <w:framePr w:w="14294" w:h="9038" w:hSpace="442" w:vSpace="5" w:wrap="none" w:hAnchor="page" w:x="1130" w:y="6"/>
            </w:pPr>
          </w:p>
        </w:tc>
        <w:tc>
          <w:tcPr>
            <w:tcBorders>
              <w:top w:val="single" w:sz="4"/>
              <w:left w:val="single" w:sz="4"/>
              <w:bottom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Creer deux centres de sauvegarde pour les animaux en difficultes et confisques</w:t>
            </w:r>
          </w:p>
        </w:tc>
        <w:tc>
          <w:tcPr>
            <w:tcBorders>
              <w:top w:val="single" w:sz="4"/>
              <w:left w:val="single" w:sz="4"/>
              <w:bottom w:val="single" w:sz="4"/>
              <w:right w:val="single" w:sz="4"/>
            </w:tcBorders>
            <w:shd w:val="clear" w:color="auto" w:fill="auto"/>
            <w:vAlign w:val="center"/>
          </w:tcPr>
          <w:p>
            <w:pPr>
              <w:pStyle w:val="Style9"/>
              <w:keepNext w:val="0"/>
              <w:keepLines w:val="0"/>
              <w:framePr w:w="14294" w:h="9038" w:hSpace="442" w:vSpace="5" w:wrap="none" w:hAnchor="page" w:x="1130"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Recenser des sites potentiels d'accueil de centres de sauvegarde pour les animaux en difficultes et confisques</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un appel d'offre pour la construction des centres de sauvegarde</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I'amenagement des centres de sauvegarde</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et controler les centres de sauvegarde</w:t>
            </w:r>
          </w:p>
          <w:p>
            <w:pPr>
              <w:pStyle w:val="Style9"/>
              <w:keepNext w:val="0"/>
              <w:keepLines w:val="0"/>
              <w:framePr w:w="14294" w:h="9038" w:hSpace="442" w:vSpace="5" w:wrap="none" w:hAnchor="page" w:x="1130"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I'introduction d'especes animales sauvages en difficulty ou confisques dans les centres</w:t>
            </w:r>
          </w:p>
        </w:tc>
      </w:tr>
    </w:tbl>
    <w:p>
      <w:pPr>
        <w:framePr w:w="14294" w:h="9038" w:hSpace="442" w:vSpace="5" w:wrap="none" w:hAnchor="page" w:x="1130"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57" w:left="687" w:header="971" w:footer="829" w:gutter="0"/>
          <w:cols w:space="720"/>
          <w:noEndnote/>
          <w:rtlGutter w:val="0"/>
          <w:docGrid w:linePitch="360"/>
        </w:sectPr>
      </w:pPr>
    </w:p>
    <w:tbl>
      <w:tblPr>
        <w:tblOverlap w:val="never"/>
        <w:jc w:val="left"/>
        <w:tblLayout w:type="fixed"/>
      </w:tblPr>
      <w:tblGrid>
        <w:gridCol w:w="1579"/>
        <w:gridCol w:w="1334"/>
        <w:gridCol w:w="4171"/>
        <w:gridCol w:w="7186"/>
      </w:tblGrid>
      <w:tr>
        <w:trPr>
          <w:trHeight w:val="2227" w:hRule="exact"/>
        </w:trPr>
        <w:tc>
          <w:tcPr>
            <w:vMerge w:val="restart"/>
            <w:tcBorders>
              <w:left w:val="single" w:sz="4"/>
            </w:tcBorders>
            <w:shd w:val="clear" w:color="auto" w:fill="E6F1E0"/>
            <w:vAlign w:val="center"/>
          </w:tcPr>
          <w:p>
            <w:pPr>
              <w:pStyle w:val="Style9"/>
              <w:keepNext w:val="0"/>
              <w:keepLines w:val="0"/>
              <w:framePr w:w="14270" w:h="9398" w:hSpace="461" w:vSpace="288" w:wrap="none" w:hAnchor="page" w:x="1135" w:y="36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 Preservation de la biodiversite faunique</w:t>
            </w:r>
          </w:p>
        </w:tc>
        <w:tc>
          <w:tcPr>
            <w:tcBorders>
              <w:left w:val="single" w:sz="4"/>
            </w:tcBorders>
            <w:shd w:val="clear" w:color="auto" w:fill="E6F1E0"/>
            <w:vAlign w:val="bottom"/>
          </w:tcPr>
          <w:p>
            <w:pPr>
              <w:pStyle w:val="Style9"/>
              <w:keepNext w:val="0"/>
              <w:keepLines w:val="0"/>
              <w:framePr w:w="14270" w:h="9398"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3.4.1 Accrois- sement de l'abondance des ressources fauniques dans les habitats naturels</w:t>
            </w:r>
          </w:p>
        </w:tc>
        <w:tc>
          <w:tcPr>
            <w:tcBorders>
              <w:left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Realiser Ie suivi de la sante de la faune sauvage</w:t>
            </w:r>
          </w:p>
        </w:tc>
        <w:tc>
          <w:tcPr>
            <w:tcBorders>
              <w:left w:val="single" w:sz="4"/>
              <w:right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Rechercher les mortalites naturelles dans la faune sauvage a travers la surveillance</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Capturer et deplacer (mise en quarantaine) des animaux sauvages malades</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les mortalites et natalites des animaux sauvages dans les elevages</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des prelevements en milieu naturel pour la prevention des maladies zoonotiques</w:t>
            </w:r>
          </w:p>
        </w:tc>
      </w:tr>
      <w:tr>
        <w:trPr>
          <w:trHeight w:val="2410" w:hRule="exact"/>
        </w:trPr>
        <w:tc>
          <w:tcPr>
            <w:vMerge/>
            <w:tcBorders>
              <w:left w:val="single" w:sz="4"/>
            </w:tcBorders>
            <w:shd w:val="clear" w:color="auto" w:fill="E6F1E0"/>
            <w:vAlign w:val="center"/>
          </w:tcPr>
          <w:p>
            <w:pPr>
              <w:framePr w:w="14270" w:h="9398" w:hSpace="461" w:vSpace="288" w:wrap="none" w:hAnchor="page" w:x="1135" w:y="366"/>
            </w:pPr>
          </w:p>
        </w:tc>
        <w:tc>
          <w:tcPr>
            <w:vMerge w:val="restart"/>
            <w:tcBorders>
              <w:top w:val="single" w:sz="4"/>
              <w:left w:val="single" w:sz="4"/>
            </w:tcBorders>
            <w:shd w:val="clear" w:color="auto" w:fill="E6F1E0"/>
            <w:vAlign w:val="center"/>
          </w:tcPr>
          <w:p>
            <w:pPr>
              <w:pStyle w:val="Style9"/>
              <w:keepNext w:val="0"/>
              <w:keepLines w:val="0"/>
              <w:framePr w:w="14270" w:h="9398"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3.4.2 Accrois- sement de la contribution des ressources fauniques a I'economie nationale</w:t>
            </w:r>
          </w:p>
        </w:tc>
        <w:tc>
          <w:tcPr>
            <w:tcBorders>
              <w:top w:val="single" w:sz="4"/>
              <w:left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Greer des zones de chasse et conceder leur gestion a des operateurs prives et les communautes villageoises</w:t>
            </w:r>
          </w:p>
        </w:tc>
        <w:tc>
          <w:tcPr>
            <w:tcBorders>
              <w:top w:val="single" w:sz="4"/>
              <w:left w:val="single" w:sz="4"/>
              <w:right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des etudes pour connaitre Ie potentiel cynegetique des diff erentes regions</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Greer des zones a vocation cynegetique</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I'amenagement des zones cynegetiques</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Greer des comites villageois de gestion des zones cynegetique</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Conceder la gestion des zones cynegetique a des operateurs prives</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Suivre et controler les zones cynegetiques</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les inventaires annuels dans les zones de chasse</w:t>
            </w:r>
          </w:p>
          <w:p>
            <w:pPr>
              <w:pStyle w:val="Style9"/>
              <w:keepNext w:val="0"/>
              <w:keepLines w:val="0"/>
              <w:framePr w:w="14270" w:h="9398"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Greer des services specialises pour la gestion de la chasse et pour la promotion de I'elevage des animaux sauvages</w:t>
            </w:r>
          </w:p>
        </w:tc>
      </w:tr>
      <w:tr>
        <w:trPr>
          <w:trHeight w:val="1502" w:hRule="exact"/>
        </w:trPr>
        <w:tc>
          <w:tcPr>
            <w:vMerge/>
            <w:tcBorders>
              <w:left w:val="single" w:sz="4"/>
            </w:tcBorders>
            <w:shd w:val="clear" w:color="auto" w:fill="E6F1E0"/>
            <w:vAlign w:val="center"/>
          </w:tcPr>
          <w:p>
            <w:pPr>
              <w:framePr w:w="14270" w:h="9398" w:hSpace="461" w:vSpace="288" w:wrap="none" w:hAnchor="page" w:x="1135" w:y="366"/>
            </w:pPr>
          </w:p>
        </w:tc>
        <w:tc>
          <w:tcPr>
            <w:vMerge/>
            <w:tcBorders>
              <w:left w:val="single" w:sz="4"/>
            </w:tcBorders>
            <w:shd w:val="clear" w:color="auto" w:fill="E6F1E0"/>
            <w:vAlign w:val="center"/>
          </w:tcPr>
          <w:p>
            <w:pPr>
              <w:framePr w:w="14270" w:h="9398" w:hSpace="461" w:vSpace="288" w:wrap="none" w:hAnchor="page" w:x="1135" w:y="366"/>
            </w:pPr>
          </w:p>
        </w:tc>
        <w:tc>
          <w:tcPr>
            <w:tcBorders>
              <w:top w:val="single" w:sz="4"/>
              <w:left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I'elevage des animaux sauvages par les particuliers</w:t>
            </w:r>
          </w:p>
        </w:tc>
        <w:tc>
          <w:tcPr>
            <w:tcBorders>
              <w:top w:val="single" w:sz="4"/>
              <w:left w:val="single" w:sz="4"/>
              <w:right w:val="single" w:sz="4"/>
            </w:tcBorders>
            <w:shd w:val="clear" w:color="auto" w:fill="auto"/>
            <w:vAlign w:val="bottom"/>
          </w:tcPr>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la recherche en matiere d'elevage de faune sauvage</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les techniques d'elevage de la faune sauvage</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la formation des acteurs de I'elevage de faune sauvage</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Encadrer les promoteurs de projets d'elevage</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Ie suivi veterinaire des elevages</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la commercialisation des produits de I'elevage de la faune sauvage</w:t>
            </w:r>
          </w:p>
        </w:tc>
      </w:tr>
      <w:tr>
        <w:trPr>
          <w:trHeight w:val="1267" w:hRule="exact"/>
        </w:trPr>
        <w:tc>
          <w:tcPr>
            <w:vMerge/>
            <w:tcBorders>
              <w:left w:val="single" w:sz="4"/>
            </w:tcBorders>
            <w:shd w:val="clear" w:color="auto" w:fill="E6F1E0"/>
            <w:vAlign w:val="center"/>
          </w:tcPr>
          <w:p>
            <w:pPr>
              <w:framePr w:w="14270" w:h="9398" w:hSpace="461" w:vSpace="288" w:wrap="none" w:hAnchor="page" w:x="1135" w:y="366"/>
            </w:pPr>
          </w:p>
        </w:tc>
        <w:tc>
          <w:tcPr>
            <w:vMerge/>
            <w:tcBorders>
              <w:left w:val="single" w:sz="4"/>
            </w:tcBorders>
            <w:shd w:val="clear" w:color="auto" w:fill="E6F1E0"/>
            <w:vAlign w:val="center"/>
          </w:tcPr>
          <w:p>
            <w:pPr>
              <w:framePr w:w="14270" w:h="9398" w:hSpace="461" w:vSpace="288" w:wrap="none" w:hAnchor="page" w:x="1135" w:y="366"/>
            </w:pPr>
          </w:p>
        </w:tc>
        <w:tc>
          <w:tcPr>
            <w:tcBorders>
              <w:top w:val="single" w:sz="4"/>
              <w:left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Promouvoir et developper I'ecotourisme animalier</w:t>
            </w:r>
          </w:p>
        </w:tc>
        <w:tc>
          <w:tcPr>
            <w:tcBorders>
              <w:top w:val="single" w:sz="4"/>
              <w:left w:val="single" w:sz="4"/>
              <w:right w:val="single" w:sz="4"/>
            </w:tcBorders>
            <w:shd w:val="clear" w:color="auto" w:fill="auto"/>
            <w:vAlign w:val="bottom"/>
          </w:tcPr>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Rehabiliter et developper les pares zoologiques</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Encourager la creation des pares zoologiques prives</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des videotheques et des phototheques sur la faune sauvage</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cours d'education environnemental pour les eleves</w:t>
            </w:r>
          </w:p>
          <w:p>
            <w:pPr>
              <w:pStyle w:val="Style9"/>
              <w:keepNext w:val="0"/>
              <w:keepLines w:val="0"/>
              <w:framePr w:w="14270" w:h="9398"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Greet un centre d'exposition sur la biodiversite faunique</w:t>
            </w:r>
          </w:p>
        </w:tc>
      </w:tr>
      <w:tr>
        <w:trPr>
          <w:trHeight w:val="1992" w:hRule="exact"/>
        </w:trPr>
        <w:tc>
          <w:tcPr>
            <w:tcBorders>
              <w:top w:val="single" w:sz="4"/>
              <w:left w:val="single" w:sz="4"/>
              <w:bottom w:val="single" w:sz="4"/>
            </w:tcBorders>
            <w:shd w:val="clear" w:color="auto" w:fill="E6F1E0"/>
            <w:vAlign w:val="center"/>
          </w:tcPr>
          <w:p>
            <w:pPr>
              <w:pStyle w:val="Style9"/>
              <w:keepNext w:val="0"/>
              <w:keepLines w:val="0"/>
              <w:framePr w:w="14270" w:h="9398"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 Gestion des ressources en eau, et ressources halieutiques</w:t>
            </w:r>
          </w:p>
        </w:tc>
        <w:tc>
          <w:tcPr>
            <w:tcBorders>
              <w:top w:val="single" w:sz="4"/>
              <w:left w:val="single" w:sz="4"/>
              <w:bottom w:val="single" w:sz="4"/>
            </w:tcBorders>
            <w:shd w:val="clear" w:color="auto" w:fill="E6F1E0"/>
            <w:vAlign w:val="center"/>
          </w:tcPr>
          <w:p>
            <w:pPr>
              <w:pStyle w:val="Style9"/>
              <w:keepNext w:val="0"/>
              <w:keepLines w:val="0"/>
              <w:framePr w:w="14270" w:h="9398" w:hSpace="461" w:vSpace="288" w:wrap="none" w:hAnchor="page" w:x="1135" w:y="36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3.5.1 Gestion integree des ressources en eau</w:t>
            </w:r>
          </w:p>
        </w:tc>
        <w:tc>
          <w:tcPr>
            <w:tcBorders>
              <w:top w:val="single" w:sz="4"/>
              <w:left w:val="single" w:sz="4"/>
              <w:bottom w:val="single" w:sz="4"/>
            </w:tcBorders>
            <w:shd w:val="clear" w:color="auto" w:fill="auto"/>
            <w:vAlign w:val="center"/>
          </w:tcPr>
          <w:p>
            <w:pPr>
              <w:pStyle w:val="Style9"/>
              <w:keepNext w:val="0"/>
              <w:keepLines w:val="0"/>
              <w:framePr w:w="14270" w:h="939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les nouvelles structures prevues par Ie cadre institutionnel de la GIRE en Cote d'Ivoire et les rendre operationnelles</w:t>
            </w:r>
          </w:p>
        </w:tc>
        <w:tc>
          <w:tcPr>
            <w:tcBorders>
              <w:top w:val="single" w:sz="4"/>
              <w:left w:val="single" w:sz="4"/>
              <w:bottom w:val="single" w:sz="4"/>
              <w:right w:val="single" w:sz="4"/>
            </w:tcBorders>
            <w:shd w:val="clear" w:color="auto" w:fill="auto"/>
            <w:vAlign w:val="bottom"/>
          </w:tcPr>
          <w:p>
            <w:pPr>
              <w:pStyle w:val="Style9"/>
              <w:keepNext w:val="0"/>
              <w:keepLines w:val="0"/>
              <w:framePr w:w="14270" w:h="9398" w:hSpace="461" w:vSpace="288" w:wrap="none" w:hAnchor="page" w:x="1135" w:y="366"/>
              <w:widowControl w:val="0"/>
              <w:shd w:val="clear" w:color="auto" w:fill="auto"/>
              <w:tabs>
                <w:tab w:pos="374"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Ie Comite National de I'Eau et de l'Assainissement (CNEA)</w:t>
            </w:r>
          </w:p>
          <w:p>
            <w:pPr>
              <w:pStyle w:val="Style9"/>
              <w:keepNext w:val="0"/>
              <w:keepLines w:val="0"/>
              <w:framePr w:w="14270" w:h="9398" w:hSpace="461" w:vSpace="288" w:wrap="none" w:hAnchor="page" w:x="1135" w:y="366"/>
              <w:widowControl w:val="0"/>
              <w:shd w:val="clear" w:color="auto" w:fill="auto"/>
              <w:tabs>
                <w:tab w:pos="374"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Ie Comite Interm in isteriel de I'Eau et de l'Assainissement (CIEA)</w:t>
            </w:r>
          </w:p>
          <w:p>
            <w:pPr>
              <w:pStyle w:val="Style9"/>
              <w:keepNext w:val="0"/>
              <w:keepLines w:val="0"/>
              <w:framePr w:w="14270" w:h="9398" w:hSpace="461" w:vSpace="288" w:wrap="none" w:hAnchor="page" w:x="1135" w:y="366"/>
              <w:widowControl w:val="0"/>
              <w:shd w:val="clear" w:color="auto" w:fill="auto"/>
              <w:bidi w:val="0"/>
              <w:spacing w:before="0" w:after="0" w:line="324" w:lineRule="auto"/>
              <w:ind w:left="500" w:right="0" w:hanging="500"/>
              <w:jc w:val="left"/>
              <w:rPr>
                <w:sz w:val="15"/>
                <w:szCs w:val="15"/>
              </w:rPr>
            </w:pPr>
            <w:r>
              <w:rPr>
                <w:color w:val="000000"/>
                <w:spacing w:val="0"/>
                <w:w w:val="100"/>
                <w:position w:val="0"/>
                <w:sz w:val="15"/>
                <w:szCs w:val="15"/>
                <w:shd w:val="clear" w:color="auto" w:fill="auto"/>
                <w:lang w:val="en-US" w:eastAsia="en-US" w:bidi="en-US"/>
              </w:rPr>
              <w:t>o Mettre en place les 3 Comites de Bassin (Sassandra-Cavally; Bandama-Boubo; et Comoe- Agneby)</w:t>
            </w:r>
          </w:p>
          <w:p>
            <w:pPr>
              <w:pStyle w:val="Style9"/>
              <w:keepNext w:val="0"/>
              <w:keepLines w:val="0"/>
              <w:framePr w:w="14270" w:h="9398" w:hSpace="461" w:vSpace="288" w:wrap="none" w:hAnchor="page" w:x="1135" w:y="366"/>
              <w:widowControl w:val="0"/>
              <w:shd w:val="clear" w:color="auto" w:fill="auto"/>
              <w:tabs>
                <w:tab w:pos="374"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les douze (12) Comites Locaux de I'Eau et de l'Assainissement</w:t>
            </w:r>
          </w:p>
          <w:p>
            <w:pPr>
              <w:pStyle w:val="Style9"/>
              <w:keepNext w:val="0"/>
              <w:keepLines w:val="0"/>
              <w:framePr w:w="14270" w:h="9398" w:hSpace="461" w:vSpace="288" w:wrap="none" w:hAnchor="page" w:x="1135" w:y="366"/>
              <w:widowControl w:val="0"/>
              <w:shd w:val="clear" w:color="auto" w:fill="auto"/>
              <w:tabs>
                <w:tab w:pos="374"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les 3 Agences de Bassin (Sassandra-Cavally; Bandama-</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Boubo; et Comoe-Agneby)</w:t>
            </w:r>
          </w:p>
          <w:p>
            <w:pPr>
              <w:pStyle w:val="Style9"/>
              <w:keepNext w:val="0"/>
              <w:keepLines w:val="0"/>
              <w:framePr w:w="14270" w:h="9398"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les Unites Administratives des Bassins (UAB)</w:t>
            </w:r>
          </w:p>
        </w:tc>
      </w:tr>
    </w:tbl>
    <w:p>
      <w:pPr>
        <w:framePr w:w="14270" w:h="9398" w:hSpace="461" w:vSpace="288" w:wrap="none" w:hAnchor="page" w:x="1135" w:y="366"/>
        <w:widowControl w:val="0"/>
        <w:spacing w:line="1" w:lineRule="exact"/>
      </w:pPr>
    </w:p>
    <w:p>
      <w:pPr>
        <w:pStyle w:val="Style95"/>
        <w:keepNext w:val="0"/>
        <w:keepLines w:val="0"/>
        <w:framePr w:w="206" w:h="2304" w:hRule="exact" w:wrap="none" w:hAnchor="page" w:x="674" w:y="6942"/>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750" w:h="254" w:wrap="none" w:hAnchor="page" w:x="1207"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96" w:y="83"/>
        <w:widowControl w:val="0"/>
        <w:pBdr>
          <w:top w:val="single" w:sz="0" w:space="0" w:color="278A44"/>
          <w:left w:val="single" w:sz="0" w:space="3" w:color="278A44"/>
          <w:bottom w:val="single" w:sz="0" w:space="0" w:color="278A44"/>
          <w:right w:val="single" w:sz="0" w:space="3" w:color="278A44"/>
        </w:pBdr>
        <w:shd w:val="clear" w:color="auto" w:fill="27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69"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47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50" w:right="519" w:bottom="788" w:left="673" w:header="722" w:footer="360" w:gutter="0"/>
          <w:cols w:space="720"/>
          <w:noEndnote/>
          <w:rtlGutter w:val="0"/>
          <w:docGrid w:linePitch="360"/>
        </w:sectPr>
      </w:pPr>
    </w:p>
    <w:tbl>
      <w:tblPr>
        <w:tblOverlap w:val="never"/>
        <w:jc w:val="left"/>
        <w:tblLayout w:type="fixed"/>
      </w:tblPr>
      <w:tblGrid>
        <w:gridCol w:w="1579"/>
        <w:gridCol w:w="1334"/>
        <w:gridCol w:w="4171"/>
        <w:gridCol w:w="7195"/>
      </w:tblGrid>
      <w:tr>
        <w:trPr>
          <w:trHeight w:val="398" w:hRule="exact"/>
        </w:trPr>
        <w:tc>
          <w:tcPr>
            <w:tcBorders/>
            <w:shd w:val="clear" w:color="auto" w:fill="0E873B"/>
            <w:vAlign w:val="bottom"/>
          </w:tcPr>
          <w:p>
            <w:pPr>
              <w:pStyle w:val="Style9"/>
              <w:keepNext w:val="0"/>
              <w:keepLines w:val="0"/>
              <w:framePr w:w="14280" w:h="8981"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8981"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8981"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8981"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502" w:hRule="exact"/>
        </w:trPr>
        <w:tc>
          <w:tcPr>
            <w:vMerge w:val="restart"/>
            <w:tcBorders>
              <w:left w:val="single" w:sz="4"/>
            </w:tcBorders>
            <w:shd w:val="clear" w:color="auto" w:fill="E6F1E0"/>
            <w:vAlign w:val="center"/>
          </w:tcPr>
          <w:p>
            <w:pPr>
              <w:pStyle w:val="Style9"/>
              <w:keepNext w:val="0"/>
              <w:keepLines w:val="0"/>
              <w:framePr w:w="14280" w:h="8981" w:hSpace="446" w:vSpace="5" w:wrap="none" w:hAnchor="page" w:x="1134"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 Gestion des ressources en eau, et ressources halieutiques</w:t>
            </w:r>
          </w:p>
        </w:tc>
        <w:tc>
          <w:tcPr>
            <w:vMerge w:val="restart"/>
            <w:tcBorders>
              <w:left w:val="single" w:sz="4"/>
            </w:tcBorders>
            <w:shd w:val="clear" w:color="auto" w:fill="E6F1E0"/>
            <w:vAlign w:val="center"/>
          </w:tcPr>
          <w:p>
            <w:pPr>
              <w:pStyle w:val="Style9"/>
              <w:keepNext w:val="0"/>
              <w:keepLines w:val="0"/>
              <w:framePr w:w="14280" w:h="8981" w:hSpace="446" w:vSpace="5" w:wrap="none" w:hAnchor="page" w:x="1134" w:y="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3.5.1 Gestion integree des ressources en eau</w:t>
            </w:r>
          </w:p>
        </w:tc>
        <w:tc>
          <w:tcPr>
            <w:tcBorders>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la gestion transfrontaliere des bassins partages</w:t>
            </w:r>
          </w:p>
        </w:tc>
        <w:tc>
          <w:tcPr>
            <w:tcBorders>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319" w:lineRule="auto"/>
              <w:ind w:left="500" w:right="0" w:hanging="500"/>
              <w:jc w:val="left"/>
              <w:rPr>
                <w:sz w:val="15"/>
                <w:szCs w:val="15"/>
              </w:rPr>
            </w:pPr>
            <w:r>
              <w:rPr>
                <w:color w:val="000000"/>
                <w:spacing w:val="0"/>
                <w:w w:val="100"/>
                <w:position w:val="0"/>
                <w:sz w:val="15"/>
                <w:szCs w:val="15"/>
                <w:shd w:val="clear" w:color="auto" w:fill="auto"/>
                <w:lang w:val="en-US" w:eastAsia="en-US" w:bidi="en-US"/>
              </w:rPr>
              <w:t>o Mettre en coherence les politiques et strategies sectorielles en matiere de gestion des ressources en eau et d'ecosystemes</w:t>
            </w:r>
          </w:p>
          <w:p>
            <w:pPr>
              <w:pStyle w:val="Style9"/>
              <w:keepNext w:val="0"/>
              <w:keepLines w:val="0"/>
              <w:framePr w:w="14280" w:h="8981" w:hSpace="446" w:vSpace="5" w:wrap="none" w:hAnchor="page" w:x="1134" w:y="6"/>
              <w:widowControl w:val="0"/>
              <w:shd w:val="clear" w:color="auto" w:fill="auto"/>
              <w:bidi w:val="0"/>
              <w:spacing w:before="0" w:after="0" w:line="319" w:lineRule="auto"/>
              <w:ind w:left="500" w:right="0" w:hanging="500"/>
              <w:jc w:val="left"/>
              <w:rPr>
                <w:sz w:val="15"/>
                <w:szCs w:val="15"/>
              </w:rPr>
            </w:pPr>
            <w:r>
              <w:rPr>
                <w:color w:val="000000"/>
                <w:spacing w:val="0"/>
                <w:w w:val="100"/>
                <w:position w:val="0"/>
                <w:sz w:val="15"/>
                <w:szCs w:val="15"/>
                <w:shd w:val="clear" w:color="auto" w:fill="auto"/>
                <w:lang w:val="en-US" w:eastAsia="en-US" w:bidi="en-US"/>
              </w:rPr>
              <w:t>o Actualiser les textes nationaux relatifs a la gestion de I'eau en fonction des accords regionaux et internationaux, des realites et usages locaux</w:t>
            </w:r>
          </w:p>
          <w:p>
            <w:pPr>
              <w:pStyle w:val="Style9"/>
              <w:keepNext w:val="0"/>
              <w:keepLines w:val="0"/>
              <w:framePr w:w="14280" w:h="8981" w:hSpace="446" w:vSpace="5" w:wrap="none" w:hAnchor="page" w:x="1134" w:y="6"/>
              <w:widowControl w:val="0"/>
              <w:shd w:val="clear" w:color="auto" w:fill="auto"/>
              <w:bidi w:val="0"/>
              <w:spacing w:before="0" w:after="0" w:line="319" w:lineRule="auto"/>
              <w:ind w:left="500" w:right="0" w:hanging="500"/>
              <w:jc w:val="left"/>
              <w:rPr>
                <w:sz w:val="15"/>
                <w:szCs w:val="15"/>
              </w:rPr>
            </w:pPr>
            <w:r>
              <w:rPr>
                <w:color w:val="000000"/>
                <w:spacing w:val="0"/>
                <w:w w:val="100"/>
                <w:position w:val="0"/>
                <w:sz w:val="15"/>
                <w:szCs w:val="15"/>
                <w:shd w:val="clear" w:color="auto" w:fill="auto"/>
                <w:lang w:val="en-US" w:eastAsia="en-US" w:bidi="en-US"/>
              </w:rPr>
              <w:t>o Capitaliser les experiences sous-regionales et internationales reussies en termes de gestion participative des ressources en eau</w:t>
            </w:r>
          </w:p>
        </w:tc>
      </w:tr>
      <w:tr>
        <w:trPr>
          <w:trHeight w:val="547"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val="restart"/>
            <w:tcBorders>
              <w:top w:val="single" w:sz="4"/>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Ie systeme d'information sur les ressources en eau</w:t>
            </w: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319" w:lineRule="auto"/>
              <w:ind w:left="500" w:right="0" w:hanging="500"/>
              <w:jc w:val="left"/>
              <w:rPr>
                <w:sz w:val="15"/>
                <w:szCs w:val="15"/>
              </w:rPr>
            </w:pPr>
            <w:r>
              <w:rPr>
                <w:color w:val="000000"/>
                <w:spacing w:val="0"/>
                <w:w w:val="100"/>
                <w:position w:val="0"/>
                <w:sz w:val="15"/>
                <w:szCs w:val="15"/>
                <w:shd w:val="clear" w:color="auto" w:fill="auto"/>
                <w:lang w:val="en-US" w:eastAsia="en-US" w:bidi="en-US"/>
              </w:rPr>
              <w:t>o Renforcer, moderniser et densifier les reseaux nationaux de mesures hydrologiques, hydrogeologiques, meteorologiques et de qualite de I'eau</w:t>
            </w:r>
          </w:p>
        </w:tc>
      </w:tr>
      <w:tr>
        <w:trPr>
          <w:trHeight w:val="394"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auto"/>
            <w:vAlign w:val="center"/>
          </w:tcPr>
          <w:p>
            <w:pPr>
              <w:framePr w:w="14280" w:h="8981"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 et mettre en oeuvre un systeme d'evaluation des ressources en eau</w:t>
            </w:r>
          </w:p>
        </w:tc>
      </w:tr>
      <w:tr>
        <w:trPr>
          <w:trHeight w:val="547"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auto"/>
            <w:vAlign w:val="center"/>
          </w:tcPr>
          <w:p>
            <w:pPr>
              <w:framePr w:w="14280" w:h="8981"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319" w:lineRule="auto"/>
              <w:ind w:left="500" w:right="0" w:hanging="500"/>
              <w:jc w:val="left"/>
              <w:rPr>
                <w:sz w:val="15"/>
                <w:szCs w:val="15"/>
              </w:rPr>
            </w:pPr>
            <w:r>
              <w:rPr>
                <w:color w:val="000000"/>
                <w:spacing w:val="0"/>
                <w:w w:val="100"/>
                <w:position w:val="0"/>
                <w:sz w:val="15"/>
                <w:szCs w:val="15"/>
                <w:shd w:val="clear" w:color="auto" w:fill="auto"/>
                <w:lang w:val="en-US" w:eastAsia="en-US" w:bidi="en-US"/>
              </w:rPr>
              <w:t>o Mettre en place et rendre opera ti on ne I s les outils et equipements techniques et informatiques du systeme d'Information sur I'Eau et leurs usages</w:t>
            </w:r>
          </w:p>
        </w:tc>
      </w:tr>
      <w:tr>
        <w:trPr>
          <w:trHeight w:val="394"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auto"/>
            <w:vAlign w:val="center"/>
          </w:tcPr>
          <w:p>
            <w:pPr>
              <w:framePr w:w="14280" w:h="8981"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 et mettre en oeuvre Ie suivi des demandes et usages de I'eau</w:t>
            </w:r>
          </w:p>
        </w:tc>
      </w:tr>
      <w:tr>
        <w:trPr>
          <w:trHeight w:val="547"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auto"/>
            <w:vAlign w:val="center"/>
          </w:tcPr>
          <w:p>
            <w:pPr>
              <w:framePr w:w="14280" w:h="8981"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319" w:lineRule="auto"/>
              <w:ind w:left="500" w:right="0" w:hanging="500"/>
              <w:jc w:val="left"/>
              <w:rPr>
                <w:sz w:val="15"/>
                <w:szCs w:val="15"/>
              </w:rPr>
            </w:pPr>
            <w:r>
              <w:rPr>
                <w:color w:val="000000"/>
                <w:spacing w:val="0"/>
                <w:w w:val="100"/>
                <w:position w:val="0"/>
                <w:sz w:val="15"/>
                <w:szCs w:val="15"/>
                <w:shd w:val="clear" w:color="auto" w:fill="auto"/>
                <w:lang w:val="en-US" w:eastAsia="en-US" w:bidi="en-US"/>
              </w:rPr>
              <w:t>o Developper des outils et des methodes pour la connaissance, la gestion et la protection des ressources en eau</w:t>
            </w:r>
          </w:p>
        </w:tc>
      </w:tr>
      <w:tr>
        <w:trPr>
          <w:trHeight w:val="394"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val="restart"/>
            <w:tcBorders>
              <w:top w:val="single" w:sz="4"/>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Ameliorer la gestion des conflits lies a la gestion de I'eau</w:t>
            </w: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des outils de resolution de conflits relatifs aux usages de I'eau</w:t>
            </w:r>
          </w:p>
        </w:tc>
      </w:tr>
      <w:tr>
        <w:trPr>
          <w:trHeight w:val="307"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auto"/>
            <w:vAlign w:val="center"/>
          </w:tcPr>
          <w:p>
            <w:pPr>
              <w:framePr w:w="14280" w:h="8981"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Etablir un dispositif de prevention et de reglement des conflits de la gestion des plans d'eau</w:t>
            </w:r>
          </w:p>
        </w:tc>
      </w:tr>
      <w:tr>
        <w:trPr>
          <w:trHeight w:val="1022" w:hRule="exact"/>
        </w:trPr>
        <w:tc>
          <w:tcPr>
            <w:vMerge/>
            <w:tcBorders>
              <w:left w:val="single" w:sz="4"/>
            </w:tcBorders>
            <w:shd w:val="clear" w:color="auto" w:fill="E6F1E0"/>
            <w:vAlign w:val="center"/>
          </w:tcPr>
          <w:p>
            <w:pPr>
              <w:framePr w:w="14280" w:h="8981" w:hSpace="446" w:vSpace="5" w:wrap="none" w:hAnchor="page" w:x="1134" w:y="6"/>
            </w:pPr>
          </w:p>
        </w:tc>
        <w:tc>
          <w:tcPr>
            <w:vMerge w:val="restart"/>
            <w:tcBorders>
              <w:top w:val="single" w:sz="4"/>
              <w:left w:val="single" w:sz="4"/>
            </w:tcBorders>
            <w:shd w:val="clear" w:color="auto" w:fill="E6F1E0"/>
            <w:vAlign w:val="center"/>
          </w:tcPr>
          <w:p>
            <w:pPr>
              <w:pStyle w:val="Style9"/>
              <w:keepNext w:val="0"/>
              <w:keepLines w:val="0"/>
              <w:framePr w:w="14280" w:h="8981" w:hSpace="446" w:vSpace="5" w:wrap="none" w:hAnchor="page" w:x="1134"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3.5.2 Plan de preservation et de protection de I'environ- nement aquatique</w:t>
            </w:r>
          </w:p>
        </w:tc>
        <w:tc>
          <w:tcPr>
            <w:tcBorders>
              <w:top w:val="single" w:sz="4"/>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systeme de protection des ressources en eau et des ecosystemes</w:t>
            </w: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324" w:lineRule="auto"/>
              <w:ind w:left="500" w:right="0" w:hanging="500"/>
              <w:jc w:val="left"/>
              <w:rPr>
                <w:sz w:val="15"/>
                <w:szCs w:val="15"/>
              </w:rPr>
            </w:pPr>
            <w:r>
              <w:rPr>
                <w:color w:val="000000"/>
                <w:spacing w:val="0"/>
                <w:w w:val="100"/>
                <w:position w:val="0"/>
                <w:sz w:val="15"/>
                <w:szCs w:val="15"/>
                <w:shd w:val="clear" w:color="auto" w:fill="auto"/>
                <w:lang w:val="en-US" w:eastAsia="en-US" w:bidi="en-US"/>
              </w:rPr>
              <w:t>o Concevoir des programmes de lutte centre I'ensablement, I'erosion, la pollution, des cours d'eau</w:t>
            </w:r>
          </w:p>
          <w:p>
            <w:pPr>
              <w:pStyle w:val="Style9"/>
              <w:keepNext w:val="0"/>
              <w:keepLines w:val="0"/>
              <w:framePr w:w="14280" w:h="8981" w:hSpace="446" w:vSpace="5" w:wrap="none" w:hAnchor="page" w:x="1134" w:y="6"/>
              <w:widowControl w:val="0"/>
              <w:shd w:val="clear" w:color="auto" w:fill="auto"/>
              <w:tabs>
                <w:tab w:pos="394"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Realiser des perimetres de protection pour les points d'eau</w:t>
            </w:r>
          </w:p>
          <w:p>
            <w:pPr>
              <w:pStyle w:val="Style9"/>
              <w:keepNext w:val="0"/>
              <w:keepLines w:val="0"/>
              <w:framePr w:w="14280" w:h="8981" w:hSpace="446" w:vSpace="5" w:wrap="none" w:hAnchor="page" w:x="1134" w:y="6"/>
              <w:widowControl w:val="0"/>
              <w:shd w:val="clear" w:color="auto" w:fill="auto"/>
              <w:tabs>
                <w:tab w:pos="394"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Informer et sensibiliser les populations sur I'existence et la fragility des ecosystemes</w:t>
            </w:r>
          </w:p>
        </w:tc>
      </w:tr>
      <w:tr>
        <w:trPr>
          <w:trHeight w:val="787"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tcBorders>
              <w:top w:val="single" w:sz="4"/>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Restaurer les ecosystemes du sous bassin de la volta</w:t>
            </w: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tabs>
                <w:tab w:pos="403"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Mener des campagnes d'information, d'education, de formation et de sensibilisation o</w:t>
              <w:tab/>
              <w:t>Reboiser et proteger les versant de la volta noire</w:t>
            </w:r>
          </w:p>
          <w:p>
            <w:pPr>
              <w:pStyle w:val="Style9"/>
              <w:keepNext w:val="0"/>
              <w:keepLines w:val="0"/>
              <w:framePr w:w="14280" w:h="8981" w:hSpace="446" w:vSpace="5" w:wrap="none" w:hAnchor="page" w:x="1134" w:y="6"/>
              <w:widowControl w:val="0"/>
              <w:shd w:val="clear" w:color="auto" w:fill="auto"/>
              <w:tabs>
                <w:tab w:pos="403"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Promouvoir des activites generatrices de revenus</w:t>
            </w:r>
          </w:p>
        </w:tc>
      </w:tr>
      <w:tr>
        <w:trPr>
          <w:trHeight w:val="576"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tcBorders>
              <w:top w:val="single" w:sz="4"/>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Etablir un inventaire des especes aquacoles</w:t>
            </w:r>
          </w:p>
        </w:tc>
        <w:tc>
          <w:tcPr>
            <w:tcBorders>
              <w:top w:val="single" w:sz="4"/>
              <w:left w:val="single" w:sz="4"/>
              <w:righ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Actualiser I'inventaire des especes aquacoles adaptees et performantes</w:t>
            </w:r>
          </w:p>
        </w:tc>
      </w:tr>
      <w:tr>
        <w:trPr>
          <w:trHeight w:val="413"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val="restart"/>
            <w:tcBorders>
              <w:top w:val="single" w:sz="4"/>
              <w:lef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Definir des Aires Marines Protegees (AMP)</w:t>
            </w:r>
          </w:p>
        </w:tc>
        <w:tc>
          <w:tcPr>
            <w:tcBorders>
              <w:top w:val="single" w:sz="4"/>
              <w:left w:val="single" w:sz="4"/>
              <w:right w:val="single" w:sz="4"/>
            </w:tcBorders>
            <w:shd w:val="clear" w:color="auto" w:fill="auto"/>
            <w:vAlign w:val="bottom"/>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ou creer des zones de peche et reserves aquatique</w:t>
            </w:r>
          </w:p>
        </w:tc>
      </w:tr>
      <w:tr>
        <w:trPr>
          <w:trHeight w:val="446" w:hRule="exact"/>
        </w:trPr>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E6F1E0"/>
            <w:vAlign w:val="center"/>
          </w:tcPr>
          <w:p>
            <w:pPr>
              <w:framePr w:w="14280" w:h="8981" w:hSpace="446" w:vSpace="5" w:wrap="none" w:hAnchor="page" w:x="1134" w:y="6"/>
            </w:pPr>
          </w:p>
        </w:tc>
        <w:tc>
          <w:tcPr>
            <w:vMerge/>
            <w:tcBorders>
              <w:left w:val="single" w:sz="4"/>
            </w:tcBorders>
            <w:shd w:val="clear" w:color="auto" w:fill="auto"/>
            <w:vAlign w:val="center"/>
          </w:tcPr>
          <w:p>
            <w:pPr>
              <w:framePr w:w="14280" w:h="8981"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la protection des zones de peche et reserves aquatique</w:t>
            </w:r>
          </w:p>
        </w:tc>
      </w:tr>
      <w:tr>
        <w:trPr>
          <w:trHeight w:val="706" w:hRule="exact"/>
        </w:trPr>
        <w:tc>
          <w:tcPr>
            <w:vMerge/>
            <w:tcBorders>
              <w:left w:val="single" w:sz="4"/>
              <w:bottom w:val="single" w:sz="4"/>
            </w:tcBorders>
            <w:shd w:val="clear" w:color="auto" w:fill="E6F1E0"/>
            <w:vAlign w:val="center"/>
          </w:tcPr>
          <w:p>
            <w:pPr>
              <w:framePr w:w="14280" w:h="8981" w:hSpace="446" w:vSpace="5" w:wrap="none" w:hAnchor="page" w:x="1134" w:y="6"/>
            </w:pPr>
          </w:p>
        </w:tc>
        <w:tc>
          <w:tcPr>
            <w:vMerge/>
            <w:tcBorders>
              <w:left w:val="single" w:sz="4"/>
              <w:bottom w:val="single" w:sz="4"/>
            </w:tcBorders>
            <w:shd w:val="clear" w:color="auto" w:fill="E6F1E0"/>
            <w:vAlign w:val="center"/>
          </w:tcPr>
          <w:p>
            <w:pPr>
              <w:framePr w:w="14280" w:h="8981" w:hSpace="446" w:vSpace="5" w:wrap="none" w:hAnchor="page" w:x="1134" w:y="6"/>
            </w:pPr>
          </w:p>
        </w:tc>
        <w:tc>
          <w:tcPr>
            <w:vMerge/>
            <w:tcBorders>
              <w:left w:val="single" w:sz="4"/>
              <w:bottom w:val="single" w:sz="4"/>
            </w:tcBorders>
            <w:shd w:val="clear" w:color="auto" w:fill="auto"/>
            <w:vAlign w:val="center"/>
          </w:tcPr>
          <w:p>
            <w:pPr>
              <w:framePr w:w="14280" w:h="8981" w:hSpace="446" w:vSpace="5" w:wrap="none" w:hAnchor="page" w:x="1134" w:y="6"/>
            </w:pPr>
          </w:p>
        </w:tc>
        <w:tc>
          <w:tcPr>
            <w:tcBorders>
              <w:top w:val="single" w:sz="4"/>
              <w:left w:val="single" w:sz="4"/>
              <w:bottom w:val="single" w:sz="4"/>
              <w:right w:val="single" w:sz="4"/>
            </w:tcBorders>
            <w:shd w:val="clear" w:color="auto" w:fill="auto"/>
            <w:vAlign w:val="center"/>
          </w:tcPr>
          <w:p>
            <w:pPr>
              <w:pStyle w:val="Style9"/>
              <w:keepNext w:val="0"/>
              <w:keepLines w:val="0"/>
              <w:framePr w:w="14280" w:h="8981" w:hSpace="446" w:vSpace="5" w:wrap="none" w:hAnchor="page" w:x="1134"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points de debarquement pour controler les activites de peche</w:t>
            </w:r>
          </w:p>
          <w:p>
            <w:pPr>
              <w:pStyle w:val="Style9"/>
              <w:keepNext w:val="0"/>
              <w:keepLines w:val="0"/>
              <w:framePr w:w="14280" w:h="8981"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infrastructures de quarantaine fonctionnelles pour l'aquaculture</w:t>
            </w:r>
          </w:p>
        </w:tc>
      </w:tr>
    </w:tbl>
    <w:p>
      <w:pPr>
        <w:framePr w:w="14280" w:h="8981" w:hSpace="446" w:vSpace="5" w:wrap="none" w:hAnchor="page" w:x="1134"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0" w:right="519" w:bottom="1315" w:left="687" w:header="972" w:footer="887" w:gutter="0"/>
          <w:cols w:space="720"/>
          <w:noEndnote/>
          <w:rtlGutter w:val="0"/>
          <w:docGrid w:linePitch="360"/>
        </w:sectPr>
      </w:pPr>
    </w:p>
    <w:tbl>
      <w:tblPr>
        <w:tblOverlap w:val="never"/>
        <w:jc w:val="left"/>
        <w:tblLayout w:type="fixed"/>
      </w:tblPr>
      <w:tblGrid>
        <w:gridCol w:w="1579"/>
        <w:gridCol w:w="1330"/>
        <w:gridCol w:w="4176"/>
        <w:gridCol w:w="7118"/>
      </w:tblGrid>
      <w:tr>
        <w:trPr>
          <w:trHeight w:val="547" w:hRule="exact"/>
        </w:trPr>
        <w:tc>
          <w:tcPr>
            <w:vMerge w:val="restart"/>
            <w:tcBorders>
              <w:left w:val="single" w:sz="4"/>
            </w:tcBorders>
            <w:shd w:val="clear" w:color="auto" w:fill="E6F1E0"/>
            <w:vAlign w:val="center"/>
          </w:tcPr>
          <w:p>
            <w:pPr>
              <w:pStyle w:val="Style9"/>
              <w:keepNext w:val="0"/>
              <w:keepLines w:val="0"/>
              <w:framePr w:w="14203" w:h="8813" w:hSpace="518" w:vSpace="288" w:wrap="none" w:hAnchor="page" w:x="1192"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 Gestion des ressources en eau, et ressources halieutiques</w:t>
            </w:r>
          </w:p>
        </w:tc>
        <w:tc>
          <w:tcPr>
            <w:vMerge w:val="restart"/>
            <w:tcBorders>
              <w:left w:val="single" w:sz="4"/>
            </w:tcBorders>
            <w:shd w:val="clear" w:color="auto" w:fill="E6F1E0"/>
            <w:vAlign w:val="bottom"/>
          </w:tcPr>
          <w:p>
            <w:pPr>
              <w:pStyle w:val="Style9"/>
              <w:keepNext w:val="0"/>
              <w:keepLines w:val="0"/>
              <w:framePr w:w="14203" w:h="8813" w:hSpace="518" w:vSpace="288" w:wrap="none" w:hAnchor="page" w:x="1192"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3.5.2 Plan de preservation et de protection de I'environ- nement aquatique</w:t>
            </w:r>
          </w:p>
        </w:tc>
        <w:tc>
          <w:tcPr>
            <w:tcBorders>
              <w:lef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oeuvre un programme de repeuplement des retenues d'eau interieures et des barrages</w:t>
            </w:r>
          </w:p>
        </w:tc>
        <w:tc>
          <w:tcPr>
            <w:tcBorders>
              <w:left w:val="single" w:sz="4"/>
              <w:righ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Peupler les retenues d'eau et les barrages d'especes aquacoles</w:t>
            </w:r>
          </w:p>
        </w:tc>
      </w:tr>
      <w:tr>
        <w:trPr>
          <w:trHeight w:val="1200"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bottom"/>
          </w:tcPr>
          <w:p>
            <w:pPr>
              <w:framePr w:w="14203" w:h="8813" w:hSpace="518" w:vSpace="288" w:wrap="none" w:hAnchor="page" w:x="1192" w:y="366"/>
            </w:pPr>
          </w:p>
        </w:tc>
        <w:tc>
          <w:tcPr>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pour I'aquaculture, les systemes de reserves/baies traditionnelles</w:t>
            </w:r>
          </w:p>
        </w:tc>
        <w:tc>
          <w:tcPr>
            <w:tcBorders>
              <w:top w:val="single" w:sz="4"/>
              <w:left w:val="single" w:sz="4"/>
              <w:righ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techniques traditionnelles existantes et elaborer les supports de formation</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sessions de formation des aquaculteurs sur les techniques traditionnelles de</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I'aquaculture dans les lagunes</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a disposition les equipements appropries</w:t>
            </w:r>
          </w:p>
        </w:tc>
      </w:tr>
      <w:tr>
        <w:trPr>
          <w:trHeight w:val="1267" w:hRule="exact"/>
        </w:trPr>
        <w:tc>
          <w:tcPr>
            <w:vMerge/>
            <w:tcBorders>
              <w:left w:val="single" w:sz="4"/>
            </w:tcBorders>
            <w:shd w:val="clear" w:color="auto" w:fill="E6F1E0"/>
            <w:vAlign w:val="center"/>
          </w:tcPr>
          <w:p>
            <w:pPr>
              <w:framePr w:w="14203" w:h="8813" w:hSpace="518" w:vSpace="288" w:wrap="none" w:hAnchor="page" w:x="1192" w:y="366"/>
            </w:pPr>
          </w:p>
        </w:tc>
        <w:tc>
          <w:tcPr>
            <w:vMerge w:val="restart"/>
            <w:tcBorders>
              <w:top w:val="single" w:sz="4"/>
              <w:left w:val="single" w:sz="4"/>
            </w:tcBorders>
            <w:shd w:val="clear" w:color="auto" w:fill="E6F1E0"/>
            <w:vAlign w:val="center"/>
          </w:tcPr>
          <w:p>
            <w:pPr>
              <w:pStyle w:val="Style9"/>
              <w:keepNext w:val="0"/>
              <w:keepLines w:val="0"/>
              <w:framePr w:w="14203" w:h="8813" w:hSpace="518" w:vSpace="288" w:wrap="none" w:hAnchor="page" w:x="1192"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3.5.3 Lutte contre la peche illicite non declaree et non reglementee (INN) dans les eaux continen</w:t>
              <w:softHyphen/>
              <w:t>tales, lagunaires, et maritimes</w:t>
            </w:r>
          </w:p>
        </w:tc>
        <w:tc>
          <w:tcPr>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Promouvoir la peche responsable</w:t>
            </w: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Ie Code de conduite pour une peche responsable (CCPR)</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la loi sur la peche et I'aquaculture</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les equipements de peche conformes aux regiementations</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Ameliorer I'approvisionnement en equipements de peche conformes aux regiementations</w:t>
            </w:r>
          </w:p>
          <w:p>
            <w:pPr>
              <w:pStyle w:val="Style9"/>
              <w:keepNext w:val="0"/>
              <w:keepLines w:val="0"/>
              <w:framePr w:w="14203" w:h="8813" w:hSpace="518" w:vSpace="288" w:wrap="none" w:hAnchor="page" w:x="1192"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dispositif tel que Ie leasing pour faciliter l'acces aux equipements</w:t>
            </w:r>
          </w:p>
        </w:tc>
      </w:tr>
      <w:tr>
        <w:trPr>
          <w:trHeight w:val="542"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val="restart"/>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Developper et renforcer les postes de surveillance de la peche</w:t>
            </w: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les patrouilles mixtes equipees pour la surveillance : Equiper les postes en materiels de surveillance et d'analyse, ainsi qu'en ressources humaines</w:t>
            </w:r>
          </w:p>
        </w:tc>
      </w:tr>
      <w:tr>
        <w:trPr>
          <w:trHeight w:val="331"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agents sur les procedures de surveillance de la peche</w:t>
            </w:r>
          </w:p>
        </w:tc>
      </w:tr>
      <w:tr>
        <w:trPr>
          <w:trHeight w:val="394"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Effectuer des missions/patrouilles regulieres de suivi-controle</w:t>
            </w:r>
          </w:p>
        </w:tc>
      </w:tr>
      <w:tr>
        <w:trPr>
          <w:trHeight w:val="370"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val="restart"/>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Reprimer les contrevenants a la regiementation en vigueur</w:t>
            </w: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Retirer les engins non-conformes</w:t>
            </w:r>
          </w:p>
        </w:tc>
      </w:tr>
      <w:tr>
        <w:trPr>
          <w:trHeight w:val="398"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Lutter contre I'utilisation des pesticides et autres produits toxiques dans la peche</w:t>
            </w:r>
          </w:p>
        </w:tc>
      </w:tr>
      <w:tr>
        <w:trPr>
          <w:trHeight w:val="394"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Appliquer les amendes appropriees aux infractions</w:t>
            </w:r>
          </w:p>
        </w:tc>
      </w:tr>
      <w:tr>
        <w:trPr>
          <w:trHeight w:val="413"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val="restart"/>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Impliquer les communautes dans la surveillance des plans d'eau</w:t>
            </w: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une strategie d'interessement a partir de contributions des pecheurs</w:t>
            </w:r>
          </w:p>
        </w:tc>
      </w:tr>
      <w:tr>
        <w:trPr>
          <w:trHeight w:val="432" w:hRule="exact"/>
        </w:trPr>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a disposition des communautes les materiels appropries a la surveillance</w:t>
            </w:r>
          </w:p>
        </w:tc>
      </w:tr>
      <w:tr>
        <w:trPr>
          <w:trHeight w:val="624" w:hRule="exact"/>
        </w:trPr>
        <w:tc>
          <w:tcPr>
            <w:vMerge w:val="restart"/>
            <w:tcBorders>
              <w:top w:val="single" w:sz="4"/>
              <w:left w:val="single" w:sz="4"/>
            </w:tcBorders>
            <w:shd w:val="clear" w:color="auto" w:fill="E6F1E0"/>
            <w:vAlign w:val="top"/>
          </w:tcPr>
          <w:p>
            <w:pPr>
              <w:pStyle w:val="Style9"/>
              <w:keepNext w:val="0"/>
              <w:keepLines w:val="0"/>
              <w:framePr w:w="14203" w:h="8813" w:hSpace="518" w:vSpace="288" w:wrap="none" w:hAnchor="page" w:x="1192" w:y="366"/>
              <w:widowControl w:val="0"/>
              <w:shd w:val="clear" w:color="auto" w:fill="auto"/>
              <w:bidi w:val="0"/>
              <w:spacing w:before="54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3.6 Renforcement de la resilience climatique</w:t>
            </w:r>
          </w:p>
        </w:tc>
        <w:tc>
          <w:tcPr>
            <w:vMerge w:val="restart"/>
            <w:tcBorders>
              <w:top w:val="single" w:sz="4"/>
              <w:left w:val="single" w:sz="4"/>
            </w:tcBorders>
            <w:shd w:val="clear" w:color="auto" w:fill="E6F1E0"/>
            <w:vAlign w:val="center"/>
          </w:tcPr>
          <w:p>
            <w:pPr>
              <w:pStyle w:val="Style9"/>
              <w:keepNext w:val="0"/>
              <w:keepLines w:val="0"/>
              <w:framePr w:w="14203" w:h="8813" w:hSpace="518" w:vSpace="288" w:wrap="none" w:hAnchor="page" w:x="1192" w:y="366"/>
              <w:widowControl w:val="0"/>
              <w:shd w:val="clear" w:color="auto" w:fill="auto"/>
              <w:bidi w:val="0"/>
              <w:spacing w:before="0" w:after="0" w:line="317"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3.6.1 Renforce- mentdu System e d'Information Environ- nementale (SIE)</w:t>
            </w:r>
          </w:p>
        </w:tc>
        <w:tc>
          <w:tcPr>
            <w:vMerge w:val="restart"/>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Ie systeme de collecte de donnees environnementales</w:t>
            </w:r>
          </w:p>
        </w:tc>
        <w:tc>
          <w:tcPr>
            <w:tcBorders>
              <w:top w:val="single" w:sz="4"/>
              <w:left w:val="single" w:sz="4"/>
              <w:righ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et operationnaliser un reseau de stations agro-meteorologiques, par region</w:t>
            </w:r>
          </w:p>
        </w:tc>
      </w:tr>
      <w:tr>
        <w:trPr>
          <w:trHeight w:val="547" w:hRule="exact"/>
        </w:trPr>
        <w:tc>
          <w:tcPr>
            <w:vMerge/>
            <w:tcBorders>
              <w:left w:val="single" w:sz="4"/>
            </w:tcBorders>
            <w:shd w:val="clear" w:color="auto" w:fill="E6F1E0"/>
            <w:vAlign w:val="top"/>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les capacites humaines et materi el I es des stations regionales (equipements de collecte de donnees climatiques)</w:t>
            </w:r>
          </w:p>
        </w:tc>
      </w:tr>
      <w:tr>
        <w:trPr>
          <w:trHeight w:val="461" w:hRule="exact"/>
        </w:trPr>
        <w:tc>
          <w:tcPr>
            <w:vMerge/>
            <w:tcBorders>
              <w:left w:val="single" w:sz="4"/>
            </w:tcBorders>
            <w:shd w:val="clear" w:color="auto" w:fill="E6F1E0"/>
            <w:vAlign w:val="top"/>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val="restart"/>
            <w:tcBorders>
              <w:top w:val="single" w:sz="4"/>
              <w:lef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la diffusion de donnees environnementales aupres des populations</w:t>
            </w:r>
          </w:p>
        </w:tc>
        <w:tc>
          <w:tcPr>
            <w:tcBorders>
              <w:top w:val="single" w:sz="4"/>
              <w:left w:val="single" w:sz="4"/>
              <w:righ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Informer les populations a travers un systeme d'alertes multirisques</w:t>
            </w:r>
          </w:p>
        </w:tc>
      </w:tr>
      <w:tr>
        <w:trPr>
          <w:trHeight w:val="394" w:hRule="exact"/>
        </w:trPr>
        <w:tc>
          <w:tcPr>
            <w:vMerge/>
            <w:tcBorders>
              <w:left w:val="single" w:sz="4"/>
            </w:tcBorders>
            <w:shd w:val="clear" w:color="auto" w:fill="E6F1E0"/>
            <w:vAlign w:val="top"/>
          </w:tcPr>
          <w:p>
            <w:pPr>
              <w:framePr w:w="14203" w:h="8813" w:hSpace="518" w:vSpace="288" w:wrap="none" w:hAnchor="page" w:x="1192" w:y="366"/>
            </w:pPr>
          </w:p>
        </w:tc>
        <w:tc>
          <w:tcPr>
            <w:vMerge/>
            <w:tcBorders>
              <w:left w:val="single" w:sz="4"/>
            </w:tcBorders>
            <w:shd w:val="clear" w:color="auto" w:fill="E6F1E0"/>
            <w:vAlign w:val="center"/>
          </w:tcPr>
          <w:p>
            <w:pPr>
              <w:framePr w:w="14203" w:h="8813" w:hSpace="518" w:vSpace="288" w:wrap="none" w:hAnchor="page" w:x="1192" w:y="366"/>
            </w:pPr>
          </w:p>
        </w:tc>
        <w:tc>
          <w:tcPr>
            <w:vMerge/>
            <w:tcBorders>
              <w:left w:val="single" w:sz="4"/>
            </w:tcBorders>
            <w:shd w:val="clear" w:color="auto" w:fill="auto"/>
            <w:vAlign w:val="center"/>
          </w:tcPr>
          <w:p>
            <w:pPr>
              <w:framePr w:w="14203" w:h="8813" w:hSpace="518" w:vSpace="288" w:wrap="none" w:hAnchor="page" w:x="1192" w:y="366"/>
            </w:pPr>
          </w:p>
        </w:tc>
        <w:tc>
          <w:tcPr>
            <w:tcBorders>
              <w:top w:val="single" w:sz="4"/>
              <w:left w:val="single" w:sz="4"/>
              <w:right w:val="single" w:sz="4"/>
            </w:tcBorders>
            <w:shd w:val="clear" w:color="auto" w:fill="auto"/>
            <w:vAlign w:val="bottom"/>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Ameliorer la resilience des populations par un meilleur acces a I'information climatique</w:t>
            </w:r>
          </w:p>
        </w:tc>
      </w:tr>
      <w:tr>
        <w:trPr>
          <w:trHeight w:val="499" w:hRule="exact"/>
        </w:trPr>
        <w:tc>
          <w:tcPr>
            <w:vMerge/>
            <w:tcBorders>
              <w:left w:val="single" w:sz="4"/>
              <w:bottom w:val="single" w:sz="4"/>
            </w:tcBorders>
            <w:shd w:val="clear" w:color="auto" w:fill="E6F1E0"/>
            <w:vAlign w:val="top"/>
          </w:tcPr>
          <w:p>
            <w:pPr>
              <w:framePr w:w="14203" w:h="8813" w:hSpace="518" w:vSpace="288" w:wrap="none" w:hAnchor="page" w:x="1192" w:y="366"/>
            </w:pPr>
          </w:p>
        </w:tc>
        <w:tc>
          <w:tcPr>
            <w:vMerge/>
            <w:tcBorders>
              <w:left w:val="single" w:sz="4"/>
              <w:bottom w:val="single" w:sz="4"/>
            </w:tcBorders>
            <w:shd w:val="clear" w:color="auto" w:fill="E6F1E0"/>
            <w:vAlign w:val="center"/>
          </w:tcPr>
          <w:p>
            <w:pPr>
              <w:framePr w:w="14203" w:h="8813" w:hSpace="518" w:vSpace="288" w:wrap="none" w:hAnchor="page" w:x="1192" w:y="366"/>
            </w:pPr>
          </w:p>
        </w:tc>
        <w:tc>
          <w:tcPr>
            <w:vMerge/>
            <w:tcBorders>
              <w:left w:val="single" w:sz="4"/>
              <w:bottom w:val="single" w:sz="4"/>
            </w:tcBorders>
            <w:shd w:val="clear" w:color="auto" w:fill="auto"/>
            <w:vAlign w:val="center"/>
          </w:tcPr>
          <w:p>
            <w:pPr>
              <w:framePr w:w="14203" w:h="8813" w:hSpace="518" w:vSpace="288" w:wrap="none" w:hAnchor="page" w:x="1192" w:y="366"/>
            </w:pPr>
          </w:p>
        </w:tc>
        <w:tc>
          <w:tcPr>
            <w:tcBorders>
              <w:top w:val="single" w:sz="4"/>
              <w:left w:val="single" w:sz="4"/>
              <w:bottom w:val="single" w:sz="4"/>
              <w:right w:val="single" w:sz="4"/>
            </w:tcBorders>
            <w:shd w:val="clear" w:color="auto" w:fill="auto"/>
            <w:vAlign w:val="center"/>
          </w:tcPr>
          <w:p>
            <w:pPr>
              <w:pStyle w:val="Style9"/>
              <w:keepNext w:val="0"/>
              <w:keepLines w:val="0"/>
              <w:framePr w:w="14203" w:h="8813" w:hSpace="518" w:vSpace="288" w:wrap="none" w:hAnchor="page" w:x="11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une cartographie des zones a risque climatique, par region</w:t>
            </w:r>
          </w:p>
        </w:tc>
      </w:tr>
    </w:tbl>
    <w:p>
      <w:pPr>
        <w:framePr w:w="14203" w:h="8813" w:hSpace="518" w:vSpace="288" w:wrap="none" w:hAnchor="page" w:x="1192" w:y="366"/>
        <w:widowControl w:val="0"/>
        <w:spacing w:line="1" w:lineRule="exact"/>
      </w:pPr>
    </w:p>
    <w:p>
      <w:pPr>
        <w:pStyle w:val="Style95"/>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750" w:h="254" w:wrap="none" w:hAnchor="page" w:x="1264"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82" w:h="226" w:wrap="none" w:hAnchor="page" w:x="5848" w:y="83"/>
        <w:widowControl w:val="0"/>
        <w:pBdr>
          <w:top w:val="single" w:sz="0" w:space="0" w:color="278A44"/>
          <w:left w:val="single" w:sz="0" w:space="3" w:color="278A44"/>
          <w:bottom w:val="single" w:sz="0" w:space="0" w:color="278A44"/>
          <w:right w:val="single" w:sz="0" w:space="3" w:color="278A44"/>
        </w:pBdr>
        <w:shd w:val="clear" w:color="auto" w:fill="27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93"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54" behindDoc="1" locked="0" layoutInCell="1" allowOverlap="1">
            <wp:simplePos x="0" y="0"/>
            <wp:positionH relativeFrom="page">
              <wp:posOffset>375285</wp:posOffset>
            </wp:positionH>
            <wp:positionV relativeFrom="margin">
              <wp:posOffset>2767330</wp:posOffset>
            </wp:positionV>
            <wp:extent cx="225425" cy="225425"/>
            <wp:wrapNone/>
            <wp:docPr id="1112" name="Shape 1112"/>
            <a:graphic xmlns:a="http://schemas.openxmlformats.org/drawingml/2006/main">
              <a:graphicData uri="http://schemas.openxmlformats.org/drawingml/2006/picture">
                <pic:pic xmlns:pic="http://schemas.openxmlformats.org/drawingml/2006/picture">
                  <pic:nvPicPr>
                    <pic:cNvPr id="1113" name="Picture box 1113"/>
                    <pic:cNvPicPr/>
                  </pic:nvPicPr>
                  <pic:blipFill>
                    <a:blip r:embed="rId399"/>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0"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33" w:right="519" w:bottom="1089" w:left="591" w:header="1005" w:footer="661" w:gutter="0"/>
          <w:cols w:space="720"/>
          <w:noEndnote/>
          <w:rtlGutter w:val="0"/>
          <w:docGrid w:linePitch="360"/>
        </w:sectPr>
      </w:pPr>
    </w:p>
    <w:p>
      <w:pPr>
        <w:pStyle w:val="Style254"/>
        <w:keepNext w:val="0"/>
        <w:keepLines w:val="0"/>
        <w:framePr w:w="206" w:h="2304" w:hRule="exact" w:wrap="none" w:hAnchor="page" w:x="688" w:y="39"/>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PROGRAMMES DU PNIA 2</w:t>
      </w:r>
    </w:p>
    <w:p>
      <w:pPr>
        <w:pStyle w:val="Style12"/>
        <w:keepNext w:val="0"/>
        <w:keepLines w:val="0"/>
        <w:framePr w:w="2750" w:h="254" w:wrap="none" w:hAnchor="page" w:x="1207"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pPr>
      <w:r>
        <w:rPr>
          <w:b/>
          <w:bCs/>
          <w:color w:val="FFFFFF"/>
          <w:spacing w:val="0"/>
          <w:position w:val="0"/>
          <w:shd w:val="clear" w:color="auto" w:fill="auto"/>
          <w:lang w:val="en-US" w:eastAsia="en-US" w:bidi="en-US"/>
        </w:rPr>
        <w:t>Sous-Programme Composantes</w:t>
      </w:r>
    </w:p>
    <w:tbl>
      <w:tblPr>
        <w:tblOverlap w:val="never"/>
        <w:jc w:val="left"/>
        <w:tblLayout w:type="fixed"/>
      </w:tblPr>
      <w:tblGrid>
        <w:gridCol w:w="1334"/>
        <w:gridCol w:w="4171"/>
        <w:gridCol w:w="7166"/>
      </w:tblGrid>
      <w:tr>
        <w:trPr>
          <w:trHeight w:val="576" w:hRule="exact"/>
        </w:trPr>
        <w:tc>
          <w:tcPr>
            <w:vMerge w:val="restart"/>
            <w:tcBorders>
              <w:left w:val="single" w:sz="4"/>
            </w:tcBorders>
            <w:shd w:val="clear" w:color="auto" w:fill="E6F1E0"/>
            <w:vAlign w:val="center"/>
          </w:tcPr>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3.6.2 Mise en place de mesures de protection contre les risques climatiques</w:t>
            </w:r>
          </w:p>
        </w:tc>
        <w:tc>
          <w:tcPr>
            <w:vMerge w:val="restart"/>
            <w:tcBorders>
              <w:lef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dispositif pour Ie developpement de l'assurance</w:t>
            </w:r>
          </w:p>
        </w:tc>
        <w:tc>
          <w:tcPr>
            <w:tcBorders>
              <w:left w:val="single" w:sz="4"/>
              <w:righ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les indicateurs nationaux de reduction de vulnerabilite aux risques naturels</w:t>
            </w:r>
          </w:p>
        </w:tc>
      </w:tr>
      <w:tr>
        <w:trPr>
          <w:trHeight w:val="854" w:hRule="exact"/>
        </w:trPr>
        <w:tc>
          <w:tcPr>
            <w:vMerge/>
            <w:tcBorders>
              <w:left w:val="single" w:sz="4"/>
            </w:tcBorders>
            <w:shd w:val="clear" w:color="auto" w:fill="E6F1E0"/>
            <w:vAlign w:val="center"/>
          </w:tcPr>
          <w:p>
            <w:pPr>
              <w:framePr w:w="12672" w:h="8674" w:hSpace="1574" w:vSpace="288" w:wrap="none" w:hAnchor="page" w:x="2713" w:y="371"/>
            </w:pPr>
          </w:p>
        </w:tc>
        <w:tc>
          <w:tcPr>
            <w:vMerge/>
            <w:tcBorders>
              <w:left w:val="single" w:sz="4"/>
            </w:tcBorders>
            <w:shd w:val="clear" w:color="auto" w:fill="auto"/>
            <w:vAlign w:val="center"/>
          </w:tcPr>
          <w:p>
            <w:pPr>
              <w:framePr w:w="12672" w:h="8674" w:hSpace="1574" w:vSpace="288" w:wrap="none" w:hAnchor="page" w:x="2713" w:y="371"/>
            </w:pPr>
          </w:p>
        </w:tc>
        <w:tc>
          <w:tcPr>
            <w:tcBorders>
              <w:top w:val="single" w:sz="4"/>
              <w:left w:val="single" w:sz="4"/>
              <w:right w:val="single" w:sz="4"/>
            </w:tcBorders>
            <w:shd w:val="clear" w:color="auto" w:fill="auto"/>
            <w:vAlign w:val="bottom"/>
          </w:tcPr>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Flenforcer la mise en place des produits d'assurance adressant les besoins de gestion des risques climatiques associes au secteur agro-sylvo-pastoral et halieutique</w:t>
            </w:r>
          </w:p>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un systeme d'assurance indicielle axee sur Ie rendement</w:t>
            </w:r>
          </w:p>
        </w:tc>
      </w:tr>
      <w:tr>
        <w:trPr>
          <w:trHeight w:val="2909" w:hRule="exact"/>
        </w:trPr>
        <w:tc>
          <w:tcPr>
            <w:vMerge/>
            <w:tcBorders>
              <w:left w:val="single" w:sz="4"/>
            </w:tcBorders>
            <w:shd w:val="clear" w:color="auto" w:fill="E6F1E0"/>
            <w:vAlign w:val="center"/>
          </w:tcPr>
          <w:p>
            <w:pPr>
              <w:framePr w:w="12672" w:h="8674" w:hSpace="1574" w:vSpace="288" w:wrap="none" w:hAnchor="page" w:x="2713" w:y="371"/>
            </w:pPr>
          </w:p>
        </w:tc>
        <w:tc>
          <w:tcPr>
            <w:tcBorders>
              <w:top w:val="single" w:sz="4"/>
              <w:lef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Vulgariser les techniques d'Agriculture Intelligente face au Climat dans les secteurs vivriers et de rente</w:t>
            </w:r>
          </w:p>
        </w:tc>
        <w:tc>
          <w:tcPr>
            <w:tcBorders>
              <w:top w:val="single" w:sz="4"/>
              <w:left w:val="single" w:sz="4"/>
              <w:righ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Amelioration de la resilience des populations par un meilleur acces a I'information climatique.</w:t>
            </w:r>
          </w:p>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un plan de communication et de sensibilisation sur I'importance des pratiques et technologies AIC</w:t>
            </w:r>
          </w:p>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oeuvre Ie plan de communication et de sensibilisation sur I'importance des pratiques et technologies AIC</w:t>
            </w:r>
          </w:p>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producteurs aux technologies et pratiques de I'AIC</w:t>
            </w:r>
          </w:p>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sites de demonstration en matiere d'AlC</w:t>
            </w:r>
          </w:p>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Integrer la reduction des risques de catastrophe (RRC) dans les programmes, projets et plans de developpement</w:t>
            </w:r>
          </w:p>
        </w:tc>
      </w:tr>
      <w:tr>
        <w:trPr>
          <w:trHeight w:val="2726" w:hRule="exact"/>
        </w:trPr>
        <w:tc>
          <w:tcPr>
            <w:vMerge/>
            <w:tcBorders>
              <w:left w:val="single" w:sz="4"/>
            </w:tcBorders>
            <w:shd w:val="clear" w:color="auto" w:fill="E6F1E0"/>
            <w:vAlign w:val="center"/>
          </w:tcPr>
          <w:p>
            <w:pPr>
              <w:framePr w:w="12672" w:h="8674" w:hSpace="1574" w:vSpace="288" w:wrap="none" w:hAnchor="page" w:x="2713" w:y="371"/>
            </w:pPr>
          </w:p>
        </w:tc>
        <w:tc>
          <w:tcPr>
            <w:tcBorders>
              <w:top w:val="single" w:sz="4"/>
              <w:lef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oeuvre les contributions determinees au niveau national dans Ie secteur de l'agriculture</w:t>
            </w:r>
          </w:p>
        </w:tc>
        <w:tc>
          <w:tcPr>
            <w:tcBorders>
              <w:top w:val="single" w:sz="4"/>
              <w:left w:val="single" w:sz="4"/>
              <w:righ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l'approche agro-ecologique (pratiques de gestion de la fertilite des sols, developpement de I'utilisation des engrais organiques et du compost issus des dechets menagers, l'association</w:t>
            </w:r>
          </w:p>
          <w:p>
            <w:pPr>
              <w:pStyle w:val="Style9"/>
              <w:keepNext w:val="0"/>
              <w:keepLines w:val="0"/>
              <w:framePr w:w="12672" w:h="8674" w:hSpace="1574" w:vSpace="288" w:wrap="none" w:hAnchor="page" w:x="2713" w:y="37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Ameliorer les technologies de production grace a l'acces aux intrants ameliores et adaptes (semences vivrieres, fourrageres, sylvicoles resistantes a la secheresse, banque de genes animale, alevins de quality gestion du fumier et du compost pour ameliorer la fertilite des sols, etc.)</w:t>
            </w:r>
          </w:p>
          <w:p>
            <w:pPr>
              <w:pStyle w:val="Style9"/>
              <w:keepNext w:val="0"/>
              <w:keepLines w:val="0"/>
              <w:framePr w:w="12672" w:h="8674" w:hSpace="1574" w:vSpace="288" w:wrap="none" w:hAnchor="page" w:x="2713" w:y="371"/>
              <w:widowControl w:val="0"/>
              <w:shd w:val="clear" w:color="auto" w:fill="auto"/>
              <w:bidi w:val="0"/>
              <w:spacing w:before="0" w:after="0" w:line="322"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et vulgariser des especes cultivees resilientes au changement climatique</w:t>
            </w:r>
          </w:p>
          <w:p>
            <w:pPr>
              <w:pStyle w:val="Style9"/>
              <w:keepNext w:val="0"/>
              <w:keepLines w:val="0"/>
              <w:framePr w:w="12672" w:h="8674" w:hSpace="1574" w:vSpace="288" w:wrap="none" w:hAnchor="page" w:x="2713" w:y="37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les previsions saisonnieres qui renforcent la resilience au changement climatique des pratiques culturales</w:t>
            </w:r>
          </w:p>
        </w:tc>
      </w:tr>
      <w:tr>
        <w:trPr>
          <w:trHeight w:val="1608" w:hRule="exact"/>
        </w:trPr>
        <w:tc>
          <w:tcPr>
            <w:vMerge/>
            <w:tcBorders>
              <w:left w:val="single" w:sz="4"/>
              <w:bottom w:val="single" w:sz="4"/>
            </w:tcBorders>
            <w:shd w:val="clear" w:color="auto" w:fill="E6F1E0"/>
            <w:vAlign w:val="center"/>
          </w:tcPr>
          <w:p>
            <w:pPr>
              <w:framePr w:w="12672" w:h="8674" w:hSpace="1574" w:vSpace="288" w:wrap="none" w:hAnchor="page" w:x="2713" w:y="371"/>
            </w:pPr>
          </w:p>
        </w:tc>
        <w:tc>
          <w:tcPr>
            <w:tcBorders>
              <w:top w:val="single" w:sz="4"/>
              <w:left w:val="single" w:sz="4"/>
              <w:bottom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Determiner les options d'adaptation les plus appropriees dans Ie secteur agricole pour I'elaboration de programmes a mettre en oeuvre au profit des populations</w:t>
            </w:r>
          </w:p>
        </w:tc>
        <w:tc>
          <w:tcPr>
            <w:tcBorders>
              <w:top w:val="single" w:sz="4"/>
              <w:left w:val="single" w:sz="4"/>
              <w:bottom w:val="single" w:sz="4"/>
              <w:right w:val="single" w:sz="4"/>
            </w:tcBorders>
            <w:shd w:val="clear" w:color="auto" w:fill="auto"/>
            <w:vAlign w:val="center"/>
          </w:tcPr>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Reconstituer Ie convert forestier a travers Ie reboisement et I'agroforesterie</w:t>
            </w:r>
          </w:p>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Faciliter l'acces des exploitants agricoles (prix, disponibilite, proximite) aux intrants</w:t>
            </w:r>
          </w:p>
          <w:p>
            <w:pPr>
              <w:pStyle w:val="Style9"/>
              <w:keepNext w:val="0"/>
              <w:keepLines w:val="0"/>
              <w:framePr w:w="12672" w:h="8674" w:hSpace="1574" w:vSpace="288" w:wrap="none" w:hAnchor="page" w:x="2713" w:y="371"/>
              <w:widowControl w:val="0"/>
              <w:shd w:val="clear" w:color="auto" w:fill="auto"/>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(semence amelioree, biofertilisant, biopesticides, etc.) et aux technologies de I'AIC o Rehabiliter et construire des equipements/ouvrages pour la maitrise de I'eau</w:t>
            </w:r>
          </w:p>
        </w:tc>
      </w:tr>
    </w:tbl>
    <w:p>
      <w:pPr>
        <w:framePr w:w="12672" w:h="8674" w:hSpace="1574" w:vSpace="288" w:wrap="none" w:hAnchor="page" w:x="2713" w:y="371"/>
        <w:widowControl w:val="0"/>
        <w:spacing w:line="1" w:lineRule="exact"/>
      </w:pPr>
    </w:p>
    <w:p>
      <w:pPr>
        <w:pStyle w:val="Style95"/>
        <w:keepNext w:val="0"/>
        <w:keepLines w:val="0"/>
        <w:framePr w:w="677" w:h="226" w:wrap="none" w:hAnchor="page" w:x="5795" w:y="83"/>
        <w:widowControl w:val="0"/>
        <w:pBdr>
          <w:top w:val="single" w:sz="0" w:space="0" w:color="278A44"/>
          <w:left w:val="single" w:sz="0" w:space="3" w:color="278A44"/>
          <w:bottom w:val="single" w:sz="0" w:space="0" w:color="278A44"/>
          <w:right w:val="single" w:sz="0" w:space="3" w:color="278A44"/>
        </w:pBdr>
        <w:shd w:val="clear" w:color="auto" w:fill="27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63"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95"/>
        <w:keepNext w:val="0"/>
        <w:keepLines w:val="0"/>
        <w:framePr w:w="1512" w:h="821" w:wrap="none" w:hAnchor="page" w:x="1139" w:y="4451"/>
        <w:widowControl w:val="0"/>
        <w:shd w:val="clear" w:color="auto" w:fill="auto"/>
        <w:bidi w:val="0"/>
        <w:spacing w:before="0" w:after="0" w:line="322" w:lineRule="auto"/>
        <w:ind w:left="0" w:right="0" w:firstLine="0"/>
        <w:jc w:val="left"/>
        <w:rPr>
          <w:sz w:val="15"/>
          <w:szCs w:val="15"/>
        </w:rPr>
      </w:pPr>
      <w:r>
        <w:rPr>
          <w:color w:val="000000"/>
          <w:spacing w:val="0"/>
          <w:w w:val="100"/>
          <w:position w:val="0"/>
          <w:sz w:val="15"/>
          <w:szCs w:val="15"/>
          <w:shd w:val="clear" w:color="auto" w:fill="auto"/>
          <w:lang w:val="en-US" w:eastAsia="en-US" w:bidi="en-US"/>
        </w:rPr>
        <w:t>3.6 Renforcement de la resilience climatique</w:t>
      </w:r>
    </w:p>
    <w:p>
      <w:pPr>
        <w:pStyle w:val="Style251"/>
        <w:keepNext w:val="0"/>
        <w:keepLines w:val="0"/>
        <w:framePr w:w="182" w:h="6648" w:hRule="exact" w:wrap="none" w:hAnchor="page" w:x="16139" w:y="1268"/>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4"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61" w:right="519" w:bottom="1295" w:left="687" w:header="933" w:footer="867" w:gutter="0"/>
          <w:cols w:space="720"/>
          <w:noEndnote/>
          <w:rtlGutter w:val="0"/>
          <w:docGrid w:linePitch="360"/>
        </w:sectPr>
      </w:pPr>
    </w:p>
    <w:p>
      <w:pPr>
        <w:pStyle w:val="Style254"/>
        <w:keepNext w:val="0"/>
        <w:keepLines w:val="0"/>
        <w:framePr w:w="206" w:h="2304" w:hRule="exact" w:wrap="none" w:hAnchor="page" w:x="674" w:y="6971"/>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PROGRAMMES DU PNIA 2</w:t>
      </w:r>
    </w:p>
    <w:tbl>
      <w:tblPr>
        <w:tblOverlap w:val="never"/>
        <w:jc w:val="left"/>
        <w:tblLayout w:type="fixed"/>
      </w:tblPr>
      <w:tblGrid>
        <w:gridCol w:w="1574"/>
        <w:gridCol w:w="1334"/>
        <w:gridCol w:w="4171"/>
        <w:gridCol w:w="7282"/>
      </w:tblGrid>
      <w:tr>
        <w:trPr>
          <w:trHeight w:val="398" w:hRule="exact"/>
        </w:trPr>
        <w:tc>
          <w:tcPr>
            <w:tcBorders/>
            <w:shd w:val="clear" w:color="auto" w:fill="0E873B"/>
            <w:vAlign w:val="bottom"/>
          </w:tcPr>
          <w:p>
            <w:pPr>
              <w:pStyle w:val="Style9"/>
              <w:keepNext w:val="0"/>
              <w:keepLines w:val="0"/>
              <w:framePr w:w="14362" w:h="7133"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362" w:h="7133"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362" w:h="7133"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362" w:h="7133"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42" w:hRule="exact"/>
        </w:trPr>
        <w:tc>
          <w:tcPr>
            <w:vMerge w:val="restart"/>
            <w:tcBorders>
              <w:left w:val="single" w:sz="4"/>
            </w:tcBorders>
            <w:shd w:val="clear" w:color="auto" w:fill="E6F1E0"/>
            <w:vAlign w:val="center"/>
          </w:tcPr>
          <w:p>
            <w:pPr>
              <w:pStyle w:val="Style9"/>
              <w:keepNext w:val="0"/>
              <w:keepLines w:val="0"/>
              <w:framePr w:w="14362" w:h="7133" w:wrap="none" w:hAnchor="page" w:x="1096"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3.6 Renforcement de la resilience climatique</w:t>
            </w:r>
          </w:p>
        </w:tc>
        <w:tc>
          <w:tcPr>
            <w:vMerge w:val="restart"/>
            <w:tcBorders>
              <w:left w:val="single" w:sz="4"/>
            </w:tcBorders>
            <w:shd w:val="clear" w:color="auto" w:fill="E6F1E0"/>
            <w:vAlign w:val="center"/>
          </w:tcPr>
          <w:p>
            <w:pPr>
              <w:pStyle w:val="Style9"/>
              <w:keepNext w:val="0"/>
              <w:keepLines w:val="0"/>
              <w:framePr w:w="14362" w:h="7133" w:wrap="none" w:hAnchor="page" w:x="1096"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 xml:space="preserve">3.6.3Renforce- ment des capacites des acteurs locaux a </w:t>
            </w:r>
            <w:r>
              <w:rPr>
                <w:rFonts w:ascii="Arial" w:eastAsia="Arial" w:hAnsi="Arial" w:cs="Arial"/>
                <w:b/>
                <w:bCs/>
                <w:color w:val="000000"/>
                <w:spacing w:val="0"/>
                <w:w w:val="100"/>
                <w:position w:val="0"/>
                <w:sz w:val="16"/>
                <w:szCs w:val="16"/>
                <w:shd w:val="clear" w:color="auto" w:fill="auto"/>
                <w:lang w:val="en-US" w:eastAsia="en-US" w:bidi="en-US"/>
              </w:rPr>
              <w:t>■</w:t>
            </w:r>
            <w:r>
              <w:rPr>
                <w:b/>
                <w:bCs/>
                <w:color w:val="000000"/>
                <w:spacing w:val="0"/>
                <w:w w:val="100"/>
                <w:position w:val="0"/>
                <w:sz w:val="15"/>
                <w:szCs w:val="15"/>
                <w:shd w:val="clear" w:color="auto" w:fill="auto"/>
                <w:lang w:val="en-US" w:eastAsia="en-US" w:bidi="en-US"/>
              </w:rPr>
              <w:t>'adaptation au changement climatique</w:t>
            </w:r>
          </w:p>
        </w:tc>
        <w:tc>
          <w:tcPr>
            <w:vMerge w:val="restart"/>
            <w:tcBorders>
              <w:lef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Outiller les agents des collectivites locales</w:t>
            </w:r>
          </w:p>
        </w:tc>
        <w:tc>
          <w:tcPr>
            <w:tcBorders>
              <w:left w:val="single" w:sz="4"/>
              <w:right w:val="single" w:sz="4"/>
            </w:tcBorders>
            <w:shd w:val="clear" w:color="auto" w:fill="auto"/>
            <w:vAlign w:val="bottom"/>
          </w:tcPr>
          <w:p>
            <w:pPr>
              <w:pStyle w:val="Style9"/>
              <w:keepNext w:val="0"/>
              <w:keepLines w:val="0"/>
              <w:framePr w:w="14362" w:h="7133" w:wrap="none" w:hAnchor="page" w:x="109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agents des collectivites locales sur I'identification des problemes lies aux changements climatiques dans Ie domaine de l'agriculture</w:t>
            </w:r>
          </w:p>
        </w:tc>
      </w:tr>
      <w:tr>
        <w:trPr>
          <w:trHeight w:val="797" w:hRule="exact"/>
        </w:trPr>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auto"/>
            <w:vAlign w:val="center"/>
          </w:tcPr>
          <w:p>
            <w:pPr>
              <w:framePr w:w="14362" w:h="7133" w:wrap="none" w:hAnchor="page" w:x="1096" w:y="1"/>
            </w:pPr>
          </w:p>
        </w:tc>
        <w:tc>
          <w:tcPr>
            <w:tcBorders>
              <w:top w:val="single" w:sz="4"/>
              <w:left w:val="single" w:sz="4"/>
              <w:righ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agents des collectivites et autres acteurs de developpement local sur la traduction des problemes identifies en projets d'adaptation au changement climatique</w:t>
            </w:r>
          </w:p>
        </w:tc>
      </w:tr>
      <w:tr>
        <w:trPr>
          <w:trHeight w:val="398" w:hRule="exact"/>
        </w:trPr>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E6F1E0"/>
            <w:vAlign w:val="center"/>
          </w:tcPr>
          <w:p>
            <w:pPr>
              <w:framePr w:w="14362" w:h="7133" w:wrap="none" w:hAnchor="page" w:x="1096" w:y="1"/>
            </w:pPr>
          </w:p>
        </w:tc>
        <w:tc>
          <w:tcPr>
            <w:vMerge w:val="restart"/>
            <w:tcBorders>
              <w:top w:val="single" w:sz="4"/>
              <w:lef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Informer les communautes rurales sur I'impact du changement climatique;</w:t>
            </w:r>
          </w:p>
        </w:tc>
        <w:tc>
          <w:tcPr>
            <w:tcBorders>
              <w:top w:val="single" w:sz="4"/>
              <w:left w:val="single" w:sz="4"/>
              <w:right w:val="single" w:sz="4"/>
            </w:tcBorders>
            <w:shd w:val="clear" w:color="auto" w:fill="auto"/>
            <w:vAlign w:val="bottom"/>
          </w:tcPr>
          <w:p>
            <w:pPr>
              <w:pStyle w:val="Style9"/>
              <w:keepNext w:val="0"/>
              <w:keepLines w:val="0"/>
              <w:framePr w:w="14362" w:h="7133" w:wrap="none" w:hAnchor="page" w:x="1096" w:y="1"/>
              <w:widowControl w:val="0"/>
              <w:shd w:val="clear" w:color="auto" w:fill="auto"/>
              <w:bidi w:val="0"/>
              <w:spacing w:before="0" w:after="0" w:line="240" w:lineRule="auto"/>
              <w:ind w:left="420" w:right="0" w:hanging="420"/>
              <w:jc w:val="left"/>
              <w:rPr>
                <w:sz w:val="15"/>
                <w:szCs w:val="15"/>
              </w:rPr>
            </w:pPr>
            <w:r>
              <w:rPr>
                <w:color w:val="000000"/>
                <w:spacing w:val="0"/>
                <w:w w:val="100"/>
                <w:position w:val="0"/>
                <w:sz w:val="15"/>
                <w:szCs w:val="15"/>
                <w:shd w:val="clear" w:color="auto" w:fill="auto"/>
                <w:lang w:val="en-US" w:eastAsia="en-US" w:bidi="en-US"/>
              </w:rPr>
              <w:t>o Definir les notions d'adaptation et d'attenuation aux communautes rurales;</w:t>
            </w:r>
          </w:p>
        </w:tc>
      </w:tr>
      <w:tr>
        <w:trPr>
          <w:trHeight w:val="864" w:hRule="exact"/>
        </w:trPr>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auto"/>
            <w:vAlign w:val="center"/>
          </w:tcPr>
          <w:p>
            <w:pPr>
              <w:framePr w:w="14362" w:h="7133" w:wrap="none" w:hAnchor="page" w:x="1096" w:y="1"/>
            </w:pPr>
          </w:p>
        </w:tc>
        <w:tc>
          <w:tcPr>
            <w:tcBorders>
              <w:top w:val="single" w:sz="4"/>
              <w:left w:val="single" w:sz="4"/>
              <w:righ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Informer les communautes rurales sur la feuille de route de mise en oeuvre de l'accord de Paris et les efforts nationaux de lutte centre les changements climatiques;</w:t>
            </w:r>
          </w:p>
        </w:tc>
      </w:tr>
      <w:tr>
        <w:trPr>
          <w:trHeight w:val="691" w:hRule="exact"/>
        </w:trPr>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E6F1E0"/>
            <w:vAlign w:val="center"/>
          </w:tcPr>
          <w:p>
            <w:pPr>
              <w:framePr w:w="14362" w:h="7133" w:wrap="none" w:hAnchor="page" w:x="1096" w:y="1"/>
            </w:pPr>
          </w:p>
        </w:tc>
        <w:tc>
          <w:tcPr>
            <w:vMerge/>
            <w:tcBorders>
              <w:left w:val="single" w:sz="4"/>
            </w:tcBorders>
            <w:shd w:val="clear" w:color="auto" w:fill="auto"/>
            <w:vAlign w:val="center"/>
          </w:tcPr>
          <w:p>
            <w:pPr>
              <w:framePr w:w="14362" w:h="7133" w:wrap="none" w:hAnchor="page" w:x="1096" w:y="1"/>
            </w:pPr>
          </w:p>
        </w:tc>
        <w:tc>
          <w:tcPr>
            <w:tcBorders>
              <w:top w:val="single" w:sz="4"/>
              <w:left w:val="single" w:sz="4"/>
              <w:righ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Echanger sur la contribution des communautes rurales dans la lutte centre Ie changement climatique.</w:t>
            </w:r>
          </w:p>
        </w:tc>
      </w:tr>
      <w:tr>
        <w:trPr>
          <w:trHeight w:val="1968" w:hRule="exact"/>
        </w:trPr>
        <w:tc>
          <w:tcPr>
            <w:vMerge/>
            <w:tcBorders>
              <w:left w:val="single" w:sz="4"/>
            </w:tcBorders>
            <w:shd w:val="clear" w:color="auto" w:fill="E6F1E0"/>
            <w:vAlign w:val="center"/>
          </w:tcPr>
          <w:p>
            <w:pPr>
              <w:framePr w:w="14362" w:h="7133" w:wrap="none" w:hAnchor="page" w:x="1096" w:y="1"/>
            </w:pPr>
          </w:p>
        </w:tc>
        <w:tc>
          <w:tcPr>
            <w:vMerge w:val="restart"/>
            <w:tcBorders>
              <w:top w:val="single" w:sz="4"/>
              <w:left w:val="single" w:sz="4"/>
            </w:tcBorders>
            <w:shd w:val="clear" w:color="auto" w:fill="E6F1E0"/>
            <w:vAlign w:val="top"/>
          </w:tcPr>
          <w:p>
            <w:pPr>
              <w:pStyle w:val="Style9"/>
              <w:keepNext w:val="0"/>
              <w:keepLines w:val="0"/>
              <w:framePr w:w="14362" w:h="7133" w:wrap="none" w:hAnchor="page" w:x="1096"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3.6.4 Mise en place d'un systeme de mesurage, rapportage et verification (MRV) des emissions de gaz a effet de serre dans Ie cadre de la mise en oeuvre du PNIA 2</w:t>
            </w:r>
          </w:p>
        </w:tc>
        <w:tc>
          <w:tcPr>
            <w:tcBorders>
              <w:top w:val="single" w:sz="4"/>
              <w:lef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une equipe technique sur les inventaires de gaz a effet de serre (GES) dans Ie cadre de la mise en oeuvre du PNIA 2</w:t>
            </w:r>
          </w:p>
        </w:tc>
        <w:tc>
          <w:tcPr>
            <w:tcBorders>
              <w:top w:val="single" w:sz="4"/>
              <w:left w:val="single" w:sz="4"/>
              <w:right w:val="single" w:sz="4"/>
            </w:tcBorders>
            <w:shd w:val="clear" w:color="auto" w:fill="auto"/>
            <w:vAlign w:val="center"/>
          </w:tcPr>
          <w:p>
            <w:pPr>
              <w:pStyle w:val="Style9"/>
              <w:keepNext w:val="0"/>
              <w:keepLines w:val="0"/>
              <w:framePr w:w="14362" w:h="7133" w:wrap="none" w:hAnchor="page" w:x="1096" w:y="1"/>
              <w:widowControl w:val="0"/>
              <w:shd w:val="clear" w:color="auto" w:fill="auto"/>
              <w:tabs>
                <w:tab w:pos="312"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Prendre un arrete ministeriel instituant une equipe technique sur les inventaires de gaz a</w:t>
            </w:r>
          </w:p>
          <w:p>
            <w:pPr>
              <w:pStyle w:val="Style9"/>
              <w:keepNext w:val="0"/>
              <w:keepLines w:val="0"/>
              <w:framePr w:w="14362" w:h="7133" w:wrap="none" w:hAnchor="page" w:x="1096" w:y="1"/>
              <w:widowControl w:val="0"/>
              <w:shd w:val="clear" w:color="auto" w:fill="auto"/>
              <w:bidi w:val="0"/>
              <w:spacing w:before="0" w:after="0" w:line="240" w:lineRule="auto"/>
              <w:ind w:left="0" w:right="0" w:firstLine="420"/>
              <w:jc w:val="both"/>
              <w:rPr>
                <w:sz w:val="15"/>
                <w:szCs w:val="15"/>
              </w:rPr>
            </w:pPr>
            <w:r>
              <w:rPr>
                <w:color w:val="000000"/>
                <w:spacing w:val="0"/>
                <w:w w:val="100"/>
                <w:position w:val="0"/>
                <w:sz w:val="15"/>
                <w:szCs w:val="15"/>
                <w:shd w:val="clear" w:color="auto" w:fill="auto"/>
                <w:lang w:val="en-US" w:eastAsia="en-US" w:bidi="en-US"/>
              </w:rPr>
              <w:t>effet de serre (GES) dans Ie cadre de la mise en oeuvre du PNIA 2</w:t>
            </w:r>
          </w:p>
        </w:tc>
      </w:tr>
      <w:tr>
        <w:trPr>
          <w:trHeight w:val="1474" w:hRule="exact"/>
        </w:trPr>
        <w:tc>
          <w:tcPr>
            <w:vMerge/>
            <w:tcBorders>
              <w:left w:val="single" w:sz="4"/>
              <w:bottom w:val="single" w:sz="4"/>
            </w:tcBorders>
            <w:shd w:val="clear" w:color="auto" w:fill="E6F1E0"/>
            <w:vAlign w:val="center"/>
          </w:tcPr>
          <w:p>
            <w:pPr>
              <w:framePr w:w="14362" w:h="7133" w:wrap="none" w:hAnchor="page" w:x="1096" w:y="1"/>
            </w:pPr>
          </w:p>
        </w:tc>
        <w:tc>
          <w:tcPr>
            <w:vMerge/>
            <w:tcBorders>
              <w:left w:val="single" w:sz="4"/>
              <w:bottom w:val="single" w:sz="4"/>
            </w:tcBorders>
            <w:shd w:val="clear" w:color="auto" w:fill="E6F1E0"/>
            <w:vAlign w:val="top"/>
          </w:tcPr>
          <w:p>
            <w:pPr>
              <w:framePr w:w="14362" w:h="7133" w:wrap="none" w:hAnchor="page" w:x="1096" w:y="1"/>
            </w:pPr>
          </w:p>
        </w:tc>
        <w:tc>
          <w:tcPr>
            <w:tcBorders>
              <w:top w:val="single" w:sz="4"/>
              <w:left w:val="single" w:sz="4"/>
              <w:bottom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Former les parties prenantes du PNIA 2 aux methodologies d'inventaire des GES dans Ie secteur Agriculture, Foresterie et autres Affectations des Terres (AFAT)</w:t>
            </w:r>
          </w:p>
        </w:tc>
        <w:tc>
          <w:tcPr>
            <w:tcBorders>
              <w:top w:val="single" w:sz="4"/>
              <w:left w:val="single" w:sz="4"/>
              <w:bottom w:val="single" w:sz="4"/>
              <w:right w:val="single" w:sz="4"/>
            </w:tcBorders>
            <w:shd w:val="clear" w:color="auto" w:fill="auto"/>
            <w:vAlign w:val="center"/>
          </w:tcPr>
          <w:p>
            <w:pPr>
              <w:pStyle w:val="Style9"/>
              <w:keepNext w:val="0"/>
              <w:keepLines w:val="0"/>
              <w:framePr w:w="14362" w:h="7133" w:wrap="none" w:hAnchor="page" w:x="1096" w:y="1"/>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o Former les agents encadreurs du monde paysan</w:t>
            </w:r>
          </w:p>
        </w:tc>
      </w:tr>
    </w:tbl>
    <w:p>
      <w:pPr>
        <w:framePr w:w="14362" w:h="7133" w:wrap="none" w:hAnchor="page" w:x="1096" w:y="1"/>
        <w:widowControl w:val="0"/>
        <w:spacing w:line="1" w:lineRule="exact"/>
      </w:pPr>
    </w:p>
    <w:p>
      <w:pPr>
        <w:pStyle w:val="Style12"/>
        <w:keepNext w:val="0"/>
        <w:keepLines w:val="0"/>
        <w:framePr w:w="13829" w:h="2333" w:wrap="none" w:hAnchor="page" w:x="1370" w:y="7417"/>
        <w:widowControl w:val="0"/>
        <w:shd w:val="clear" w:color="auto" w:fill="auto"/>
        <w:bidi w:val="0"/>
        <w:spacing w:before="0" w:after="220" w:line="240" w:lineRule="auto"/>
        <w:ind w:left="0" w:right="0" w:firstLine="0"/>
        <w:jc w:val="center"/>
      </w:pPr>
      <w:r>
        <w:rPr>
          <w:b/>
          <w:bCs/>
          <w:color w:val="000000"/>
          <w:spacing w:val="0"/>
          <w:position w:val="0"/>
          <w:shd w:val="clear" w:color="auto" w:fill="auto"/>
          <w:lang w:val="en-US" w:eastAsia="en-US" w:bidi="en-US"/>
        </w:rPr>
        <w:t>Mesures specifiquement destinees aux femmes et/ou aux jeunes</w:t>
      </w:r>
    </w:p>
    <w:p>
      <w:pPr>
        <w:pStyle w:val="Style28"/>
        <w:keepNext w:val="0"/>
        <w:keepLines w:val="0"/>
        <w:framePr w:w="13829" w:h="2333" w:wrap="none" w:hAnchor="page" w:x="1370" w:y="7417"/>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L'implication des femmes et des jeunes est importante egalement dans la gestion et la protection des ressources environnementales et dans ('amelioration de la resilience climatique. Pour cette raison, les actions ci-dessous ont ete identifiees:</w:t>
      </w:r>
    </w:p>
    <w:p>
      <w:pPr>
        <w:pStyle w:val="Style28"/>
        <w:keepNext w:val="0"/>
        <w:keepLines w:val="0"/>
        <w:framePr w:w="13829" w:h="2333" w:wrap="none" w:hAnchor="page" w:x="1370" w:y="7417"/>
        <w:widowControl w:val="0"/>
        <w:numPr>
          <w:ilvl w:val="0"/>
          <w:numId w:val="257"/>
        </w:numPr>
        <w:shd w:val="clear" w:color="auto" w:fill="auto"/>
        <w:tabs>
          <w:tab w:pos="715" w:val="left"/>
        </w:tabs>
        <w:bidi w:val="0"/>
        <w:spacing w:before="0" w:after="0" w:line="240" w:lineRule="auto"/>
        <w:ind w:left="720" w:right="0" w:hanging="360"/>
        <w:jc w:val="left"/>
      </w:pPr>
      <w:r>
        <w:rPr>
          <w:color w:val="000000"/>
          <w:spacing w:val="0"/>
          <w:position w:val="0"/>
          <w:shd w:val="clear" w:color="auto" w:fill="auto"/>
          <w:lang w:val="en-US" w:eastAsia="en-US" w:bidi="en-US"/>
        </w:rPr>
        <w:t>Assurer la participation egale et active des femmes et des jeunes dans la gestion durable des ressource environnementales; notamment au niveau decisionnel des OPA/OPE, des associations, et des ONG actives sur Ie sujet.</w:t>
      </w:r>
    </w:p>
    <w:p>
      <w:pPr>
        <w:pStyle w:val="Style28"/>
        <w:keepNext w:val="0"/>
        <w:keepLines w:val="0"/>
        <w:framePr w:w="13829" w:h="2333" w:wrap="none" w:hAnchor="page" w:x="1370" w:y="7417"/>
        <w:widowControl w:val="0"/>
        <w:numPr>
          <w:ilvl w:val="0"/>
          <w:numId w:val="257"/>
        </w:numPr>
        <w:shd w:val="clear" w:color="auto" w:fill="auto"/>
        <w:tabs>
          <w:tab w:pos="715" w:val="left"/>
        </w:tabs>
        <w:bidi w:val="0"/>
        <w:spacing w:before="0" w:after="0" w:line="240" w:lineRule="auto"/>
        <w:ind w:left="720" w:right="0" w:hanging="360"/>
        <w:jc w:val="left"/>
      </w:pPr>
      <w:r>
        <w:rPr>
          <w:color w:val="000000"/>
          <w:spacing w:val="0"/>
          <w:position w:val="0"/>
          <w:shd w:val="clear" w:color="auto" w:fill="auto"/>
          <w:lang w:val="en-US" w:eastAsia="en-US" w:bidi="en-US"/>
        </w:rPr>
        <w:t>Sensibiliser les chefs de menage en milieu rural, les autorites locales et les chefs traditionnels sur Ie role des femmes et des jeunes dans la protection et la gestion des ressources nature I les a travers des programmes de formation</w:t>
      </w:r>
    </w:p>
    <w:p>
      <w:pPr>
        <w:pStyle w:val="Style28"/>
        <w:keepNext w:val="0"/>
        <w:keepLines w:val="0"/>
        <w:framePr w:w="13829" w:h="2333" w:wrap="none" w:hAnchor="page" w:x="1370" w:y="7417"/>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Impliquer les femmes et les jeunes dans Ie reboisement et la protection des zones de divertissements (pares naturel, terrains de foot, etc.)</w:t>
      </w:r>
    </w:p>
    <w:p>
      <w:pPr>
        <w:pStyle w:val="Style251"/>
        <w:keepNext w:val="0"/>
        <w:keepLines w:val="0"/>
        <w:framePr w:w="182" w:h="6648" w:hRule="exact" w:wrap="none" w:hAnchor="page" w:x="16139" w:y="1508"/>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8"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830" w:left="673" w:header="693" w:footer="402" w:gutter="0"/>
          <w:cols w:space="720"/>
          <w:noEndnote/>
          <w:rtlGutter w:val="0"/>
          <w:docGrid w:linePitch="360"/>
        </w:sectPr>
      </w:pPr>
    </w:p>
    <w:p>
      <w:pPr>
        <w:pStyle w:val="Style41"/>
        <w:keepNext/>
        <w:keepLines/>
        <w:widowControl w:val="0"/>
        <w:numPr>
          <w:ilvl w:val="1"/>
          <w:numId w:val="247"/>
        </w:numPr>
        <w:shd w:val="clear" w:color="auto" w:fill="auto"/>
        <w:tabs>
          <w:tab w:pos="1111" w:val="left"/>
        </w:tabs>
        <w:bidi w:val="0"/>
        <w:spacing w:before="0" w:after="500" w:line="228" w:lineRule="auto"/>
        <w:ind w:left="1060" w:right="0" w:hanging="480"/>
        <w:jc w:val="both"/>
      </w:pPr>
      <w:bookmarkStart w:id="192" w:name="bookmark192"/>
      <w:r>
        <w:rPr>
          <w:color w:val="000000"/>
          <w:spacing w:val="0"/>
          <w:position w:val="0"/>
          <w:shd w:val="clear" w:color="auto" w:fill="auto"/>
          <w:lang w:val="en-US" w:eastAsia="en-US" w:bidi="en-US"/>
        </w:rPr>
        <w:t>PROGRAMME 4 : AMELIORATION DES CONDITIONS DE VIE DES ACTEURS, ET PROMOTION DU SECTEUR AGRO-SYLVO-PASTORAL ET HALIEUTIQUE</w:t>
      </w:r>
      <w:bookmarkEnd w:id="192"/>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Le caractere inclusif de la croissance en milieu rural, permettant l’amelioration des moyens de subsistances et conditions de vie des producteurs, est au creur des objectifs internationaux et regionaux dans lequel s’inscrivent le PNIA de deuxieme generation. A travers ce programme, le PNIA 2017-2025 propose une strategie integree de securite alimentaire, des mesures sociales en faveur du developpement humain des populations rurales (populations vulnerables en particulier), et une promotion du secteur dans son ensemble.</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u w:val="single"/>
          <w:shd w:val="clear" w:color="auto" w:fill="auto"/>
          <w:lang w:val="en-US" w:eastAsia="en-US" w:bidi="en-US"/>
        </w:rPr>
        <w:t>Principaux defis</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Malgre les importantes realisations du PNIA I en termes de production, l’exercice de bilan a releve une faible amelioration du secteur en termes de developpement social. En consequence, les defis a relever sont les suivants :</w:t>
      </w:r>
    </w:p>
    <w:p>
      <w:pPr>
        <w:pStyle w:val="Style28"/>
        <w:keepNext w:val="0"/>
        <w:keepLines w:val="0"/>
        <w:widowControl w:val="0"/>
        <w:numPr>
          <w:ilvl w:val="0"/>
          <w:numId w:val="259"/>
        </w:numPr>
        <w:shd w:val="clear" w:color="auto" w:fill="auto"/>
        <w:tabs>
          <w:tab w:pos="582" w:val="left"/>
        </w:tabs>
        <w:bidi w:val="0"/>
        <w:spacing w:before="0" w:after="0" w:line="240" w:lineRule="auto"/>
        <w:ind w:left="580" w:right="0" w:hanging="280"/>
        <w:jc w:val="both"/>
      </w:pPr>
      <w:r>
        <w:rPr>
          <w:color w:val="000000"/>
          <w:spacing w:val="0"/>
          <w:position w:val="0"/>
          <w:shd w:val="clear" w:color="auto" w:fill="auto"/>
          <w:lang w:val="en-US" w:eastAsia="en-US" w:bidi="en-US"/>
        </w:rPr>
        <w:t xml:space="preserve">La lutte contre la sous-alimentation et la malnutrition au niveau national (les taux de </w:t>
      </w:r>
      <w:r>
        <w:rPr>
          <w:b/>
          <w:bCs/>
          <w:color w:val="000000"/>
          <w:spacing w:val="0"/>
          <w:position w:val="0"/>
          <w:shd w:val="clear" w:color="auto" w:fill="auto"/>
          <w:lang w:val="en-US" w:eastAsia="en-US" w:bidi="en-US"/>
        </w:rPr>
        <w:t xml:space="preserve">sous-alimentation </w:t>
      </w:r>
      <w:r>
        <w:rPr>
          <w:color w:val="000000"/>
          <w:spacing w:val="0"/>
          <w:position w:val="0"/>
          <w:shd w:val="clear" w:color="auto" w:fill="auto"/>
          <w:lang w:val="en-US" w:eastAsia="en-US" w:bidi="en-US"/>
        </w:rPr>
        <w:t xml:space="preserve">et de </w:t>
      </w:r>
      <w:r>
        <w:rPr>
          <w:b/>
          <w:bCs/>
          <w:color w:val="000000"/>
          <w:spacing w:val="0"/>
          <w:position w:val="0"/>
          <w:shd w:val="clear" w:color="auto" w:fill="auto"/>
          <w:lang w:val="en-US" w:eastAsia="en-US" w:bidi="en-US"/>
        </w:rPr>
        <w:t xml:space="preserve">malnutrition </w:t>
      </w:r>
      <w:r>
        <w:rPr>
          <w:color w:val="000000"/>
          <w:spacing w:val="0"/>
          <w:position w:val="0"/>
          <w:shd w:val="clear" w:color="auto" w:fill="auto"/>
          <w:lang w:val="en-US" w:eastAsia="en-US" w:bidi="en-US"/>
        </w:rPr>
        <w:t>sont respectivement de 13,3%</w:t>
      </w:r>
      <w:r>
        <w:rPr>
          <w:color w:val="000000"/>
          <w:spacing w:val="0"/>
          <w:position w:val="0"/>
          <w:shd w:val="clear" w:color="auto" w:fill="auto"/>
          <w:vertAlign w:val="superscript"/>
          <w:lang w:val="en-US" w:eastAsia="en-US" w:bidi="en-US"/>
        </w:rPr>
        <w:t>14</w:t>
      </w:r>
      <w:r>
        <w:rPr>
          <w:color w:val="000000"/>
          <w:spacing w:val="0"/>
          <w:position w:val="0"/>
          <w:shd w:val="clear" w:color="auto" w:fill="auto"/>
          <w:lang w:val="en-US" w:eastAsia="en-US" w:bidi="en-US"/>
        </w:rPr>
        <w:t xml:space="preserve"> et de 29,6%</w:t>
      </w:r>
      <w:r>
        <w:rPr>
          <w:color w:val="000000"/>
          <w:spacing w:val="0"/>
          <w:position w:val="0"/>
          <w:shd w:val="clear" w:color="auto" w:fill="auto"/>
          <w:vertAlign w:val="superscript"/>
          <w:lang w:val="en-US" w:eastAsia="en-US" w:bidi="en-US"/>
        </w:rPr>
        <w:t>15</w:t>
      </w:r>
      <w:r>
        <w:rPr>
          <w:color w:val="000000"/>
          <w:spacing w:val="0"/>
          <w:position w:val="0"/>
          <w:shd w:val="clear" w:color="auto" w:fill="auto"/>
          <w:lang w:val="en-US" w:eastAsia="en-US" w:bidi="en-US"/>
        </w:rPr>
        <w:t xml:space="preserve"> au niveau national) ;</w:t>
      </w:r>
    </w:p>
    <w:p>
      <w:pPr>
        <w:pStyle w:val="Style28"/>
        <w:keepNext w:val="0"/>
        <w:keepLines w:val="0"/>
        <w:widowControl w:val="0"/>
        <w:numPr>
          <w:ilvl w:val="0"/>
          <w:numId w:val="259"/>
        </w:numPr>
        <w:shd w:val="clear" w:color="auto" w:fill="auto"/>
        <w:tabs>
          <w:tab w:pos="582" w:val="left"/>
        </w:tabs>
        <w:bidi w:val="0"/>
        <w:spacing w:before="0" w:after="0" w:line="240" w:lineRule="auto"/>
        <w:ind w:left="580" w:right="0" w:hanging="280"/>
        <w:jc w:val="both"/>
      </w:pPr>
      <w:r>
        <w:rPr>
          <w:color w:val="000000"/>
          <w:spacing w:val="0"/>
          <w:position w:val="0"/>
          <w:shd w:val="clear" w:color="auto" w:fill="auto"/>
          <w:lang w:val="en-US" w:eastAsia="en-US" w:bidi="en-US"/>
        </w:rPr>
        <w:t xml:space="preserve">La reduction du </w:t>
      </w:r>
      <w:r>
        <w:rPr>
          <w:b/>
          <w:bCs/>
          <w:color w:val="000000"/>
          <w:spacing w:val="0"/>
          <w:position w:val="0"/>
          <w:shd w:val="clear" w:color="auto" w:fill="auto"/>
          <w:lang w:val="en-US" w:eastAsia="en-US" w:bidi="en-US"/>
        </w:rPr>
        <w:t>niveau eleve de pauvrete en milieu rural (le niveau de pauvrete est de 57%</w:t>
      </w:r>
      <w:r>
        <w:rPr>
          <w:b/>
          <w:bCs/>
          <w:color w:val="000000"/>
          <w:spacing w:val="0"/>
          <w:position w:val="0"/>
          <w:shd w:val="clear" w:color="auto" w:fill="auto"/>
          <w:vertAlign w:val="superscript"/>
          <w:lang w:val="en-US" w:eastAsia="en-US" w:bidi="en-US"/>
        </w:rPr>
        <w:t>16</w:t>
      </w:r>
      <w:r>
        <w:rPr>
          <w:b/>
          <w:bCs/>
          <w:color w:val="000000"/>
          <w:spacing w:val="0"/>
          <w:position w:val="0"/>
          <w:shd w:val="clear" w:color="auto" w:fill="auto"/>
          <w:lang w:val="en-US" w:eastAsia="en-US" w:bidi="en-US"/>
        </w:rPr>
        <w:t xml:space="preserve"> en milieu rural </w:t>
      </w:r>
      <w:r>
        <w:rPr>
          <w:color w:val="000000"/>
          <w:spacing w:val="0"/>
          <w:position w:val="0"/>
          <w:shd w:val="clear" w:color="auto" w:fill="auto"/>
          <w:lang w:val="en-US" w:eastAsia="en-US" w:bidi="en-US"/>
        </w:rPr>
        <w:t>contre 35,9% en milieu urbain). Les agriculteurs sont plus atteints que d’autres categories de travailleurs.</w:t>
      </w:r>
      <w:r>
        <w:rPr>
          <w:color w:val="000000"/>
          <w:spacing w:val="0"/>
          <w:position w:val="0"/>
          <w:shd w:val="clear" w:color="auto" w:fill="auto"/>
          <w:vertAlign w:val="superscript"/>
          <w:lang w:val="en-US" w:eastAsia="en-US" w:bidi="en-US"/>
        </w:rPr>
        <w:t>17</w:t>
      </w:r>
    </w:p>
    <w:p>
      <w:pPr>
        <w:pStyle w:val="Style28"/>
        <w:keepNext w:val="0"/>
        <w:keepLines w:val="0"/>
        <w:widowControl w:val="0"/>
        <w:numPr>
          <w:ilvl w:val="0"/>
          <w:numId w:val="259"/>
        </w:numPr>
        <w:shd w:val="clear" w:color="auto" w:fill="auto"/>
        <w:tabs>
          <w:tab w:pos="582" w:val="left"/>
        </w:tabs>
        <w:bidi w:val="0"/>
        <w:spacing w:before="0" w:line="240" w:lineRule="auto"/>
        <w:ind w:left="0" w:right="0" w:firstLine="300"/>
        <w:jc w:val="both"/>
      </w:pPr>
      <w:r>
        <w:rPr>
          <w:b/>
          <w:bCs/>
          <w:color w:val="000000"/>
          <w:spacing w:val="0"/>
          <w:position w:val="0"/>
          <w:shd w:val="clear" w:color="auto" w:fill="auto"/>
          <w:lang w:val="en-US" w:eastAsia="en-US" w:bidi="en-US"/>
        </w:rPr>
        <w:t>L’amelioration du niveau d’integration des jeunes et des femmes dans le secteur agricole.</w:t>
      </w:r>
    </w:p>
    <w:p>
      <w:pPr>
        <w:pStyle w:val="Style28"/>
        <w:keepNext w:val="0"/>
        <w:keepLines w:val="0"/>
        <w:widowControl w:val="0"/>
        <w:shd w:val="clear" w:color="auto" w:fill="auto"/>
        <w:bidi w:val="0"/>
        <w:spacing w:before="0" w:line="240" w:lineRule="auto"/>
        <w:ind w:left="0" w:right="0" w:firstLine="0"/>
        <w:jc w:val="left"/>
      </w:pPr>
      <w:r>
        <w:rPr>
          <w:color w:val="000000"/>
          <w:spacing w:val="0"/>
          <w:position w:val="0"/>
          <w:u w:val="single"/>
          <w:shd w:val="clear" w:color="auto" w:fill="auto"/>
          <w:lang w:val="en-US" w:eastAsia="en-US" w:bidi="en-US"/>
        </w:rPr>
        <w:t>Objectifs</w:t>
      </w:r>
    </w:p>
    <w:p>
      <w:pPr>
        <w:pStyle w:val="Style28"/>
        <w:keepNext w:val="0"/>
        <w:keepLines w:val="0"/>
        <w:widowControl w:val="0"/>
        <w:shd w:val="clear" w:color="auto" w:fill="auto"/>
        <w:bidi w:val="0"/>
        <w:spacing w:before="0" w:line="240" w:lineRule="auto"/>
        <w:ind w:left="0" w:right="0" w:firstLine="0"/>
        <w:jc w:val="left"/>
      </w:pPr>
      <w:r>
        <w:rPr>
          <w:color w:val="000000"/>
          <w:spacing w:val="0"/>
          <w:position w:val="0"/>
          <w:shd w:val="clear" w:color="auto" w:fill="auto"/>
          <w:lang w:val="en-US" w:eastAsia="en-US" w:bidi="en-US"/>
        </w:rPr>
        <w:t>Le programme 4 du PNIA s’attelle a repondre a ces defis au travers de cinq objectifs :</w:t>
      </w:r>
    </w:p>
    <w:p>
      <w:pPr>
        <w:pStyle w:val="Style28"/>
        <w:keepNext w:val="0"/>
        <w:keepLines w:val="0"/>
        <w:widowControl w:val="0"/>
        <w:numPr>
          <w:ilvl w:val="0"/>
          <w:numId w:val="259"/>
        </w:numPr>
        <w:shd w:val="clear" w:color="auto" w:fill="auto"/>
        <w:tabs>
          <w:tab w:pos="582" w:val="left"/>
        </w:tabs>
        <w:bidi w:val="0"/>
        <w:spacing w:before="0" w:after="0" w:line="240" w:lineRule="auto"/>
        <w:ind w:left="580" w:right="0" w:hanging="280"/>
        <w:jc w:val="both"/>
      </w:pPr>
      <w:r>
        <w:rPr>
          <w:b/>
          <w:bCs/>
          <w:color w:val="000000"/>
          <w:spacing w:val="0"/>
          <w:position w:val="0"/>
          <w:shd w:val="clear" w:color="auto" w:fill="auto"/>
          <w:lang w:val="en-US" w:eastAsia="en-US" w:bidi="en-US"/>
        </w:rPr>
        <w:t xml:space="preserve">Developper une strategie de securite alimentaire </w:t>
      </w:r>
      <w:r>
        <w:rPr>
          <w:color w:val="000000"/>
          <w:spacing w:val="0"/>
          <w:position w:val="0"/>
          <w:shd w:val="clear" w:color="auto" w:fill="auto"/>
          <w:lang w:val="en-US" w:eastAsia="en-US" w:bidi="en-US"/>
        </w:rPr>
        <w:t>prenant en compte les enjeux sociaux, de nutrition et de securite sanitaire.</w:t>
      </w:r>
    </w:p>
    <w:p>
      <w:pPr>
        <w:pStyle w:val="Style28"/>
        <w:keepNext w:val="0"/>
        <w:keepLines w:val="0"/>
        <w:widowControl w:val="0"/>
        <w:numPr>
          <w:ilvl w:val="0"/>
          <w:numId w:val="259"/>
        </w:numPr>
        <w:shd w:val="clear" w:color="auto" w:fill="auto"/>
        <w:tabs>
          <w:tab w:pos="582" w:val="left"/>
        </w:tabs>
        <w:bidi w:val="0"/>
        <w:spacing w:before="0" w:after="0" w:line="240" w:lineRule="auto"/>
        <w:ind w:left="0" w:right="0" w:firstLine="300"/>
        <w:jc w:val="both"/>
      </w:pPr>
      <w:r>
        <w:rPr>
          <w:b/>
          <w:bCs/>
          <w:color w:val="000000"/>
          <w:spacing w:val="0"/>
          <w:position w:val="0"/>
          <w:shd w:val="clear" w:color="auto" w:fill="auto"/>
          <w:lang w:val="en-US" w:eastAsia="en-US" w:bidi="en-US"/>
        </w:rPr>
        <w:t>Favoriser l’acces des acteurs aux activites generatrices de revenu.</w:t>
      </w:r>
    </w:p>
    <w:p>
      <w:pPr>
        <w:pStyle w:val="Style28"/>
        <w:keepNext w:val="0"/>
        <w:keepLines w:val="0"/>
        <w:widowControl w:val="0"/>
        <w:numPr>
          <w:ilvl w:val="0"/>
          <w:numId w:val="259"/>
        </w:numPr>
        <w:shd w:val="clear" w:color="auto" w:fill="auto"/>
        <w:tabs>
          <w:tab w:pos="582" w:val="left"/>
        </w:tabs>
        <w:bidi w:val="0"/>
        <w:spacing w:before="0" w:after="0" w:line="240" w:lineRule="auto"/>
        <w:ind w:left="0" w:right="0" w:firstLine="300"/>
        <w:jc w:val="both"/>
      </w:pPr>
      <w:r>
        <w:rPr>
          <w:b/>
          <w:bCs/>
          <w:color w:val="000000"/>
          <w:spacing w:val="0"/>
          <w:position w:val="0"/>
          <w:shd w:val="clear" w:color="auto" w:fill="auto"/>
          <w:lang w:val="en-US" w:eastAsia="en-US" w:bidi="en-US"/>
        </w:rPr>
        <w:t>Developper des infrastructures socio-economiques en milieu rural.</w:t>
      </w:r>
    </w:p>
    <w:p>
      <w:pPr>
        <w:pStyle w:val="Style28"/>
        <w:keepNext w:val="0"/>
        <w:keepLines w:val="0"/>
        <w:widowControl w:val="0"/>
        <w:numPr>
          <w:ilvl w:val="0"/>
          <w:numId w:val="259"/>
        </w:numPr>
        <w:shd w:val="clear" w:color="auto" w:fill="auto"/>
        <w:tabs>
          <w:tab w:pos="582" w:val="left"/>
        </w:tabs>
        <w:bidi w:val="0"/>
        <w:spacing w:before="0" w:after="0" w:line="240" w:lineRule="auto"/>
        <w:ind w:left="0" w:right="0" w:firstLine="300"/>
        <w:jc w:val="both"/>
      </w:pPr>
      <w:r>
        <w:rPr>
          <w:b/>
          <w:bCs/>
          <w:color w:val="000000"/>
          <w:spacing w:val="0"/>
          <w:position w:val="0"/>
          <w:shd w:val="clear" w:color="auto" w:fill="auto"/>
          <w:lang w:val="en-US" w:eastAsia="en-US" w:bidi="en-US"/>
        </w:rPr>
        <w:t>Promouvoir l’anoblissement et la reconnaissance de la valeur du secteur.</w:t>
      </w:r>
    </w:p>
    <w:p>
      <w:pPr>
        <w:pStyle w:val="Style28"/>
        <w:keepNext w:val="0"/>
        <w:keepLines w:val="0"/>
        <w:widowControl w:val="0"/>
        <w:numPr>
          <w:ilvl w:val="0"/>
          <w:numId w:val="259"/>
        </w:numPr>
        <w:shd w:val="clear" w:color="auto" w:fill="auto"/>
        <w:tabs>
          <w:tab w:pos="582" w:val="left"/>
        </w:tabs>
        <w:bidi w:val="0"/>
        <w:spacing w:before="0" w:after="5080" w:line="240" w:lineRule="auto"/>
        <w:ind w:left="0" w:right="0" w:firstLine="300"/>
        <w:jc w:val="both"/>
      </w:pPr>
      <w:r>
        <w:rPr>
          <w:b/>
          <w:bCs/>
          <w:color w:val="000000"/>
          <w:spacing w:val="0"/>
          <w:position w:val="0"/>
          <w:shd w:val="clear" w:color="auto" w:fill="auto"/>
          <w:lang w:val="en-US" w:eastAsia="en-US" w:bidi="en-US"/>
        </w:rPr>
        <w:t>Developper une communication continue autour du secteur agro-sylvo-pastoral et halieutique.</w:t>
      </w:r>
    </w:p>
    <w:p>
      <w:pPr>
        <w:pStyle w:val="Style259"/>
        <w:keepNext w:val="0"/>
        <w:keepLines w:val="0"/>
        <w:widowControl w:val="0"/>
        <w:numPr>
          <w:ilvl w:val="0"/>
          <w:numId w:val="261"/>
        </w:numPr>
        <w:shd w:val="clear" w:color="auto" w:fill="auto"/>
        <w:tabs>
          <w:tab w:pos="262" w:val="left"/>
        </w:tabs>
        <w:bidi w:val="0"/>
        <w:spacing w:before="0" w:after="0" w:line="240" w:lineRule="auto"/>
        <w:ind w:left="0" w:right="0" w:firstLine="0"/>
        <w:jc w:val="left"/>
      </w:pPr>
      <w:r>
        <w:rPr>
          <w:color w:val="000000"/>
          <w:spacing w:val="0"/>
          <w:w w:val="100"/>
          <w:position w:val="0"/>
          <w:shd w:val="clear" w:color="auto" w:fill="auto"/>
          <w:lang w:val="en-US" w:eastAsia="en-US" w:bidi="en-US"/>
        </w:rPr>
        <w:t>Moyenne 2014-2016 (FAOSTAT)</w:t>
      </w:r>
    </w:p>
    <w:p>
      <w:pPr>
        <w:pStyle w:val="Style259"/>
        <w:keepNext w:val="0"/>
        <w:keepLines w:val="0"/>
        <w:widowControl w:val="0"/>
        <w:numPr>
          <w:ilvl w:val="0"/>
          <w:numId w:val="261"/>
        </w:numPr>
        <w:shd w:val="clear" w:color="auto" w:fill="auto"/>
        <w:tabs>
          <w:tab w:pos="262" w:val="left"/>
        </w:tabs>
        <w:bidi w:val="0"/>
        <w:spacing w:before="0" w:after="0" w:line="240" w:lineRule="auto"/>
        <w:ind w:left="0" w:right="0" w:firstLine="0"/>
        <w:jc w:val="left"/>
      </w:pPr>
      <w:r>
        <w:rPr>
          <w:color w:val="000000"/>
          <w:spacing w:val="0"/>
          <w:w w:val="100"/>
          <w:position w:val="0"/>
          <w:shd w:val="clear" w:color="auto" w:fill="auto"/>
          <w:lang w:val="en-US" w:eastAsia="en-US" w:bidi="en-US"/>
        </w:rPr>
        <w:t>Chiffre 2012 (FAOSTAT)</w:t>
      </w:r>
    </w:p>
    <w:p>
      <w:pPr>
        <w:pStyle w:val="Style259"/>
        <w:keepNext w:val="0"/>
        <w:keepLines w:val="0"/>
        <w:widowControl w:val="0"/>
        <w:numPr>
          <w:ilvl w:val="0"/>
          <w:numId w:val="261"/>
        </w:numPr>
        <w:shd w:val="clear" w:color="auto" w:fill="auto"/>
        <w:tabs>
          <w:tab w:pos="262" w:val="left"/>
        </w:tabs>
        <w:bidi w:val="0"/>
        <w:spacing w:before="0" w:after="0" w:line="240" w:lineRule="auto"/>
        <w:ind w:left="0" w:right="0" w:firstLine="0"/>
        <w:jc w:val="left"/>
      </w:pPr>
      <w:r>
        <w:rPr>
          <w:color w:val="000000"/>
          <w:spacing w:val="0"/>
          <w:w w:val="100"/>
          <w:position w:val="0"/>
          <w:shd w:val="clear" w:color="auto" w:fill="auto"/>
          <w:lang w:val="en-US" w:eastAsia="en-US" w:bidi="en-US"/>
        </w:rPr>
        <w:t>Enquete sur le niveau de vie des menages en Cote d’Ivoire, 2015.</w:t>
      </w:r>
    </w:p>
    <w:p>
      <w:pPr>
        <w:pStyle w:val="Style259"/>
        <w:keepNext w:val="0"/>
        <w:keepLines w:val="0"/>
        <w:widowControl w:val="0"/>
        <w:numPr>
          <w:ilvl w:val="0"/>
          <w:numId w:val="261"/>
        </w:numPr>
        <w:shd w:val="clear" w:color="auto" w:fill="auto"/>
        <w:tabs>
          <w:tab w:pos="262" w:val="left"/>
        </w:tabs>
        <w:bidi w:val="0"/>
        <w:spacing w:before="0" w:after="340" w:line="240" w:lineRule="auto"/>
        <w:ind w:left="0" w:right="0" w:firstLine="0"/>
        <w:jc w:val="left"/>
      </w:pPr>
      <w:r>
        <w:rPr>
          <w:color w:val="000000"/>
          <w:spacing w:val="0"/>
          <w:w w:val="100"/>
          <w:position w:val="0"/>
          <w:shd w:val="clear" w:color="auto" w:fill="auto"/>
          <w:lang w:val="en-US" w:eastAsia="en-US" w:bidi="en-US"/>
        </w:rPr>
        <w:t>Ibid.</w:t>
      </w:r>
    </w:p>
    <w:p>
      <w:pPr>
        <w:pStyle w:val="Style254"/>
        <w:keepNext w:val="0"/>
        <w:keepLines w:val="0"/>
        <w:widowControl w:val="0"/>
        <w:shd w:val="clear" w:color="auto" w:fill="auto"/>
        <w:bidi w:val="0"/>
        <w:spacing w:before="0" w:after="260" w:line="240" w:lineRule="auto"/>
        <w:ind w:left="0" w:right="0" w:firstLine="0"/>
        <w:jc w:val="left"/>
        <w:sectPr>
          <w:headerReference w:type="default" r:id="rId401"/>
          <w:footerReference w:type="default" r:id="rId402"/>
          <w:headerReference w:type="even" r:id="rId403"/>
          <w:footerReference w:type="even" r:id="rId404"/>
          <w:footnotePr>
            <w:pos w:val="pageBottom"/>
            <w:numFmt w:val="decimal"/>
            <w:numStart w:val="3"/>
            <w:numRestart w:val="continuous"/>
            <w15:footnoteColumns w:val="1"/>
          </w:footnotePr>
          <w:pgSz w:w="12142" w:h="17228"/>
          <w:pgMar w:top="1524" w:right="1506" w:bottom="843" w:left="1506" w:header="0" w:footer="415" w:gutter="0"/>
          <w:cols w:space="720"/>
          <w:noEndnote/>
          <w:rtlGutter w:val="0"/>
          <w:docGrid w:linePitch="360"/>
        </w:sectPr>
      </w:pPr>
      <w:r>
        <w:rPr>
          <w:color w:val="000000"/>
          <w:spacing w:val="0"/>
          <w:w w:val="100"/>
          <w:position w:val="0"/>
          <w:shd w:val="clear" w:color="auto" w:fill="auto"/>
          <w:lang w:val="en-US" w:eastAsia="en-US" w:bidi="en-US"/>
        </w:rPr>
        <w:t>DETAIL DES PROGRAMMES DU PNIA 2</w:t>
      </w:r>
    </w:p>
    <w:tbl>
      <w:tblPr>
        <w:tblOverlap w:val="never"/>
        <w:jc w:val="left"/>
        <w:tblLayout w:type="fixed"/>
      </w:tblPr>
      <w:tblGrid>
        <w:gridCol w:w="1690"/>
        <w:gridCol w:w="1416"/>
        <w:gridCol w:w="4027"/>
        <w:gridCol w:w="7186"/>
      </w:tblGrid>
      <w:tr>
        <w:trPr>
          <w:trHeight w:val="466" w:hRule="exact"/>
        </w:trPr>
        <w:tc>
          <w:tcPr>
            <w:vMerge w:val="restart"/>
            <w:tcBorders>
              <w:left w:val="single" w:sz="4"/>
            </w:tcBorders>
            <w:shd w:val="clear" w:color="auto" w:fill="E6F1E0"/>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4.1 Pilotage de la securite alimentaire et nutritionnelle nationale</w:t>
            </w:r>
          </w:p>
        </w:tc>
        <w:tc>
          <w:tcPr>
            <w:vMerge w:val="restart"/>
            <w:tcBorders>
              <w:left w:val="single" w:sz="4"/>
            </w:tcBorders>
            <w:shd w:val="clear" w:color="auto" w:fill="E6F1E0"/>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4.1.1 Operation- nalisation d'un systeme de suivi et evaluation</w:t>
            </w:r>
          </w:p>
        </w:tc>
        <w:tc>
          <w:tcPr>
            <w:vMerge w:val="restart"/>
            <w:tcBorders>
              <w:lef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Operationnal iser et alimenter Ie Dispositif de Suivi de la Securite Alimentaire et Nutritionnelle (DISSAN)</w:t>
            </w:r>
          </w:p>
        </w:tc>
        <w:tc>
          <w:tcPr>
            <w:tcBorders>
              <w:left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Formaliser I'Acte du DISSAN</w:t>
            </w:r>
          </w:p>
        </w:tc>
      </w:tr>
      <w:tr>
        <w:trPr>
          <w:trHeight w:val="614"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auto"/>
            <w:vAlign w:val="center"/>
          </w:tcPr>
          <w:p>
            <w:pPr>
              <w:framePr w:w="14318" w:h="8669" w:hSpace="422" w:vSpace="288" w:wrap="none" w:hAnchor="page" w:x="1096" w:y="366"/>
            </w:pPr>
          </w:p>
        </w:tc>
        <w:tc>
          <w:tcPr>
            <w:tcBorders>
              <w:top w:val="single" w:sz="4"/>
              <w:left w:val="single" w:sz="4"/>
              <w:right w:val="single" w:sz="4"/>
            </w:tcBorders>
            <w:shd w:val="clear" w:color="auto" w:fill="auto"/>
            <w:vAlign w:val="bottom"/>
          </w:tcPr>
          <w:p>
            <w:pPr>
              <w:pStyle w:val="Style9"/>
              <w:keepNext w:val="0"/>
              <w:keepLines w:val="0"/>
              <w:framePr w:w="14318" w:h="8669" w:hSpace="422" w:vSpace="288" w:wrap="none" w:hAnchor="page" w:x="1096"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Perenniser la collecte des donnees en mobilisant les nouvelles technologies (solution identifiee comme moins coOteuse)</w:t>
            </w:r>
          </w:p>
        </w:tc>
      </w:tr>
      <w:tr>
        <w:trPr>
          <w:trHeight w:val="816"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auto"/>
            <w:vAlign w:val="center"/>
          </w:tcPr>
          <w:p>
            <w:pPr>
              <w:framePr w:w="14318" w:h="8669" w:hSpace="422" w:vSpace="288" w:wrap="none" w:hAnchor="page" w:x="1096" w:y="366"/>
            </w:pPr>
          </w:p>
        </w:tc>
        <w:tc>
          <w:tcPr>
            <w:tcBorders>
              <w:top w:val="single" w:sz="4"/>
              <w:left w:val="single" w:sz="4"/>
              <w:right w:val="single" w:sz="4"/>
            </w:tcBorders>
            <w:shd w:val="clear" w:color="auto" w:fill="auto"/>
            <w:vAlign w:val="bottom"/>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Renforcer les systemes d'alerte precoce liees aux systemes de suivi climatique de la SODEXAM (tels que Ie systeme d'information village, I'enquete de suivi de la saison agricole, I'enquete SMART et CH)</w:t>
            </w:r>
          </w:p>
        </w:tc>
      </w:tr>
      <w:tr>
        <w:trPr>
          <w:trHeight w:val="691"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auto"/>
            <w:vAlign w:val="center"/>
          </w:tcPr>
          <w:p>
            <w:pPr>
              <w:framePr w:w="14318" w:h="8669" w:hSpace="422" w:vSpace="288" w:wrap="none" w:hAnchor="page" w:x="1096" w:y="366"/>
            </w:pPr>
          </w:p>
        </w:tc>
        <w:tc>
          <w:tcPr>
            <w:tcBorders>
              <w:top w:val="single" w:sz="4"/>
              <w:left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un lien entre Ie suivi de la securite alimentaire et la plateforme multisectoriel Ie d'information pour la nutrition</w:t>
            </w:r>
          </w:p>
        </w:tc>
      </w:tr>
      <w:tr>
        <w:trPr>
          <w:trHeight w:val="1027"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tcBorders>
              <w:top w:val="single" w:sz="4"/>
              <w:left w:val="single" w:sz="4"/>
            </w:tcBorders>
            <w:shd w:val="clear" w:color="auto" w:fill="auto"/>
            <w:vAlign w:val="bottom"/>
          </w:tcPr>
          <w:p>
            <w:pPr>
              <w:pStyle w:val="Style9"/>
              <w:keepNext w:val="0"/>
              <w:keepLines w:val="0"/>
              <w:framePr w:w="14318" w:h="8669" w:hSpace="422" w:vSpace="288" w:wrap="none" w:hAnchor="page" w:x="1096" w:y="36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systeme de suivi-evaluation multisectoriel du financement de la securite alimentaire et de la nutrition aux niveaux regional et national</w:t>
            </w:r>
          </w:p>
        </w:tc>
        <w:tc>
          <w:tcPr>
            <w:tcBorders>
              <w:top w:val="single" w:sz="4"/>
              <w:left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Evaluer la contribution du PNIA 2 a la mise en oeuvre du Plan National Multisectoriel de Nutrition, a mi-parcours et en fin d'execution</w:t>
            </w:r>
          </w:p>
        </w:tc>
      </w:tr>
      <w:tr>
        <w:trPr>
          <w:trHeight w:val="830"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vMerge w:val="restart"/>
            <w:tcBorders>
              <w:top w:val="single" w:sz="4"/>
              <w:lef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Flenforcer les capacites de surveillance en securite alimentaire et nutrition, en collaboration avec Ie Secretariat Technique permanent du conseil national de la nutrition (STR/CNN)</w:t>
            </w:r>
          </w:p>
        </w:tc>
        <w:tc>
          <w:tcPr>
            <w:tcBorders>
              <w:top w:val="single" w:sz="4"/>
              <w:left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Organiser des revues semestrielles et annuel les, et des missions conjointes multisectoriel les de suivi nutritionnel aux niveaux regional et central</w:t>
            </w:r>
          </w:p>
        </w:tc>
      </w:tr>
      <w:tr>
        <w:trPr>
          <w:trHeight w:val="787"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auto"/>
            <w:vAlign w:val="center"/>
          </w:tcPr>
          <w:p>
            <w:pPr>
              <w:framePr w:w="14318" w:h="8669" w:hSpace="422" w:vSpace="288" w:wrap="none" w:hAnchor="page" w:x="1096" w:y="366"/>
            </w:pPr>
          </w:p>
        </w:tc>
        <w:tc>
          <w:tcPr>
            <w:tcBorders>
              <w:top w:val="single" w:sz="4"/>
              <w:left w:val="single" w:sz="4"/>
              <w:right w:val="single" w:sz="4"/>
            </w:tcBorders>
            <w:shd w:val="clear" w:color="auto" w:fill="auto"/>
            <w:vAlign w:val="bottom"/>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Redynamiser et rendre operationnelIe I'organisation de rencontres semestrielles et annuel les pour la diffusion de rapports periodiques sur la securite alimentaire (aux niveaux regional et central)</w:t>
            </w:r>
          </w:p>
        </w:tc>
      </w:tr>
      <w:tr>
        <w:trPr>
          <w:trHeight w:val="1752" w:hRule="exact"/>
        </w:trPr>
        <w:tc>
          <w:tcPr>
            <w:vMerge/>
            <w:tcBorders>
              <w:left w:val="single" w:sz="4"/>
            </w:tcBorders>
            <w:shd w:val="clear" w:color="auto" w:fill="E6F1E0"/>
            <w:vAlign w:val="center"/>
          </w:tcPr>
          <w:p>
            <w:pPr>
              <w:framePr w:w="14318" w:h="8669" w:hSpace="422" w:vSpace="288" w:wrap="none" w:hAnchor="page" w:x="1096" w:y="366"/>
            </w:pPr>
          </w:p>
        </w:tc>
        <w:tc>
          <w:tcPr>
            <w:vMerge w:val="restart"/>
            <w:tcBorders>
              <w:top w:val="single" w:sz="4"/>
              <w:left w:val="single" w:sz="4"/>
            </w:tcBorders>
            <w:shd w:val="clear" w:color="auto" w:fill="E6F1E0"/>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4.1.2 Mise en place d'un cadre institutionnel de gestion des reserves alimentaires</w:t>
            </w:r>
          </w:p>
        </w:tc>
        <w:tc>
          <w:tcPr>
            <w:tcBorders>
              <w:top w:val="single" w:sz="4"/>
              <w:lef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Definir les politiques de gestion des reserves alimentaires, et creer une structure de gestion de niveau national (plates formes pour la collecte / chargement - dechargement des produits vivriers)</w:t>
            </w:r>
          </w:p>
        </w:tc>
        <w:tc>
          <w:tcPr>
            <w:tcBorders>
              <w:top w:val="single" w:sz="4"/>
              <w:left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banques a cereales dans toutes les regions</w:t>
            </w:r>
          </w:p>
          <w:p>
            <w:pPr>
              <w:pStyle w:val="Style9"/>
              <w:keepNext w:val="0"/>
              <w:keepLines w:val="0"/>
              <w:framePr w:w="14318" w:h="8669" w:hSpace="422" w:vSpace="288" w:wrap="none" w:hAnchor="page" w:x="1096"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leur gestion sous Ie controle de la concertation regionale citee ci-dessus</w:t>
            </w:r>
          </w:p>
        </w:tc>
      </w:tr>
      <w:tr>
        <w:trPr>
          <w:trHeight w:val="706" w:hRule="exact"/>
        </w:trPr>
        <w:tc>
          <w:tcPr>
            <w:vMerge/>
            <w:tcBorders>
              <w:left w:val="single" w:sz="4"/>
            </w:tcBorders>
            <w:shd w:val="clear" w:color="auto" w:fill="E6F1E0"/>
            <w:vAlign w:val="center"/>
          </w:tcPr>
          <w:p>
            <w:pPr>
              <w:framePr w:w="14318" w:h="8669" w:hSpace="422" w:vSpace="288" w:wrap="none" w:hAnchor="page" w:x="1096" w:y="366"/>
            </w:pPr>
          </w:p>
        </w:tc>
        <w:tc>
          <w:tcPr>
            <w:vMerge/>
            <w:tcBorders>
              <w:left w:val="single" w:sz="4"/>
            </w:tcBorders>
            <w:shd w:val="clear" w:color="auto" w:fill="E6F1E0"/>
            <w:vAlign w:val="center"/>
          </w:tcPr>
          <w:p>
            <w:pPr>
              <w:framePr w:w="14318" w:h="8669" w:hSpace="422" w:vSpace="288" w:wrap="none" w:hAnchor="page" w:x="1096" w:y="366"/>
            </w:pPr>
          </w:p>
        </w:tc>
        <w:tc>
          <w:tcPr>
            <w:vMerge w:val="restart"/>
            <w:tcBorders>
              <w:top w:val="single" w:sz="4"/>
              <w:lef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Constituer et soutenir des reserves alimentaires dans les chefs-lieux de region</w:t>
            </w:r>
          </w:p>
        </w:tc>
        <w:tc>
          <w:tcPr>
            <w:tcBorders>
              <w:top w:val="single" w:sz="4"/>
              <w:left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Construire des greniers communautaires en milieu rural, soutenir la creation de magasins generaux de stockage</w:t>
            </w:r>
          </w:p>
        </w:tc>
      </w:tr>
      <w:tr>
        <w:trPr>
          <w:trHeight w:val="979" w:hRule="exact"/>
        </w:trPr>
        <w:tc>
          <w:tcPr>
            <w:vMerge/>
            <w:tcBorders>
              <w:left w:val="single" w:sz="4"/>
              <w:bottom w:val="single" w:sz="4"/>
            </w:tcBorders>
            <w:shd w:val="clear" w:color="auto" w:fill="E6F1E0"/>
            <w:vAlign w:val="center"/>
          </w:tcPr>
          <w:p>
            <w:pPr>
              <w:framePr w:w="14318" w:h="8669" w:hSpace="422" w:vSpace="288" w:wrap="none" w:hAnchor="page" w:x="1096" w:y="366"/>
            </w:pPr>
          </w:p>
        </w:tc>
        <w:tc>
          <w:tcPr>
            <w:vMerge/>
            <w:tcBorders>
              <w:left w:val="single" w:sz="4"/>
              <w:bottom w:val="single" w:sz="4"/>
            </w:tcBorders>
            <w:shd w:val="clear" w:color="auto" w:fill="E6F1E0"/>
            <w:vAlign w:val="center"/>
          </w:tcPr>
          <w:p>
            <w:pPr>
              <w:framePr w:w="14318" w:h="8669" w:hSpace="422" w:vSpace="288" w:wrap="none" w:hAnchor="page" w:x="1096" w:y="366"/>
            </w:pPr>
          </w:p>
        </w:tc>
        <w:tc>
          <w:tcPr>
            <w:vMerge/>
            <w:tcBorders>
              <w:left w:val="single" w:sz="4"/>
              <w:bottom w:val="single" w:sz="4"/>
            </w:tcBorders>
            <w:shd w:val="clear" w:color="auto" w:fill="auto"/>
            <w:vAlign w:val="center"/>
          </w:tcPr>
          <w:p>
            <w:pPr>
              <w:framePr w:w="14318" w:h="8669" w:hSpace="422" w:vSpace="288" w:wrap="none" w:hAnchor="page" w:x="1096" w:y="366"/>
            </w:pPr>
          </w:p>
        </w:tc>
        <w:tc>
          <w:tcPr>
            <w:tcBorders>
              <w:top w:val="single" w:sz="4"/>
              <w:left w:val="single" w:sz="4"/>
              <w:bottom w:val="single" w:sz="4"/>
              <w:right w:val="single" w:sz="4"/>
            </w:tcBorders>
            <w:shd w:val="clear" w:color="auto" w:fill="auto"/>
            <w:vAlign w:val="center"/>
          </w:tcPr>
          <w:p>
            <w:pPr>
              <w:pStyle w:val="Style9"/>
              <w:keepNext w:val="0"/>
              <w:keepLines w:val="0"/>
              <w:framePr w:w="14318" w:h="8669" w:hSpace="422" w:vSpace="288" w:wrap="none" w:hAnchor="page" w:x="1096"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et constituer des stocks de regulation des marches pour les cultures vivrieres (en ameliorant Ie systeme de stockage) pour attenuer les effets de la hausse et/ou des fluctuations de prix alimentaires</w:t>
            </w:r>
          </w:p>
        </w:tc>
      </w:tr>
    </w:tbl>
    <w:p>
      <w:pPr>
        <w:framePr w:w="14318" w:h="8669" w:hSpace="422" w:vSpace="288" w:wrap="none" w:hAnchor="page" w:x="1096" w:y="366"/>
        <w:widowControl w:val="0"/>
        <w:spacing w:line="1" w:lineRule="exact"/>
      </w:pPr>
    </w:p>
    <w:p>
      <w:pPr>
        <w:pStyle w:val="Style95"/>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851" w:h="254" w:wrap="none" w:hAnchor="page" w:x="1221" w:y="78"/>
        <w:widowControl w:val="0"/>
        <w:pBdr>
          <w:top w:val="single" w:sz="0" w:space="0" w:color="268A44"/>
          <w:left w:val="single" w:sz="0" w:space="5" w:color="268A44"/>
          <w:bottom w:val="single" w:sz="0" w:space="0" w:color="268A44"/>
          <w:right w:val="single" w:sz="0" w:space="5"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877" w:y="83"/>
        <w:widowControl w:val="0"/>
        <w:pBdr>
          <w:top w:val="single" w:sz="0" w:space="0" w:color="268A44"/>
          <w:left w:val="single" w:sz="0" w:space="5" w:color="268A44"/>
          <w:bottom w:val="single" w:sz="0" w:space="0" w:color="268A44"/>
          <w:right w:val="single" w:sz="0" w:space="5"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83" w:y="83"/>
        <w:widowControl w:val="0"/>
        <w:pBdr>
          <w:top w:val="single" w:sz="0" w:space="0" w:color="268A44"/>
          <w:left w:val="single" w:sz="0" w:space="5" w:color="268A44"/>
          <w:bottom w:val="single" w:sz="0" w:space="0" w:color="268A44"/>
          <w:right w:val="single" w:sz="0" w:space="5"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headerReference w:type="default" r:id="rId405"/>
          <w:footerReference w:type="default" r:id="rId406"/>
          <w:headerReference w:type="even" r:id="rId407"/>
          <w:footerReference w:type="even" r:id="rId408"/>
          <w:footnotePr>
            <w:pos w:val="pageBottom"/>
            <w:numFmt w:val="decimal"/>
            <w:numStart w:val="3"/>
            <w:numRestart w:val="continuous"/>
            <w15:footnoteColumns w:val="1"/>
          </w:footnotePr>
          <w:pgSz w:w="16840" w:h="11900" w:orient="landscape"/>
          <w:pgMar w:top="1433" w:right="519" w:bottom="1233" w:left="673" w:header="1005" w:footer="805" w:gutter="0"/>
          <w:cols w:space="720"/>
          <w:noEndnote/>
          <w:rtlGutter w:val="0"/>
          <w:docGrid w:linePitch="360"/>
        </w:sectPr>
      </w:pPr>
    </w:p>
    <w:tbl>
      <w:tblPr>
        <w:tblOverlap w:val="never"/>
        <w:jc w:val="left"/>
        <w:tblLayout w:type="fixed"/>
      </w:tblPr>
      <w:tblGrid>
        <w:gridCol w:w="1694"/>
        <w:gridCol w:w="1416"/>
        <w:gridCol w:w="4027"/>
        <w:gridCol w:w="7142"/>
      </w:tblGrid>
      <w:tr>
        <w:trPr>
          <w:trHeight w:val="725" w:hRule="exact"/>
        </w:trPr>
        <w:tc>
          <w:tcPr>
            <w:vMerge w:val="restart"/>
            <w:tcBorders>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4.1 Pilotage de la securite alimentaire et nutritionnelle nationale</w:t>
            </w:r>
          </w:p>
        </w:tc>
        <w:tc>
          <w:tcPr>
            <w:vMerge w:val="restart"/>
            <w:tcBorders>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17"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4.1.3 Renforce- ment des capacites des acteurs non- gouverne- mentaux</w:t>
            </w:r>
          </w:p>
        </w:tc>
        <w:tc>
          <w:tcPr>
            <w:vMerge w:val="restart"/>
            <w:tcBorders>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capacites des OSC, du secteur prive, et des organisations des producteurs</w:t>
            </w:r>
          </w:p>
        </w:tc>
        <w:tc>
          <w:tcPr>
            <w:tcBorders>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des curricula de formation sur la securite alimentaire et nutritionnelle</w:t>
            </w:r>
          </w:p>
        </w:tc>
      </w:tr>
      <w:tr>
        <w:trPr>
          <w:trHeight w:val="686"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I'accent sur la coordination des acteurs suivants: Ie Comite National du CILSS (CONACILSS); les OPA; les organisations feminines; les organisations de jeunes; les ONG</w:t>
            </w:r>
          </w:p>
        </w:tc>
      </w:tr>
      <w:tr>
        <w:trPr>
          <w:trHeight w:val="1190"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mecanisme de surveillance permettant de renforcer I'efficacite des acteurs non-gouvernementaux</w:t>
            </w: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tabs>
                <w:tab w:pos="336"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une base de donnees des ONG actives en milieu rural</w:t>
            </w:r>
          </w:p>
          <w:p>
            <w:pPr>
              <w:pStyle w:val="Style9"/>
              <w:keepNext w:val="0"/>
              <w:keepLines w:val="0"/>
              <w:framePr w:w="14280" w:h="8669" w:hSpace="446" w:vSpace="398" w:wrap="none" w:hAnchor="page" w:x="1134" w:y="399"/>
              <w:widowControl w:val="0"/>
              <w:shd w:val="clear" w:color="auto" w:fill="auto"/>
              <w:tabs>
                <w:tab w:pos="336" w:val="lef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Mettre en place un systeme d'agrement des ONG d'utilite publique</w:t>
            </w:r>
          </w:p>
        </w:tc>
      </w:tr>
      <w:tr>
        <w:trPr>
          <w:trHeight w:val="859" w:hRule="exact"/>
        </w:trPr>
        <w:tc>
          <w:tcPr>
            <w:vMerge w:val="restart"/>
            <w:tcBorders>
              <w:top w:val="single" w:sz="4"/>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 Amelioration de la securite alimentaire et de la nutrition</w:t>
            </w:r>
          </w:p>
        </w:tc>
        <w:tc>
          <w:tcPr>
            <w:vMerge w:val="restart"/>
            <w:tcBorders>
              <w:top w:val="single" w:sz="4"/>
              <w:left w:val="single" w:sz="4"/>
            </w:tcBorders>
            <w:shd w:val="clear" w:color="auto" w:fill="E6F1E0"/>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4.2.1 Renforce- mentde laccesdes menages vulnerables aux aliments</w:t>
            </w:r>
          </w:p>
        </w:tc>
        <w:tc>
          <w:tcPr>
            <w:vMerge w:val="restart"/>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Prendre des mesures systematiques pour accroitre I'offre alimentaire dans chaque region a moindre coOt</w:t>
            </w: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Conduire une etude sur la production et la consommation des produits alimentaires aux niveaux local et sous-regional, afin d'identifier les produits«incontournables»pour la securite alimentaire selon les regions</w:t>
            </w:r>
          </w:p>
        </w:tc>
      </w:tr>
      <w:tr>
        <w:trPr>
          <w:trHeight w:val="629"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soutiens cibles (ex. facilitation d'acces aux parcelles, subvention des intrants) pour developper l'agriculture familiale</w:t>
            </w:r>
          </w:p>
        </w:tc>
      </w:tr>
      <w:tr>
        <w:trPr>
          <w:trHeight w:val="614"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la diversification des cultures (jardin potager, petits elevages) au sein des ecoles et menages ruraux</w:t>
            </w:r>
          </w:p>
        </w:tc>
      </w:tr>
      <w:tr>
        <w:trPr>
          <w:trHeight w:val="504"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l'agriculture de centre saison</w:t>
            </w:r>
          </w:p>
        </w:tc>
      </w:tr>
      <w:tr>
        <w:trPr>
          <w:trHeight w:val="542"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un plan de reduction des coOts de production de grande consommation</w:t>
            </w:r>
          </w:p>
        </w:tc>
      </w:tr>
      <w:tr>
        <w:trPr>
          <w:trHeight w:val="480"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Creer ou rehabi I iter les societes cooperatives de cantines scolaires dans les zones d'insecurite alimentaire severe</w:t>
            </w: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Construire et rehabiI iter des cantines</w:t>
            </w:r>
          </w:p>
        </w:tc>
      </w:tr>
      <w:tr>
        <w:trPr>
          <w:trHeight w:val="725"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Operationnaliser les societes pour I'approvisionnement en aliments des enfants en insecurite alimentaire</w:t>
            </w:r>
          </w:p>
        </w:tc>
      </w:tr>
      <w:tr>
        <w:trPr>
          <w:trHeight w:val="398"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val="restart"/>
            <w:tcBorders>
              <w:top w:val="single" w:sz="4"/>
              <w:lef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Elaborer et mettre en oeuvre un plan d'urgence et des mesures de protection sociale pour les menages en insecurite alimentaire severe</w:t>
            </w: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un plan d'urgence pour les menages en insecurite alimentaire</w:t>
            </w:r>
          </w:p>
        </w:tc>
      </w:tr>
      <w:tr>
        <w:trPr>
          <w:trHeight w:val="595" w:hRule="exact"/>
        </w:trPr>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E6F1E0"/>
            <w:vAlign w:val="center"/>
          </w:tcPr>
          <w:p>
            <w:pPr>
              <w:framePr w:w="14280" w:h="8669" w:hSpace="446" w:vSpace="398" w:wrap="none" w:hAnchor="page" w:x="1134" w:y="399"/>
            </w:pPr>
          </w:p>
        </w:tc>
        <w:tc>
          <w:tcPr>
            <w:vMerge/>
            <w:tcBorders>
              <w:left w:val="single" w:sz="4"/>
            </w:tcBorders>
            <w:shd w:val="clear" w:color="auto" w:fill="auto"/>
            <w:vAlign w:val="center"/>
          </w:tcPr>
          <w:p>
            <w:pPr>
              <w:framePr w:w="14280" w:h="8669" w:hSpace="446" w:vSpace="398" w:wrap="none" w:hAnchor="page" w:x="1134" w:y="399"/>
            </w:pPr>
          </w:p>
        </w:tc>
        <w:tc>
          <w:tcPr>
            <w:tcBorders>
              <w:top w:val="single" w:sz="4"/>
              <w:left w:val="single" w:sz="4"/>
              <w:right w:val="single" w:sz="4"/>
            </w:tcBorders>
            <w:shd w:val="clear" w:color="auto" w:fill="auto"/>
            <w:vAlign w:val="bottom"/>
          </w:tcPr>
          <w:p>
            <w:pPr>
              <w:pStyle w:val="Style9"/>
              <w:keepNext w:val="0"/>
              <w:keepLines w:val="0"/>
              <w:framePr w:w="14280"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mecanisme de collecte des produits invendus pour les populations hautement vulnerables</w:t>
            </w:r>
          </w:p>
        </w:tc>
      </w:tr>
      <w:tr>
        <w:trPr>
          <w:trHeight w:val="720" w:hRule="exact"/>
        </w:trPr>
        <w:tc>
          <w:tcPr>
            <w:vMerge/>
            <w:tcBorders>
              <w:left w:val="single" w:sz="4"/>
              <w:bottom w:val="single" w:sz="4"/>
            </w:tcBorders>
            <w:shd w:val="clear" w:color="auto" w:fill="E6F1E0"/>
            <w:vAlign w:val="center"/>
          </w:tcPr>
          <w:p>
            <w:pPr>
              <w:framePr w:w="14280" w:h="8669" w:hSpace="446" w:vSpace="398" w:wrap="none" w:hAnchor="page" w:x="1134" w:y="399"/>
            </w:pPr>
          </w:p>
        </w:tc>
        <w:tc>
          <w:tcPr>
            <w:vMerge/>
            <w:tcBorders>
              <w:left w:val="single" w:sz="4"/>
              <w:bottom w:val="single" w:sz="4"/>
            </w:tcBorders>
            <w:shd w:val="clear" w:color="auto" w:fill="E6F1E0"/>
            <w:vAlign w:val="center"/>
          </w:tcPr>
          <w:p>
            <w:pPr>
              <w:framePr w:w="14280" w:h="8669" w:hSpace="446" w:vSpace="398" w:wrap="none" w:hAnchor="page" w:x="1134" w:y="399"/>
            </w:pPr>
          </w:p>
        </w:tc>
        <w:tc>
          <w:tcPr>
            <w:vMerge/>
            <w:tcBorders>
              <w:left w:val="single" w:sz="4"/>
              <w:bottom w:val="single" w:sz="4"/>
            </w:tcBorders>
            <w:shd w:val="clear" w:color="auto" w:fill="auto"/>
            <w:vAlign w:val="center"/>
          </w:tcPr>
          <w:p>
            <w:pPr>
              <w:framePr w:w="14280" w:h="8669" w:hSpace="446" w:vSpace="398" w:wrap="none" w:hAnchor="page" w:x="1134" w:y="399"/>
            </w:pPr>
          </w:p>
        </w:tc>
        <w:tc>
          <w:tcPr>
            <w:tcBorders>
              <w:top w:val="single" w:sz="4"/>
              <w:left w:val="single" w:sz="4"/>
              <w:bottom w:val="single" w:sz="4"/>
              <w:right w:val="single" w:sz="4"/>
            </w:tcBorders>
            <w:shd w:val="clear" w:color="auto" w:fill="auto"/>
            <w:vAlign w:val="center"/>
          </w:tcPr>
          <w:p>
            <w:pPr>
              <w:pStyle w:val="Style9"/>
              <w:keepNext w:val="0"/>
              <w:keepLines w:val="0"/>
              <w:framePr w:w="14280" w:h="8669" w:hSpace="446" w:vSpace="398" w:wrap="none" w:hAnchor="page" w:x="1134"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protections sociales alimentaires tels que les subventions ou les rations alimentaires</w:t>
            </w:r>
          </w:p>
        </w:tc>
      </w:tr>
    </w:tbl>
    <w:p>
      <w:pPr>
        <w:framePr w:w="14280" w:h="8669" w:hSpace="446" w:vSpace="398" w:wrap="none" w:hAnchor="page" w:x="1134"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851" w:h="254" w:wrap="none" w:hAnchor="page" w:x="1264" w:y="111"/>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920" w:y="11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302" w:y="11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33" w:left="687" w:header="971" w:footer="805" w:gutter="0"/>
          <w:cols w:space="720"/>
          <w:noEndnote/>
          <w:rtlGutter w:val="0"/>
          <w:docGrid w:linePitch="360"/>
        </w:sectPr>
      </w:pPr>
    </w:p>
    <w:tbl>
      <w:tblPr>
        <w:tblOverlap w:val="never"/>
        <w:jc w:val="left"/>
        <w:tblLayout w:type="fixed"/>
      </w:tblPr>
      <w:tblGrid>
        <w:gridCol w:w="1694"/>
        <w:gridCol w:w="1416"/>
        <w:gridCol w:w="4027"/>
        <w:gridCol w:w="7195"/>
      </w:tblGrid>
      <w:tr>
        <w:trPr>
          <w:trHeight w:val="504" w:hRule="exact"/>
        </w:trPr>
        <w:tc>
          <w:tcPr>
            <w:vMerge w:val="restart"/>
            <w:tcBorders>
              <w:left w:val="single" w:sz="4"/>
            </w:tcBorders>
            <w:shd w:val="clear" w:color="auto" w:fill="E6F1E0"/>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 Amelioration de la securite alimentaire et de la nutrition</w:t>
            </w:r>
          </w:p>
        </w:tc>
        <w:tc>
          <w:tcPr>
            <w:vMerge w:val="restart"/>
            <w:tcBorders>
              <w:left w:val="single" w:sz="4"/>
            </w:tcBorders>
            <w:shd w:val="clear" w:color="auto" w:fill="E6F1E0"/>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4.2.2 Develop- pement de produits a haute valeur nutritive</w:t>
            </w:r>
          </w:p>
        </w:tc>
        <w:tc>
          <w:tcPr>
            <w:vMerge w:val="restart"/>
            <w:tcBorders>
              <w:lef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Etablir un cadre favorable au developpement de la bio fortification</w:t>
            </w:r>
          </w:p>
        </w:tc>
        <w:tc>
          <w:tcPr>
            <w:tcBorders>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 et mettre en oeuvre les textes reglementaires correspondants</w:t>
            </w:r>
          </w:p>
        </w:tc>
      </w:tr>
      <w:tr>
        <w:trPr>
          <w:trHeight w:val="739"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auto"/>
            <w:vAlign w:val="center"/>
          </w:tcPr>
          <w:p>
            <w:pPr>
              <w:framePr w:w="14333" w:h="8635" w:hSpace="418" w:vSpace="288" w:wrap="none" w:hAnchor="page" w:x="1092" w:y="366"/>
            </w:pP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Identifier les produits bio fortifies a promouvoir, et faciliter I'acces aux semences et plants de ces produits</w:t>
            </w:r>
          </w:p>
        </w:tc>
      </w:tr>
      <w:tr>
        <w:trPr>
          <w:trHeight w:val="605"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auto"/>
            <w:vAlign w:val="center"/>
          </w:tcPr>
          <w:p>
            <w:pPr>
              <w:framePr w:w="14333" w:h="8635" w:hSpace="418" w:vSpace="288" w:wrap="none" w:hAnchor="page" w:x="1092" w:y="366"/>
            </w:pP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Faciliter I'acces aux technologies d'enrichissement alimentaire</w:t>
            </w:r>
          </w:p>
        </w:tc>
      </w:tr>
      <w:tr>
        <w:trPr>
          <w:trHeight w:val="830"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auto"/>
            <w:vAlign w:val="center"/>
          </w:tcPr>
          <w:p>
            <w:pPr>
              <w:framePr w:w="14333" w:h="8635" w:hSpace="418" w:vSpace="288" w:wrap="none" w:hAnchor="page" w:x="1092" w:y="366"/>
            </w:pP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I'ensemble des acteurs Ie long de la chaine de valeur a la production de produits bio fortifies, d'aliments de complements et de substitution</w:t>
            </w:r>
          </w:p>
        </w:tc>
      </w:tr>
      <w:tr>
        <w:trPr>
          <w:trHeight w:val="758"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val="restart"/>
            <w:tcBorders>
              <w:top w:val="single" w:sz="4"/>
              <w:lef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les speculations a haute valeur nutritives (PND)</w:t>
            </w: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Identifier et produire les cultures a haute valeurs nutritives, tels que les legumineuses (ex. moringa) et la Palate Douce a Chair Orange (PDCO)</w:t>
            </w:r>
          </w:p>
        </w:tc>
      </w:tr>
      <w:tr>
        <w:trPr>
          <w:trHeight w:val="696"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auto"/>
            <w:vAlign w:val="center"/>
          </w:tcPr>
          <w:p>
            <w:pPr>
              <w:framePr w:w="14333" w:h="8635" w:hSpace="418" w:vSpace="288" w:wrap="none" w:hAnchor="page" w:x="1092" w:y="366"/>
            </w:pP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Relancer Ie programme de production de soja dans Ie Nord</w:t>
            </w:r>
          </w:p>
        </w:tc>
      </w:tr>
      <w:tr>
        <w:trPr>
          <w:trHeight w:val="984" w:hRule="exact"/>
        </w:trPr>
        <w:tc>
          <w:tcPr>
            <w:vMerge/>
            <w:tcBorders>
              <w:left w:val="single" w:sz="4"/>
            </w:tcBorders>
            <w:shd w:val="clear" w:color="auto" w:fill="E6F1E0"/>
            <w:vAlign w:val="center"/>
          </w:tcPr>
          <w:p>
            <w:pPr>
              <w:framePr w:w="14333" w:h="8635" w:hSpace="418" w:vSpace="288" w:wrap="none" w:hAnchor="page" w:x="1092" w:y="366"/>
            </w:pPr>
          </w:p>
        </w:tc>
        <w:tc>
          <w:tcPr>
            <w:vMerge w:val="restart"/>
            <w:tcBorders>
              <w:top w:val="single" w:sz="4"/>
              <w:left w:val="single" w:sz="4"/>
            </w:tcBorders>
            <w:shd w:val="clear" w:color="auto" w:fill="E6F1E0"/>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4.2.3 Education et sensibili- sation aux bonnes pratiques nutritionnelles</w:t>
            </w:r>
          </w:p>
        </w:tc>
        <w:tc>
          <w:tcPr>
            <w:vMerge w:val="restart"/>
            <w:tcBorders>
              <w:top w:val="single" w:sz="4"/>
              <w:lef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I'adoption de comportements nutritionnels favorables</w:t>
            </w: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acteurs communautaires (dont chefs des villages, OPA/OPE, associations des femmes, ONG, etc.), travailleurs sociaux, enseignants, et therapeutes traditionnels aux actions essentielles en nutrition</w:t>
            </w:r>
          </w:p>
        </w:tc>
      </w:tr>
      <w:tr>
        <w:trPr>
          <w:trHeight w:val="1080"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auto"/>
            <w:vAlign w:val="center"/>
          </w:tcPr>
          <w:p>
            <w:pPr>
              <w:framePr w:w="14333" w:h="8635" w:hSpace="418" w:vSpace="288" w:wrap="none" w:hAnchor="page" w:x="1092" w:y="366"/>
            </w:pP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Impliquer les ecoles et les centres sociaux (notamment en zones reculees) dans la vulgarisation des bonnes pratiques nutritionnelles</w:t>
            </w:r>
          </w:p>
        </w:tc>
      </w:tr>
      <w:tr>
        <w:trPr>
          <w:trHeight w:val="1157" w:hRule="exact"/>
        </w:trPr>
        <w:tc>
          <w:tcPr>
            <w:vMerge/>
            <w:tcBorders>
              <w:left w:val="single" w:sz="4"/>
            </w:tcBorders>
            <w:shd w:val="clear" w:color="auto" w:fill="E6F1E0"/>
            <w:vAlign w:val="center"/>
          </w:tcPr>
          <w:p>
            <w:pPr>
              <w:framePr w:w="14333" w:h="8635" w:hSpace="418" w:vSpace="288" w:wrap="none" w:hAnchor="page" w:x="1092" w:y="366"/>
            </w:pPr>
          </w:p>
        </w:tc>
        <w:tc>
          <w:tcPr>
            <w:vMerge/>
            <w:tcBorders>
              <w:left w:val="single" w:sz="4"/>
            </w:tcBorders>
            <w:shd w:val="clear" w:color="auto" w:fill="E6F1E0"/>
            <w:vAlign w:val="center"/>
          </w:tcPr>
          <w:p>
            <w:pPr>
              <w:framePr w:w="14333" w:h="8635" w:hSpace="418" w:vSpace="288" w:wrap="none" w:hAnchor="page" w:x="1092" w:y="366"/>
            </w:pPr>
          </w:p>
        </w:tc>
        <w:tc>
          <w:tcPr>
            <w:vMerge w:val="restart"/>
            <w:tcBorders>
              <w:top w:val="single" w:sz="4"/>
              <w:lef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Flenforcer la communication officielle sur la nutrition</w:t>
            </w:r>
          </w:p>
        </w:tc>
        <w:tc>
          <w:tcPr>
            <w:tcBorders>
              <w:top w:val="single" w:sz="4"/>
              <w:left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des fiches alimentaires par region pour vulgariser les resultats des etudes menees sur la nutrition, et pour sensibiliser aux qualites nutritives des produits alimentaires presents dans la region</w:t>
            </w:r>
          </w:p>
        </w:tc>
      </w:tr>
      <w:tr>
        <w:trPr>
          <w:trHeight w:val="1282" w:hRule="exact"/>
        </w:trPr>
        <w:tc>
          <w:tcPr>
            <w:vMerge/>
            <w:tcBorders>
              <w:left w:val="single" w:sz="4"/>
              <w:bottom w:val="single" w:sz="4"/>
            </w:tcBorders>
            <w:shd w:val="clear" w:color="auto" w:fill="E6F1E0"/>
            <w:vAlign w:val="center"/>
          </w:tcPr>
          <w:p>
            <w:pPr>
              <w:framePr w:w="14333" w:h="8635" w:hSpace="418" w:vSpace="288" w:wrap="none" w:hAnchor="page" w:x="1092" w:y="366"/>
            </w:pPr>
          </w:p>
        </w:tc>
        <w:tc>
          <w:tcPr>
            <w:vMerge/>
            <w:tcBorders>
              <w:left w:val="single" w:sz="4"/>
              <w:bottom w:val="single" w:sz="4"/>
            </w:tcBorders>
            <w:shd w:val="clear" w:color="auto" w:fill="E6F1E0"/>
            <w:vAlign w:val="center"/>
          </w:tcPr>
          <w:p>
            <w:pPr>
              <w:framePr w:w="14333" w:h="8635" w:hSpace="418" w:vSpace="288" w:wrap="none" w:hAnchor="page" w:x="1092" w:y="366"/>
            </w:pPr>
          </w:p>
        </w:tc>
        <w:tc>
          <w:tcPr>
            <w:vMerge/>
            <w:tcBorders>
              <w:left w:val="single" w:sz="4"/>
              <w:bottom w:val="single" w:sz="4"/>
            </w:tcBorders>
            <w:shd w:val="clear" w:color="auto" w:fill="auto"/>
            <w:vAlign w:val="center"/>
          </w:tcPr>
          <w:p>
            <w:pPr>
              <w:framePr w:w="14333" w:h="8635" w:hSpace="418" w:vSpace="288" w:wrap="none" w:hAnchor="page" w:x="1092" w:y="366"/>
            </w:pPr>
          </w:p>
        </w:tc>
        <w:tc>
          <w:tcPr>
            <w:tcBorders>
              <w:top w:val="single" w:sz="4"/>
              <w:left w:val="single" w:sz="4"/>
              <w:bottom w:val="single" w:sz="4"/>
              <w:right w:val="single" w:sz="4"/>
            </w:tcBorders>
            <w:shd w:val="clear" w:color="auto" w:fill="auto"/>
            <w:vAlign w:val="center"/>
          </w:tcPr>
          <w:p>
            <w:pPr>
              <w:pStyle w:val="Style9"/>
              <w:keepNext w:val="0"/>
              <w:keepLines w:val="0"/>
              <w:framePr w:w="14333" w:h="8635" w:hSpace="418" w:vSpace="288" w:wrap="none" w:hAnchor="page" w:x="1092"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Etablir des partenariats avec des radios locales et des professionnels des media en milieu rural, pour proposer des communications sur la nutrition dans les langues nationales</w:t>
            </w:r>
          </w:p>
        </w:tc>
      </w:tr>
    </w:tbl>
    <w:p>
      <w:pPr>
        <w:framePr w:w="14333" w:h="8635" w:hSpace="418" w:vSpace="288" w:wrap="none" w:hAnchor="page" w:x="1092" w:y="366"/>
        <w:widowControl w:val="0"/>
        <w:spacing w:line="1" w:lineRule="exact"/>
      </w:pPr>
    </w:p>
    <w:p>
      <w:pPr>
        <w:pStyle w:val="Style95"/>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851" w:h="254" w:wrap="none" w:hAnchor="page" w:x="1222" w:y="78"/>
        <w:widowControl w:val="0"/>
        <w:pBdr>
          <w:top w:val="single" w:sz="0" w:space="0" w:color="268A44"/>
          <w:left w:val="single" w:sz="0" w:space="5" w:color="268A44"/>
          <w:bottom w:val="single" w:sz="0" w:space="0" w:color="268A44"/>
          <w:right w:val="single" w:sz="0" w:space="5"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878" w:y="83"/>
        <w:widowControl w:val="0"/>
        <w:pBdr>
          <w:top w:val="single" w:sz="0" w:space="0" w:color="268A44"/>
          <w:left w:val="single" w:sz="0" w:space="5" w:color="268A44"/>
          <w:bottom w:val="single" w:sz="0" w:space="0" w:color="268A44"/>
          <w:right w:val="single" w:sz="0" w:space="5"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284" w:y="83"/>
        <w:widowControl w:val="0"/>
        <w:pBdr>
          <w:top w:val="single" w:sz="0" w:space="0" w:color="268A44"/>
          <w:left w:val="single" w:sz="0" w:space="5" w:color="268A44"/>
          <w:bottom w:val="single" w:sz="0" w:space="0" w:color="268A44"/>
          <w:right w:val="single" w:sz="0" w:space="5"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59" behindDoc="1" locked="0" layoutInCell="1" allowOverlap="1">
            <wp:simplePos x="0" y="0"/>
            <wp:positionH relativeFrom="page">
              <wp:posOffset>375285</wp:posOffset>
            </wp:positionH>
            <wp:positionV relativeFrom="margin">
              <wp:posOffset>2767330</wp:posOffset>
            </wp:positionV>
            <wp:extent cx="225425" cy="225425"/>
            <wp:wrapNone/>
            <wp:docPr id="1118" name="Shape 1118"/>
            <a:graphic xmlns:a="http://schemas.openxmlformats.org/drawingml/2006/main">
              <a:graphicData uri="http://schemas.openxmlformats.org/drawingml/2006/picture">
                <pic:pic xmlns:pic="http://schemas.openxmlformats.org/drawingml/2006/picture">
                  <pic:nvPicPr>
                    <pic:cNvPr id="1119" name="Picture box 1119"/>
                    <pic:cNvPicPr/>
                  </pic:nvPicPr>
                  <pic:blipFill>
                    <a:blip r:embed="rId409"/>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2"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33" w:right="519" w:bottom="1267" w:left="591" w:header="1005" w:footer="839" w:gutter="0"/>
          <w:cols w:space="720"/>
          <w:noEndnote/>
          <w:rtlGutter w:val="0"/>
          <w:docGrid w:linePitch="360"/>
        </w:sectPr>
      </w:pPr>
    </w:p>
    <w:tbl>
      <w:tblPr>
        <w:tblOverlap w:val="never"/>
        <w:jc w:val="left"/>
        <w:tblLayout w:type="fixed"/>
      </w:tblPr>
      <w:tblGrid>
        <w:gridCol w:w="1694"/>
        <w:gridCol w:w="1416"/>
        <w:gridCol w:w="4027"/>
        <w:gridCol w:w="7066"/>
      </w:tblGrid>
      <w:tr>
        <w:trPr>
          <w:trHeight w:val="1243" w:hRule="exact"/>
        </w:trPr>
        <w:tc>
          <w:tcPr>
            <w:vMerge w:val="restart"/>
            <w:tcBorders>
              <w:left w:val="single" w:sz="4"/>
            </w:tcBorders>
            <w:shd w:val="clear" w:color="auto" w:fill="E6F1E0"/>
            <w:vAlign w:val="center"/>
          </w:tcPr>
          <w:p>
            <w:pPr>
              <w:pStyle w:val="Style9"/>
              <w:keepNext w:val="0"/>
              <w:keepLines w:val="0"/>
              <w:framePr w:w="14203" w:h="8669"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 Amelioration de la securite alimentaire et de la nutrition</w:t>
            </w:r>
          </w:p>
        </w:tc>
        <w:tc>
          <w:tcPr>
            <w:vMerge w:val="restart"/>
            <w:tcBorders>
              <w:left w:val="single" w:sz="4"/>
            </w:tcBorders>
            <w:shd w:val="clear" w:color="auto" w:fill="E6F1E0"/>
            <w:vAlign w:val="center"/>
          </w:tcPr>
          <w:p>
            <w:pPr>
              <w:pStyle w:val="Style9"/>
              <w:keepNext w:val="0"/>
              <w:keepLines w:val="0"/>
              <w:framePr w:w="14203" w:h="8669" w:hSpace="446" w:vSpace="398" w:wrap="none" w:hAnchor="page" w:x="1134"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4.2.4 Pratique de la biosecurite pour une contribution de la biotechnologie moderne a la securite alimentaire</w:t>
            </w:r>
          </w:p>
        </w:tc>
        <w:tc>
          <w:tcPr>
            <w:vMerge w:val="restart"/>
            <w:tcBorders>
              <w:left w:val="single" w:sz="4"/>
            </w:tcBorders>
            <w:shd w:val="clear" w:color="auto" w:fill="auto"/>
            <w:vAlign w:val="center"/>
          </w:tcPr>
          <w:p>
            <w:pPr>
              <w:pStyle w:val="Style9"/>
              <w:keepNext w:val="0"/>
              <w:keepLines w:val="0"/>
              <w:framePr w:w="14203" w:h="8669" w:hSpace="446" w:vSpace="398" w:wrap="none" w:hAnchor="page" w:x="1134"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l'adoption securisee de la biotechnologie moderne dans la mise en oeuvre du PNIA II, a savoir:</w:t>
            </w:r>
          </w:p>
        </w:tc>
        <w:tc>
          <w:tcPr>
            <w:tcBorders>
              <w:left w:val="single" w:sz="4"/>
              <w:right w:val="single" w:sz="4"/>
            </w:tcBorders>
            <w:shd w:val="clear" w:color="auto" w:fill="auto"/>
            <w:vAlign w:val="center"/>
          </w:tcPr>
          <w:p>
            <w:pPr>
              <w:pStyle w:val="Style9"/>
              <w:keepNext w:val="0"/>
              <w:keepLines w:val="0"/>
              <w:framePr w:w="14203" w:h="8669"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Conduire des etudes de base sur les acquis des chaines de valeurs agricoles: produits biotechnologiques susceptibles d'ameliorer la productivity et la competitivite des filieres agricoles</w:t>
            </w:r>
          </w:p>
        </w:tc>
      </w:tr>
      <w:tr>
        <w:trPr>
          <w:trHeight w:val="2170" w:hRule="exact"/>
        </w:trPr>
        <w:tc>
          <w:tcPr>
            <w:vMerge/>
            <w:tcBorders>
              <w:left w:val="single" w:sz="4"/>
            </w:tcBorders>
            <w:shd w:val="clear" w:color="auto" w:fill="E6F1E0"/>
            <w:vAlign w:val="center"/>
          </w:tcPr>
          <w:p>
            <w:pPr>
              <w:framePr w:w="14203" w:h="8669" w:hSpace="446" w:vSpace="398" w:wrap="none" w:hAnchor="page" w:x="1134" w:y="399"/>
            </w:pPr>
          </w:p>
        </w:tc>
        <w:tc>
          <w:tcPr>
            <w:vMerge/>
            <w:tcBorders>
              <w:left w:val="single" w:sz="4"/>
            </w:tcBorders>
            <w:shd w:val="clear" w:color="auto" w:fill="E6F1E0"/>
            <w:vAlign w:val="center"/>
          </w:tcPr>
          <w:p>
            <w:pPr>
              <w:framePr w:w="14203" w:h="8669" w:hSpace="446" w:vSpace="398" w:wrap="none" w:hAnchor="page" w:x="1134" w:y="399"/>
            </w:pPr>
          </w:p>
        </w:tc>
        <w:tc>
          <w:tcPr>
            <w:vMerge/>
            <w:tcBorders>
              <w:left w:val="single" w:sz="4"/>
            </w:tcBorders>
            <w:shd w:val="clear" w:color="auto" w:fill="auto"/>
            <w:vAlign w:val="center"/>
          </w:tcPr>
          <w:p>
            <w:pPr>
              <w:framePr w:w="14203"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03" w:h="8669" w:hSpace="446" w:vSpace="398" w:wrap="none" w:hAnchor="page" w:x="1134"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Conduire des etudes sur les problemes relatifs aux aspects de politiques, marches et commerces relatifs aux produits biotechnologiques d'utilite pour Ie pays:</w:t>
            </w:r>
          </w:p>
          <w:p>
            <w:pPr>
              <w:pStyle w:val="Style9"/>
              <w:keepNext w:val="0"/>
              <w:keepLines w:val="0"/>
              <w:framePr w:w="14203" w:h="8669" w:hSpace="446" w:vSpace="398" w:wrap="none" w:hAnchor="page" w:x="1134" w:y="399"/>
              <w:widowControl w:val="0"/>
              <w:numPr>
                <w:ilvl w:val="0"/>
                <w:numId w:val="263"/>
              </w:numPr>
              <w:shd w:val="clear" w:color="auto" w:fill="auto"/>
              <w:tabs>
                <w:tab w:pos="785" w:val="left"/>
              </w:tabs>
              <w:bidi w:val="0"/>
              <w:spacing w:before="0" w:after="0" w:line="322" w:lineRule="auto"/>
              <w:ind w:left="0" w:right="0" w:firstLine="420"/>
              <w:jc w:val="left"/>
              <w:rPr>
                <w:sz w:val="15"/>
                <w:szCs w:val="15"/>
              </w:rPr>
            </w:pPr>
            <w:r>
              <w:rPr>
                <w:color w:val="000000"/>
                <w:spacing w:val="0"/>
                <w:w w:val="100"/>
                <w:position w:val="0"/>
                <w:sz w:val="15"/>
                <w:szCs w:val="15"/>
                <w:shd w:val="clear" w:color="auto" w:fill="auto"/>
                <w:lang w:val="en-US" w:eastAsia="en-US" w:bidi="en-US"/>
              </w:rPr>
              <w:t>Proposer et faire adopter des textes reglementaires au Gouvernement</w:t>
            </w:r>
          </w:p>
          <w:p>
            <w:pPr>
              <w:pStyle w:val="Style9"/>
              <w:keepNext w:val="0"/>
              <w:keepLines w:val="0"/>
              <w:framePr w:w="14203" w:h="8669" w:hSpace="446" w:vSpace="398" w:wrap="none" w:hAnchor="page" w:x="1134" w:y="399"/>
              <w:widowControl w:val="0"/>
              <w:numPr>
                <w:ilvl w:val="0"/>
                <w:numId w:val="263"/>
              </w:numPr>
              <w:shd w:val="clear" w:color="auto" w:fill="auto"/>
              <w:tabs>
                <w:tab w:pos="785" w:val="left"/>
              </w:tabs>
              <w:bidi w:val="0"/>
              <w:spacing w:before="0" w:after="0" w:line="322" w:lineRule="auto"/>
              <w:ind w:left="780" w:right="0" w:hanging="360"/>
              <w:jc w:val="left"/>
              <w:rPr>
                <w:sz w:val="15"/>
                <w:szCs w:val="15"/>
              </w:rPr>
            </w:pPr>
            <w:r>
              <w:rPr>
                <w:color w:val="000000"/>
                <w:spacing w:val="0"/>
                <w:w w:val="100"/>
                <w:position w:val="0"/>
                <w:sz w:val="15"/>
                <w:szCs w:val="15"/>
                <w:shd w:val="clear" w:color="auto" w:fill="auto"/>
                <w:lang w:val="en-US" w:eastAsia="en-US" w:bidi="en-US"/>
              </w:rPr>
              <w:t>Conduire des etudes d'evaluations d'impact pour la conduite d'essais en champs confinees</w:t>
            </w:r>
          </w:p>
        </w:tc>
      </w:tr>
      <w:tr>
        <w:trPr>
          <w:trHeight w:val="2515" w:hRule="exact"/>
        </w:trPr>
        <w:tc>
          <w:tcPr>
            <w:vMerge/>
            <w:tcBorders>
              <w:left w:val="single" w:sz="4"/>
            </w:tcBorders>
            <w:shd w:val="clear" w:color="auto" w:fill="E6F1E0"/>
            <w:vAlign w:val="center"/>
          </w:tcPr>
          <w:p>
            <w:pPr>
              <w:framePr w:w="14203" w:h="8669" w:hSpace="446" w:vSpace="398" w:wrap="none" w:hAnchor="page" w:x="1134" w:y="399"/>
            </w:pPr>
          </w:p>
        </w:tc>
        <w:tc>
          <w:tcPr>
            <w:vMerge/>
            <w:tcBorders>
              <w:left w:val="single" w:sz="4"/>
            </w:tcBorders>
            <w:shd w:val="clear" w:color="auto" w:fill="E6F1E0"/>
            <w:vAlign w:val="center"/>
          </w:tcPr>
          <w:p>
            <w:pPr>
              <w:framePr w:w="14203" w:h="8669" w:hSpace="446" w:vSpace="398" w:wrap="none" w:hAnchor="page" w:x="1134" w:y="399"/>
            </w:pPr>
          </w:p>
        </w:tc>
        <w:tc>
          <w:tcPr>
            <w:vMerge/>
            <w:tcBorders>
              <w:left w:val="single" w:sz="4"/>
            </w:tcBorders>
            <w:shd w:val="clear" w:color="auto" w:fill="auto"/>
            <w:vAlign w:val="center"/>
          </w:tcPr>
          <w:p>
            <w:pPr>
              <w:framePr w:w="14203" w:h="8669" w:hSpace="446" w:vSpace="398" w:wrap="none" w:hAnchor="page" w:x="1134" w:y="399"/>
            </w:pPr>
          </w:p>
        </w:tc>
        <w:tc>
          <w:tcPr>
            <w:tcBorders>
              <w:top w:val="single" w:sz="4"/>
              <w:left w:val="single" w:sz="4"/>
              <w:right w:val="single" w:sz="4"/>
            </w:tcBorders>
            <w:shd w:val="clear" w:color="auto" w:fill="auto"/>
            <w:vAlign w:val="center"/>
          </w:tcPr>
          <w:p>
            <w:pPr>
              <w:pStyle w:val="Style9"/>
              <w:keepNext w:val="0"/>
              <w:keepLines w:val="0"/>
              <w:framePr w:w="14203" w:h="8669" w:hSpace="446" w:vSpace="398" w:wrap="none" w:hAnchor="page" w:x="1134" w:y="399"/>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acteurs cles du systeme national de biosecurite:</w:t>
            </w:r>
          </w:p>
          <w:p>
            <w:pPr>
              <w:pStyle w:val="Style9"/>
              <w:keepNext w:val="0"/>
              <w:keepLines w:val="0"/>
              <w:framePr w:w="14203" w:h="8669" w:hSpace="446" w:vSpace="398" w:wrap="none" w:hAnchor="page" w:x="1134" w:y="399"/>
              <w:widowControl w:val="0"/>
              <w:numPr>
                <w:ilvl w:val="0"/>
                <w:numId w:val="265"/>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Former les membres du comite scientifique de biosecurite et de I'Organe national de biosecurite a revaluation des risques et aux principes de base en biotechnologie/ biosecurite</w:t>
            </w:r>
          </w:p>
          <w:p>
            <w:pPr>
              <w:pStyle w:val="Style9"/>
              <w:keepNext w:val="0"/>
              <w:keepLines w:val="0"/>
              <w:framePr w:w="14203" w:h="8669" w:hSpace="446" w:vSpace="398" w:wrap="none" w:hAnchor="page" w:x="1134" w:y="399"/>
              <w:widowControl w:val="0"/>
              <w:numPr>
                <w:ilvl w:val="0"/>
                <w:numId w:val="265"/>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Former les Regulateurs et les membres de I'Observatoire national de biosecurite aux procedures de controle et d'inspection</w:t>
            </w:r>
          </w:p>
          <w:p>
            <w:pPr>
              <w:pStyle w:val="Style9"/>
              <w:keepNext w:val="0"/>
              <w:keepLines w:val="0"/>
              <w:framePr w:w="14203" w:h="8669" w:hSpace="446" w:vSpace="398" w:wrap="none" w:hAnchor="page" w:x="1134" w:y="399"/>
              <w:widowControl w:val="0"/>
              <w:numPr>
                <w:ilvl w:val="0"/>
                <w:numId w:val="265"/>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Former les Regulateurs et les Chercheurs aux procedures et differents aspects des essais en champ controles.</w:t>
            </w:r>
          </w:p>
        </w:tc>
      </w:tr>
      <w:tr>
        <w:trPr>
          <w:trHeight w:val="2741" w:hRule="exact"/>
        </w:trPr>
        <w:tc>
          <w:tcPr>
            <w:vMerge/>
            <w:tcBorders>
              <w:left w:val="single" w:sz="4"/>
              <w:bottom w:val="single" w:sz="4"/>
            </w:tcBorders>
            <w:shd w:val="clear" w:color="auto" w:fill="E6F1E0"/>
            <w:vAlign w:val="center"/>
          </w:tcPr>
          <w:p>
            <w:pPr>
              <w:framePr w:w="14203" w:h="8669" w:hSpace="446" w:vSpace="398" w:wrap="none" w:hAnchor="page" w:x="1134" w:y="399"/>
            </w:pPr>
          </w:p>
        </w:tc>
        <w:tc>
          <w:tcPr>
            <w:vMerge/>
            <w:tcBorders>
              <w:left w:val="single" w:sz="4"/>
              <w:bottom w:val="single" w:sz="4"/>
            </w:tcBorders>
            <w:shd w:val="clear" w:color="auto" w:fill="E6F1E0"/>
            <w:vAlign w:val="center"/>
          </w:tcPr>
          <w:p>
            <w:pPr>
              <w:framePr w:w="14203" w:h="8669" w:hSpace="446" w:vSpace="398" w:wrap="none" w:hAnchor="page" w:x="1134" w:y="399"/>
            </w:pPr>
          </w:p>
        </w:tc>
        <w:tc>
          <w:tcPr>
            <w:vMerge/>
            <w:tcBorders>
              <w:left w:val="single" w:sz="4"/>
              <w:bottom w:val="single" w:sz="4"/>
            </w:tcBorders>
            <w:shd w:val="clear" w:color="auto" w:fill="auto"/>
            <w:vAlign w:val="center"/>
          </w:tcPr>
          <w:p>
            <w:pPr>
              <w:framePr w:w="14203" w:h="8669" w:hSpace="446" w:vSpace="398" w:wrap="none" w:hAnchor="page" w:x="1134" w:y="399"/>
            </w:pPr>
          </w:p>
        </w:tc>
        <w:tc>
          <w:tcPr>
            <w:tcBorders>
              <w:top w:val="single" w:sz="4"/>
              <w:left w:val="single" w:sz="4"/>
              <w:bottom w:val="single" w:sz="4"/>
              <w:right w:val="single" w:sz="4"/>
            </w:tcBorders>
            <w:shd w:val="clear" w:color="auto" w:fill="auto"/>
            <w:vAlign w:val="center"/>
          </w:tcPr>
          <w:p>
            <w:pPr>
              <w:pStyle w:val="Style9"/>
              <w:keepNext w:val="0"/>
              <w:keepLines w:val="0"/>
              <w:framePr w:w="14203" w:h="8669" w:hSpace="446" w:vSpace="398" w:wrap="none" w:hAnchor="page" w:x="1134" w:y="399"/>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l'adoption de bonnes pratiques en biotechnologie/biosecurite :</w:t>
            </w:r>
          </w:p>
          <w:p>
            <w:pPr>
              <w:pStyle w:val="Style9"/>
              <w:keepNext w:val="0"/>
              <w:keepLines w:val="0"/>
              <w:framePr w:w="14203" w:h="8669" w:hSpace="446" w:vSpace="398" w:wrap="none" w:hAnchor="page" w:x="1134" w:y="399"/>
              <w:widowControl w:val="0"/>
              <w:numPr>
                <w:ilvl w:val="0"/>
                <w:numId w:val="267"/>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Informer et sensibiliser les membres de I'Observatoire et les medias aux principes de base de la biotechnologie et de la biosecurite ainsi que la communication des risques</w:t>
            </w:r>
          </w:p>
          <w:p>
            <w:pPr>
              <w:pStyle w:val="Style9"/>
              <w:keepNext w:val="0"/>
              <w:keepLines w:val="0"/>
              <w:framePr w:w="14203" w:h="8669" w:hSpace="446" w:vSpace="398" w:wrap="none" w:hAnchor="page" w:x="1134" w:y="399"/>
              <w:widowControl w:val="0"/>
              <w:numPr>
                <w:ilvl w:val="0"/>
                <w:numId w:val="267"/>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Informer et sensibiliser les parlementaires, les decideurs sur les avantages et risques potentiels des OGM</w:t>
            </w:r>
          </w:p>
          <w:p>
            <w:pPr>
              <w:pStyle w:val="Style9"/>
              <w:keepNext w:val="0"/>
              <w:keepLines w:val="0"/>
              <w:framePr w:w="14203" w:h="8669" w:hSpace="446" w:vSpace="398" w:wrap="none" w:hAnchor="page" w:x="1134" w:y="399"/>
              <w:widowControl w:val="0"/>
              <w:numPr>
                <w:ilvl w:val="0"/>
                <w:numId w:val="267"/>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Informer et sensibiliser les paysans, les consommateurs et les transformateurs sur la loi de biosecurite et la regiementation des produits de la biotechnologie moderne</w:t>
            </w:r>
          </w:p>
        </w:tc>
      </w:tr>
    </w:tbl>
    <w:p>
      <w:pPr>
        <w:framePr w:w="14203" w:h="8669" w:hSpace="446" w:vSpace="398" w:wrap="none" w:hAnchor="page" w:x="1134"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851" w:h="254" w:wrap="none" w:hAnchor="page" w:x="1264" w:y="111"/>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920" w:y="11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67" w:h="250" w:wrap="none" w:hAnchor="page" w:x="10268" w:y="116"/>
        <w:widowControl w:val="0"/>
        <w:pBdr>
          <w:top w:val="single" w:sz="0" w:space="0" w:color="268A44"/>
          <w:left w:val="single" w:sz="0" w:space="6" w:color="268A44"/>
          <w:bottom w:val="single" w:sz="0" w:space="0" w:color="268A44"/>
          <w:right w:val="single" w:sz="0" w:space="6"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33" w:left="687" w:header="971" w:footer="805" w:gutter="0"/>
          <w:cols w:space="720"/>
          <w:noEndnote/>
          <w:rtlGutter w:val="0"/>
          <w:docGrid w:linePitch="360"/>
        </w:sectPr>
      </w:pPr>
    </w:p>
    <w:tbl>
      <w:tblPr>
        <w:tblOverlap w:val="never"/>
        <w:jc w:val="left"/>
        <w:tblLayout w:type="fixed"/>
      </w:tblPr>
      <w:tblGrid>
        <w:gridCol w:w="1694"/>
        <w:gridCol w:w="1416"/>
        <w:gridCol w:w="4027"/>
        <w:gridCol w:w="7142"/>
      </w:tblGrid>
      <w:tr>
        <w:trPr>
          <w:trHeight w:val="398" w:hRule="exact"/>
        </w:trPr>
        <w:tc>
          <w:tcPr>
            <w:tcBorders/>
            <w:shd w:val="clear" w:color="auto" w:fill="0E873B"/>
            <w:vAlign w:val="bottom"/>
          </w:tcPr>
          <w:p>
            <w:pPr>
              <w:pStyle w:val="Style9"/>
              <w:keepNext w:val="0"/>
              <w:keepLines w:val="0"/>
              <w:framePr w:w="14280" w:h="9038"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38"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38"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38"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782" w:hRule="exact"/>
        </w:trPr>
        <w:tc>
          <w:tcPr>
            <w:vMerge w:val="restart"/>
            <w:tcBorders>
              <w:left w:val="single" w:sz="4"/>
            </w:tcBorders>
            <w:shd w:val="clear" w:color="auto" w:fill="E6F1E0"/>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 Amelioration de la protection sociale des communautes rurales</w:t>
            </w:r>
          </w:p>
        </w:tc>
        <w:tc>
          <w:tcPr>
            <w:vMerge w:val="restart"/>
            <w:tcBorders>
              <w:left w:val="single" w:sz="4"/>
            </w:tcBorders>
            <w:shd w:val="clear" w:color="auto" w:fill="E6F1E0"/>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4.3.1 Caracteri- sation de la vulnera- bil ite des populations rurales</w:t>
            </w:r>
          </w:p>
        </w:tc>
        <w:tc>
          <w:tcPr>
            <w:vMerge w:val="restart"/>
            <w:tcBorders>
              <w:lef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22" w:lineRule="auto"/>
              <w:ind w:left="340" w:right="0" w:hanging="340"/>
              <w:jc w:val="left"/>
              <w:rPr>
                <w:sz w:val="15"/>
                <w:szCs w:val="15"/>
              </w:rPr>
            </w:pPr>
            <w:r>
              <w:rPr>
                <w:color w:val="000000"/>
                <w:spacing w:val="0"/>
                <w:w w:val="100"/>
                <w:position w:val="0"/>
                <w:sz w:val="15"/>
                <w:szCs w:val="15"/>
                <w:shd w:val="clear" w:color="auto" w:fill="auto"/>
                <w:lang w:val="en-US" w:eastAsia="en-US" w:bidi="en-US"/>
              </w:rPr>
              <w:t>• Creer une cartographie des moyens de subsistance (ex. activites agricoles, emplois, revenus, biens menagers, etc.) et risques des populations rurales</w:t>
            </w:r>
          </w:p>
        </w:tc>
        <w:tc>
          <w:tcPr>
            <w:tcBorders>
              <w:left w:val="single" w:sz="4"/>
              <w:right w:val="single" w:sz="4"/>
            </w:tcBorders>
            <w:shd w:val="clear" w:color="auto" w:fill="auto"/>
            <w:vAlign w:val="bottom"/>
          </w:tcPr>
          <w:p>
            <w:pPr>
              <w:pStyle w:val="Style9"/>
              <w:keepNext w:val="0"/>
              <w:keepLines w:val="0"/>
              <w:framePr w:w="14280" w:h="9038" w:hSpace="461" w:wrap="none" w:hAnchor="page" w:x="1135" w:y="1"/>
              <w:widowControl w:val="0"/>
              <w:shd w:val="clear" w:color="auto" w:fill="auto"/>
              <w:tabs>
                <w:tab w:pos="322" w:val="left"/>
              </w:tabs>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OperationnaIiser (ex. collecte et creation d'une base de donnees, partage des donnees,</w:t>
            </w:r>
          </w:p>
          <w:p>
            <w:pPr>
              <w:pStyle w:val="Style9"/>
              <w:keepNext w:val="0"/>
              <w:keepLines w:val="0"/>
              <w:framePr w:w="14280" w:h="9038" w:hSpace="461" w:wrap="none" w:hAnchor="page" w:x="1135" w:y="1"/>
              <w:widowControl w:val="0"/>
              <w:shd w:val="clear" w:color="auto" w:fill="auto"/>
              <w:bidi w:val="0"/>
              <w:spacing w:before="0" w:after="0" w:line="324" w:lineRule="auto"/>
              <w:ind w:left="420" w:right="0" w:firstLine="0"/>
              <w:jc w:val="left"/>
              <w:rPr>
                <w:sz w:val="15"/>
                <w:szCs w:val="15"/>
              </w:rPr>
            </w:pPr>
            <w:r>
              <w:rPr>
                <w:color w:val="000000"/>
                <w:spacing w:val="0"/>
                <w:w w:val="100"/>
                <w:position w:val="0"/>
                <w:sz w:val="15"/>
                <w:szCs w:val="15"/>
                <w:shd w:val="clear" w:color="auto" w:fill="auto"/>
                <w:lang w:val="en-US" w:eastAsia="en-US" w:bidi="en-US"/>
              </w:rPr>
              <w:t>etc.) les donnees du Recensement des Exploitants et Exploitations Agricoles (REEA 2015) et autres enquetes nationales</w:t>
            </w:r>
          </w:p>
        </w:tc>
      </w:tr>
      <w:tr>
        <w:trPr>
          <w:trHeight w:val="547" w:hRule="exact"/>
        </w:trPr>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auto"/>
            <w:vAlign w:val="center"/>
          </w:tcPr>
          <w:p>
            <w:pPr>
              <w:framePr w:w="14280" w:h="9038" w:hSpace="461" w:wrap="none" w:hAnchor="page" w:x="1135" w:y="1"/>
            </w:pPr>
          </w:p>
        </w:tc>
        <w:tc>
          <w:tcPr>
            <w:tcBorders>
              <w:top w:val="single" w:sz="4"/>
              <w:left w:val="single" w:sz="4"/>
              <w:right w:val="single" w:sz="4"/>
            </w:tcBorders>
            <w:shd w:val="clear" w:color="auto" w:fill="auto"/>
            <w:vAlign w:val="bottom"/>
          </w:tcPr>
          <w:p>
            <w:pPr>
              <w:pStyle w:val="Style9"/>
              <w:keepNext w:val="0"/>
              <w:keepLines w:val="0"/>
              <w:framePr w:w="14280" w:h="9038"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Exploiter les resultats de I'enquete sur Ie niveau de vie (ENV) des populations rurales en menant des analyses sur les caracteristiques et besoins des populations vulnerables</w:t>
            </w:r>
          </w:p>
        </w:tc>
      </w:tr>
      <w:tr>
        <w:trPr>
          <w:trHeight w:val="542" w:hRule="exact"/>
        </w:trPr>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E6F1E0"/>
            <w:vAlign w:val="center"/>
          </w:tcPr>
          <w:p>
            <w:pPr>
              <w:framePr w:w="14280" w:h="9038" w:hSpace="461" w:wrap="none" w:hAnchor="page" w:x="1135" w:y="1"/>
            </w:pPr>
          </w:p>
        </w:tc>
        <w:tc>
          <w:tcPr>
            <w:vMerge w:val="restart"/>
            <w:tcBorders>
              <w:top w:val="single" w:sz="4"/>
              <w:lef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22" w:lineRule="auto"/>
              <w:ind w:left="340" w:right="0" w:hanging="340"/>
              <w:jc w:val="left"/>
              <w:rPr>
                <w:sz w:val="15"/>
                <w:szCs w:val="15"/>
              </w:rPr>
            </w:pPr>
            <w:r>
              <w:rPr>
                <w:color w:val="000000"/>
                <w:spacing w:val="0"/>
                <w:w w:val="100"/>
                <w:position w:val="0"/>
                <w:sz w:val="15"/>
                <w:szCs w:val="15"/>
                <w:shd w:val="clear" w:color="auto" w:fill="auto"/>
                <w:lang w:val="en-US" w:eastAsia="en-US" w:bidi="en-US"/>
              </w:rPr>
              <w:t>• Mettre en place des mecanismes permettant de cibler les populations vulnerables eligibles au systeme d'aide sociale</w:t>
            </w:r>
          </w:p>
        </w:tc>
        <w:tc>
          <w:tcPr>
            <w:tcBorders>
              <w:top w:val="single" w:sz="4"/>
              <w:left w:val="single" w:sz="4"/>
              <w:right w:val="single" w:sz="4"/>
            </w:tcBorders>
            <w:shd w:val="clear" w:color="auto" w:fill="auto"/>
            <w:vAlign w:val="bottom"/>
          </w:tcPr>
          <w:p>
            <w:pPr>
              <w:pStyle w:val="Style9"/>
              <w:keepNext w:val="0"/>
              <w:keepLines w:val="0"/>
              <w:framePr w:w="14280" w:h="9038" w:hSpace="461" w:wrap="none" w:hAnchor="page" w:x="1135"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Definir les indicateurs de suivi du niveau de vulnerabilite en zone rurale sur base de la cartographie etablie ci-dessus</w:t>
            </w:r>
          </w:p>
        </w:tc>
      </w:tr>
      <w:tr>
        <w:trPr>
          <w:trHeight w:val="547" w:hRule="exact"/>
        </w:trPr>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auto"/>
            <w:vAlign w:val="center"/>
          </w:tcPr>
          <w:p>
            <w:pPr>
              <w:framePr w:w="14280" w:h="9038" w:hSpace="461" w:wrap="none" w:hAnchor="page" w:x="1135" w:y="1"/>
            </w:pPr>
          </w:p>
        </w:tc>
        <w:tc>
          <w:tcPr>
            <w:tcBorders>
              <w:top w:val="single" w:sz="4"/>
              <w:left w:val="single" w:sz="4"/>
              <w:right w:val="single" w:sz="4"/>
            </w:tcBorders>
            <w:shd w:val="clear" w:color="auto" w:fill="auto"/>
            <w:vAlign w:val="top"/>
          </w:tcPr>
          <w:p>
            <w:pPr>
              <w:pStyle w:val="Style9"/>
              <w:keepNext w:val="0"/>
              <w:keepLines w:val="0"/>
              <w:framePr w:w="14280" w:h="9038" w:hSpace="461" w:wrap="none" w:hAnchor="page" w:x="1135"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Registre National Unique (RNU) des populations vulnerables, sur base de ces criteres</w:t>
            </w:r>
          </w:p>
        </w:tc>
      </w:tr>
      <w:tr>
        <w:trPr>
          <w:trHeight w:val="542" w:hRule="exact"/>
        </w:trPr>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auto"/>
            <w:vAlign w:val="center"/>
          </w:tcPr>
          <w:p>
            <w:pPr>
              <w:framePr w:w="14280" w:h="9038" w:hSpace="461" w:wrap="none" w:hAnchor="page" w:x="1135" w:y="1"/>
            </w:pPr>
          </w:p>
        </w:tc>
        <w:tc>
          <w:tcPr>
            <w:tcBorders>
              <w:top w:val="single" w:sz="4"/>
              <w:left w:val="single" w:sz="4"/>
              <w:right w:val="single" w:sz="4"/>
            </w:tcBorders>
            <w:shd w:val="clear" w:color="auto" w:fill="auto"/>
            <w:vAlign w:val="bottom"/>
          </w:tcPr>
          <w:p>
            <w:pPr>
              <w:pStyle w:val="Style9"/>
              <w:keepNext w:val="0"/>
              <w:keepLines w:val="0"/>
              <w:framePr w:w="14280" w:h="9038"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oeuvre les mesures prevues dans la Strategie Nationale de Protection Sociale (SNPS) - objectif strategique N°1 sur les populations rurales</w:t>
            </w:r>
          </w:p>
        </w:tc>
      </w:tr>
      <w:tr>
        <w:trPr>
          <w:trHeight w:val="1646" w:hRule="exact"/>
        </w:trPr>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E6F1E0"/>
            <w:vAlign w:val="center"/>
          </w:tcPr>
          <w:p>
            <w:pPr>
              <w:framePr w:w="14280" w:h="9038" w:hSpace="461" w:wrap="none" w:hAnchor="page" w:x="1135" w:y="1"/>
            </w:pPr>
          </w:p>
        </w:tc>
        <w:tc>
          <w:tcPr>
            <w:tcBorders>
              <w:top w:val="single" w:sz="4"/>
              <w:lef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340" w:right="0" w:hanging="340"/>
              <w:jc w:val="left"/>
              <w:rPr>
                <w:sz w:val="15"/>
                <w:szCs w:val="15"/>
              </w:rPr>
            </w:pPr>
            <w:r>
              <w:rPr>
                <w:color w:val="000000"/>
                <w:spacing w:val="0"/>
                <w:w w:val="100"/>
                <w:position w:val="0"/>
                <w:sz w:val="15"/>
                <w:szCs w:val="15"/>
                <w:shd w:val="clear" w:color="auto" w:fill="auto"/>
                <w:lang w:val="en-US" w:eastAsia="en-US" w:bidi="en-US"/>
              </w:rPr>
              <w:t>• Elaborer un niveau de reference sur la vuInerabilite des populations et des menages face aux diff erents risques rencontres (changements climatiques, variation des marches, maladies, epidemies, etc.)</w:t>
            </w:r>
          </w:p>
        </w:tc>
        <w:tc>
          <w:tcPr>
            <w:tcBorders>
              <w:top w:val="single" w:sz="4"/>
              <w:left w:val="single" w:sz="4"/>
              <w:righ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guide methodologique pour la realisation des etudes de vulnerability o Mettre en place un dispositif et un fonds d'urgence pour les interventions dans Ie secteur agro-sylvo-pastoral et halieutique</w:t>
            </w:r>
          </w:p>
        </w:tc>
      </w:tr>
      <w:tr>
        <w:trPr>
          <w:trHeight w:val="1027" w:hRule="exact"/>
        </w:trPr>
        <w:tc>
          <w:tcPr>
            <w:vMerge/>
            <w:tcBorders>
              <w:left w:val="single" w:sz="4"/>
            </w:tcBorders>
            <w:shd w:val="clear" w:color="auto" w:fill="E6F1E0"/>
            <w:vAlign w:val="center"/>
          </w:tcPr>
          <w:p>
            <w:pPr>
              <w:framePr w:w="14280" w:h="9038" w:hSpace="461" w:wrap="none" w:hAnchor="page" w:x="1135" w:y="1"/>
            </w:pPr>
          </w:p>
        </w:tc>
        <w:tc>
          <w:tcPr>
            <w:vMerge w:val="restart"/>
            <w:tcBorders>
              <w:top w:val="single" w:sz="4"/>
              <w:left w:val="single" w:sz="4"/>
            </w:tcBorders>
            <w:shd w:val="clear" w:color="auto" w:fill="E6F1E0"/>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4.3.2 Facilita</w:t>
              <w:softHyphen/>
              <w:t>tion de l'acces aux services sociaux de base pour les populations rurales</w:t>
            </w:r>
          </w:p>
        </w:tc>
        <w:tc>
          <w:tcPr>
            <w:tcBorders>
              <w:top w:val="single" w:sz="4"/>
              <w:left w:val="single" w:sz="4"/>
            </w:tcBorders>
            <w:shd w:val="clear" w:color="auto" w:fill="auto"/>
            <w:vAlign w:val="bottom"/>
          </w:tcPr>
          <w:p>
            <w:pPr>
              <w:pStyle w:val="Style9"/>
              <w:keepNext w:val="0"/>
              <w:keepLines w:val="0"/>
              <w:framePr w:w="14280" w:h="9038" w:hSpace="461" w:wrap="none" w:hAnchor="page" w:x="1135" w:y="1"/>
              <w:widowControl w:val="0"/>
              <w:shd w:val="clear" w:color="auto" w:fill="auto"/>
              <w:bidi w:val="0"/>
              <w:spacing w:before="0" w:after="0" w:line="322" w:lineRule="auto"/>
              <w:ind w:left="340" w:right="0" w:hanging="340"/>
              <w:jc w:val="left"/>
              <w:rPr>
                <w:sz w:val="15"/>
                <w:szCs w:val="15"/>
              </w:rPr>
            </w:pPr>
            <w:r>
              <w:rPr>
                <w:color w:val="000000"/>
                <w:spacing w:val="0"/>
                <w:w w:val="100"/>
                <w:position w:val="0"/>
                <w:sz w:val="15"/>
                <w:szCs w:val="15"/>
                <w:shd w:val="clear" w:color="auto" w:fill="auto"/>
                <w:lang w:val="en-US" w:eastAsia="en-US" w:bidi="en-US"/>
              </w:rPr>
              <w:t>• Developper un fond national destine a la promotion des AGR liees au secteur agricole au benefice des femmes et des personnes vulnerables</w:t>
            </w:r>
          </w:p>
        </w:tc>
        <w:tc>
          <w:tcPr>
            <w:tcBorders>
              <w:top w:val="single" w:sz="4"/>
              <w:left w:val="single" w:sz="4"/>
              <w:righ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facilites pour I'autonomisation des femmes et des personnes vulnerables</w:t>
            </w:r>
          </w:p>
          <w:p>
            <w:pPr>
              <w:pStyle w:val="Style9"/>
              <w:keepNext w:val="0"/>
              <w:keepLines w:val="0"/>
              <w:framePr w:w="14280" w:h="9038" w:hSpace="461" w:wrap="none" w:hAnchor="page" w:x="1135"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oeuvre des programmes de transfert sociaux au profit des menages les plus vulnerables</w:t>
            </w:r>
          </w:p>
        </w:tc>
      </w:tr>
      <w:tr>
        <w:trPr>
          <w:trHeight w:val="1022" w:hRule="exact"/>
        </w:trPr>
        <w:tc>
          <w:tcPr>
            <w:vMerge/>
            <w:tcBorders>
              <w:left w:val="single" w:sz="4"/>
            </w:tcBorders>
            <w:shd w:val="clear" w:color="auto" w:fill="E6F1E0"/>
            <w:vAlign w:val="center"/>
          </w:tcPr>
          <w:p>
            <w:pPr>
              <w:framePr w:w="14280" w:h="9038" w:hSpace="461" w:wrap="none" w:hAnchor="page" w:x="1135" w:y="1"/>
            </w:pPr>
          </w:p>
        </w:tc>
        <w:tc>
          <w:tcPr>
            <w:vMerge/>
            <w:tcBorders>
              <w:left w:val="single" w:sz="4"/>
            </w:tcBorders>
            <w:shd w:val="clear" w:color="auto" w:fill="E6F1E0"/>
            <w:vAlign w:val="center"/>
          </w:tcPr>
          <w:p>
            <w:pPr>
              <w:framePr w:w="14280" w:h="9038" w:hSpace="461" w:wrap="none" w:hAnchor="page" w:x="1135" w:y="1"/>
            </w:pPr>
          </w:p>
        </w:tc>
        <w:tc>
          <w:tcPr>
            <w:tcBorders>
              <w:top w:val="single" w:sz="4"/>
              <w:lef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340" w:right="0" w:hanging="340"/>
              <w:jc w:val="left"/>
              <w:rPr>
                <w:sz w:val="15"/>
                <w:szCs w:val="15"/>
              </w:rPr>
            </w:pPr>
            <w:r>
              <w:rPr>
                <w:color w:val="000000"/>
                <w:spacing w:val="0"/>
                <w:w w:val="100"/>
                <w:position w:val="0"/>
                <w:sz w:val="15"/>
                <w:szCs w:val="15"/>
                <w:shd w:val="clear" w:color="auto" w:fill="auto"/>
                <w:lang w:val="en-US" w:eastAsia="en-US" w:bidi="en-US"/>
              </w:rPr>
              <w:t>• Mettre en place une Caisse Generale de Prevoyance Sociale pour les exploitants agricoles et leur famille</w:t>
            </w:r>
          </w:p>
        </w:tc>
        <w:tc>
          <w:tcPr>
            <w:tcBorders>
              <w:top w:val="single" w:sz="4"/>
              <w:left w:val="single" w:sz="4"/>
              <w:right w:val="single" w:sz="4"/>
            </w:tcBorders>
            <w:shd w:val="clear" w:color="auto" w:fill="auto"/>
            <w:vAlign w:val="bottom"/>
          </w:tcPr>
          <w:p>
            <w:pPr>
              <w:pStyle w:val="Style9"/>
              <w:keepNext w:val="0"/>
              <w:keepLines w:val="0"/>
              <w:framePr w:w="14280" w:h="9038"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Evaluer la faisabilite de mise en place de la Caisse Generale de Prevoyance Sociale pour les exploitants agricoles et leur famille</w:t>
            </w:r>
          </w:p>
          <w:p>
            <w:pPr>
              <w:pStyle w:val="Style9"/>
              <w:keepNext w:val="0"/>
              <w:keepLines w:val="0"/>
              <w:framePr w:w="14280" w:h="9038" w:hSpace="461" w:wrap="none" w:hAnchor="page" w:x="113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Elaborer des textes reglementaires de mise en place de la Caisse Generale de Prevoyance Sociale pour les exploitants agricoles et leur famille</w:t>
            </w:r>
          </w:p>
        </w:tc>
      </w:tr>
      <w:tr>
        <w:trPr>
          <w:trHeight w:val="1982" w:hRule="exact"/>
        </w:trPr>
        <w:tc>
          <w:tcPr>
            <w:vMerge/>
            <w:tcBorders>
              <w:left w:val="single" w:sz="4"/>
              <w:bottom w:val="single" w:sz="4"/>
            </w:tcBorders>
            <w:shd w:val="clear" w:color="auto" w:fill="E6F1E0"/>
            <w:vAlign w:val="center"/>
          </w:tcPr>
          <w:p>
            <w:pPr>
              <w:framePr w:w="14280" w:h="9038" w:hSpace="461" w:wrap="none" w:hAnchor="page" w:x="1135" w:y="1"/>
            </w:pPr>
          </w:p>
        </w:tc>
        <w:tc>
          <w:tcPr>
            <w:vMerge/>
            <w:tcBorders>
              <w:left w:val="single" w:sz="4"/>
              <w:bottom w:val="single" w:sz="4"/>
            </w:tcBorders>
            <w:shd w:val="clear" w:color="auto" w:fill="E6F1E0"/>
            <w:vAlign w:val="center"/>
          </w:tcPr>
          <w:p>
            <w:pPr>
              <w:framePr w:w="14280" w:h="9038" w:hSpace="461" w:wrap="none" w:hAnchor="page" w:x="1135" w:y="1"/>
            </w:pPr>
          </w:p>
        </w:tc>
        <w:tc>
          <w:tcPr>
            <w:tcBorders>
              <w:top w:val="single" w:sz="4"/>
              <w:left w:val="single" w:sz="4"/>
              <w:bottom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19" w:lineRule="auto"/>
              <w:ind w:left="340" w:right="0" w:hanging="340"/>
              <w:jc w:val="left"/>
              <w:rPr>
                <w:sz w:val="15"/>
                <w:szCs w:val="15"/>
              </w:rPr>
            </w:pPr>
            <w:r>
              <w:rPr>
                <w:color w:val="000000"/>
                <w:spacing w:val="0"/>
                <w:w w:val="100"/>
                <w:position w:val="0"/>
                <w:sz w:val="15"/>
                <w:szCs w:val="15"/>
                <w:shd w:val="clear" w:color="auto" w:fill="auto"/>
                <w:lang w:val="en-US" w:eastAsia="en-US" w:bidi="en-US"/>
              </w:rPr>
              <w:t>• Explorer I'opportunite de faire evoluer les systemes d'aide existants, pour une plus grande inclusion des populations vulnerables:</w:t>
            </w:r>
          </w:p>
        </w:tc>
        <w:tc>
          <w:tcPr>
            <w:tcBorders>
              <w:top w:val="single" w:sz="4"/>
              <w:left w:val="single" w:sz="4"/>
              <w:bottom w:val="single" w:sz="4"/>
              <w:right w:val="single" w:sz="4"/>
            </w:tcBorders>
            <w:shd w:val="clear" w:color="auto" w:fill="auto"/>
            <w:vAlign w:val="center"/>
          </w:tcPr>
          <w:p>
            <w:pPr>
              <w:pStyle w:val="Style9"/>
              <w:keepNext w:val="0"/>
              <w:keepLines w:val="0"/>
              <w:framePr w:w="14280" w:h="9038" w:hSpace="461" w:wrap="none" w:hAnchor="page" w:x="1135"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systeme«de perequation»- tenant compte de la vulnerability des individus dans Ie calcul de leurs indemnites de retraite</w:t>
            </w:r>
          </w:p>
        </w:tc>
      </w:tr>
    </w:tbl>
    <w:p>
      <w:pPr>
        <w:framePr w:w="14280" w:h="9038" w:hSpace="461" w:wrap="none" w:hAnchor="page" w:x="1135"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257" w:left="673" w:header="976" w:footer="829" w:gutter="0"/>
          <w:cols w:space="720"/>
          <w:noEndnote/>
          <w:rtlGutter w:val="0"/>
          <w:docGrid w:linePitch="360"/>
        </w:sectPr>
      </w:pPr>
    </w:p>
    <w:tbl>
      <w:tblPr>
        <w:tblOverlap w:val="never"/>
        <w:jc w:val="left"/>
        <w:tblLayout w:type="fixed"/>
      </w:tblPr>
      <w:tblGrid>
        <w:gridCol w:w="1694"/>
        <w:gridCol w:w="1416"/>
        <w:gridCol w:w="4027"/>
        <w:gridCol w:w="7142"/>
      </w:tblGrid>
      <w:tr>
        <w:trPr>
          <w:trHeight w:val="398" w:hRule="exact"/>
        </w:trPr>
        <w:tc>
          <w:tcPr>
            <w:tcBorders/>
            <w:shd w:val="clear" w:color="auto" w:fill="0E873B"/>
            <w:vAlign w:val="bottom"/>
          </w:tcPr>
          <w:p>
            <w:pPr>
              <w:pStyle w:val="Style9"/>
              <w:keepNext w:val="0"/>
              <w:keepLines w:val="0"/>
              <w:framePr w:w="14280" w:h="9446"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446"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4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446"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446"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42" w:hRule="exact"/>
        </w:trPr>
        <w:tc>
          <w:tcPr>
            <w:vMerge w:val="restart"/>
            <w:tcBorders>
              <w:left w:val="single" w:sz="4"/>
            </w:tcBorders>
            <w:shd w:val="clear" w:color="auto" w:fill="E6F1E0"/>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 Amelioration de la protection sociale des communautes rurales</w:t>
            </w:r>
          </w:p>
        </w:tc>
        <w:tc>
          <w:tcPr>
            <w:vMerge w:val="restart"/>
            <w:tcBorders>
              <w:left w:val="single" w:sz="4"/>
            </w:tcBorders>
            <w:shd w:val="clear" w:color="auto" w:fill="E6F1E0"/>
            <w:vAlign w:val="top"/>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4.3.2 Facilitation de l'acces aux services sociaux de base pour les populations rurales</w:t>
            </w:r>
          </w:p>
        </w:tc>
        <w:tc>
          <w:tcPr>
            <w:vMerge w:val="restart"/>
            <w:tcBorders>
              <w:lef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24" w:lineRule="auto"/>
              <w:ind w:left="340" w:right="0" w:hanging="340"/>
              <w:jc w:val="left"/>
              <w:rPr>
                <w:sz w:val="15"/>
                <w:szCs w:val="15"/>
              </w:rPr>
            </w:pPr>
            <w:r>
              <w:rPr>
                <w:color w:val="000000"/>
                <w:spacing w:val="0"/>
                <w:w w:val="100"/>
                <w:position w:val="0"/>
                <w:sz w:val="15"/>
                <w:szCs w:val="15"/>
                <w:shd w:val="clear" w:color="auto" w:fill="auto"/>
                <w:lang w:val="en-US" w:eastAsia="en-US" w:bidi="en-US"/>
              </w:rPr>
              <w:t>• Ameliorer l'acces aux produits d'assurance agricole</w:t>
            </w:r>
          </w:p>
        </w:tc>
        <w:tc>
          <w:tcPr>
            <w:tcBorders>
              <w:left w:val="single" w:sz="4"/>
              <w:right w:val="single" w:sz="4"/>
            </w:tcBorders>
            <w:shd w:val="clear" w:color="auto" w:fill="auto"/>
            <w:vAlign w:val="bottom"/>
          </w:tcPr>
          <w:p>
            <w:pPr>
              <w:pStyle w:val="Style9"/>
              <w:keepNext w:val="0"/>
              <w:keepLines w:val="0"/>
              <w:framePr w:w="14280" w:h="9446" w:hSpace="446" w:wrap="none" w:hAnchor="page" w:x="1134"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Creer des produits d'assurances adaptes au monde agricole en conjonction avec les programmes saisonniers d'assistance conditionnee</w:t>
            </w:r>
          </w:p>
        </w:tc>
      </w:tr>
      <w:tr>
        <w:trPr>
          <w:trHeight w:val="398" w:hRule="exact"/>
        </w:trPr>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E6F1E0"/>
            <w:vAlign w:val="top"/>
          </w:tcPr>
          <w:p>
            <w:pPr>
              <w:framePr w:w="14280" w:h="9446" w:hSpace="446" w:wrap="none" w:hAnchor="page" w:x="1134" w:y="1"/>
            </w:pPr>
          </w:p>
        </w:tc>
        <w:tc>
          <w:tcPr>
            <w:vMerge/>
            <w:tcBorders>
              <w:left w:val="single" w:sz="4"/>
            </w:tcBorders>
            <w:shd w:val="clear" w:color="auto" w:fill="auto"/>
            <w:vAlign w:val="center"/>
          </w:tcPr>
          <w:p>
            <w:pPr>
              <w:framePr w:w="14280" w:h="9446" w:hSpace="446" w:wrap="none" w:hAnchor="page" w:x="1134" w:y="1"/>
            </w:pPr>
          </w:p>
        </w:tc>
        <w:tc>
          <w:tcPr>
            <w:tcBorders>
              <w:top w:val="single" w:sz="4"/>
              <w:left w:val="single" w:sz="4"/>
              <w:right w:val="single" w:sz="4"/>
            </w:tcBorders>
            <w:shd w:val="clear" w:color="auto" w:fill="auto"/>
            <w:vAlign w:val="bottom"/>
          </w:tcPr>
          <w:p>
            <w:pPr>
              <w:pStyle w:val="Style9"/>
              <w:keepNext w:val="0"/>
              <w:keepLines w:val="0"/>
              <w:framePr w:w="14280" w:h="9446" w:hSpace="446" w:wrap="none" w:hAnchor="page" w:x="1134"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Rendre Ie coOt des produits d'assurances plus accessible par les populations</w:t>
            </w:r>
          </w:p>
        </w:tc>
      </w:tr>
      <w:tr>
        <w:trPr>
          <w:trHeight w:val="542" w:hRule="exact"/>
        </w:trPr>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E6F1E0"/>
            <w:vAlign w:val="top"/>
          </w:tcPr>
          <w:p>
            <w:pPr>
              <w:framePr w:w="14280" w:h="9446" w:hSpace="446" w:wrap="none" w:hAnchor="page" w:x="1134" w:y="1"/>
            </w:pPr>
          </w:p>
        </w:tc>
        <w:tc>
          <w:tcPr>
            <w:vMerge/>
            <w:tcBorders>
              <w:left w:val="single" w:sz="4"/>
            </w:tcBorders>
            <w:shd w:val="clear" w:color="auto" w:fill="auto"/>
            <w:vAlign w:val="center"/>
          </w:tcPr>
          <w:p>
            <w:pPr>
              <w:framePr w:w="14280" w:h="9446" w:hSpace="446" w:wrap="none" w:hAnchor="page" w:x="1134" w:y="1"/>
            </w:pPr>
          </w:p>
        </w:tc>
        <w:tc>
          <w:tcPr>
            <w:tcBorders>
              <w:top w:val="single" w:sz="4"/>
              <w:left w:val="single" w:sz="4"/>
              <w:right w:val="single" w:sz="4"/>
            </w:tcBorders>
            <w:shd w:val="clear" w:color="auto" w:fill="auto"/>
            <w:vAlign w:val="bottom"/>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Vulgariser les produits d'assurances en milieu rural, en expliquer aux populations les avantages et inconvenients de ces produits d'assurance</w:t>
            </w:r>
          </w:p>
        </w:tc>
      </w:tr>
      <w:tr>
        <w:trPr>
          <w:trHeight w:val="499" w:hRule="exact"/>
        </w:trPr>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E6F1E0"/>
            <w:vAlign w:val="top"/>
          </w:tcPr>
          <w:p>
            <w:pPr>
              <w:framePr w:w="14280" w:h="9446" w:hSpace="446" w:wrap="none" w:hAnchor="page" w:x="1134" w:y="1"/>
            </w:pPr>
          </w:p>
        </w:tc>
        <w:tc>
          <w:tcPr>
            <w:vMerge/>
            <w:tcBorders>
              <w:left w:val="single" w:sz="4"/>
            </w:tcBorders>
            <w:shd w:val="clear" w:color="auto" w:fill="auto"/>
            <w:vAlign w:val="center"/>
          </w:tcPr>
          <w:p>
            <w:pPr>
              <w:framePr w:w="14280" w:h="9446" w:hSpace="446" w:wrap="none" w:hAnchor="page" w:x="1134" w:y="1"/>
            </w:pPr>
          </w:p>
        </w:tc>
        <w:tc>
          <w:tcPr>
            <w:tcBorders>
              <w:top w:val="single" w:sz="4"/>
              <w:left w:val="single" w:sz="4"/>
              <w:righ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Proposer des mesures incitatives pour I'enregistrement dans une assurance agricole</w:t>
            </w:r>
          </w:p>
        </w:tc>
      </w:tr>
      <w:tr>
        <w:trPr>
          <w:trHeight w:val="888" w:hRule="exact"/>
        </w:trPr>
        <w:tc>
          <w:tcPr>
            <w:vMerge/>
            <w:tcBorders>
              <w:left w:val="single" w:sz="4"/>
            </w:tcBorders>
            <w:shd w:val="clear" w:color="auto" w:fill="E6F1E0"/>
            <w:vAlign w:val="center"/>
          </w:tcPr>
          <w:p>
            <w:pPr>
              <w:framePr w:w="14280" w:h="9446" w:hSpace="446" w:wrap="none" w:hAnchor="page" w:x="1134" w:y="1"/>
            </w:pPr>
          </w:p>
        </w:tc>
        <w:tc>
          <w:tcPr>
            <w:vMerge w:val="restart"/>
            <w:tcBorders>
              <w:top w:val="single" w:sz="4"/>
              <w:left w:val="single" w:sz="4"/>
            </w:tcBorders>
            <w:shd w:val="clear" w:color="auto" w:fill="E6F1E0"/>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4.3.3 Accrois- sement durable des revenus des petits producteurs</w:t>
            </w:r>
          </w:p>
        </w:tc>
        <w:tc>
          <w:tcPr>
            <w:vMerge w:val="restart"/>
            <w:tcBorders>
              <w:top w:val="single" w:sz="4"/>
              <w:lef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la diversification des sources de revenus en milieu rural</w:t>
            </w:r>
          </w:p>
        </w:tc>
        <w:tc>
          <w:tcPr>
            <w:tcBorders>
              <w:top w:val="single" w:sz="4"/>
              <w:left w:val="single" w:sz="4"/>
              <w:right w:val="single" w:sz="4"/>
            </w:tcBorders>
            <w:shd w:val="clear" w:color="auto" w:fill="auto"/>
            <w:vAlign w:val="bottom"/>
          </w:tcPr>
          <w:p>
            <w:pPr>
              <w:pStyle w:val="Style9"/>
              <w:keepNext w:val="0"/>
              <w:keepLines w:val="0"/>
              <w:framePr w:w="14280" w:h="9446" w:hSpace="446" w:wrap="none" w:hAnchor="page" w:x="1134"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comite de suivi des fonds de promotion des Activites Generatrices de Revenus (AGR) en milieu rural, aux niveaux central et regional et adapte a chaque filiere agricole</w:t>
            </w:r>
          </w:p>
        </w:tc>
      </w:tr>
      <w:tr>
        <w:trPr>
          <w:trHeight w:val="773" w:hRule="exact"/>
        </w:trPr>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auto"/>
            <w:vAlign w:val="center"/>
          </w:tcPr>
          <w:p>
            <w:pPr>
              <w:framePr w:w="14280" w:h="9446" w:hSpace="446" w:wrap="none" w:hAnchor="page" w:x="1134" w:y="1"/>
            </w:pPr>
          </w:p>
        </w:tc>
        <w:tc>
          <w:tcPr>
            <w:tcBorders>
              <w:top w:val="single" w:sz="4"/>
              <w:left w:val="single" w:sz="4"/>
              <w:righ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Etendre les programmes de Travaux a Haute Intensity de Main d'oeuvre (THIMO) aux milieux ruraux pour adresser Ie chomage pendant la periode de soudure</w:t>
            </w:r>
          </w:p>
        </w:tc>
      </w:tr>
      <w:tr>
        <w:trPr>
          <w:trHeight w:val="528" w:hRule="exact"/>
        </w:trPr>
        <w:tc>
          <w:tcPr>
            <w:vMerge/>
            <w:tcBorders>
              <w:left w:val="single" w:sz="4"/>
            </w:tcBorders>
            <w:shd w:val="clear" w:color="auto" w:fill="E6F1E0"/>
            <w:vAlign w:val="center"/>
          </w:tcPr>
          <w:p>
            <w:pPr>
              <w:framePr w:w="14280" w:h="9446" w:hSpace="446" w:wrap="none" w:hAnchor="page" w:x="1134" w:y="1"/>
            </w:pPr>
          </w:p>
        </w:tc>
        <w:tc>
          <w:tcPr>
            <w:vMerge w:val="restart"/>
            <w:tcBorders>
              <w:top w:val="single" w:sz="4"/>
              <w:left w:val="single" w:sz="4"/>
            </w:tcBorders>
            <w:shd w:val="clear" w:color="auto" w:fill="E6F1E0"/>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4.3.4 Develop- pement des infrastructures socio- economiques</w:t>
            </w:r>
          </w:p>
        </w:tc>
        <w:tc>
          <w:tcPr>
            <w:vMerge w:val="restart"/>
            <w:tcBorders>
              <w:top w:val="single" w:sz="4"/>
              <w:lef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Catalyser Ie financement d'infrastructures economiques et sociales au niveau regional</w:t>
            </w:r>
          </w:p>
        </w:tc>
        <w:tc>
          <w:tcPr>
            <w:tcBorders>
              <w:top w:val="single" w:sz="4"/>
              <w:left w:val="single" w:sz="4"/>
              <w:righ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Decentraliser Ie Fonds d'lnvestissements en milieu rural dans les regions</w:t>
            </w:r>
          </w:p>
        </w:tc>
      </w:tr>
      <w:tr>
        <w:trPr>
          <w:trHeight w:val="734" w:hRule="exact"/>
        </w:trPr>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auto"/>
            <w:vAlign w:val="center"/>
          </w:tcPr>
          <w:p>
            <w:pPr>
              <w:framePr w:w="14280" w:h="9446" w:hSpace="446" w:wrap="none" w:hAnchor="page" w:x="1134" w:y="1"/>
            </w:pPr>
          </w:p>
        </w:tc>
        <w:tc>
          <w:tcPr>
            <w:tcBorders>
              <w:top w:val="single" w:sz="4"/>
              <w:left w:val="single" w:sz="4"/>
              <w:righ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Repliquer (quand applicable) Ie modele du fonds Conseil Cafe Cacao aux autres filieres agro-sylvo-pastorales et halieutiques</w:t>
            </w:r>
          </w:p>
        </w:tc>
      </w:tr>
      <w:tr>
        <w:trPr>
          <w:trHeight w:val="1027" w:hRule="exact"/>
        </w:trPr>
        <w:tc>
          <w:tcPr>
            <w:vMerge/>
            <w:tcBorders>
              <w:left w:val="single" w:sz="4"/>
            </w:tcBorders>
            <w:shd w:val="clear" w:color="auto" w:fill="E6F1E0"/>
            <w:vAlign w:val="center"/>
          </w:tcPr>
          <w:p>
            <w:pPr>
              <w:framePr w:w="14280" w:h="9446" w:hSpace="446" w:wrap="none" w:hAnchor="page" w:x="1134" w:y="1"/>
            </w:pPr>
          </w:p>
        </w:tc>
        <w:tc>
          <w:tcPr>
            <w:vMerge/>
            <w:tcBorders>
              <w:left w:val="single" w:sz="4"/>
            </w:tcBorders>
            <w:shd w:val="clear" w:color="auto" w:fill="E6F1E0"/>
            <w:vAlign w:val="center"/>
          </w:tcPr>
          <w:p>
            <w:pPr>
              <w:framePr w:w="14280" w:h="9446" w:hSpace="446" w:wrap="none" w:hAnchor="page" w:x="1134" w:y="1"/>
            </w:pPr>
          </w:p>
        </w:tc>
        <w:tc>
          <w:tcPr>
            <w:tcBorders>
              <w:top w:val="single" w:sz="4"/>
              <w:lef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Flenforcer les infrastructures socio-economiques en milieu rural</w:t>
            </w:r>
          </w:p>
        </w:tc>
        <w:tc>
          <w:tcPr>
            <w:tcBorders>
              <w:top w:val="single" w:sz="4"/>
              <w:left w:val="single" w:sz="4"/>
              <w:right w:val="single" w:sz="4"/>
            </w:tcBorders>
            <w:shd w:val="clear" w:color="auto" w:fill="auto"/>
            <w:vAlign w:val="bottom"/>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Rehabiliter, entretenir et realiser I'ouverture des pistes de desserte agricole o Rehabiliter, entretenir et creer des infrastructures d'hydraulique villageoise o Rehabiliter et equiper des centres pour I'education et la sante</w:t>
            </w:r>
          </w:p>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Etendre Ie reseau d'electrification rurale</w:t>
            </w:r>
          </w:p>
        </w:tc>
      </w:tr>
      <w:tr>
        <w:trPr>
          <w:trHeight w:val="1022" w:hRule="exact"/>
        </w:trPr>
        <w:tc>
          <w:tcPr>
            <w:vMerge w:val="restart"/>
            <w:tcBorders>
              <w:top w:val="single" w:sz="4"/>
              <w:left w:val="single" w:sz="4"/>
            </w:tcBorders>
            <w:shd w:val="clear" w:color="auto" w:fill="E6F1E0"/>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4.4 Renforce- ment et mise en oeuvre de la regiement</w:t>
              <w:softHyphen/>
              <w:t>ation en matiere de securite sanitaire</w:t>
            </w:r>
          </w:p>
        </w:tc>
        <w:tc>
          <w:tcPr>
            <w:vMerge w:val="restart"/>
            <w:tcBorders>
              <w:top w:val="single" w:sz="4"/>
              <w:left w:val="single" w:sz="4"/>
            </w:tcBorders>
            <w:shd w:val="clear" w:color="auto" w:fill="E6F1E0"/>
            <w:vAlign w:val="top"/>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4.4.1 Regiemen</w:t>
              <w:softHyphen/>
              <w:t>tation sanitaire pour la production, transformation, conservation et commercia</w:t>
              <w:softHyphen/>
              <w:t>lisation des produits agro-sylvo pastoraux et halieutiques</w:t>
            </w:r>
          </w:p>
        </w:tc>
        <w:tc>
          <w:tcPr>
            <w:tcBorders>
              <w:top w:val="single" w:sz="4"/>
              <w:left w:val="single" w:sz="4"/>
            </w:tcBorders>
            <w:shd w:val="clear" w:color="auto" w:fill="auto"/>
            <w:vAlign w:val="top"/>
          </w:tcPr>
          <w:p>
            <w:pPr>
              <w:pStyle w:val="Style9"/>
              <w:keepNext w:val="0"/>
              <w:keepLines w:val="0"/>
              <w:framePr w:w="14280" w:h="9446" w:hSpace="446" w:wrap="none" w:hAnchor="page" w:x="1134"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Developper des referentiels de certification au niveau de la production, de la transformation et de la distribution de denrees alimentaires</w:t>
            </w:r>
          </w:p>
        </w:tc>
        <w:tc>
          <w:tcPr>
            <w:tcBorders>
              <w:top w:val="single" w:sz="4"/>
              <w:left w:val="single" w:sz="4"/>
              <w:righ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Realiser une etude diagnostique</w:t>
            </w:r>
          </w:p>
          <w:p>
            <w:pPr>
              <w:pStyle w:val="Style9"/>
              <w:keepNext w:val="0"/>
              <w:keepLines w:val="0"/>
              <w:framePr w:w="14280" w:h="9446" w:hSpace="446" w:wrap="none" w:hAnchor="page" w:x="1134"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des referentiels nouveaux ou complementaires</w:t>
            </w:r>
          </w:p>
        </w:tc>
      </w:tr>
      <w:tr>
        <w:trPr>
          <w:trHeight w:val="2093" w:hRule="exact"/>
        </w:trPr>
        <w:tc>
          <w:tcPr>
            <w:vMerge/>
            <w:tcBorders>
              <w:left w:val="single" w:sz="4"/>
              <w:bottom w:val="single" w:sz="4"/>
            </w:tcBorders>
            <w:shd w:val="clear" w:color="auto" w:fill="E6F1E0"/>
            <w:vAlign w:val="center"/>
          </w:tcPr>
          <w:p>
            <w:pPr>
              <w:framePr w:w="14280" w:h="9446" w:hSpace="446" w:wrap="none" w:hAnchor="page" w:x="1134" w:y="1"/>
            </w:pPr>
          </w:p>
        </w:tc>
        <w:tc>
          <w:tcPr>
            <w:vMerge/>
            <w:tcBorders>
              <w:left w:val="single" w:sz="4"/>
              <w:bottom w:val="single" w:sz="4"/>
            </w:tcBorders>
            <w:shd w:val="clear" w:color="auto" w:fill="E6F1E0"/>
            <w:vAlign w:val="top"/>
          </w:tcPr>
          <w:p>
            <w:pPr>
              <w:framePr w:w="14280" w:h="9446" w:hSpace="446" w:wrap="none" w:hAnchor="page" w:x="1134" w:y="1"/>
            </w:pPr>
          </w:p>
        </w:tc>
        <w:tc>
          <w:tcPr>
            <w:tcBorders>
              <w:top w:val="single" w:sz="4"/>
              <w:left w:val="single" w:sz="4"/>
              <w:bottom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Operationnaliser Ie dispositif de prevention des vecteurs de maladies existantes et a venir, sur base de controle des maladies zoonotiques</w:t>
            </w:r>
          </w:p>
        </w:tc>
        <w:tc>
          <w:tcPr>
            <w:tcBorders>
              <w:top w:val="single" w:sz="4"/>
              <w:left w:val="single" w:sz="4"/>
              <w:bottom w:val="single" w:sz="4"/>
              <w:right w:val="single" w:sz="4"/>
            </w:tcBorders>
            <w:shd w:val="clear" w:color="auto" w:fill="auto"/>
            <w:vAlign w:val="center"/>
          </w:tcPr>
          <w:p>
            <w:pPr>
              <w:pStyle w:val="Style9"/>
              <w:keepNext w:val="0"/>
              <w:keepLines w:val="0"/>
              <w:framePr w:w="14280" w:h="9446" w:hSpace="446" w:wrap="none" w:hAnchor="page" w:x="1134"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Ie dispositif d'epidemio -surveillance o Voir DPVCQ (matrice des coOts)</w:t>
            </w:r>
          </w:p>
        </w:tc>
      </w:tr>
    </w:tbl>
    <w:p>
      <w:pPr>
        <w:framePr w:w="14280" w:h="9446" w:hSpace="446" w:wrap="none" w:hAnchor="page" w:x="1134" w:y="1"/>
        <w:widowControl w:val="0"/>
        <w:spacing w:line="1" w:lineRule="exact"/>
      </w:pPr>
    </w:p>
    <w:p>
      <w:pPr>
        <w:pStyle w:val="Style95"/>
        <w:keepNext w:val="0"/>
        <w:keepLines w:val="0"/>
        <w:framePr w:w="206" w:h="2304" w:hRule="exact" w:wrap="none" w:hAnchor="page" w:x="688" w:y="27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508"/>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1121" w:left="687" w:header="693" w:footer="693" w:gutter="0"/>
          <w:cols w:space="720"/>
          <w:noEndnote/>
          <w:rtlGutter w:val="0"/>
          <w:docGrid w:linePitch="360"/>
        </w:sectPr>
      </w:pPr>
    </w:p>
    <w:tbl>
      <w:tblPr>
        <w:tblOverlap w:val="never"/>
        <w:jc w:val="left"/>
        <w:tblLayout w:type="fixed"/>
      </w:tblPr>
      <w:tblGrid>
        <w:gridCol w:w="1690"/>
        <w:gridCol w:w="1416"/>
        <w:gridCol w:w="4027"/>
        <w:gridCol w:w="7229"/>
      </w:tblGrid>
      <w:tr>
        <w:trPr>
          <w:trHeight w:val="398" w:hRule="exact"/>
        </w:trPr>
        <w:tc>
          <w:tcPr>
            <w:tcBorders/>
            <w:shd w:val="clear" w:color="auto" w:fill="0E873B"/>
            <w:vAlign w:val="bottom"/>
          </w:tcPr>
          <w:p>
            <w:pPr>
              <w:pStyle w:val="Style9"/>
              <w:keepNext w:val="0"/>
              <w:keepLines w:val="0"/>
              <w:framePr w:w="14362" w:h="9077" w:hSpace="422"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362" w:h="9077" w:hSpace="422"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4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362" w:h="9077" w:hSpace="422"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362" w:h="9077" w:hSpace="422" w:wrap="none" w:hAnchor="page" w:x="1096"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42" w:hRule="exact"/>
        </w:trPr>
        <w:tc>
          <w:tcPr>
            <w:vMerge w:val="restart"/>
            <w:tcBorders>
              <w:left w:val="single" w:sz="4"/>
            </w:tcBorders>
            <w:shd w:val="clear" w:color="auto" w:fill="E6F1E0"/>
            <w:vAlign w:val="center"/>
          </w:tcPr>
          <w:p>
            <w:pPr>
              <w:pStyle w:val="Style9"/>
              <w:keepNext w:val="0"/>
              <w:keepLines w:val="0"/>
              <w:framePr w:w="14362" w:h="9077" w:hSpace="422" w:wrap="none" w:hAnchor="page" w:x="1096"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4.4 Renforcement et mise en oeuvre de la regiementation en matiere de securite sanitaire</w:t>
            </w:r>
          </w:p>
        </w:tc>
        <w:tc>
          <w:tcPr>
            <w:vMerge w:val="restart"/>
            <w:tcBorders>
              <w:left w:val="single" w:sz="4"/>
            </w:tcBorders>
            <w:shd w:val="clear" w:color="auto" w:fill="E6F1E0"/>
            <w:vAlign w:val="center"/>
          </w:tcPr>
          <w:p>
            <w:pPr>
              <w:pStyle w:val="Style9"/>
              <w:keepNext w:val="0"/>
              <w:keepLines w:val="0"/>
              <w:framePr w:w="14362" w:h="9077" w:hSpace="422" w:wrap="none" w:hAnchor="page" w:x="1096"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4.4.2 Renforce</w:t>
              <w:softHyphen/>
              <w:t>ment des mecanismes de controle sanitaire</w:t>
            </w:r>
          </w:p>
        </w:tc>
        <w:tc>
          <w:tcPr>
            <w:vMerge w:val="restart"/>
            <w:tcBorders>
              <w:lef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I operationnalisation de I agence de securite sanitaire</w:t>
            </w:r>
          </w:p>
        </w:tc>
        <w:tc>
          <w:tcPr>
            <w:tcBorders>
              <w:left w:val="single" w:sz="4"/>
              <w:righ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comite national et des dispositifs regionaux d'identification et d'evaluation des risques sanitaires</w:t>
            </w:r>
          </w:p>
        </w:tc>
      </w:tr>
      <w:tr>
        <w:trPr>
          <w:trHeight w:val="787"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auto"/>
            <w:vAlign w:val="center"/>
          </w:tcPr>
          <w:p>
            <w:pPr>
              <w:framePr w:w="14362" w:h="9077" w:hSpace="422" w:wrap="none" w:hAnchor="page" w:x="1096" w:y="1"/>
            </w:pPr>
          </w:p>
        </w:tc>
        <w:tc>
          <w:tcPr>
            <w:tcBorders>
              <w:top w:val="single" w:sz="4"/>
              <w:left w:val="single" w:sz="4"/>
              <w:righ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Suivre et coordonner les actions des d iff erents acteurs impliques dans la securite sanitaire, y compris les acteurs des secteurs de la sante, de I'environnement, de l'agriculture, des ressources animales et halieutiques, de la douane etc.</w:t>
            </w:r>
          </w:p>
        </w:tc>
      </w:tr>
      <w:tr>
        <w:trPr>
          <w:trHeight w:val="542"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vMerge w:val="restart"/>
            <w:tcBorders>
              <w:top w:val="single" w:sz="4"/>
              <w:lef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capacites des laboratoires de controle sanitaire au niveau regional</w:t>
            </w:r>
          </w:p>
        </w:tc>
        <w:tc>
          <w:tcPr>
            <w:tcBorders>
              <w:top w:val="single" w:sz="4"/>
              <w:left w:val="single" w:sz="4"/>
              <w:righ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Creer et/ou approvisionner les laboratoires regionaux d'analyse en equipements, intrants de controle, moyens logistiques, et ressources humaines</w:t>
            </w:r>
          </w:p>
        </w:tc>
      </w:tr>
      <w:tr>
        <w:trPr>
          <w:trHeight w:val="398"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auto"/>
            <w:vAlign w:val="center"/>
          </w:tcPr>
          <w:p>
            <w:pPr>
              <w:framePr w:w="14362" w:h="9077" w:hSpace="422" w:wrap="none" w:hAnchor="page" w:x="1096" w:y="1"/>
            </w:pPr>
          </w:p>
        </w:tc>
        <w:tc>
          <w:tcPr>
            <w:tcBorders>
              <w:top w:val="single" w:sz="4"/>
              <w:left w:val="single" w:sz="4"/>
              <w:righ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capacites des agents charges du controle</w:t>
            </w:r>
          </w:p>
        </w:tc>
      </w:tr>
      <w:tr>
        <w:trPr>
          <w:trHeight w:val="394"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auto"/>
            <w:vAlign w:val="center"/>
          </w:tcPr>
          <w:p>
            <w:pPr>
              <w:framePr w:w="14362" w:h="9077" w:hSpace="422" w:wrap="none" w:hAnchor="page" w:x="1096" w:y="1"/>
            </w:pPr>
          </w:p>
        </w:tc>
        <w:tc>
          <w:tcPr>
            <w:tcBorders>
              <w:top w:val="single" w:sz="4"/>
              <w:left w:val="single" w:sz="4"/>
              <w:righ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Faciliter la mise en reseau des laboratoires</w:t>
            </w:r>
          </w:p>
        </w:tc>
      </w:tr>
      <w:tr>
        <w:trPr>
          <w:trHeight w:val="787"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tcBorders>
              <w:top w:val="single" w:sz="4"/>
              <w:lef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controles relatifs a la qualite et a la bonne utilisation des intrants dans les filieres agro-syl vo-pastorales et halieutiques</w:t>
            </w:r>
          </w:p>
        </w:tc>
        <w:tc>
          <w:tcPr>
            <w:tcBorders>
              <w:top w:val="single" w:sz="4"/>
              <w:left w:val="single" w:sz="4"/>
              <w:righ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capacites des services en charge du controle o Equiper les laboratoires charges du controle</w:t>
            </w:r>
          </w:p>
          <w:p>
            <w:pPr>
              <w:pStyle w:val="Style9"/>
              <w:keepNext w:val="0"/>
              <w:keepLines w:val="0"/>
              <w:framePr w:w="14362" w:h="9077" w:hSpace="422" w:wrap="none" w:hAnchor="page" w:x="1096"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Etendre les capacites des laboratoires aux regions</w:t>
            </w:r>
          </w:p>
        </w:tc>
      </w:tr>
      <w:tr>
        <w:trPr>
          <w:trHeight w:val="677"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vMerge w:val="restart"/>
            <w:tcBorders>
              <w:top w:val="single" w:sz="4"/>
              <w:lef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Renforcer les systemes de trapabilite sanitaire</w:t>
            </w:r>
          </w:p>
        </w:tc>
        <w:tc>
          <w:tcPr>
            <w:tcBorders>
              <w:top w:val="single" w:sz="4"/>
              <w:left w:val="single" w:sz="4"/>
              <w:righ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Definir un ou plusieurs niveaux de certification pour I'ensemble des produits alimentaires commercialises (au-dela du certificat de provenance)</w:t>
            </w:r>
          </w:p>
        </w:tc>
      </w:tr>
      <w:tr>
        <w:trPr>
          <w:trHeight w:val="514" w:hRule="exact"/>
        </w:trPr>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E6F1E0"/>
            <w:vAlign w:val="center"/>
          </w:tcPr>
          <w:p>
            <w:pPr>
              <w:framePr w:w="14362" w:h="9077" w:hSpace="422" w:wrap="none" w:hAnchor="page" w:x="1096" w:y="1"/>
            </w:pPr>
          </w:p>
        </w:tc>
        <w:tc>
          <w:tcPr>
            <w:vMerge/>
            <w:tcBorders>
              <w:left w:val="single" w:sz="4"/>
            </w:tcBorders>
            <w:shd w:val="clear" w:color="auto" w:fill="auto"/>
            <w:vAlign w:val="center"/>
          </w:tcPr>
          <w:p>
            <w:pPr>
              <w:framePr w:w="14362" w:h="9077" w:hSpace="422" w:wrap="none" w:hAnchor="page" w:x="1096" w:y="1"/>
            </w:pPr>
          </w:p>
        </w:tc>
        <w:tc>
          <w:tcPr>
            <w:tcBorders>
              <w:top w:val="single" w:sz="4"/>
              <w:left w:val="single" w:sz="4"/>
              <w:righ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un suivi continu des acteurs pour mettre a jour leurs certifications</w:t>
            </w:r>
          </w:p>
        </w:tc>
      </w:tr>
      <w:tr>
        <w:trPr>
          <w:trHeight w:val="3182" w:hRule="exact"/>
        </w:trPr>
        <w:tc>
          <w:tcPr>
            <w:vMerge w:val="restart"/>
            <w:tcBorders>
              <w:top w:val="single" w:sz="4"/>
              <w:left w:val="single" w:sz="4"/>
            </w:tcBorders>
            <w:shd w:val="clear" w:color="auto" w:fill="E6F1E0"/>
            <w:vAlign w:val="top"/>
          </w:tcPr>
          <w:p>
            <w:pPr>
              <w:pStyle w:val="Style9"/>
              <w:keepNext w:val="0"/>
              <w:keepLines w:val="0"/>
              <w:framePr w:w="14362" w:h="9077" w:hSpace="422" w:wrap="none" w:hAnchor="page" w:x="1096" w:y="1"/>
              <w:widowControl w:val="0"/>
              <w:shd w:val="clear" w:color="auto" w:fill="auto"/>
              <w:bidi w:val="0"/>
              <w:spacing w:before="78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4.4 Renforcement et mise en oeuvre de la regiementation en matiere de securite sanitaire</w:t>
            </w:r>
          </w:p>
        </w:tc>
        <w:tc>
          <w:tcPr>
            <w:vMerge w:val="restart"/>
            <w:tcBorders>
              <w:top w:val="single" w:sz="4"/>
              <w:left w:val="single" w:sz="4"/>
            </w:tcBorders>
            <w:shd w:val="clear" w:color="auto" w:fill="E6F1E0"/>
            <w:vAlign w:val="center"/>
          </w:tcPr>
          <w:p>
            <w:pPr>
              <w:pStyle w:val="Style9"/>
              <w:keepNext w:val="0"/>
              <w:keepLines w:val="0"/>
              <w:framePr w:w="14362" w:h="9077" w:hSpace="422" w:wrap="none" w:hAnchor="page" w:x="1096"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4.4.3 Sensibili- sation des acteurs du secteur aux standards sanitaires, et formation aux bonnes pratiques d'hygiene</w:t>
            </w:r>
          </w:p>
        </w:tc>
        <w:tc>
          <w:tcPr>
            <w:tcBorders>
              <w:top w:val="single" w:sz="4"/>
              <w:lef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Former les acteurs aux standards sanitaires, et vulgariser les bonnes pratiques d'hygiene</w:t>
            </w:r>
          </w:p>
        </w:tc>
        <w:tc>
          <w:tcPr>
            <w:tcBorders>
              <w:top w:val="single" w:sz="4"/>
              <w:left w:val="single" w:sz="4"/>
              <w:right w:val="single" w:sz="4"/>
            </w:tcBorders>
            <w:shd w:val="clear" w:color="auto" w:fill="auto"/>
            <w:vAlign w:val="bottom"/>
          </w:tcPr>
          <w:p>
            <w:pPr>
              <w:pStyle w:val="Style9"/>
              <w:keepNext w:val="0"/>
              <w:keepLines w:val="0"/>
              <w:framePr w:w="14362" w:h="9077" w:hSpace="422" w:wrap="none" w:hAnchor="page" w:x="109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Creer un repertoire des acteurs cles des filieres alimentaires (fournisseurs d'intrants, producteurs, transformateurs, transporteurs, commerpants etc.)</w:t>
            </w:r>
          </w:p>
          <w:p>
            <w:pPr>
              <w:pStyle w:val="Style9"/>
              <w:keepNext w:val="0"/>
              <w:keepLines w:val="0"/>
              <w:framePr w:w="14362" w:h="9077" w:hSpace="422" w:wrap="none" w:hAnchor="page" w:x="109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Realiser des etudes regionales pour mieux comprendre les besoins des acteurs en termes de formation sanitaire</w:t>
            </w:r>
          </w:p>
          <w:p>
            <w:pPr>
              <w:pStyle w:val="Style9"/>
              <w:keepNext w:val="0"/>
              <w:keepLines w:val="0"/>
              <w:framePr w:w="14362" w:h="9077" w:hSpace="422" w:wrap="none" w:hAnchor="page" w:x="1096" w:y="1"/>
              <w:widowControl w:val="0"/>
              <w:shd w:val="clear" w:color="auto" w:fill="auto"/>
              <w:bidi w:val="0"/>
              <w:spacing w:before="0" w:after="0" w:line="322"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acteurs regionaux par secteur d'activite</w:t>
            </w:r>
          </w:p>
          <w:p>
            <w:pPr>
              <w:pStyle w:val="Style9"/>
              <w:keepNext w:val="0"/>
              <w:keepLines w:val="0"/>
              <w:framePr w:w="14362" w:h="9077" w:hSpace="422" w:wrap="none" w:hAnchor="page" w:x="109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et sensibiliser les agriculteurs, eleveurs et pecheurs sur I'utilisation des produits homologues phytosanitaires et veterinai res</w:t>
            </w:r>
          </w:p>
          <w:p>
            <w:pPr>
              <w:pStyle w:val="Style9"/>
              <w:keepNext w:val="0"/>
              <w:keepLines w:val="0"/>
              <w:framePr w:w="14362" w:h="9077" w:hSpace="422" w:wrap="none" w:hAnchor="page" w:x="109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transformateurs aux mesures de securite sanitaire et de bonnes pratiques d'hygiene dans les unites artisanales, et a la gestion des emballages</w:t>
            </w:r>
          </w:p>
          <w:p>
            <w:pPr>
              <w:pStyle w:val="Style9"/>
              <w:keepNext w:val="0"/>
              <w:keepLines w:val="0"/>
              <w:framePr w:w="14362" w:h="9077" w:hSpace="422" w:wrap="none" w:hAnchor="page" w:x="109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Former les acteurs de la distribution aux normes de transport et a la conservation optimale des denrees alimentaires</w:t>
            </w:r>
          </w:p>
          <w:p>
            <w:pPr>
              <w:pStyle w:val="Style9"/>
              <w:keepNext w:val="0"/>
              <w:keepLines w:val="0"/>
              <w:framePr w:w="14362" w:h="9077" w:hSpace="422" w:wrap="none" w:hAnchor="page" w:x="1096"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Encadrer les acteurs informels de vente d'aliments sur les voies publiques, et les sensibiliser aux mesures d'hygiene</w:t>
            </w:r>
          </w:p>
        </w:tc>
      </w:tr>
      <w:tr>
        <w:trPr>
          <w:trHeight w:val="854" w:hRule="exact"/>
        </w:trPr>
        <w:tc>
          <w:tcPr>
            <w:vMerge/>
            <w:tcBorders>
              <w:left w:val="single" w:sz="4"/>
              <w:bottom w:val="single" w:sz="4"/>
            </w:tcBorders>
            <w:shd w:val="clear" w:color="auto" w:fill="E6F1E0"/>
            <w:vAlign w:val="top"/>
          </w:tcPr>
          <w:p>
            <w:pPr>
              <w:framePr w:w="14362" w:h="9077" w:hSpace="422" w:wrap="none" w:hAnchor="page" w:x="1096" w:y="1"/>
            </w:pPr>
          </w:p>
        </w:tc>
        <w:tc>
          <w:tcPr>
            <w:vMerge/>
            <w:tcBorders>
              <w:left w:val="single" w:sz="4"/>
              <w:bottom w:val="single" w:sz="4"/>
            </w:tcBorders>
            <w:shd w:val="clear" w:color="auto" w:fill="E6F1E0"/>
            <w:vAlign w:val="center"/>
          </w:tcPr>
          <w:p>
            <w:pPr>
              <w:framePr w:w="14362" w:h="9077" w:hSpace="422" w:wrap="none" w:hAnchor="page" w:x="1096" w:y="1"/>
            </w:pPr>
          </w:p>
        </w:tc>
        <w:tc>
          <w:tcPr>
            <w:tcBorders>
              <w:top w:val="single" w:sz="4"/>
              <w:left w:val="single" w:sz="4"/>
              <w:bottom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sensibilisation generale des populations rurales</w:t>
            </w:r>
          </w:p>
        </w:tc>
        <w:tc>
          <w:tcPr>
            <w:tcBorders>
              <w:top w:val="single" w:sz="4"/>
              <w:left w:val="single" w:sz="4"/>
              <w:bottom w:val="single" w:sz="4"/>
              <w:right w:val="single" w:sz="4"/>
            </w:tcBorders>
            <w:shd w:val="clear" w:color="auto" w:fill="auto"/>
            <w:vAlign w:val="center"/>
          </w:tcPr>
          <w:p>
            <w:pPr>
              <w:pStyle w:val="Style9"/>
              <w:keepNext w:val="0"/>
              <w:keepLines w:val="0"/>
              <w:framePr w:w="14362" w:h="9077" w:hSpace="422" w:wrap="none" w:hAnchor="page" w:x="1096"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Appuyer la sensibilisation des menages et associations de producteurs (femmes notamment) sur la conservation et I'utilisation des aliments</w:t>
            </w:r>
          </w:p>
        </w:tc>
      </w:tr>
    </w:tbl>
    <w:p>
      <w:pPr>
        <w:framePr w:w="14362" w:h="9077" w:hSpace="422" w:wrap="none" w:hAnchor="page" w:x="1096"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219" w:left="673" w:header="976" w:footer="791" w:gutter="0"/>
          <w:cols w:space="720"/>
          <w:noEndnote/>
          <w:rtlGutter w:val="0"/>
          <w:docGrid w:linePitch="360"/>
        </w:sectPr>
      </w:pPr>
    </w:p>
    <w:tbl>
      <w:tblPr>
        <w:tblOverlap w:val="never"/>
        <w:jc w:val="left"/>
        <w:tblLayout w:type="fixed"/>
      </w:tblPr>
      <w:tblGrid>
        <w:gridCol w:w="1694"/>
        <w:gridCol w:w="1416"/>
        <w:gridCol w:w="4027"/>
        <w:gridCol w:w="7229"/>
      </w:tblGrid>
      <w:tr>
        <w:trPr>
          <w:trHeight w:val="398" w:hRule="exact"/>
        </w:trPr>
        <w:tc>
          <w:tcPr>
            <w:tcBorders/>
            <w:shd w:val="clear" w:color="auto" w:fill="0E873B"/>
            <w:vAlign w:val="bottom"/>
          </w:tcPr>
          <w:p>
            <w:pPr>
              <w:pStyle w:val="Style9"/>
              <w:keepNext w:val="0"/>
              <w:keepLines w:val="0"/>
              <w:framePr w:w="14366" w:h="6859"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366" w:h="6859"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366" w:h="6859"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366" w:h="6859"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853" w:hRule="exact"/>
        </w:trPr>
        <w:tc>
          <w:tcPr>
            <w:vMerge w:val="restart"/>
            <w:tcBorders>
              <w:left w:val="single" w:sz="4"/>
            </w:tcBorders>
            <w:shd w:val="clear" w:color="auto" w:fill="E6F1E0"/>
            <w:vAlign w:val="center"/>
          </w:tcPr>
          <w:p>
            <w:pPr>
              <w:pStyle w:val="Style9"/>
              <w:keepNext w:val="0"/>
              <w:keepLines w:val="0"/>
              <w:framePr w:w="14366" w:h="6859" w:hSpace="446" w:vSpace="5" w:wrap="none" w:hAnchor="page" w:x="1134" w:y="6"/>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4.5 Promotion du secteur agro- sylvo pastoral et halieutique</w:t>
            </w:r>
          </w:p>
        </w:tc>
        <w:tc>
          <w:tcPr>
            <w:vMerge w:val="restart"/>
            <w:tcBorders>
              <w:left w:val="single" w:sz="4"/>
            </w:tcBorders>
            <w:shd w:val="clear" w:color="auto" w:fill="E6F1E0"/>
            <w:vAlign w:val="center"/>
          </w:tcPr>
          <w:p>
            <w:pPr>
              <w:pStyle w:val="Style9"/>
              <w:keepNext w:val="0"/>
              <w:keepLines w:val="0"/>
              <w:framePr w:w="14366" w:h="6859" w:hSpace="446" w:vSpace="5" w:wrap="none" w:hAnchor="page" w:x="1134"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4.5.1 Promotion de la profession d'Agriculteur</w:t>
            </w:r>
          </w:p>
        </w:tc>
        <w:tc>
          <w:tcPr>
            <w:tcBorders>
              <w:lef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Valoriser les Agriculteurs ivoiriens reconnu pour leur excellence</w:t>
            </w:r>
          </w:p>
        </w:tc>
        <w:tc>
          <w:tcPr>
            <w:tcBorders>
              <w:left w:val="single" w:sz="4"/>
              <w:right w:val="single" w:sz="4"/>
            </w:tcBorders>
            <w:shd w:val="clear" w:color="auto" w:fill="auto"/>
            <w:vAlign w:val="bottom"/>
          </w:tcPr>
          <w:p>
            <w:pPr>
              <w:pStyle w:val="Style9"/>
              <w:keepNext w:val="0"/>
              <w:keepLines w:val="0"/>
              <w:framePr w:w="14366" w:h="6859" w:hSpace="446" w:vSpace="5" w:wrap="none" w:hAnchor="page" w:x="1134"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Instituer dans chaque region une journee nationale dediee aux Agriculteurs</w:t>
            </w:r>
          </w:p>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Organiser des«journees/prix de I'excellence»periodiques pour reconnoitre les producteurs, transformateurs, les jeunes et les femmes ayant un impact positif sur Ie secteur - aux niveaux central et regional</w:t>
            </w:r>
          </w:p>
          <w:p>
            <w:pPr>
              <w:pStyle w:val="Style9"/>
              <w:keepNext w:val="0"/>
              <w:keepLines w:val="0"/>
              <w:framePr w:w="14366" w:h="6859" w:hSpace="446" w:vSpace="5" w:wrap="none" w:hAnchor="page" w:x="1134"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une meilleure visibil ite des laureats des concours d'excellence agricole</w:t>
            </w:r>
          </w:p>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Soutenir les laureats de ces concours d'excellence dans I'elaboration de plans financiers, de lancement de projets pilotes, et de mise en relation avec de potentiels investisseurs</w:t>
            </w:r>
          </w:p>
        </w:tc>
      </w:tr>
      <w:tr>
        <w:trPr>
          <w:trHeight w:val="1022" w:hRule="exact"/>
        </w:trPr>
        <w:tc>
          <w:tcPr>
            <w:vMerge/>
            <w:tcBorders>
              <w:left w:val="single" w:sz="4"/>
            </w:tcBorders>
            <w:shd w:val="clear" w:color="auto" w:fill="E6F1E0"/>
            <w:vAlign w:val="center"/>
          </w:tcPr>
          <w:p>
            <w:pPr>
              <w:framePr w:w="14366" w:h="6859" w:hSpace="446" w:vSpace="5" w:wrap="none" w:hAnchor="page" w:x="1134" w:y="6"/>
            </w:pPr>
          </w:p>
        </w:tc>
        <w:tc>
          <w:tcPr>
            <w:vMerge/>
            <w:tcBorders>
              <w:left w:val="single" w:sz="4"/>
            </w:tcBorders>
            <w:shd w:val="clear" w:color="auto" w:fill="E6F1E0"/>
            <w:vAlign w:val="center"/>
          </w:tcPr>
          <w:p>
            <w:pPr>
              <w:framePr w:w="14366" w:h="6859" w:hSpace="446" w:vSpace="5" w:wrap="none" w:hAnchor="page" w:x="1134" w:y="6"/>
            </w:pPr>
          </w:p>
        </w:tc>
        <w:tc>
          <w:tcPr>
            <w:tcBorders>
              <w:top w:val="single" w:sz="4"/>
              <w:left w:val="single" w:sz="4"/>
            </w:tcBorders>
            <w:shd w:val="clear" w:color="auto" w:fill="auto"/>
            <w:vAlign w:val="top"/>
          </w:tcPr>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Inciter les acteurs du secteur agro-sylvo- pastoral et halieutique a I’excellence avec des dons d'equipements et de materiels agricoles aux laureats</w:t>
            </w:r>
          </w:p>
        </w:tc>
        <w:tc>
          <w:tcPr>
            <w:tcBorders>
              <w:top w:val="single" w:sz="4"/>
              <w:left w:val="single" w:sz="4"/>
              <w:righ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Developper un dispositif de selection des meilleurs acteurs du secteur agro-sylvo-pastoral et halieutique aux niveaux regional et national</w:t>
            </w:r>
          </w:p>
          <w:p>
            <w:pPr>
              <w:pStyle w:val="Style9"/>
              <w:keepNext w:val="0"/>
              <w:keepLines w:val="0"/>
              <w:framePr w:w="14366" w:h="6859" w:hSpace="446" w:vSpace="5" w:wrap="none" w:hAnchor="page" w:x="1134"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competitions pour recompenser les laureats</w:t>
            </w:r>
          </w:p>
        </w:tc>
      </w:tr>
      <w:tr>
        <w:trPr>
          <w:trHeight w:val="398" w:hRule="exact"/>
        </w:trPr>
        <w:tc>
          <w:tcPr>
            <w:vMerge/>
            <w:tcBorders>
              <w:left w:val="single" w:sz="4"/>
            </w:tcBorders>
            <w:shd w:val="clear" w:color="auto" w:fill="E6F1E0"/>
            <w:vAlign w:val="center"/>
          </w:tcPr>
          <w:p>
            <w:pPr>
              <w:framePr w:w="14366" w:h="6859" w:hSpace="446" w:vSpace="5" w:wrap="none" w:hAnchor="page" w:x="1134" w:y="6"/>
            </w:pPr>
          </w:p>
        </w:tc>
        <w:tc>
          <w:tcPr>
            <w:vMerge w:val="restart"/>
            <w:tcBorders>
              <w:top w:val="single" w:sz="4"/>
              <w:left w:val="single" w:sz="4"/>
            </w:tcBorders>
            <w:shd w:val="clear" w:color="auto" w:fill="E6F1E0"/>
            <w:vAlign w:val="center"/>
          </w:tcPr>
          <w:p>
            <w:pPr>
              <w:pStyle w:val="Style9"/>
              <w:keepNext w:val="0"/>
              <w:keepLines w:val="0"/>
              <w:framePr w:w="14366" w:h="6859" w:hSpace="446" w:vSpace="5" w:wrap="none" w:hAnchor="page" w:x="1134"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4.5.2 Promotion des salons agricoles et autres manifes</w:t>
              <w:softHyphen/>
              <w:t>tations agricoles</w:t>
            </w:r>
          </w:p>
        </w:tc>
        <w:tc>
          <w:tcPr>
            <w:vMerge w:val="restart"/>
            <w:tcBorders>
              <w:top w:val="single" w:sz="4"/>
              <w:lef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Encourager la participation des Agriculteurs aux manifestations agricoles nationales et internationales</w:t>
            </w:r>
          </w:p>
        </w:tc>
        <w:tc>
          <w:tcPr>
            <w:tcBorders>
              <w:top w:val="single" w:sz="4"/>
              <w:left w:val="single" w:sz="4"/>
              <w:right w:val="single" w:sz="4"/>
            </w:tcBorders>
            <w:shd w:val="clear" w:color="auto" w:fill="auto"/>
            <w:vAlign w:val="bottom"/>
          </w:tcPr>
          <w:p>
            <w:pPr>
              <w:pStyle w:val="Style9"/>
              <w:keepNext w:val="0"/>
              <w:keepLines w:val="0"/>
              <w:framePr w:w="14366" w:h="6859"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la communication sur les manifestations</w:t>
            </w:r>
          </w:p>
        </w:tc>
      </w:tr>
      <w:tr>
        <w:trPr>
          <w:trHeight w:val="542" w:hRule="exact"/>
        </w:trPr>
        <w:tc>
          <w:tcPr>
            <w:vMerge/>
            <w:tcBorders>
              <w:left w:val="single" w:sz="4"/>
            </w:tcBorders>
            <w:shd w:val="clear" w:color="auto" w:fill="E6F1E0"/>
            <w:vAlign w:val="center"/>
          </w:tcPr>
          <w:p>
            <w:pPr>
              <w:framePr w:w="14366" w:h="6859" w:hSpace="446" w:vSpace="5" w:wrap="none" w:hAnchor="page" w:x="1134" w:y="6"/>
            </w:pPr>
          </w:p>
        </w:tc>
        <w:tc>
          <w:tcPr>
            <w:vMerge/>
            <w:tcBorders>
              <w:left w:val="single" w:sz="4"/>
            </w:tcBorders>
            <w:shd w:val="clear" w:color="auto" w:fill="E6F1E0"/>
            <w:vAlign w:val="center"/>
          </w:tcPr>
          <w:p>
            <w:pPr>
              <w:framePr w:w="14366" w:h="6859" w:hSpace="446" w:vSpace="5" w:wrap="none" w:hAnchor="page" w:x="1134" w:y="6"/>
            </w:pPr>
          </w:p>
        </w:tc>
        <w:tc>
          <w:tcPr>
            <w:vMerge/>
            <w:tcBorders>
              <w:left w:val="single" w:sz="4"/>
            </w:tcBorders>
            <w:shd w:val="clear" w:color="auto" w:fill="auto"/>
            <w:vAlign w:val="center"/>
          </w:tcPr>
          <w:p>
            <w:pPr>
              <w:framePr w:w="14366" w:h="6859" w:hSpace="446" w:vSpace="5" w:wrap="none" w:hAnchor="page" w:x="1134" w:y="6"/>
            </w:pPr>
          </w:p>
        </w:tc>
        <w:tc>
          <w:tcPr>
            <w:tcBorders>
              <w:top w:val="single" w:sz="4"/>
              <w:left w:val="single" w:sz="4"/>
              <w:right w:val="single" w:sz="4"/>
            </w:tcBorders>
            <w:shd w:val="clear" w:color="auto" w:fill="auto"/>
            <w:vAlign w:val="bottom"/>
          </w:tcPr>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Proposer des subventions pour reduire les frais d'inscription, les frais de stands d'expositions, ou encore les coOts de transport et d'hebergement</w:t>
            </w:r>
          </w:p>
        </w:tc>
      </w:tr>
      <w:tr>
        <w:trPr>
          <w:trHeight w:val="787" w:hRule="exact"/>
        </w:trPr>
        <w:tc>
          <w:tcPr>
            <w:vMerge/>
            <w:tcBorders>
              <w:left w:val="single" w:sz="4"/>
            </w:tcBorders>
            <w:shd w:val="clear" w:color="auto" w:fill="E6F1E0"/>
            <w:vAlign w:val="center"/>
          </w:tcPr>
          <w:p>
            <w:pPr>
              <w:framePr w:w="14366" w:h="6859" w:hSpace="446" w:vSpace="5" w:wrap="none" w:hAnchor="page" w:x="1134" w:y="6"/>
            </w:pPr>
          </w:p>
        </w:tc>
        <w:tc>
          <w:tcPr>
            <w:vMerge/>
            <w:tcBorders>
              <w:left w:val="single" w:sz="4"/>
            </w:tcBorders>
            <w:shd w:val="clear" w:color="auto" w:fill="E6F1E0"/>
            <w:vAlign w:val="center"/>
          </w:tcPr>
          <w:p>
            <w:pPr>
              <w:framePr w:w="14366" w:h="6859" w:hSpace="446" w:vSpace="5" w:wrap="none" w:hAnchor="page" w:x="1134" w:y="6"/>
            </w:pPr>
          </w:p>
        </w:tc>
        <w:tc>
          <w:tcPr>
            <w:tcBorders>
              <w:top w:val="single" w:sz="4"/>
              <w:lef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Instituer des salons agricoles au niveau national</w:t>
            </w:r>
          </w:p>
        </w:tc>
        <w:tc>
          <w:tcPr>
            <w:tcBorders>
              <w:top w:val="single" w:sz="4"/>
              <w:left w:val="single" w:sz="4"/>
              <w:right w:val="single" w:sz="4"/>
            </w:tcBorders>
            <w:shd w:val="clear" w:color="auto" w:fill="auto"/>
            <w:vAlign w:val="bottom"/>
          </w:tcPr>
          <w:p>
            <w:pPr>
              <w:pStyle w:val="Style9"/>
              <w:keepNext w:val="0"/>
              <w:keepLines w:val="0"/>
              <w:framePr w:w="14366" w:h="6859" w:hSpace="446" w:vSpace="5" w:wrap="none" w:hAnchor="page" w:x="1134"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les salons existants (SIETTA, SARA, etc.)</w:t>
            </w:r>
          </w:p>
          <w:p>
            <w:pPr>
              <w:pStyle w:val="Style9"/>
              <w:keepNext w:val="0"/>
              <w:keepLines w:val="0"/>
              <w:framePr w:w="14366" w:h="6859" w:hSpace="446" w:vSpace="5" w:wrap="none" w:hAnchor="page" w:x="1134"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salons sur des thematiques/sous-secteurs specifiques</w:t>
            </w:r>
          </w:p>
          <w:p>
            <w:pPr>
              <w:pStyle w:val="Style9"/>
              <w:keepNext w:val="0"/>
              <w:keepLines w:val="0"/>
              <w:framePr w:w="14366" w:h="6859" w:hSpace="446" w:vSpace="5" w:wrap="none" w:hAnchor="page" w:x="1134" w:y="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journees regionales dediees au secteur ago-sylvo-pastoral et halieutique</w:t>
            </w:r>
          </w:p>
        </w:tc>
      </w:tr>
      <w:tr>
        <w:trPr>
          <w:trHeight w:val="931" w:hRule="exact"/>
        </w:trPr>
        <w:tc>
          <w:tcPr>
            <w:vMerge/>
            <w:tcBorders>
              <w:left w:val="single" w:sz="4"/>
            </w:tcBorders>
            <w:shd w:val="clear" w:color="auto" w:fill="E6F1E0"/>
            <w:vAlign w:val="center"/>
          </w:tcPr>
          <w:p>
            <w:pPr>
              <w:framePr w:w="14366" w:h="6859" w:hSpace="446" w:vSpace="5" w:wrap="none" w:hAnchor="page" w:x="1134" w:y="6"/>
            </w:pPr>
          </w:p>
        </w:tc>
        <w:tc>
          <w:tcPr>
            <w:vMerge/>
            <w:tcBorders>
              <w:left w:val="single" w:sz="4"/>
            </w:tcBorders>
            <w:shd w:val="clear" w:color="auto" w:fill="E6F1E0"/>
            <w:vAlign w:val="center"/>
          </w:tcPr>
          <w:p>
            <w:pPr>
              <w:framePr w:w="14366" w:h="6859" w:hSpace="446" w:vSpace="5" w:wrap="none" w:hAnchor="page" w:x="1134" w:y="6"/>
            </w:pPr>
          </w:p>
        </w:tc>
        <w:tc>
          <w:tcPr>
            <w:vMerge w:val="restart"/>
            <w:tcBorders>
              <w:top w:val="single" w:sz="4"/>
              <w:lef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Instituer des salons agricoles au niveau des Districts en partenariat avec les autorites locales</w:t>
            </w:r>
          </w:p>
        </w:tc>
        <w:tc>
          <w:tcPr>
            <w:tcBorders>
              <w:top w:val="single" w:sz="4"/>
              <w:left w:val="single" w:sz="4"/>
              <w:righ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Celebrer les meilleurs (par nomination) organisations, exploitants et structures d'encadrement agricole dans chaque region</w:t>
            </w:r>
          </w:p>
        </w:tc>
      </w:tr>
      <w:tr>
        <w:trPr>
          <w:trHeight w:val="926" w:hRule="exact"/>
        </w:trPr>
        <w:tc>
          <w:tcPr>
            <w:vMerge/>
            <w:tcBorders>
              <w:left w:val="single" w:sz="4"/>
              <w:bottom w:val="single" w:sz="4"/>
            </w:tcBorders>
            <w:shd w:val="clear" w:color="auto" w:fill="E6F1E0"/>
            <w:vAlign w:val="center"/>
          </w:tcPr>
          <w:p>
            <w:pPr>
              <w:framePr w:w="14366" w:h="6859" w:hSpace="446" w:vSpace="5" w:wrap="none" w:hAnchor="page" w:x="1134" w:y="6"/>
            </w:pPr>
          </w:p>
        </w:tc>
        <w:tc>
          <w:tcPr>
            <w:vMerge/>
            <w:tcBorders>
              <w:left w:val="single" w:sz="4"/>
              <w:bottom w:val="single" w:sz="4"/>
            </w:tcBorders>
            <w:shd w:val="clear" w:color="auto" w:fill="E6F1E0"/>
            <w:vAlign w:val="center"/>
          </w:tcPr>
          <w:p>
            <w:pPr>
              <w:framePr w:w="14366" w:h="6859" w:hSpace="446" w:vSpace="5" w:wrap="none" w:hAnchor="page" w:x="1134" w:y="6"/>
            </w:pPr>
          </w:p>
        </w:tc>
        <w:tc>
          <w:tcPr>
            <w:vMerge/>
            <w:tcBorders>
              <w:left w:val="single" w:sz="4"/>
              <w:bottom w:val="single" w:sz="4"/>
            </w:tcBorders>
            <w:shd w:val="clear" w:color="auto" w:fill="auto"/>
            <w:vAlign w:val="center"/>
          </w:tcPr>
          <w:p>
            <w:pPr>
              <w:framePr w:w="14366" w:h="6859" w:hSpace="446" w:vSpace="5" w:wrap="none" w:hAnchor="page" w:x="1134" w:y="6"/>
            </w:pPr>
          </w:p>
        </w:tc>
        <w:tc>
          <w:tcPr>
            <w:tcBorders>
              <w:top w:val="single" w:sz="4"/>
              <w:left w:val="single" w:sz="4"/>
              <w:bottom w:val="single" w:sz="4"/>
              <w:right w:val="single" w:sz="4"/>
            </w:tcBorders>
            <w:shd w:val="clear" w:color="auto" w:fill="auto"/>
            <w:vAlign w:val="center"/>
          </w:tcPr>
          <w:p>
            <w:pPr>
              <w:pStyle w:val="Style9"/>
              <w:keepNext w:val="0"/>
              <w:keepLines w:val="0"/>
              <w:framePr w:w="14366" w:h="6859"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la prise en charge integrale des meilleures organisations ou exploitants lors des diff erents salons nationaux et internationaux</w:t>
            </w:r>
          </w:p>
        </w:tc>
      </w:tr>
    </w:tbl>
    <w:p>
      <w:pPr>
        <w:framePr w:w="14366" w:h="6859" w:hSpace="446" w:vSpace="5" w:wrap="none" w:hAnchor="page" w:x="1134"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0" w:right="519" w:bottom="1400" w:left="687" w:header="972" w:footer="972" w:gutter="0"/>
          <w:cols w:space="720"/>
          <w:noEndnote/>
          <w:rtlGutter w:val="0"/>
          <w:docGrid w:linePitch="360"/>
        </w:sectPr>
      </w:pPr>
    </w:p>
    <w:p>
      <w:pPr>
        <w:pStyle w:val="Style12"/>
        <w:keepNext w:val="0"/>
        <w:keepLines w:val="0"/>
        <w:widowControl w:val="0"/>
        <w:pBdr>
          <w:top w:val="single" w:sz="0" w:space="0" w:color="268A44"/>
          <w:left w:val="single" w:sz="0" w:space="0" w:color="268A44"/>
          <w:bottom w:val="single" w:sz="0" w:space="5" w:color="268A44"/>
          <w:right w:val="single" w:sz="0" w:space="0" w:color="268A44"/>
        </w:pBdr>
        <w:shd w:val="clear" w:color="auto" w:fill="268A44"/>
        <w:bidi w:val="0"/>
        <w:spacing w:before="160" w:after="0" w:line="240" w:lineRule="auto"/>
        <w:ind w:left="0" w:right="0" w:firstLine="0"/>
        <w:jc w:val="center"/>
      </w:pPr>
      <w:r>
        <w:rPr>
          <w:b/>
          <w:bCs/>
          <w:color w:val="FFFFFF"/>
          <w:spacing w:val="0"/>
          <w:position w:val="0"/>
          <w:shd w:val="clear" w:color="auto" w:fill="auto"/>
          <w:lang w:val="en-US" w:eastAsia="en-US" w:bidi="en-US"/>
        </w:rPr>
        <w:t>Mesures specifiquement destinees aux femmes et/ou aux jeunes</w:t>
      </w:r>
    </w:p>
    <w:p>
      <w:pPr>
        <w:pStyle w:val="Style28"/>
        <w:keepNext w:val="0"/>
        <w:keepLines w:val="0"/>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Les femmes sont souvent en charge de la nutrition et l’alimentation de leurs families. Les deux actions ci-dessous ont ete identifiers pour adresser ces defis:</w:t>
      </w:r>
    </w:p>
    <w:p>
      <w:pPr>
        <w:pStyle w:val="Style28"/>
        <w:keepNext w:val="0"/>
        <w:keepLines w:val="0"/>
        <w:widowControl w:val="0"/>
        <w:numPr>
          <w:ilvl w:val="0"/>
          <w:numId w:val="271"/>
        </w:numPr>
        <w:shd w:val="clear" w:color="auto" w:fill="auto"/>
        <w:tabs>
          <w:tab w:pos="725" w:val="left"/>
        </w:tabs>
        <w:bidi w:val="0"/>
        <w:spacing w:before="0" w:after="0" w:line="240" w:lineRule="auto"/>
        <w:ind w:left="720" w:right="0" w:hanging="360"/>
        <w:jc w:val="both"/>
      </w:pPr>
      <w:r>
        <w:rPr>
          <w:color w:val="000000"/>
          <w:spacing w:val="0"/>
          <w:position w:val="0"/>
          <w:shd w:val="clear" w:color="auto" w:fill="auto"/>
          <w:lang w:val="en-US" w:eastAsia="en-US" w:bidi="en-US"/>
        </w:rPr>
        <w:t>Elaborer et mettre en reuvre une strategie pour la promotion du genre dans le secteur agro-sylvo- pastoral et halieutique, comprenant :</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L’institutionnalisation de l’egalite des genres dans tous les aspects du secteur a travers la mise en place d’une structure de coordination du genre et de points focaux dans les departements et les projets cles, le developpement d’outils de suivi evaluation axes sur le genre, le developpement de lignes directrices et de manuels pour l’integration systematique du genre dans tous les departements, etc.</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Le renforcement des capacites afin de permettre une programmation sensible au genre dans le secteur a travers des programmes de formation dans plusieurs departements/ ministeres.</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La promotion de la participation egale des femmes et des hommes dans les processus de prise de decision du secteur, a travers la mise en place de quotas et de programmes de formation.</w:t>
      </w:r>
    </w:p>
    <w:p>
      <w:pPr>
        <w:pStyle w:val="Style28"/>
        <w:keepNext w:val="0"/>
        <w:keepLines w:val="0"/>
        <w:widowControl w:val="0"/>
        <w:numPr>
          <w:ilvl w:val="0"/>
          <w:numId w:val="271"/>
        </w:numPr>
        <w:shd w:val="clear" w:color="auto" w:fill="auto"/>
        <w:tabs>
          <w:tab w:pos="725" w:val="left"/>
        </w:tabs>
        <w:bidi w:val="0"/>
        <w:spacing w:before="0" w:after="0" w:line="240" w:lineRule="auto"/>
        <w:ind w:left="720" w:right="0" w:hanging="360"/>
        <w:jc w:val="both"/>
      </w:pPr>
      <w:r>
        <w:rPr>
          <w:color w:val="000000"/>
          <w:spacing w:val="0"/>
          <w:position w:val="0"/>
          <w:shd w:val="clear" w:color="auto" w:fill="auto"/>
          <w:lang w:val="en-US" w:eastAsia="en-US" w:bidi="en-US"/>
        </w:rPr>
        <w:t>Appuyer la creation de groupements de femmes en milieu rural, afin d’ameliorer leurs conditions de travail et leurs revenus, augmenter leur representativite et renforcer leurs capacites.</w:t>
      </w:r>
    </w:p>
    <w:p>
      <w:pPr>
        <w:pStyle w:val="Style28"/>
        <w:keepNext w:val="0"/>
        <w:keepLines w:val="0"/>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La proposition ci-dessous suscite l’enthousiasme de jeunes etudiants en agriculture, tout en contribuant aux objectifs de securite alimentaire :</w:t>
      </w:r>
    </w:p>
    <w:p>
      <w:pPr>
        <w:pStyle w:val="Style28"/>
        <w:keepNext w:val="0"/>
        <w:keepLines w:val="0"/>
        <w:widowControl w:val="0"/>
        <w:numPr>
          <w:ilvl w:val="0"/>
          <w:numId w:val="271"/>
        </w:numPr>
        <w:shd w:val="clear" w:color="auto" w:fill="auto"/>
        <w:tabs>
          <w:tab w:pos="725" w:val="left"/>
        </w:tabs>
        <w:bidi w:val="0"/>
        <w:spacing w:before="0" w:after="0" w:line="240" w:lineRule="auto"/>
        <w:ind w:left="720" w:right="0" w:hanging="360"/>
        <w:jc w:val="both"/>
      </w:pPr>
      <w:r>
        <w:rPr>
          <w:color w:val="000000"/>
          <w:spacing w:val="0"/>
          <w:position w:val="0"/>
          <w:shd w:val="clear" w:color="auto" w:fill="auto"/>
          <w:lang w:val="en-US" w:eastAsia="en-US" w:bidi="en-US"/>
        </w:rPr>
        <w:t>Encourager la creation d’une association des jeunes diplomes de formation professionnelle agricole, pour la mise en reuvre de projets pilotes de production et commercialisation de vivriers</w:t>
      </w:r>
    </w:p>
    <w:p>
      <w:pPr>
        <w:pStyle w:val="Style28"/>
        <w:keepNext w:val="0"/>
        <w:keepLines w:val="0"/>
        <w:widowControl w:val="0"/>
        <w:shd w:val="clear" w:color="auto" w:fill="auto"/>
        <w:bidi w:val="0"/>
        <w:spacing w:before="0" w:after="0" w:line="233" w:lineRule="auto"/>
        <w:ind w:left="1080" w:right="0" w:firstLine="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Recenser et encadrer des jeunes diplomes pour la creation de l’association</w:t>
      </w:r>
    </w:p>
    <w:p>
      <w:pPr>
        <w:pStyle w:val="Style28"/>
        <w:keepNext w:val="0"/>
        <w:keepLines w:val="0"/>
        <w:widowControl w:val="0"/>
        <w:shd w:val="clear" w:color="auto" w:fill="auto"/>
        <w:bidi w:val="0"/>
        <w:spacing w:before="0" w:after="0" w:line="233" w:lineRule="auto"/>
        <w:ind w:left="1080" w:right="0" w:firstLine="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Identifier les produits vivriers a produire et les moyens de commercialisations</w:t>
      </w:r>
    </w:p>
    <w:p>
      <w:pPr>
        <w:pStyle w:val="Style28"/>
        <w:keepNext w:val="0"/>
        <w:keepLines w:val="0"/>
        <w:widowControl w:val="0"/>
        <w:shd w:val="clear" w:color="auto" w:fill="auto"/>
        <w:bidi w:val="0"/>
        <w:spacing w:before="0" w:after="240" w:line="233" w:lineRule="auto"/>
        <w:ind w:left="1080" w:right="0" w:firstLine="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Faciliter la mise en commun des fonds a cet effet</w:t>
      </w:r>
    </w:p>
    <w:p>
      <w:pPr>
        <w:pStyle w:val="Style28"/>
        <w:keepNext w:val="0"/>
        <w:keepLines w:val="0"/>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Enfin, les quatre mesures ci-dessous encourageraient les femmes et les jeunes a se lancer dans l’agriculture, et permettraient de faire connaitre leurs realisations aupres de l’ensemble des acteurs du secteur :</w:t>
      </w:r>
    </w:p>
    <w:p>
      <w:pPr>
        <w:pStyle w:val="Style28"/>
        <w:keepNext w:val="0"/>
        <w:keepLines w:val="0"/>
        <w:widowControl w:val="0"/>
        <w:numPr>
          <w:ilvl w:val="0"/>
          <w:numId w:val="271"/>
        </w:numPr>
        <w:shd w:val="clear" w:color="auto" w:fill="auto"/>
        <w:tabs>
          <w:tab w:pos="725" w:val="left"/>
        </w:tabs>
        <w:bidi w:val="0"/>
        <w:spacing w:before="0" w:after="0" w:line="240" w:lineRule="auto"/>
        <w:ind w:left="0" w:right="0" w:firstLine="360"/>
        <w:jc w:val="both"/>
      </w:pPr>
      <w:r>
        <w:rPr>
          <w:color w:val="000000"/>
          <w:spacing w:val="0"/>
          <w:position w:val="0"/>
          <w:shd w:val="clear" w:color="auto" w:fill="auto"/>
          <w:lang w:val="en-US" w:eastAsia="en-US" w:bidi="en-US"/>
        </w:rPr>
        <w:t>Creer des reseaux de promotion l’agriculture collaborative femmes-hommes-jeunes</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Reunir la communaute villageoise pour des sketchs montrant la faible interaction des membres de la cellule familiale, le besoin de diversification de leurs cultures et activites, et les effets benefiques de l’agriculture collaborative</w:t>
      </w:r>
    </w:p>
    <w:p>
      <w:pPr>
        <w:pStyle w:val="Style28"/>
        <w:keepNext w:val="0"/>
        <w:keepLines w:val="0"/>
        <w:widowControl w:val="0"/>
        <w:shd w:val="clear" w:color="auto" w:fill="auto"/>
        <w:bidi w:val="0"/>
        <w:spacing w:before="0" w:after="300" w:line="240" w:lineRule="auto"/>
        <w:ind w:left="1080" w:right="0" w:firstLine="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Organiser des ateliers pour renforcer les capacites dans cette optique</w:t>
      </w:r>
    </w:p>
    <w:p>
      <w:pPr>
        <w:pStyle w:val="Style28"/>
        <w:keepNext w:val="0"/>
        <w:keepLines w:val="0"/>
        <w:widowControl w:val="0"/>
        <w:numPr>
          <w:ilvl w:val="0"/>
          <w:numId w:val="271"/>
        </w:numPr>
        <w:shd w:val="clear" w:color="auto" w:fill="auto"/>
        <w:tabs>
          <w:tab w:pos="725" w:val="left"/>
        </w:tabs>
        <w:bidi w:val="0"/>
        <w:spacing w:before="0" w:after="0" w:line="240" w:lineRule="auto"/>
        <w:ind w:left="0" w:right="0" w:firstLine="360"/>
        <w:jc w:val="both"/>
      </w:pPr>
      <w:r>
        <w:rPr>
          <w:color w:val="000000"/>
          <w:spacing w:val="0"/>
          <w:position w:val="0"/>
          <w:shd w:val="clear" w:color="auto" w:fill="auto"/>
          <w:lang w:val="en-US" w:eastAsia="en-US" w:bidi="en-US"/>
        </w:rPr>
        <w:t>Primer, par filiere, les meilleures femmes dans le domaine agricole</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Regrouper les agricultrices et appuyer leur formation en techniques agricoles et gestion des projets</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Fournir un prix (ex. trophee ou soutien financier) pour mettre en lumiere les travaux de ces agricultrices</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Communiquer regulierement (television, radio ou reseaux sociaux) sur ces agricultrices pour les mettre en avant</w:t>
      </w:r>
    </w:p>
    <w:p>
      <w:pPr>
        <w:pStyle w:val="Style28"/>
        <w:keepNext w:val="0"/>
        <w:keepLines w:val="0"/>
        <w:widowControl w:val="0"/>
        <w:numPr>
          <w:ilvl w:val="0"/>
          <w:numId w:val="271"/>
        </w:numPr>
        <w:shd w:val="clear" w:color="auto" w:fill="auto"/>
        <w:tabs>
          <w:tab w:pos="725" w:val="left"/>
        </w:tabs>
        <w:bidi w:val="0"/>
        <w:spacing w:before="0" w:after="0" w:line="240" w:lineRule="auto"/>
        <w:ind w:left="720" w:right="0" w:hanging="360"/>
        <w:jc w:val="both"/>
      </w:pPr>
      <w:r>
        <w:rPr>
          <w:color w:val="000000"/>
          <w:spacing w:val="0"/>
          <w:position w:val="0"/>
          <w:shd w:val="clear" w:color="auto" w:fill="auto"/>
          <w:lang w:val="en-US" w:eastAsia="en-US" w:bidi="en-US"/>
        </w:rPr>
        <w:t>Creer des poles d’associations universitaires pour l’entrepreneuriat et l’insertion professionnelle dans le secteur</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Creation de differents poles inter-universitaires portant sur des thematiques diverses (filieres ou projets agricoles communs, reseau professionnel, etc)</w:t>
      </w:r>
    </w:p>
    <w:p>
      <w:pPr>
        <w:pStyle w:val="Style28"/>
        <w:keepNext w:val="0"/>
        <w:keepLines w:val="0"/>
        <w:widowControl w:val="0"/>
        <w:shd w:val="clear" w:color="auto" w:fill="auto"/>
        <w:bidi w:val="0"/>
        <w:spacing w:before="0" w:after="0" w:line="240" w:lineRule="auto"/>
        <w:ind w:left="1080" w:right="0" w:firstLine="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Animer ces communautes agricoles universitaires via Facebook ou medias sociaux</w:t>
      </w:r>
    </w:p>
    <w:p>
      <w:pPr>
        <w:pStyle w:val="Style28"/>
        <w:keepNext w:val="0"/>
        <w:keepLines w:val="0"/>
        <w:widowControl w:val="0"/>
        <w:numPr>
          <w:ilvl w:val="0"/>
          <w:numId w:val="271"/>
        </w:numPr>
        <w:shd w:val="clear" w:color="auto" w:fill="auto"/>
        <w:tabs>
          <w:tab w:pos="725" w:val="left"/>
        </w:tabs>
        <w:bidi w:val="0"/>
        <w:spacing w:before="0" w:after="0" w:line="240" w:lineRule="auto"/>
        <w:ind w:left="0" w:right="0" w:firstLine="360"/>
        <w:jc w:val="both"/>
      </w:pPr>
      <w:r>
        <w:rPr>
          <w:color w:val="000000"/>
          <w:spacing w:val="0"/>
          <w:position w:val="0"/>
          <w:shd w:val="clear" w:color="auto" w:fill="auto"/>
          <w:lang w:val="en-US" w:eastAsia="en-US" w:bidi="en-US"/>
        </w:rPr>
        <w:t>Mettre en place un concours national pour les jeunes exploitants agricoles</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Lancer un concours pour les jeunes a travers toutes les regions de la Cote d’Ivoire, portant sur un ou plusieurs defis specifiques</w:t>
      </w:r>
    </w:p>
    <w:p>
      <w:pPr>
        <w:pStyle w:val="Style28"/>
        <w:keepNext w:val="0"/>
        <w:keepLines w:val="0"/>
        <w:widowControl w:val="0"/>
        <w:shd w:val="clear" w:color="auto" w:fill="auto"/>
        <w:bidi w:val="0"/>
        <w:spacing w:before="0" w:after="0" w:line="240" w:lineRule="auto"/>
        <w:ind w:left="144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Eduquer les participants aux besoins de production specifiques a leurs regions (securite alimentaire, qualite des sols, etc.) - en s’appuyant sur les structures expertes locales et regionales (CNRA, l’ANADER, etc.)</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Recompenser les gagnants par une aide a la formalisation de leur projet, la provision de technologies, ou une mise en reseau</w:t>
      </w:r>
      <w:r>
        <w:br w:type="page"/>
      </w:r>
    </w:p>
    <w:p>
      <w:pPr>
        <w:pStyle w:val="Style41"/>
        <w:keepNext/>
        <w:keepLines/>
        <w:widowControl w:val="0"/>
        <w:shd w:val="clear" w:color="auto" w:fill="auto"/>
        <w:bidi w:val="0"/>
        <w:spacing w:before="0" w:after="240" w:line="228" w:lineRule="auto"/>
        <w:ind w:left="1000" w:right="0" w:hanging="420"/>
        <w:jc w:val="both"/>
      </w:pPr>
      <w:bookmarkStart w:id="194" w:name="bookmark194"/>
      <w:r>
        <w:rPr>
          <w:color w:val="000000"/>
          <w:spacing w:val="0"/>
          <w:position w:val="0"/>
          <w:shd w:val="clear" w:color="auto" w:fill="auto"/>
          <w:lang w:val="en-US" w:eastAsia="en-US" w:bidi="en-US"/>
        </w:rPr>
        <w:t>7.5. PROGRAMME 5 : AMELIORATION DE L’ACCES AU FINANCEMENT ET DES CANAUX D’INVESTISSEMENT PRIVES</w:t>
      </w:r>
      <w:bookmarkEnd w:id="194"/>
    </w:p>
    <w:p>
      <w:pPr>
        <w:pStyle w:val="Style28"/>
        <w:keepNext w:val="0"/>
        <w:keepLines w:val="0"/>
        <w:widowControl w:val="0"/>
        <w:shd w:val="clear" w:color="auto" w:fill="auto"/>
        <w:bidi w:val="0"/>
        <w:spacing w:before="0" w:after="120" w:line="240" w:lineRule="auto"/>
        <w:ind w:left="0" w:right="0" w:firstLine="0"/>
        <w:jc w:val="both"/>
      </w:pPr>
      <w:r>
        <w:rPr>
          <w:color w:val="000000"/>
          <w:spacing w:val="0"/>
          <w:position w:val="0"/>
          <w:shd w:val="clear" w:color="auto" w:fill="auto"/>
          <w:lang w:val="en-US" w:eastAsia="en-US" w:bidi="en-US"/>
        </w:rPr>
        <w:t>Arriver a une agriculture competitive et contribuant pleinement a Emergence socio-economique de Cote d’Ivoire a l’horizon 2025 necessite un acces a des ressources financieres adequates, ainsi qu’un accroissement et une diversification des canaux d’investissements prives - de sorte a repondre aux besoins de mise en reuvre du PNIA 2.</w:t>
      </w:r>
    </w:p>
    <w:p>
      <w:pPr>
        <w:pStyle w:val="Style28"/>
        <w:keepNext w:val="0"/>
        <w:keepLines w:val="0"/>
        <w:widowControl w:val="0"/>
        <w:shd w:val="clear" w:color="auto" w:fill="auto"/>
        <w:bidi w:val="0"/>
        <w:spacing w:before="0" w:after="120" w:line="240" w:lineRule="auto"/>
        <w:ind w:left="0" w:right="0" w:firstLine="0"/>
        <w:jc w:val="both"/>
      </w:pPr>
      <w:r>
        <w:rPr>
          <w:color w:val="000000"/>
          <w:spacing w:val="0"/>
          <w:position w:val="0"/>
          <w:u w:val="single"/>
          <w:shd w:val="clear" w:color="auto" w:fill="auto"/>
          <w:lang w:val="en-US" w:eastAsia="en-US" w:bidi="en-US"/>
        </w:rPr>
        <w:t>Principaux defis</w:t>
      </w:r>
    </w:p>
    <w:p>
      <w:pPr>
        <w:pStyle w:val="Style28"/>
        <w:keepNext w:val="0"/>
        <w:keepLines w:val="0"/>
        <w:widowControl w:val="0"/>
        <w:shd w:val="clear" w:color="auto" w:fill="auto"/>
        <w:bidi w:val="0"/>
        <w:spacing w:before="0" w:after="120" w:line="240" w:lineRule="auto"/>
        <w:ind w:left="0" w:right="0" w:firstLine="0"/>
        <w:jc w:val="both"/>
      </w:pPr>
      <w:r>
        <w:rPr>
          <w:color w:val="000000"/>
          <w:spacing w:val="0"/>
          <w:position w:val="0"/>
          <w:shd w:val="clear" w:color="auto" w:fill="auto"/>
          <w:lang w:val="en-US" w:eastAsia="en-US" w:bidi="en-US"/>
        </w:rPr>
        <w:t>Le secteur agro-sylvo-pastoral et halieutique a deux principaux defis a relever pour acceder au financement et a I’investissement prive :</w:t>
      </w:r>
    </w:p>
    <w:p>
      <w:pPr>
        <w:pStyle w:val="Style28"/>
        <w:keepNext w:val="0"/>
        <w:keepLines w:val="0"/>
        <w:widowControl w:val="0"/>
        <w:numPr>
          <w:ilvl w:val="0"/>
          <w:numId w:val="273"/>
        </w:numPr>
        <w:shd w:val="clear" w:color="auto" w:fill="auto"/>
        <w:tabs>
          <w:tab w:pos="750" w:val="left"/>
        </w:tabs>
        <w:bidi w:val="0"/>
        <w:spacing w:before="0" w:after="120" w:line="240" w:lineRule="auto"/>
        <w:ind w:left="740" w:right="0" w:hanging="360"/>
        <w:jc w:val="both"/>
      </w:pPr>
      <w:r>
        <w:rPr>
          <w:color w:val="000000"/>
          <w:spacing w:val="0"/>
          <w:position w:val="0"/>
          <w:shd w:val="clear" w:color="auto" w:fill="auto"/>
          <w:lang w:val="en-US" w:eastAsia="en-US" w:bidi="en-US"/>
        </w:rPr>
        <w:t>l’</w:t>
      </w:r>
      <w:r>
        <w:rPr>
          <w:b/>
          <w:bCs/>
          <w:color w:val="000000"/>
          <w:spacing w:val="0"/>
          <w:position w:val="0"/>
          <w:shd w:val="clear" w:color="auto" w:fill="auto"/>
          <w:lang w:val="en-US" w:eastAsia="en-US" w:bidi="en-US"/>
        </w:rPr>
        <w:t xml:space="preserve">adequation </w:t>
      </w:r>
      <w:r>
        <w:rPr>
          <w:color w:val="000000"/>
          <w:spacing w:val="0"/>
          <w:position w:val="0"/>
          <w:shd w:val="clear" w:color="auto" w:fill="auto"/>
          <w:lang w:val="en-US" w:eastAsia="en-US" w:bidi="en-US"/>
        </w:rPr>
        <w:t>entre la demande de financement specifique aux profils et besoins des acteurs du secteur et les types de produits et services financiers offerts ;</w:t>
      </w:r>
    </w:p>
    <w:p>
      <w:pPr>
        <w:pStyle w:val="Style28"/>
        <w:keepNext w:val="0"/>
        <w:keepLines w:val="0"/>
        <w:widowControl w:val="0"/>
        <w:numPr>
          <w:ilvl w:val="0"/>
          <w:numId w:val="273"/>
        </w:numPr>
        <w:shd w:val="clear" w:color="auto" w:fill="auto"/>
        <w:tabs>
          <w:tab w:pos="750" w:val="left"/>
        </w:tabs>
        <w:bidi w:val="0"/>
        <w:spacing w:before="0" w:after="266" w:line="240" w:lineRule="auto"/>
        <w:ind w:left="740" w:right="0" w:hanging="360"/>
        <w:jc w:val="both"/>
      </w:pPr>
      <w:r>
        <w:rPr>
          <w:color w:val="000000"/>
          <w:spacing w:val="0"/>
          <w:position w:val="0"/>
          <w:shd w:val="clear" w:color="auto" w:fill="auto"/>
          <w:lang w:val="en-US" w:eastAsia="en-US" w:bidi="en-US"/>
        </w:rPr>
        <w:t>L’exigence de renforcer l’environnement des affaires specifiques au secteur agro-sylvo-pastoral et halieu</w:t>
        <w:softHyphen/>
        <w:t>tique, en vue de relever le niveau d’investissement du secteur prive.</w:t>
      </w:r>
    </w:p>
    <w:p>
      <w:pPr>
        <w:pStyle w:val="Style22"/>
        <w:keepNext w:val="0"/>
        <w:keepLines w:val="0"/>
        <w:widowControl w:val="0"/>
        <w:pBdr>
          <w:top w:val="single" w:sz="0" w:space="2" w:color="217037"/>
          <w:left w:val="single" w:sz="0" w:space="0" w:color="217037"/>
          <w:bottom w:val="single" w:sz="0" w:space="4" w:color="217037"/>
          <w:right w:val="single" w:sz="0" w:space="0" w:color="217037"/>
        </w:pBdr>
        <w:shd w:val="clear" w:color="auto" w:fill="217037"/>
        <w:bidi w:val="0"/>
        <w:spacing w:before="0" w:after="0" w:line="240" w:lineRule="auto"/>
        <w:ind w:left="0" w:right="0" w:firstLine="0"/>
        <w:jc w:val="center"/>
        <w:rPr>
          <w:sz w:val="16"/>
          <w:szCs w:val="16"/>
        </w:rPr>
      </w:pPr>
      <w:r>
        <w:rPr>
          <w:b/>
          <w:bCs/>
          <w:color w:val="FFFFFF"/>
          <w:spacing w:val="0"/>
          <w:w w:val="100"/>
          <w:position w:val="0"/>
          <w:sz w:val="16"/>
          <w:szCs w:val="16"/>
          <w:shd w:val="clear" w:color="auto" w:fill="auto"/>
          <w:lang w:val="en-US" w:eastAsia="en-US" w:bidi="en-US"/>
        </w:rPr>
        <w:t>Defis persistants au niveau.</w:t>
      </w:r>
    </w:p>
    <w:p>
      <w:pPr>
        <w:widowControl w:val="0"/>
        <w:spacing w:line="1" w:lineRule="exact"/>
      </w:pPr>
      <w:r>
        <mc:AlternateContent>
          <mc:Choice Requires="wps">
            <w:drawing>
              <wp:anchor distT="25400" distB="0" distL="0" distR="0" simplePos="0" relativeHeight="125829711" behindDoc="0" locked="0" layoutInCell="1" allowOverlap="1">
                <wp:simplePos x="0" y="0"/>
                <wp:positionH relativeFrom="page">
                  <wp:posOffset>1277620</wp:posOffset>
                </wp:positionH>
                <wp:positionV relativeFrom="paragraph">
                  <wp:posOffset>25400</wp:posOffset>
                </wp:positionV>
                <wp:extent cx="2185670" cy="167640"/>
                <wp:wrapTopAndBottom/>
                <wp:docPr id="1120" name="Shape 1120"/>
                <a:graphic xmlns:a="http://schemas.openxmlformats.org/drawingml/2006/main">
                  <a:graphicData uri="http://schemas.microsoft.com/office/word/2010/wordprocessingShape">
                    <wps:wsp>
                      <wps:cNvSpPr txBox="1"/>
                      <wps:spPr>
                        <a:xfrm>
                          <a:ext cx="2185670" cy="167640"/>
                        </a:xfrm>
                        <a:prstGeom prst="rect"/>
                        <a:noFill/>
                      </wps:spPr>
                      <wps:txbx>
                        <w:txbxContent>
                          <w:p>
                            <w:pPr>
                              <w:pStyle w:val="Style9"/>
                              <w:keepNext w:val="0"/>
                              <w:keepLines w:val="0"/>
                              <w:widowControl w:val="0"/>
                              <w:pBdr>
                                <w:top w:val="single" w:sz="0" w:space="0" w:color="27924A"/>
                                <w:left w:val="single" w:sz="0" w:space="0" w:color="27924A"/>
                                <w:bottom w:val="single" w:sz="0" w:space="0" w:color="27924A"/>
                                <w:right w:val="single" w:sz="0" w:space="0" w:color="27924A"/>
                              </w:pBdr>
                              <w:shd w:val="clear" w:color="auto" w:fill="27924A"/>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en-US" w:eastAsia="en-US" w:bidi="en-US"/>
                              </w:rPr>
                              <w:t>.de la demande de financement du secteur</w:t>
                            </w:r>
                          </w:p>
                        </w:txbxContent>
                      </wps:txbx>
                      <wps:bodyPr wrap="none" lIns="0" tIns="0" rIns="0" bIns="0">
                        <a:noAutoFit/>
                      </wps:bodyPr>
                    </wps:wsp>
                  </a:graphicData>
                </a:graphic>
              </wp:anchor>
            </w:drawing>
          </mc:Choice>
          <mc:Fallback>
            <w:pict>
              <v:shape id="_x0000_s2146" type="#_x0000_t202" style="position:absolute;margin-left:100.60000000000001pt;margin-top:2.pt;width:172.09999999999999pt;height:13.200000000000001pt;z-index:-125829042;mso-wrap-distance-left:0;mso-wrap-distance-top:2.pt;mso-wrap-distance-right:0;mso-position-horizontal-relative:page" filled="f" stroked="f">
                <v:textbox inset="0,0,0,0">
                  <w:txbxContent>
                    <w:p>
                      <w:pPr>
                        <w:pStyle w:val="Style9"/>
                        <w:keepNext w:val="0"/>
                        <w:keepLines w:val="0"/>
                        <w:widowControl w:val="0"/>
                        <w:pBdr>
                          <w:top w:val="single" w:sz="0" w:space="0" w:color="27924A"/>
                          <w:left w:val="single" w:sz="0" w:space="0" w:color="27924A"/>
                          <w:bottom w:val="single" w:sz="0" w:space="0" w:color="27924A"/>
                          <w:right w:val="single" w:sz="0" w:space="0" w:color="27924A"/>
                        </w:pBdr>
                        <w:shd w:val="clear" w:color="auto" w:fill="27924A"/>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en-US" w:eastAsia="en-US" w:bidi="en-US"/>
                        </w:rPr>
                        <w:t>.de la demande de financement du secteur</w:t>
                      </w:r>
                    </w:p>
                  </w:txbxContent>
                </v:textbox>
                <w10:wrap type="topAndBottom" anchorx="page"/>
              </v:shape>
            </w:pict>
          </mc:Fallback>
        </mc:AlternateContent>
      </w:r>
      <w:r>
        <mc:AlternateContent>
          <mc:Choice Requires="wps">
            <w:drawing>
              <wp:anchor distT="25400" distB="0" distL="0" distR="0" simplePos="0" relativeHeight="125829713" behindDoc="0" locked="0" layoutInCell="1" allowOverlap="1">
                <wp:simplePos x="0" y="0"/>
                <wp:positionH relativeFrom="page">
                  <wp:posOffset>4334510</wp:posOffset>
                </wp:positionH>
                <wp:positionV relativeFrom="paragraph">
                  <wp:posOffset>25400</wp:posOffset>
                </wp:positionV>
                <wp:extent cx="1898650" cy="167640"/>
                <wp:wrapTopAndBottom/>
                <wp:docPr id="1122" name="Shape 1122"/>
                <a:graphic xmlns:a="http://schemas.openxmlformats.org/drawingml/2006/main">
                  <a:graphicData uri="http://schemas.microsoft.com/office/word/2010/wordprocessingShape">
                    <wps:wsp>
                      <wps:cNvSpPr txBox="1"/>
                      <wps:spPr>
                        <a:xfrm>
                          <a:ext cx="1898650" cy="167640"/>
                        </a:xfrm>
                        <a:prstGeom prst="rect"/>
                        <a:noFill/>
                      </wps:spPr>
                      <wps:txbx>
                        <w:txbxContent>
                          <w:p>
                            <w:pPr>
                              <w:pStyle w:val="Style9"/>
                              <w:keepNext w:val="0"/>
                              <w:keepLines w:val="0"/>
                              <w:widowControl w:val="0"/>
                              <w:pBdr>
                                <w:top w:val="single" w:sz="0" w:space="0" w:color="27924A"/>
                                <w:left w:val="single" w:sz="0" w:space="0" w:color="27924A"/>
                                <w:bottom w:val="single" w:sz="0" w:space="0" w:color="27924A"/>
                                <w:right w:val="single" w:sz="0" w:space="0" w:color="27924A"/>
                              </w:pBdr>
                              <w:shd w:val="clear" w:color="auto" w:fill="27924A"/>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en-US" w:eastAsia="en-US" w:bidi="en-US"/>
                              </w:rPr>
                              <w:t>.de l’offre de financement du secteur</w:t>
                            </w:r>
                          </w:p>
                        </w:txbxContent>
                      </wps:txbx>
                      <wps:bodyPr wrap="none" lIns="0" tIns="0" rIns="0" bIns="0">
                        <a:noAutoFit/>
                      </wps:bodyPr>
                    </wps:wsp>
                  </a:graphicData>
                </a:graphic>
              </wp:anchor>
            </w:drawing>
          </mc:Choice>
          <mc:Fallback>
            <w:pict>
              <v:shape id="_x0000_s2148" type="#_x0000_t202" style="position:absolute;margin-left:341.30000000000001pt;margin-top:2.pt;width:149.5pt;height:13.200000000000001pt;z-index:-125829040;mso-wrap-distance-left:0;mso-wrap-distance-top:2.pt;mso-wrap-distance-right:0;mso-position-horizontal-relative:page" filled="f" stroked="f">
                <v:textbox inset="0,0,0,0">
                  <w:txbxContent>
                    <w:p>
                      <w:pPr>
                        <w:pStyle w:val="Style9"/>
                        <w:keepNext w:val="0"/>
                        <w:keepLines w:val="0"/>
                        <w:widowControl w:val="0"/>
                        <w:pBdr>
                          <w:top w:val="single" w:sz="0" w:space="0" w:color="27924A"/>
                          <w:left w:val="single" w:sz="0" w:space="0" w:color="27924A"/>
                          <w:bottom w:val="single" w:sz="0" w:space="0" w:color="27924A"/>
                          <w:right w:val="single" w:sz="0" w:space="0" w:color="27924A"/>
                        </w:pBdr>
                        <w:shd w:val="clear" w:color="auto" w:fill="27924A"/>
                        <w:bidi w:val="0"/>
                        <w:spacing w:before="0" w:after="0" w:line="240" w:lineRule="auto"/>
                        <w:ind w:left="0" w:right="0" w:firstLine="0"/>
                        <w:jc w:val="left"/>
                        <w:rPr>
                          <w:sz w:val="16"/>
                          <w:szCs w:val="16"/>
                        </w:rPr>
                      </w:pPr>
                      <w:r>
                        <w:rPr>
                          <w:rFonts w:ascii="Arial" w:eastAsia="Arial" w:hAnsi="Arial" w:cs="Arial"/>
                          <w:b/>
                          <w:bCs/>
                          <w:color w:val="FFFFFF"/>
                          <w:spacing w:val="0"/>
                          <w:w w:val="100"/>
                          <w:position w:val="0"/>
                          <w:sz w:val="16"/>
                          <w:szCs w:val="16"/>
                          <w:shd w:val="clear" w:color="auto" w:fill="auto"/>
                          <w:lang w:val="en-US" w:eastAsia="en-US" w:bidi="en-US"/>
                        </w:rPr>
                        <w:t>.de l’offre de financement du secteur</w:t>
                      </w:r>
                    </w:p>
                  </w:txbxContent>
                </v:textbox>
                <w10:wrap type="topAndBottom" anchorx="page"/>
              </v:shape>
            </w:pict>
          </mc:Fallback>
        </mc:AlternateContent>
      </w:r>
    </w:p>
    <w:p>
      <w:pPr>
        <w:widowControl w:val="0"/>
        <w:spacing w:line="1" w:lineRule="exact"/>
      </w:pPr>
      <w:r>
        <mc:AlternateContent>
          <mc:Choice Requires="wps">
            <w:drawing>
              <wp:anchor distT="76200" distB="3175" distL="0" distR="0" simplePos="0" relativeHeight="125829715" behindDoc="0" locked="0" layoutInCell="1" allowOverlap="1">
                <wp:simplePos x="0" y="0"/>
                <wp:positionH relativeFrom="page">
                  <wp:posOffset>1271270</wp:posOffset>
                </wp:positionH>
                <wp:positionV relativeFrom="paragraph">
                  <wp:posOffset>76200</wp:posOffset>
                </wp:positionV>
                <wp:extent cx="2045335" cy="2282825"/>
                <wp:wrapTopAndBottom/>
                <wp:docPr id="1124" name="Shape 1124"/>
                <a:graphic xmlns:a="http://schemas.openxmlformats.org/drawingml/2006/main">
                  <a:graphicData uri="http://schemas.microsoft.com/office/word/2010/wordprocessingShape">
                    <wps:wsp>
                      <wps:cNvSpPr txBox="1"/>
                      <wps:spPr>
                        <a:xfrm>
                          <a:ext cx="2045335" cy="2282825"/>
                        </a:xfrm>
                        <a:prstGeom prst="rect"/>
                        <a:noFill/>
                      </wps:spPr>
                      <wps:txbx>
                        <w:txbxContent>
                          <w:p>
                            <w:pPr>
                              <w:pStyle w:val="Style9"/>
                              <w:keepNext w:val="0"/>
                              <w:keepLines w:val="0"/>
                              <w:widowControl w:val="0"/>
                              <w:shd w:val="clear" w:color="auto" w:fill="auto"/>
                              <w:bidi w:val="0"/>
                              <w:spacing w:before="0" w:after="160" w:line="262"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Manque de produits et services adaptes aux caracteristiques du secteur agricole :</w:t>
                            </w:r>
                          </w:p>
                          <w:p>
                            <w:pPr>
                              <w:pStyle w:val="Style9"/>
                              <w:keepNext w:val="0"/>
                              <w:keepLines w:val="0"/>
                              <w:widowControl w:val="0"/>
                              <w:numPr>
                                <w:ilvl w:val="0"/>
                                <w:numId w:val="269"/>
                              </w:numPr>
                              <w:shd w:val="clear" w:color="auto" w:fill="auto"/>
                              <w:tabs>
                                <w:tab w:pos="230" w:val="left"/>
                              </w:tabs>
                              <w:bidi w:val="0"/>
                              <w:spacing w:before="0" w:after="160" w:line="264" w:lineRule="auto"/>
                              <w:ind w:left="240" w:right="0" w:hanging="24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Acces limite au financement des fonds de roulement </w:t>
                            </w:r>
                            <w:r>
                              <w:rPr>
                                <w:rFonts w:ascii="Arial" w:eastAsia="Arial" w:hAnsi="Arial" w:cs="Arial"/>
                                <w:color w:val="000000"/>
                                <w:spacing w:val="0"/>
                                <w:w w:val="100"/>
                                <w:position w:val="0"/>
                                <w:sz w:val="15"/>
                                <w:szCs w:val="15"/>
                                <w:shd w:val="clear" w:color="auto" w:fill="auto"/>
                                <w:lang w:val="en-US" w:eastAsia="en-US" w:bidi="en-US"/>
                              </w:rPr>
                              <w:t>(pour l’acquisition d’engrais de semences, pour l’acquisition de matieres premieres a transformer etc.)</w:t>
                            </w:r>
                          </w:p>
                          <w:p>
                            <w:pPr>
                              <w:pStyle w:val="Style9"/>
                              <w:keepNext w:val="0"/>
                              <w:keepLines w:val="0"/>
                              <w:widowControl w:val="0"/>
                              <w:numPr>
                                <w:ilvl w:val="0"/>
                                <w:numId w:val="269"/>
                              </w:numPr>
                              <w:shd w:val="clear" w:color="auto" w:fill="auto"/>
                              <w:tabs>
                                <w:tab w:pos="230" w:val="left"/>
                              </w:tabs>
                              <w:bidi w:val="0"/>
                              <w:spacing w:before="0" w:after="160" w:line="264" w:lineRule="auto"/>
                              <w:ind w:left="240" w:right="0" w:hanging="24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Acces limite au capital d’investissement </w:t>
                            </w:r>
                            <w:r>
                              <w:rPr>
                                <w:rFonts w:ascii="Arial" w:eastAsia="Arial" w:hAnsi="Arial" w:cs="Arial"/>
                                <w:color w:val="000000"/>
                                <w:spacing w:val="0"/>
                                <w:w w:val="100"/>
                                <w:position w:val="0"/>
                                <w:sz w:val="15"/>
                                <w:szCs w:val="15"/>
                                <w:shd w:val="clear" w:color="auto" w:fill="auto"/>
                                <w:lang w:val="en-US" w:eastAsia="en-US" w:bidi="en-US"/>
                              </w:rPr>
                              <w:t>(pour repondre aux besoins de financement d’investissements tel que les terrains, des equipements etc.)</w:t>
                            </w:r>
                          </w:p>
                          <w:p>
                            <w:pPr>
                              <w:pStyle w:val="Style9"/>
                              <w:keepNext w:val="0"/>
                              <w:keepLines w:val="0"/>
                              <w:widowControl w:val="0"/>
                              <w:numPr>
                                <w:ilvl w:val="0"/>
                                <w:numId w:val="269"/>
                              </w:numPr>
                              <w:shd w:val="clear" w:color="auto" w:fill="auto"/>
                              <w:tabs>
                                <w:tab w:pos="230" w:val="left"/>
                              </w:tabs>
                              <w:bidi w:val="0"/>
                              <w:spacing w:before="0" w:after="160" w:line="264" w:lineRule="auto"/>
                              <w:ind w:left="240" w:right="0" w:hanging="24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Difficultes a repondre aux exigences des enttites financieres </w:t>
                            </w:r>
                            <w:r>
                              <w:rPr>
                                <w:rFonts w:ascii="Arial" w:eastAsia="Arial" w:hAnsi="Arial" w:cs="Arial"/>
                                <w:color w:val="000000"/>
                                <w:spacing w:val="0"/>
                                <w:w w:val="100"/>
                                <w:position w:val="0"/>
                                <w:sz w:val="15"/>
                                <w:szCs w:val="15"/>
                                <w:shd w:val="clear" w:color="auto" w:fill="auto"/>
                                <w:lang w:val="en-US" w:eastAsia="en-US" w:bidi="en-US"/>
                              </w:rPr>
                              <w:t>(garanties, taux d’interet etc.) - en raison d’un manque de produits financiers adaptes aux caracteristiques du secteur agricole (calendrier cultural dictant les periodes de besoins d’intrants, de revenus etc.)</w:t>
                            </w:r>
                          </w:p>
                        </w:txbxContent>
                      </wps:txbx>
                      <wps:bodyPr lIns="0" tIns="0" rIns="0" bIns="0">
                        <a:noAutoFit/>
                      </wps:bodyPr>
                    </wps:wsp>
                  </a:graphicData>
                </a:graphic>
              </wp:anchor>
            </w:drawing>
          </mc:Choice>
          <mc:Fallback>
            <w:pict>
              <v:shape id="_x0000_s2150" type="#_x0000_t202" style="position:absolute;margin-left:100.10000000000001pt;margin-top:6.pt;width:161.05000000000001pt;height:179.75pt;z-index:-125829038;mso-wrap-distance-left:0;mso-wrap-distance-top:6.pt;mso-wrap-distance-right:0;mso-wrap-distance-bottom:0.25pt;mso-position-horizontal-relative:page" filled="f" stroked="f">
                <v:textbox inset="0,0,0,0">
                  <w:txbxContent>
                    <w:p>
                      <w:pPr>
                        <w:pStyle w:val="Style9"/>
                        <w:keepNext w:val="0"/>
                        <w:keepLines w:val="0"/>
                        <w:widowControl w:val="0"/>
                        <w:shd w:val="clear" w:color="auto" w:fill="auto"/>
                        <w:bidi w:val="0"/>
                        <w:spacing w:before="0" w:after="160" w:line="262"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Manque de produits et services adaptes aux caracteristiques du secteur agricole :</w:t>
                      </w:r>
                    </w:p>
                    <w:p>
                      <w:pPr>
                        <w:pStyle w:val="Style9"/>
                        <w:keepNext w:val="0"/>
                        <w:keepLines w:val="0"/>
                        <w:widowControl w:val="0"/>
                        <w:numPr>
                          <w:ilvl w:val="0"/>
                          <w:numId w:val="269"/>
                        </w:numPr>
                        <w:shd w:val="clear" w:color="auto" w:fill="auto"/>
                        <w:tabs>
                          <w:tab w:pos="230" w:val="left"/>
                        </w:tabs>
                        <w:bidi w:val="0"/>
                        <w:spacing w:before="0" w:after="160" w:line="264" w:lineRule="auto"/>
                        <w:ind w:left="240" w:right="0" w:hanging="24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Acces limite au financement des fonds de roulement </w:t>
                      </w:r>
                      <w:r>
                        <w:rPr>
                          <w:rFonts w:ascii="Arial" w:eastAsia="Arial" w:hAnsi="Arial" w:cs="Arial"/>
                          <w:color w:val="000000"/>
                          <w:spacing w:val="0"/>
                          <w:w w:val="100"/>
                          <w:position w:val="0"/>
                          <w:sz w:val="15"/>
                          <w:szCs w:val="15"/>
                          <w:shd w:val="clear" w:color="auto" w:fill="auto"/>
                          <w:lang w:val="en-US" w:eastAsia="en-US" w:bidi="en-US"/>
                        </w:rPr>
                        <w:t>(pour l’acquisition d’engrais de semences, pour l’acquisition de matieres premieres a transformer etc.)</w:t>
                      </w:r>
                    </w:p>
                    <w:p>
                      <w:pPr>
                        <w:pStyle w:val="Style9"/>
                        <w:keepNext w:val="0"/>
                        <w:keepLines w:val="0"/>
                        <w:widowControl w:val="0"/>
                        <w:numPr>
                          <w:ilvl w:val="0"/>
                          <w:numId w:val="269"/>
                        </w:numPr>
                        <w:shd w:val="clear" w:color="auto" w:fill="auto"/>
                        <w:tabs>
                          <w:tab w:pos="230" w:val="left"/>
                        </w:tabs>
                        <w:bidi w:val="0"/>
                        <w:spacing w:before="0" w:after="160" w:line="264" w:lineRule="auto"/>
                        <w:ind w:left="240" w:right="0" w:hanging="24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Acces limite au capital d’investissement </w:t>
                      </w:r>
                      <w:r>
                        <w:rPr>
                          <w:rFonts w:ascii="Arial" w:eastAsia="Arial" w:hAnsi="Arial" w:cs="Arial"/>
                          <w:color w:val="000000"/>
                          <w:spacing w:val="0"/>
                          <w:w w:val="100"/>
                          <w:position w:val="0"/>
                          <w:sz w:val="15"/>
                          <w:szCs w:val="15"/>
                          <w:shd w:val="clear" w:color="auto" w:fill="auto"/>
                          <w:lang w:val="en-US" w:eastAsia="en-US" w:bidi="en-US"/>
                        </w:rPr>
                        <w:t>(pour repondre aux besoins de financement d’investissements tel que les terrains, des equipements etc.)</w:t>
                      </w:r>
                    </w:p>
                    <w:p>
                      <w:pPr>
                        <w:pStyle w:val="Style9"/>
                        <w:keepNext w:val="0"/>
                        <w:keepLines w:val="0"/>
                        <w:widowControl w:val="0"/>
                        <w:numPr>
                          <w:ilvl w:val="0"/>
                          <w:numId w:val="269"/>
                        </w:numPr>
                        <w:shd w:val="clear" w:color="auto" w:fill="auto"/>
                        <w:tabs>
                          <w:tab w:pos="230" w:val="left"/>
                        </w:tabs>
                        <w:bidi w:val="0"/>
                        <w:spacing w:before="0" w:after="160" w:line="264" w:lineRule="auto"/>
                        <w:ind w:left="240" w:right="0" w:hanging="24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Difficultes a repondre aux exigences des enttites financieres </w:t>
                      </w:r>
                      <w:r>
                        <w:rPr>
                          <w:rFonts w:ascii="Arial" w:eastAsia="Arial" w:hAnsi="Arial" w:cs="Arial"/>
                          <w:color w:val="000000"/>
                          <w:spacing w:val="0"/>
                          <w:w w:val="100"/>
                          <w:position w:val="0"/>
                          <w:sz w:val="15"/>
                          <w:szCs w:val="15"/>
                          <w:shd w:val="clear" w:color="auto" w:fill="auto"/>
                          <w:lang w:val="en-US" w:eastAsia="en-US" w:bidi="en-US"/>
                        </w:rPr>
                        <w:t>(garanties, taux d’interet etc.) - en raison d’un manque de produits financiers adaptes aux caracteristiques du secteur agricole (calendrier cultural dictant les periodes de besoins d’intrants, de revenus etc.)</w:t>
                      </w:r>
                    </w:p>
                  </w:txbxContent>
                </v:textbox>
                <w10:wrap type="topAndBottom" anchorx="page"/>
              </v:shape>
            </w:pict>
          </mc:Fallback>
        </mc:AlternateContent>
      </w:r>
      <w:r>
        <w:drawing>
          <wp:anchor distT="631190" distB="1054100" distL="0" distR="0" simplePos="0" relativeHeight="125829717" behindDoc="0" locked="0" layoutInCell="1" allowOverlap="1">
            <wp:simplePos x="0" y="0"/>
            <wp:positionH relativeFrom="page">
              <wp:posOffset>3538855</wp:posOffset>
            </wp:positionH>
            <wp:positionV relativeFrom="paragraph">
              <wp:posOffset>631190</wp:posOffset>
            </wp:positionV>
            <wp:extent cx="542290" cy="676910"/>
            <wp:wrapTopAndBottom/>
            <wp:docPr id="1126" name="Shape 1126"/>
            <a:graphic xmlns:a="http://schemas.openxmlformats.org/drawingml/2006/main">
              <a:graphicData uri="http://schemas.openxmlformats.org/drawingml/2006/picture">
                <pic:pic xmlns:pic="http://schemas.openxmlformats.org/drawingml/2006/picture">
                  <pic:nvPicPr>
                    <pic:cNvPr id="1127" name="Picture box 1127"/>
                    <pic:cNvPicPr/>
                  </pic:nvPicPr>
                  <pic:blipFill>
                    <a:blip r:embed="rId411"/>
                    <a:stretch/>
                  </pic:blipFill>
                  <pic:spPr>
                    <a:xfrm>
                      <a:ext cx="542290" cy="676910"/>
                    </a:xfrm>
                    <a:prstGeom prst="rect"/>
                  </pic:spPr>
                </pic:pic>
              </a:graphicData>
            </a:graphic>
          </wp:anchor>
        </w:drawing>
      </w:r>
      <w:r>
        <mc:AlternateContent>
          <mc:Choice Requires="wps">
            <w:drawing>
              <wp:anchor distT="100330" distB="0" distL="0" distR="0" simplePos="0" relativeHeight="125829718" behindDoc="0" locked="0" layoutInCell="1" allowOverlap="1">
                <wp:simplePos x="0" y="0"/>
                <wp:positionH relativeFrom="page">
                  <wp:posOffset>4234180</wp:posOffset>
                </wp:positionH>
                <wp:positionV relativeFrom="paragraph">
                  <wp:posOffset>100330</wp:posOffset>
                </wp:positionV>
                <wp:extent cx="1990090" cy="2261870"/>
                <wp:wrapTopAndBottom/>
                <wp:docPr id="1128" name="Shape 1128"/>
                <a:graphic xmlns:a="http://schemas.openxmlformats.org/drawingml/2006/main">
                  <a:graphicData uri="http://schemas.microsoft.com/office/word/2010/wordprocessingShape">
                    <wps:wsp>
                      <wps:cNvSpPr txBox="1"/>
                      <wps:spPr>
                        <a:xfrm>
                          <a:ext cx="1990090" cy="2261870"/>
                        </a:xfrm>
                        <a:prstGeom prst="rect"/>
                        <a:noFill/>
                      </wps:spPr>
                      <wps:txbx>
                        <w:txbxContent>
                          <w:p>
                            <w:pPr>
                              <w:pStyle w:val="Style9"/>
                              <w:keepNext w:val="0"/>
                              <w:keepLines w:val="0"/>
                              <w:widowControl w:val="0"/>
                              <w:shd w:val="clear" w:color="auto" w:fill="auto"/>
                              <w:bidi w:val="0"/>
                              <w:spacing w:before="0" w:after="140" w:line="264"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Manque d’informations pour evaluer les risques et opportunites de financement du secteur agricole</w:t>
                            </w:r>
                          </w:p>
                          <w:p>
                            <w:pPr>
                              <w:pStyle w:val="Style9"/>
                              <w:keepNext w:val="0"/>
                              <w:keepLines w:val="0"/>
                              <w:widowControl w:val="0"/>
                              <w:shd w:val="clear" w:color="auto" w:fill="auto"/>
                              <w:bidi w:val="0"/>
                              <w:spacing w:before="0" w:after="0" w:line="262" w:lineRule="auto"/>
                              <w:ind w:left="220" w:right="0" w:firstLine="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Manque d’information sur les revenus historiques et anticipes des producteurs</w:t>
                            </w:r>
                          </w:p>
                          <w:p>
                            <w:pPr>
                              <w:pStyle w:val="Style9"/>
                              <w:keepNext w:val="0"/>
                              <w:keepLines w:val="0"/>
                              <w:widowControl w:val="0"/>
                              <w:shd w:val="clear" w:color="auto" w:fill="auto"/>
                              <w:bidi w:val="0"/>
                              <w:spacing w:before="0" w:after="220" w:line="262" w:lineRule="auto"/>
                              <w:ind w:left="22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(difficultes a predire les niveaux de production et de prix, avec des productions dependantes de la pluie et des niveaux instables rendement)</w:t>
                            </w:r>
                          </w:p>
                          <w:p>
                            <w:pPr>
                              <w:pStyle w:val="Style9"/>
                              <w:keepNext w:val="0"/>
                              <w:keepLines w:val="0"/>
                              <w:widowControl w:val="0"/>
                              <w:shd w:val="clear" w:color="auto" w:fill="auto"/>
                              <w:bidi w:val="0"/>
                              <w:spacing w:before="0" w:after="220" w:line="262" w:lineRule="auto"/>
                              <w:ind w:left="220" w:right="0" w:firstLine="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Niveau limite de garanties des producteurs </w:t>
                            </w:r>
                            <w:r>
                              <w:rPr>
                                <w:rFonts w:ascii="Arial" w:eastAsia="Arial" w:hAnsi="Arial" w:cs="Arial"/>
                                <w:color w:val="000000"/>
                                <w:spacing w:val="0"/>
                                <w:w w:val="100"/>
                                <w:position w:val="0"/>
                                <w:sz w:val="15"/>
                                <w:szCs w:val="15"/>
                                <w:shd w:val="clear" w:color="auto" w:fill="auto"/>
                                <w:lang w:val="en-US" w:eastAsia="en-US" w:bidi="en-US"/>
                              </w:rPr>
                              <w:t>sous forme de (i) nombre limite de titres fonciers, (ii) nombre limite d’etats financiers disponibles au niveau de cooperation agricole etc.</w:t>
                            </w:r>
                          </w:p>
                          <w:p>
                            <w:pPr>
                              <w:pStyle w:val="Style9"/>
                              <w:keepNext w:val="0"/>
                              <w:keepLines w:val="0"/>
                              <w:widowControl w:val="0"/>
                              <w:shd w:val="clear" w:color="auto" w:fill="auto"/>
                              <w:bidi w:val="0"/>
                              <w:spacing w:before="0" w:after="220" w:line="266" w:lineRule="auto"/>
                              <w:ind w:left="220" w:right="0" w:firstLine="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Niveau limite de statistiques agricoles </w:t>
                            </w:r>
                            <w:r>
                              <w:rPr>
                                <w:rFonts w:ascii="Arial" w:eastAsia="Arial" w:hAnsi="Arial" w:cs="Arial"/>
                                <w:color w:val="000000"/>
                                <w:spacing w:val="0"/>
                                <w:w w:val="100"/>
                                <w:position w:val="0"/>
                                <w:sz w:val="15"/>
                                <w:szCs w:val="15"/>
                                <w:shd w:val="clear" w:color="auto" w:fill="auto"/>
                                <w:lang w:val="en-US" w:eastAsia="en-US" w:bidi="en-US"/>
                              </w:rPr>
                              <w:t>(Historiues et predictions)</w:t>
                            </w:r>
                          </w:p>
                        </w:txbxContent>
                      </wps:txbx>
                      <wps:bodyPr lIns="0" tIns="0" rIns="0" bIns="0">
                        <a:noAutoFit/>
                      </wps:bodyPr>
                    </wps:wsp>
                  </a:graphicData>
                </a:graphic>
              </wp:anchor>
            </w:drawing>
          </mc:Choice>
          <mc:Fallback>
            <w:pict>
              <v:shape id="_x0000_s2154" type="#_x0000_t202" style="position:absolute;margin-left:333.40000000000003pt;margin-top:7.9000000000000004pt;width:156.70000000000002pt;height:178.09999999999999pt;z-index:-125829035;mso-wrap-distance-left:0;mso-wrap-distance-top:7.9000000000000004pt;mso-wrap-distance-right:0;mso-position-horizontal-relative:page" filled="f" stroked="f">
                <v:textbox inset="0,0,0,0">
                  <w:txbxContent>
                    <w:p>
                      <w:pPr>
                        <w:pStyle w:val="Style9"/>
                        <w:keepNext w:val="0"/>
                        <w:keepLines w:val="0"/>
                        <w:widowControl w:val="0"/>
                        <w:shd w:val="clear" w:color="auto" w:fill="auto"/>
                        <w:bidi w:val="0"/>
                        <w:spacing w:before="0" w:after="140" w:line="264"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Manque d’informations pour evaluer les risques et opportunites de financement du secteur agricole</w:t>
                      </w:r>
                    </w:p>
                    <w:p>
                      <w:pPr>
                        <w:pStyle w:val="Style9"/>
                        <w:keepNext w:val="0"/>
                        <w:keepLines w:val="0"/>
                        <w:widowControl w:val="0"/>
                        <w:shd w:val="clear" w:color="auto" w:fill="auto"/>
                        <w:bidi w:val="0"/>
                        <w:spacing w:before="0" w:after="0" w:line="262" w:lineRule="auto"/>
                        <w:ind w:left="220" w:right="0" w:firstLine="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Manque d’information sur les revenus historiques et anticipes des producteurs</w:t>
                      </w:r>
                    </w:p>
                    <w:p>
                      <w:pPr>
                        <w:pStyle w:val="Style9"/>
                        <w:keepNext w:val="0"/>
                        <w:keepLines w:val="0"/>
                        <w:widowControl w:val="0"/>
                        <w:shd w:val="clear" w:color="auto" w:fill="auto"/>
                        <w:bidi w:val="0"/>
                        <w:spacing w:before="0" w:after="220" w:line="262" w:lineRule="auto"/>
                        <w:ind w:left="22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(difficultes a predire les niveaux de production et de prix, avec des productions dependantes de la pluie et des niveaux instables rendement)</w:t>
                      </w:r>
                    </w:p>
                    <w:p>
                      <w:pPr>
                        <w:pStyle w:val="Style9"/>
                        <w:keepNext w:val="0"/>
                        <w:keepLines w:val="0"/>
                        <w:widowControl w:val="0"/>
                        <w:shd w:val="clear" w:color="auto" w:fill="auto"/>
                        <w:bidi w:val="0"/>
                        <w:spacing w:before="0" w:after="220" w:line="262" w:lineRule="auto"/>
                        <w:ind w:left="220" w:right="0" w:firstLine="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Niveau limite de garanties des producteurs </w:t>
                      </w:r>
                      <w:r>
                        <w:rPr>
                          <w:rFonts w:ascii="Arial" w:eastAsia="Arial" w:hAnsi="Arial" w:cs="Arial"/>
                          <w:color w:val="000000"/>
                          <w:spacing w:val="0"/>
                          <w:w w:val="100"/>
                          <w:position w:val="0"/>
                          <w:sz w:val="15"/>
                          <w:szCs w:val="15"/>
                          <w:shd w:val="clear" w:color="auto" w:fill="auto"/>
                          <w:lang w:val="en-US" w:eastAsia="en-US" w:bidi="en-US"/>
                        </w:rPr>
                        <w:t>sous forme de (i) nombre limite de titres fonciers, (ii) nombre limite d’etats financiers disponibles au niveau de cooperation agricole etc.</w:t>
                      </w:r>
                    </w:p>
                    <w:p>
                      <w:pPr>
                        <w:pStyle w:val="Style9"/>
                        <w:keepNext w:val="0"/>
                        <w:keepLines w:val="0"/>
                        <w:widowControl w:val="0"/>
                        <w:shd w:val="clear" w:color="auto" w:fill="auto"/>
                        <w:bidi w:val="0"/>
                        <w:spacing w:before="0" w:after="220" w:line="266" w:lineRule="auto"/>
                        <w:ind w:left="220" w:right="0" w:firstLine="0"/>
                        <w:jc w:val="left"/>
                        <w:rPr>
                          <w:sz w:val="15"/>
                          <w:szCs w:val="15"/>
                        </w:rPr>
                      </w:pPr>
                      <w:r>
                        <w:rPr>
                          <w:rFonts w:ascii="Arial" w:eastAsia="Arial" w:hAnsi="Arial" w:cs="Arial"/>
                          <w:b/>
                          <w:bCs/>
                          <w:color w:val="000000"/>
                          <w:spacing w:val="0"/>
                          <w:w w:val="80"/>
                          <w:position w:val="0"/>
                          <w:sz w:val="15"/>
                          <w:szCs w:val="15"/>
                          <w:shd w:val="clear" w:color="auto" w:fill="auto"/>
                          <w:lang w:val="en-US" w:eastAsia="en-US" w:bidi="en-US"/>
                        </w:rPr>
                        <w:t xml:space="preserve">Niveau limite de statistiques agricoles </w:t>
                      </w:r>
                      <w:r>
                        <w:rPr>
                          <w:rFonts w:ascii="Arial" w:eastAsia="Arial" w:hAnsi="Arial" w:cs="Arial"/>
                          <w:color w:val="000000"/>
                          <w:spacing w:val="0"/>
                          <w:w w:val="100"/>
                          <w:position w:val="0"/>
                          <w:sz w:val="15"/>
                          <w:szCs w:val="15"/>
                          <w:shd w:val="clear" w:color="auto" w:fill="auto"/>
                          <w:lang w:val="en-US" w:eastAsia="en-US" w:bidi="en-US"/>
                        </w:rPr>
                        <w:t>(Historiues et predictions)</w:t>
                      </w:r>
                    </w:p>
                  </w:txbxContent>
                </v:textbox>
                <w10:wrap type="topAndBottom" anchorx="page"/>
              </v:shape>
            </w:pict>
          </mc:Fallback>
        </mc:AlternateContent>
      </w:r>
    </w:p>
    <w:p>
      <w:pPr>
        <w:pStyle w:val="Style254"/>
        <w:keepNext w:val="0"/>
        <w:keepLines w:val="0"/>
        <w:widowControl w:val="0"/>
        <w:shd w:val="clear" w:color="auto" w:fill="auto"/>
        <w:bidi w:val="0"/>
        <w:spacing w:before="0" w:after="240" w:line="240" w:lineRule="auto"/>
        <w:ind w:left="0" w:right="0" w:firstLine="140"/>
        <w:jc w:val="left"/>
      </w:pPr>
      <w:r>
        <w:rPr>
          <w:b/>
          <w:bCs/>
          <w:color w:val="000000"/>
          <w:spacing w:val="0"/>
          <w:w w:val="100"/>
          <w:position w:val="0"/>
          <w:shd w:val="clear" w:color="auto" w:fill="auto"/>
          <w:lang w:val="en-US" w:eastAsia="en-US" w:bidi="en-US"/>
        </w:rPr>
        <w:t>Figure 24 : Apergu (non exhaustif) de defis persistants de financement du secteur</w:t>
      </w:r>
    </w:p>
    <w:p>
      <w:pPr>
        <w:pStyle w:val="Style28"/>
        <w:keepNext w:val="0"/>
        <w:keepLines w:val="0"/>
        <w:widowControl w:val="0"/>
        <w:shd w:val="clear" w:color="auto" w:fill="auto"/>
        <w:bidi w:val="0"/>
        <w:spacing w:before="0" w:after="240" w:line="240" w:lineRule="auto"/>
        <w:ind w:left="0" w:right="0" w:firstLine="0"/>
        <w:jc w:val="left"/>
      </w:pPr>
      <w:r>
        <w:rPr>
          <w:color w:val="000000"/>
          <w:spacing w:val="0"/>
          <w:position w:val="0"/>
          <w:u w:val="single"/>
          <w:shd w:val="clear" w:color="auto" w:fill="auto"/>
          <w:lang w:val="en-US" w:eastAsia="en-US" w:bidi="en-US"/>
        </w:rPr>
        <w:t>Objectifs</w:t>
      </w:r>
    </w:p>
    <w:p>
      <w:pPr>
        <w:pStyle w:val="Style28"/>
        <w:keepNext w:val="0"/>
        <w:keepLines w:val="0"/>
        <w:widowControl w:val="0"/>
        <w:shd w:val="clear" w:color="auto" w:fill="auto"/>
        <w:bidi w:val="0"/>
        <w:spacing w:before="0" w:after="240" w:line="240" w:lineRule="auto"/>
        <w:ind w:left="0" w:right="0" w:firstLine="0"/>
        <w:jc w:val="left"/>
      </w:pPr>
      <w:r>
        <w:rPr>
          <w:color w:val="000000"/>
          <w:spacing w:val="0"/>
          <w:position w:val="0"/>
          <w:shd w:val="clear" w:color="auto" w:fill="auto"/>
          <w:lang w:val="en-US" w:eastAsia="en-US" w:bidi="en-US"/>
        </w:rPr>
        <w:t>Face a ces defis persistants de financement du secteur, le PNIA 2 se donne les objectifs suivants :</w:t>
      </w:r>
    </w:p>
    <w:p>
      <w:pPr>
        <w:pStyle w:val="Style28"/>
        <w:keepNext w:val="0"/>
        <w:keepLines w:val="0"/>
        <w:widowControl w:val="0"/>
        <w:numPr>
          <w:ilvl w:val="0"/>
          <w:numId w:val="275"/>
        </w:numPr>
        <w:shd w:val="clear" w:color="auto" w:fill="auto"/>
        <w:tabs>
          <w:tab w:pos="745" w:val="left"/>
        </w:tabs>
        <w:bidi w:val="0"/>
        <w:spacing w:before="0" w:after="0" w:line="240" w:lineRule="auto"/>
        <w:ind w:left="740" w:right="0" w:hanging="360"/>
        <w:jc w:val="left"/>
      </w:pPr>
      <w:r>
        <w:rPr>
          <w:b/>
          <w:bCs/>
          <w:color w:val="000000"/>
          <w:spacing w:val="0"/>
          <w:position w:val="0"/>
          <w:shd w:val="clear" w:color="auto" w:fill="auto"/>
          <w:lang w:val="en-US" w:eastAsia="en-US" w:bidi="en-US"/>
        </w:rPr>
        <w:t xml:space="preserve">Stimuler </w:t>
      </w:r>
      <w:r>
        <w:rPr>
          <w:color w:val="000000"/>
          <w:spacing w:val="0"/>
          <w:position w:val="0"/>
          <w:shd w:val="clear" w:color="auto" w:fill="auto"/>
          <w:lang w:val="en-US" w:eastAsia="en-US" w:bidi="en-US"/>
        </w:rPr>
        <w:t>un acces au financement inclusif des differents acteurs du secteur agricole agro-sylvo-pastoral et halieutique</w:t>
      </w:r>
    </w:p>
    <w:p>
      <w:pPr>
        <w:pStyle w:val="Style28"/>
        <w:keepNext w:val="0"/>
        <w:keepLines w:val="0"/>
        <w:widowControl w:val="0"/>
        <w:numPr>
          <w:ilvl w:val="0"/>
          <w:numId w:val="275"/>
        </w:numPr>
        <w:shd w:val="clear" w:color="auto" w:fill="auto"/>
        <w:tabs>
          <w:tab w:pos="745" w:val="left"/>
        </w:tabs>
        <w:bidi w:val="0"/>
        <w:spacing w:before="0" w:after="0" w:line="240" w:lineRule="auto"/>
        <w:ind w:left="740" w:right="0" w:hanging="360"/>
        <w:jc w:val="left"/>
      </w:pPr>
      <w:r>
        <w:rPr>
          <w:b/>
          <w:bCs/>
          <w:color w:val="000000"/>
          <w:spacing w:val="0"/>
          <w:position w:val="0"/>
          <w:shd w:val="clear" w:color="auto" w:fill="auto"/>
          <w:lang w:val="en-US" w:eastAsia="en-US" w:bidi="en-US"/>
        </w:rPr>
        <w:t xml:space="preserve">Soutenir </w:t>
      </w:r>
      <w:r>
        <w:rPr>
          <w:color w:val="000000"/>
          <w:spacing w:val="0"/>
          <w:position w:val="0"/>
          <w:shd w:val="clear" w:color="auto" w:fill="auto"/>
          <w:lang w:val="en-US" w:eastAsia="en-US" w:bidi="en-US"/>
        </w:rPr>
        <w:t xml:space="preserve">l’autonomisation financiere des filieres et </w:t>
      </w:r>
      <w:r>
        <w:rPr>
          <w:b/>
          <w:bCs/>
          <w:color w:val="000000"/>
          <w:spacing w:val="0"/>
          <w:position w:val="0"/>
          <w:shd w:val="clear" w:color="auto" w:fill="auto"/>
          <w:lang w:val="en-US" w:eastAsia="en-US" w:bidi="en-US"/>
        </w:rPr>
        <w:t xml:space="preserve">promouvoir </w:t>
      </w:r>
      <w:r>
        <w:rPr>
          <w:color w:val="000000"/>
          <w:spacing w:val="0"/>
          <w:position w:val="0"/>
          <w:shd w:val="clear" w:color="auto" w:fill="auto"/>
          <w:lang w:val="en-US" w:eastAsia="en-US" w:bidi="en-US"/>
        </w:rPr>
        <w:t>la mutualisation des ressources des fi lieres</w:t>
      </w:r>
    </w:p>
    <w:p>
      <w:pPr>
        <w:pStyle w:val="Style28"/>
        <w:keepNext w:val="0"/>
        <w:keepLines w:val="0"/>
        <w:widowControl w:val="0"/>
        <w:numPr>
          <w:ilvl w:val="0"/>
          <w:numId w:val="275"/>
        </w:numPr>
        <w:shd w:val="clear" w:color="auto" w:fill="auto"/>
        <w:tabs>
          <w:tab w:pos="745" w:val="left"/>
        </w:tabs>
        <w:bidi w:val="0"/>
        <w:spacing w:before="0" w:after="240" w:line="240" w:lineRule="auto"/>
        <w:ind w:left="740" w:right="0" w:hanging="360"/>
        <w:jc w:val="left"/>
        <w:sectPr>
          <w:headerReference w:type="default" r:id="rId413"/>
          <w:footerReference w:type="default" r:id="rId414"/>
          <w:headerReference w:type="even" r:id="rId415"/>
          <w:footerReference w:type="even" r:id="rId416"/>
          <w:headerReference w:type="first" r:id="rId417"/>
          <w:footerReference w:type="first" r:id="rId418"/>
          <w:footnotePr>
            <w:pos w:val="pageBottom"/>
            <w:numFmt w:val="decimal"/>
            <w:numStart w:val="3"/>
            <w:numRestart w:val="continuous"/>
            <w15:footnoteColumns w:val="1"/>
          </w:footnotePr>
          <w:pgSz w:w="12142" w:h="17228"/>
          <w:pgMar w:top="1524" w:right="1462" w:bottom="1639" w:left="1556" w:header="0" w:footer="3" w:gutter="0"/>
          <w:cols w:space="720"/>
          <w:noEndnote/>
          <w:titlePg/>
          <w:rtlGutter w:val="0"/>
          <w:docGrid w:linePitch="360"/>
        </w:sectPr>
      </w:pPr>
      <w:r>
        <w:rPr>
          <w:b/>
          <w:bCs/>
          <w:color w:val="000000"/>
          <w:spacing w:val="0"/>
          <w:position w:val="0"/>
          <w:shd w:val="clear" w:color="auto" w:fill="auto"/>
          <w:lang w:val="en-US" w:eastAsia="en-US" w:bidi="en-US"/>
        </w:rPr>
        <w:t xml:space="preserve">Proposer </w:t>
      </w:r>
      <w:r>
        <w:rPr>
          <w:color w:val="000000"/>
          <w:spacing w:val="0"/>
          <w:position w:val="0"/>
          <w:shd w:val="clear" w:color="auto" w:fill="auto"/>
          <w:lang w:val="en-US" w:eastAsia="en-US" w:bidi="en-US"/>
        </w:rPr>
        <w:t>des systemes de financement innovants dans l’optique de catalyser les investissements du secteur prive dans le secteur agro-sylvo-pastoral et halieutique.</w:t>
      </w:r>
    </w:p>
    <w:tbl>
      <w:tblPr>
        <w:tblOverlap w:val="never"/>
        <w:jc w:val="left"/>
        <w:tblLayout w:type="fixed"/>
      </w:tblPr>
      <w:tblGrid>
        <w:gridCol w:w="1594"/>
        <w:gridCol w:w="1762"/>
        <w:gridCol w:w="2870"/>
        <w:gridCol w:w="8054"/>
      </w:tblGrid>
      <w:tr>
        <w:trPr>
          <w:trHeight w:val="787" w:hRule="exact"/>
        </w:trPr>
        <w:tc>
          <w:tcPr>
            <w:vMerge w:val="restart"/>
            <w:tcBorders>
              <w:left w:val="single" w:sz="4"/>
            </w:tcBorders>
            <w:shd w:val="clear" w:color="auto" w:fill="E6F1E0"/>
            <w:vAlign w:val="center"/>
          </w:tcPr>
          <w:p>
            <w:pPr>
              <w:pStyle w:val="Style9"/>
              <w:keepNext w:val="0"/>
              <w:keepLines w:val="0"/>
              <w:framePr w:w="14280" w:h="8669" w:hSpace="461" w:vSpace="288" w:wrap="none" w:hAnchor="page" w:x="1135" w:y="366"/>
              <w:widowControl w:val="0"/>
              <w:shd w:val="clear" w:color="auto" w:fill="auto"/>
              <w:bidi w:val="0"/>
              <w:spacing w:before="0" w:after="0" w:line="317"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5.1.Renforce- ment de la gouvernance du secteur agro- sylvo-pastoral et halieutique dans I'optique defaciliter laccesau financement, et I'investis- sement prive</w:t>
            </w:r>
          </w:p>
        </w:tc>
        <w:tc>
          <w:tcPr>
            <w:vMerge w:val="restart"/>
            <w:tcBorders>
              <w:left w:val="single" w:sz="4"/>
            </w:tcBorders>
            <w:shd w:val="clear" w:color="auto" w:fill="E6F1E0"/>
            <w:vAlign w:val="center"/>
          </w:tcPr>
          <w:p>
            <w:pPr>
              <w:pStyle w:val="Style9"/>
              <w:keepNext w:val="0"/>
              <w:keepLines w:val="0"/>
              <w:framePr w:w="14280" w:h="8669" w:hSpace="461" w:vSpace="288" w:wrap="none" w:hAnchor="page" w:x="1135" w:y="366"/>
              <w:widowControl w:val="0"/>
              <w:shd w:val="clear" w:color="auto" w:fill="auto"/>
              <w:bidi w:val="0"/>
              <w:spacing w:before="0" w:after="0" w:line="314"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5.1.1 Formalisa</w:t>
              <w:softHyphen/>
              <w:t>tion du metier d'Agriculteur</w:t>
            </w:r>
          </w:p>
        </w:tc>
        <w:tc>
          <w:tcPr>
            <w:tcBorders>
              <w:left w:val="single" w:sz="4"/>
            </w:tcBorders>
            <w:shd w:val="clear" w:color="auto" w:fill="auto"/>
            <w:vAlign w:val="bottom"/>
          </w:tcPr>
          <w:p>
            <w:pPr>
              <w:pStyle w:val="Style9"/>
              <w:keepNext w:val="0"/>
              <w:keepLines w:val="0"/>
              <w:framePr w:w="14280" w:h="8669"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creation et la reconnaissance officielle de la Profession agricole</w:t>
            </w:r>
          </w:p>
        </w:tc>
        <w:tc>
          <w:tcPr>
            <w:tcBorders>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4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o Elaborer des textes reglementaires pour la reconnaissance des professions agricoles</w:t>
            </w:r>
          </w:p>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o Adopter et diffuser les textes aupres des acteurs du secteur agro-sylvo-pastoral et halieutique</w:t>
            </w:r>
          </w:p>
        </w:tc>
      </w:tr>
      <w:tr>
        <w:trPr>
          <w:trHeight w:val="830" w:hRule="exact"/>
        </w:trPr>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E6F1E0"/>
            <w:vAlign w:val="center"/>
          </w:tcPr>
          <w:p>
            <w:pPr>
              <w:framePr w:w="14280" w:h="8669" w:hSpace="461" w:vSpace="288" w:wrap="none" w:hAnchor="page" w:x="1135" w:y="366"/>
            </w:pPr>
          </w:p>
        </w:tc>
        <w:tc>
          <w:tcPr>
            <w:vMerge w:val="restart"/>
            <w:tcBorders>
              <w:top w:val="single" w:sz="4"/>
              <w:lef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I’immatriculation officielle de I’ensemble des agriculteurs presents dans toutes les filieres du secteur</w:t>
            </w: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processus d'identification individuelle des Agriculteurs et de leurs activites</w:t>
            </w:r>
          </w:p>
        </w:tc>
      </w:tr>
      <w:tr>
        <w:trPr>
          <w:trHeight w:val="624" w:hRule="exact"/>
        </w:trPr>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auto"/>
            <w:vAlign w:val="center"/>
          </w:tcPr>
          <w:p>
            <w:pPr>
              <w:framePr w:w="14280" w:h="8669"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la codification numerique individuelle des Agriculteurs identifies</w:t>
            </w:r>
          </w:p>
        </w:tc>
      </w:tr>
      <w:tr>
        <w:trPr>
          <w:trHeight w:val="768" w:hRule="exact"/>
        </w:trPr>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auto"/>
            <w:vAlign w:val="center"/>
          </w:tcPr>
          <w:p>
            <w:pPr>
              <w:framePr w:w="14280" w:h="8669"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 et mettre en place un dispositif de delivrance de la carte nationale professionnelle d'Agriculteur</w:t>
            </w:r>
          </w:p>
        </w:tc>
      </w:tr>
      <w:tr>
        <w:trPr>
          <w:trHeight w:val="2880" w:hRule="exact"/>
        </w:trPr>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E6F1E0"/>
            <w:vAlign w:val="center"/>
          </w:tcPr>
          <w:p>
            <w:pPr>
              <w:framePr w:w="14280" w:h="8669" w:hSpace="461" w:vSpace="288" w:wrap="none" w:hAnchor="page" w:x="1135" w:y="366"/>
            </w:pPr>
          </w:p>
        </w:tc>
        <w:tc>
          <w:tcPr>
            <w:tcBorders>
              <w:top w:val="single" w:sz="4"/>
              <w:lef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l'acces a la terre et a la securi sation du foncier des acteurs du secteur agro-sylvo- pastoral et halieutique</w:t>
            </w: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322"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un fonds d'aide a la securisation fonciere</w:t>
            </w:r>
          </w:p>
          <w:p>
            <w:pPr>
              <w:pStyle w:val="Style9"/>
              <w:keepNext w:val="0"/>
              <w:keepLines w:val="0"/>
              <w:framePr w:w="14280" w:h="8669" w:hSpace="461" w:vSpace="288" w:wrap="none" w:hAnchor="page" w:x="1135" w:y="366"/>
              <w:widowControl w:val="0"/>
              <w:numPr>
                <w:ilvl w:val="0"/>
                <w:numId w:val="277"/>
              </w:numPr>
              <w:shd w:val="clear" w:color="auto" w:fill="auto"/>
              <w:tabs>
                <w:tab w:pos="780" w:val="left"/>
              </w:tabs>
              <w:bidi w:val="0"/>
              <w:spacing w:before="0" w:after="0" w:line="322" w:lineRule="auto"/>
              <w:ind w:left="780" w:right="0" w:hanging="360"/>
              <w:jc w:val="left"/>
              <w:rPr>
                <w:sz w:val="15"/>
                <w:szCs w:val="15"/>
              </w:rPr>
            </w:pPr>
            <w:r>
              <w:rPr>
                <w:color w:val="000000"/>
                <w:spacing w:val="0"/>
                <w:w w:val="100"/>
                <w:position w:val="0"/>
                <w:sz w:val="15"/>
                <w:szCs w:val="15"/>
                <w:shd w:val="clear" w:color="auto" w:fill="auto"/>
                <w:lang w:val="en-US" w:eastAsia="en-US" w:bidi="en-US"/>
              </w:rPr>
              <w:t>Conduire une etude de faisabilite pour la creation du fonds d'aide a la securisation fonciere - en prenant en compte les besoins de financement, par types d'acteurs (exploitants agricoles, forestiers etc.), et par besoin (acquisition de titres fonciers, remembrement foncier etc.)</w:t>
            </w:r>
          </w:p>
          <w:p>
            <w:pPr>
              <w:pStyle w:val="Style9"/>
              <w:keepNext w:val="0"/>
              <w:keepLines w:val="0"/>
              <w:framePr w:w="14280" w:h="8669" w:hSpace="461" w:vSpace="288" w:wrap="none" w:hAnchor="page" w:x="1135" w:y="366"/>
              <w:widowControl w:val="0"/>
              <w:numPr>
                <w:ilvl w:val="0"/>
                <w:numId w:val="277"/>
              </w:numPr>
              <w:shd w:val="clear" w:color="auto" w:fill="auto"/>
              <w:tabs>
                <w:tab w:pos="780" w:val="left"/>
              </w:tabs>
              <w:bidi w:val="0"/>
              <w:spacing w:before="0" w:after="0" w:line="322" w:lineRule="auto"/>
              <w:ind w:left="780" w:right="0" w:hanging="360"/>
              <w:jc w:val="left"/>
              <w:rPr>
                <w:sz w:val="15"/>
                <w:szCs w:val="15"/>
              </w:rPr>
            </w:pPr>
            <w:r>
              <w:rPr>
                <w:color w:val="000000"/>
                <w:spacing w:val="0"/>
                <w:w w:val="100"/>
                <w:position w:val="0"/>
                <w:sz w:val="15"/>
                <w:szCs w:val="15"/>
                <w:shd w:val="clear" w:color="auto" w:fill="auto"/>
                <w:lang w:val="en-US" w:eastAsia="en-US" w:bidi="en-US"/>
              </w:rPr>
              <w:t>Elaborer Ie plan strategique et operationnel du fonds d'aide a la securisation fonciere sur la base de I'etude de faisabilite</w:t>
            </w:r>
          </w:p>
          <w:p>
            <w:pPr>
              <w:pStyle w:val="Style9"/>
              <w:keepNext w:val="0"/>
              <w:keepLines w:val="0"/>
              <w:framePr w:w="14280" w:h="8669" w:hSpace="461" w:vSpace="288" w:wrap="none" w:hAnchor="page" w:x="1135" w:y="366"/>
              <w:widowControl w:val="0"/>
              <w:numPr>
                <w:ilvl w:val="0"/>
                <w:numId w:val="277"/>
              </w:numPr>
              <w:shd w:val="clear" w:color="auto" w:fill="auto"/>
              <w:tabs>
                <w:tab w:pos="780" w:val="left"/>
              </w:tabs>
              <w:bidi w:val="0"/>
              <w:spacing w:before="0" w:after="0" w:line="322" w:lineRule="auto"/>
              <w:ind w:left="0" w:right="0" w:firstLine="420"/>
              <w:jc w:val="left"/>
              <w:rPr>
                <w:sz w:val="15"/>
                <w:szCs w:val="15"/>
              </w:rPr>
            </w:pPr>
            <w:r>
              <w:rPr>
                <w:color w:val="000000"/>
                <w:spacing w:val="0"/>
                <w:w w:val="100"/>
                <w:position w:val="0"/>
                <w:sz w:val="15"/>
                <w:szCs w:val="15"/>
                <w:shd w:val="clear" w:color="auto" w:fill="auto"/>
                <w:lang w:val="en-US" w:eastAsia="en-US" w:bidi="en-US"/>
              </w:rPr>
              <w:t>Abonder et structurer Ie fonds d'aide a la securisation fonciere</w:t>
            </w:r>
          </w:p>
          <w:p>
            <w:pPr>
              <w:pStyle w:val="Style9"/>
              <w:keepNext w:val="0"/>
              <w:keepLines w:val="0"/>
              <w:framePr w:w="14280" w:h="8669" w:hSpace="461" w:vSpace="288" w:wrap="none" w:hAnchor="page" w:x="1135" w:y="366"/>
              <w:widowControl w:val="0"/>
              <w:numPr>
                <w:ilvl w:val="0"/>
                <w:numId w:val="277"/>
              </w:numPr>
              <w:shd w:val="clear" w:color="auto" w:fill="auto"/>
              <w:tabs>
                <w:tab w:pos="780" w:val="left"/>
              </w:tabs>
              <w:bidi w:val="0"/>
              <w:spacing w:before="0" w:after="0" w:line="322" w:lineRule="auto"/>
              <w:ind w:left="0" w:right="0" w:firstLine="420"/>
              <w:jc w:val="left"/>
              <w:rPr>
                <w:sz w:val="15"/>
                <w:szCs w:val="15"/>
              </w:rPr>
            </w:pPr>
            <w:r>
              <w:rPr>
                <w:color w:val="000000"/>
                <w:spacing w:val="0"/>
                <w:w w:val="100"/>
                <w:position w:val="0"/>
                <w:sz w:val="15"/>
                <w:szCs w:val="15"/>
                <w:shd w:val="clear" w:color="auto" w:fill="auto"/>
                <w:lang w:val="en-US" w:eastAsia="en-US" w:bidi="en-US"/>
              </w:rPr>
              <w:t>Lancer les activites du fonds d'aide a la securisation fonciere.</w:t>
            </w:r>
          </w:p>
        </w:tc>
      </w:tr>
      <w:tr>
        <w:trPr>
          <w:trHeight w:val="456" w:hRule="exact"/>
        </w:trPr>
        <w:tc>
          <w:tcPr>
            <w:vMerge/>
            <w:tcBorders>
              <w:left w:val="single" w:sz="4"/>
            </w:tcBorders>
            <w:shd w:val="clear" w:color="auto" w:fill="E6F1E0"/>
            <w:vAlign w:val="center"/>
          </w:tcPr>
          <w:p>
            <w:pPr>
              <w:framePr w:w="14280" w:h="8669" w:hSpace="461" w:vSpace="288" w:wrap="none" w:hAnchor="page" w:x="1135" w:y="366"/>
            </w:pPr>
          </w:p>
        </w:tc>
        <w:tc>
          <w:tcPr>
            <w:vMerge w:val="restart"/>
            <w:tcBorders>
              <w:top w:val="single" w:sz="4"/>
              <w:left w:val="single" w:sz="4"/>
            </w:tcBorders>
            <w:shd w:val="clear" w:color="auto" w:fill="E6F1E0"/>
            <w:vAlign w:val="center"/>
          </w:tcPr>
          <w:p>
            <w:pPr>
              <w:pStyle w:val="Style9"/>
              <w:keepNext w:val="0"/>
              <w:keepLines w:val="0"/>
              <w:framePr w:w="14280" w:h="8669" w:hSpace="461" w:vSpace="288" w:wrap="none" w:hAnchor="page" w:x="1135" w:y="366"/>
              <w:widowControl w:val="0"/>
              <w:shd w:val="clear" w:color="auto" w:fill="auto"/>
              <w:bidi w:val="0"/>
              <w:spacing w:before="0" w:after="0" w:line="322"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5.1.2 Renforce- ment des capacites</w:t>
            </w:r>
          </w:p>
        </w:tc>
        <w:tc>
          <w:tcPr>
            <w:vMerge w:val="restart"/>
            <w:tcBorders>
              <w:top w:val="single" w:sz="4"/>
              <w:left w:val="single" w:sz="4"/>
            </w:tcBorders>
            <w:shd w:val="clear" w:color="auto" w:fill="auto"/>
            <w:vAlign w:val="bottom"/>
          </w:tcPr>
          <w:p>
            <w:pPr>
              <w:pStyle w:val="Style9"/>
              <w:keepNext w:val="0"/>
              <w:keepLines w:val="0"/>
              <w:framePr w:w="14280" w:h="8669"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et diffuser des statistiques financieres sur Ie secteur agro-sylvo-pastoral et halieutique, pour faciliter la prise de decision des acteurs du secteur bancaire</w:t>
            </w: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statistiques financieres du secteur a produire, col Iecter et diffuser</w:t>
            </w:r>
          </w:p>
        </w:tc>
      </w:tr>
      <w:tr>
        <w:trPr>
          <w:trHeight w:val="595" w:hRule="exact"/>
        </w:trPr>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auto"/>
            <w:vAlign w:val="bottom"/>
          </w:tcPr>
          <w:p>
            <w:pPr>
              <w:framePr w:w="14280" w:h="8669"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une banque de donnees financieres sur Ie secteur</w:t>
            </w:r>
          </w:p>
        </w:tc>
      </w:tr>
      <w:tr>
        <w:trPr>
          <w:trHeight w:val="456" w:hRule="exact"/>
        </w:trPr>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E6F1E0"/>
            <w:vAlign w:val="center"/>
          </w:tcPr>
          <w:p>
            <w:pPr>
              <w:framePr w:w="14280" w:h="8669" w:hSpace="461" w:vSpace="288" w:wrap="none" w:hAnchor="page" w:x="1135" w:y="366"/>
            </w:pPr>
          </w:p>
        </w:tc>
        <w:tc>
          <w:tcPr>
            <w:vMerge/>
            <w:tcBorders>
              <w:left w:val="single" w:sz="4"/>
            </w:tcBorders>
            <w:shd w:val="clear" w:color="auto" w:fill="auto"/>
            <w:vAlign w:val="bottom"/>
          </w:tcPr>
          <w:p>
            <w:pPr>
              <w:framePr w:w="14280" w:h="8669"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Diffuser les donnees financieres sur Ie secteur</w:t>
            </w:r>
          </w:p>
        </w:tc>
      </w:tr>
      <w:tr>
        <w:trPr>
          <w:trHeight w:val="1272" w:hRule="exact"/>
        </w:trPr>
        <w:tc>
          <w:tcPr>
            <w:vMerge/>
            <w:tcBorders>
              <w:left w:val="single" w:sz="4"/>
              <w:bottom w:val="single" w:sz="4"/>
            </w:tcBorders>
            <w:shd w:val="clear" w:color="auto" w:fill="E6F1E0"/>
            <w:vAlign w:val="center"/>
          </w:tcPr>
          <w:p>
            <w:pPr>
              <w:framePr w:w="14280" w:h="8669" w:hSpace="461" w:vSpace="288" w:wrap="none" w:hAnchor="page" w:x="1135" w:y="366"/>
            </w:pPr>
          </w:p>
        </w:tc>
        <w:tc>
          <w:tcPr>
            <w:vMerge/>
            <w:tcBorders>
              <w:left w:val="single" w:sz="4"/>
              <w:bottom w:val="single" w:sz="4"/>
            </w:tcBorders>
            <w:shd w:val="clear" w:color="auto" w:fill="E6F1E0"/>
            <w:vAlign w:val="center"/>
          </w:tcPr>
          <w:p>
            <w:pPr>
              <w:framePr w:w="14280" w:h="8669" w:hSpace="461" w:vSpace="288" w:wrap="none" w:hAnchor="page" w:x="1135" w:y="366"/>
            </w:pPr>
          </w:p>
        </w:tc>
        <w:tc>
          <w:tcPr>
            <w:tcBorders>
              <w:top w:val="single" w:sz="4"/>
              <w:left w:val="single" w:sz="4"/>
              <w:bottom w:val="single" w:sz="4"/>
            </w:tcBorders>
            <w:shd w:val="clear" w:color="auto" w:fill="auto"/>
            <w:vAlign w:val="bottom"/>
          </w:tcPr>
          <w:p>
            <w:pPr>
              <w:pStyle w:val="Style9"/>
              <w:keepNext w:val="0"/>
              <w:keepLines w:val="0"/>
              <w:framePr w:w="14280" w:h="8669" w:hSpace="461" w:vSpace="288" w:wrap="none" w:hAnchor="page" w:x="1135" w:y="366"/>
              <w:widowControl w:val="0"/>
              <w:shd w:val="clear" w:color="auto" w:fill="auto"/>
              <w:bidi w:val="0"/>
              <w:spacing w:before="0" w:after="0" w:line="317" w:lineRule="auto"/>
              <w:ind w:left="420" w:right="0" w:hanging="420"/>
              <w:jc w:val="left"/>
              <w:rPr>
                <w:sz w:val="15"/>
                <w:szCs w:val="15"/>
              </w:rPr>
            </w:pPr>
            <w:r>
              <w:rPr>
                <w:color w:val="000000"/>
                <w:spacing w:val="0"/>
                <w:w w:val="100"/>
                <w:position w:val="0"/>
                <w:sz w:val="15"/>
                <w:szCs w:val="15"/>
                <w:shd w:val="clear" w:color="auto" w:fill="auto"/>
                <w:lang w:val="en-US" w:eastAsia="en-US" w:bidi="en-US"/>
              </w:rPr>
              <w:t>• Creerune centrale nationale des risques pour surveiller et limiter la delinquance financiere des acteurs du secteur agro- sylvo-pastoral et halieutique</w:t>
            </w:r>
          </w:p>
        </w:tc>
        <w:tc>
          <w:tcPr>
            <w:tcBorders>
              <w:top w:val="single" w:sz="4"/>
              <w:left w:val="single" w:sz="4"/>
              <w:bottom w:val="single" w:sz="4"/>
              <w:right w:val="single" w:sz="4"/>
            </w:tcBorders>
            <w:shd w:val="clear" w:color="auto" w:fill="auto"/>
            <w:vAlign w:val="center"/>
          </w:tcPr>
          <w:p>
            <w:pPr>
              <w:pStyle w:val="Style9"/>
              <w:keepNext w:val="0"/>
              <w:keepLines w:val="0"/>
              <w:framePr w:w="14280" w:h="8669"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 de suivi des activites, et de veille des profils de credit des acteurs du secteur (PME/RMI, exploitants individuals etc.)</w:t>
            </w:r>
          </w:p>
          <w:p>
            <w:pPr>
              <w:pStyle w:val="Style9"/>
              <w:keepNext w:val="0"/>
              <w:keepLines w:val="0"/>
              <w:framePr w:w="14280" w:h="8669" w:hSpace="461" w:vSpace="288" w:wrap="none" w:hAnchor="page" w:x="1135" w:y="366"/>
              <w:widowControl w:val="0"/>
              <w:shd w:val="clear" w:color="auto" w:fill="auto"/>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 Mettre en place un mecanisme d'exploitation du Bureau d'Information Credit (BIC) national</w:t>
            </w:r>
          </w:p>
        </w:tc>
      </w:tr>
    </w:tbl>
    <w:p>
      <w:pPr>
        <w:framePr w:w="14280" w:h="8669" w:hSpace="461" w:vSpace="288" w:wrap="none" w:hAnchor="page" w:x="1135" w:y="366"/>
        <w:widowControl w:val="0"/>
        <w:spacing w:line="1" w:lineRule="exact"/>
      </w:pPr>
    </w:p>
    <w:p>
      <w:pPr>
        <w:pStyle w:val="Style95"/>
        <w:keepNext w:val="0"/>
        <w:keepLines w:val="0"/>
        <w:framePr w:w="206" w:h="2304" w:hRule="exact" w:wrap="none" w:hAnchor="page" w:x="674" w:y="6659"/>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971" w:h="254" w:wrap="none" w:hAnchor="page" w:x="1217"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82" w:h="226" w:wrap="none" w:hAnchor="page" w:x="5585"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9847"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196"/>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headerReference w:type="default" r:id="rId419"/>
          <w:footerReference w:type="default" r:id="rId420"/>
          <w:headerReference w:type="even" r:id="rId421"/>
          <w:footerReference w:type="even" r:id="rId422"/>
          <w:footnotePr>
            <w:pos w:val="pageBottom"/>
            <w:numFmt w:val="decimal"/>
            <w:numStart w:val="3"/>
            <w:numRestart w:val="continuous"/>
            <w15:footnoteColumns w:val="1"/>
          </w:footnotePr>
          <w:pgSz w:w="16840" w:h="11900" w:orient="landscape"/>
          <w:pgMar w:top="1433" w:right="519" w:bottom="1233" w:left="673" w:header="1005" w:footer="805" w:gutter="0"/>
          <w:cols w:space="720"/>
          <w:noEndnote/>
          <w:rtlGutter w:val="0"/>
          <w:docGrid w:linePitch="360"/>
        </w:sectPr>
      </w:pPr>
    </w:p>
    <w:tbl>
      <w:tblPr>
        <w:tblOverlap w:val="never"/>
        <w:jc w:val="left"/>
        <w:tblLayout w:type="fixed"/>
      </w:tblPr>
      <w:tblGrid>
        <w:gridCol w:w="1594"/>
        <w:gridCol w:w="1762"/>
        <w:gridCol w:w="2870"/>
        <w:gridCol w:w="8054"/>
      </w:tblGrid>
      <w:tr>
        <w:trPr>
          <w:trHeight w:val="398" w:hRule="exact"/>
        </w:trPr>
        <w:tc>
          <w:tcPr>
            <w:tcBorders/>
            <w:shd w:val="clear" w:color="auto" w:fill="0E873B"/>
            <w:vAlign w:val="bottom"/>
          </w:tcPr>
          <w:p>
            <w:pPr>
              <w:pStyle w:val="Style9"/>
              <w:keepNext w:val="0"/>
              <w:keepLines w:val="0"/>
              <w:framePr w:w="14280" w:h="9053"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53"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53"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53" w:hSpace="446" w:vSpace="5" w:wrap="none" w:hAnchor="page" w:x="1134"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691" w:hRule="exact"/>
        </w:trPr>
        <w:tc>
          <w:tcPr>
            <w:vMerge w:val="restart"/>
            <w:tcBorders>
              <w:left w:val="single" w:sz="4"/>
            </w:tcBorders>
            <w:shd w:val="clear" w:color="auto" w:fill="E6F1E0"/>
            <w:vAlign w:val="bottom"/>
          </w:tcPr>
          <w:p>
            <w:pPr>
              <w:pStyle w:val="Style9"/>
              <w:keepNext w:val="0"/>
              <w:keepLines w:val="0"/>
              <w:framePr w:w="14280" w:h="9053" w:hSpace="446" w:vSpace="5" w:wrap="none" w:hAnchor="page" w:x="1134" w:y="6"/>
              <w:widowControl w:val="0"/>
              <w:shd w:val="clear" w:color="auto" w:fill="auto"/>
              <w:bidi w:val="0"/>
              <w:spacing w:before="0" w:after="0" w:line="317"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5.1. Renforce- ment de la gouvernance du secteur agro- sylvo-pastoral et halieutique dans I'optique defaciliter l'acces au financement, et I'investis- sement prive</w:t>
            </w:r>
          </w:p>
        </w:tc>
        <w:tc>
          <w:tcPr>
            <w:vMerge w:val="restart"/>
            <w:tcBorders>
              <w:left w:val="single" w:sz="4"/>
            </w:tcBorders>
            <w:shd w:val="clear" w:color="auto" w:fill="E6F1E0"/>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5.1.3 Renforce- ment du cadre reglementaire pourfaciliter l'acces au financement des acteurs du secteur agro- syIvo-pastoral et halieutique</w:t>
            </w:r>
          </w:p>
        </w:tc>
        <w:tc>
          <w:tcPr>
            <w:vMerge w:val="restart"/>
            <w:tcBorders>
              <w:lef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l'application de la loi n° 2015-538 portant regiementation du systeme de recepisses d'entreposage, en vue d assurer la disponibilite de noix brutes de qualite pour Ie secteur de la transformation</w:t>
            </w:r>
          </w:p>
        </w:tc>
        <w:tc>
          <w:tcPr>
            <w:tcBorders>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parties prenantes de la filiere anacarde sur Ie contenu et I'objectif de cette loi</w:t>
            </w:r>
          </w:p>
        </w:tc>
      </w:tr>
      <w:tr>
        <w:trPr>
          <w:trHeight w:val="1128" w:hRule="exact"/>
        </w:trPr>
        <w:tc>
          <w:tcPr>
            <w:vMerge/>
            <w:tcBorders>
              <w:left w:val="single" w:sz="4"/>
            </w:tcBorders>
            <w:shd w:val="clear" w:color="auto" w:fill="E6F1E0"/>
            <w:vAlign w:val="bottom"/>
          </w:tcPr>
          <w:p>
            <w:pPr>
              <w:framePr w:w="14280" w:h="9053" w:hSpace="446" w:vSpace="5" w:wrap="none" w:hAnchor="page" w:x="1134" w:y="6"/>
            </w:pPr>
          </w:p>
        </w:tc>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auto"/>
            <w:vAlign w:val="center"/>
          </w:tcPr>
          <w:p>
            <w:pPr>
              <w:framePr w:w="14280" w:h="9053"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Rendre fonctionnelle l'Autorite de Regulation du systeme de Recepisse d'Entreposage (ARRE) conformement au decret d'application no. 2016-504 du 26 juillet 2016</w:t>
            </w:r>
          </w:p>
        </w:tc>
      </w:tr>
      <w:tr>
        <w:trPr>
          <w:trHeight w:val="1382" w:hRule="exact"/>
        </w:trPr>
        <w:tc>
          <w:tcPr>
            <w:vMerge/>
            <w:tcBorders>
              <w:left w:val="single" w:sz="4"/>
            </w:tcBorders>
            <w:shd w:val="clear" w:color="auto" w:fill="E6F1E0"/>
            <w:vAlign w:val="bottom"/>
          </w:tcPr>
          <w:p>
            <w:pPr>
              <w:framePr w:w="14280" w:h="9053" w:hSpace="446" w:vSpace="5" w:wrap="none" w:hAnchor="page" w:x="1134" w:y="6"/>
            </w:pPr>
          </w:p>
        </w:tc>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auto"/>
            <w:vAlign w:val="center"/>
          </w:tcPr>
          <w:p>
            <w:pPr>
              <w:framePr w:w="14280" w:h="9053"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Explorer la possibilite d'etendre l'application de la loi n° 2015-538 a d'autres speculations pertinentes</w:t>
            </w:r>
          </w:p>
        </w:tc>
      </w:tr>
      <w:tr>
        <w:trPr>
          <w:trHeight w:val="1003" w:hRule="exact"/>
        </w:trPr>
        <w:tc>
          <w:tcPr>
            <w:vMerge w:val="restart"/>
            <w:tcBorders>
              <w:top w:val="single" w:sz="4"/>
              <w:left w:val="single" w:sz="4"/>
            </w:tcBorders>
            <w:shd w:val="clear" w:color="auto" w:fill="E6F1E0"/>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5.2. Renforce- ment des capacites des fournisseurs et beneficiaires de financement dans Ie secteur</w:t>
            </w:r>
          </w:p>
        </w:tc>
        <w:tc>
          <w:tcPr>
            <w:vMerge w:val="restart"/>
            <w:tcBorders>
              <w:top w:val="single" w:sz="4"/>
              <w:left w:val="single" w:sz="4"/>
            </w:tcBorders>
            <w:shd w:val="clear" w:color="auto" w:fill="E6F1E0"/>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5.2.1 Renforce- ment des capacites des beneficiaires cibles</w:t>
            </w:r>
          </w:p>
        </w:tc>
        <w:tc>
          <w:tcPr>
            <w:vMerge w:val="restart"/>
            <w:tcBorders>
              <w:top w:val="single" w:sz="4"/>
              <w:lef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Sensibiliser les acteurs du secteur aux opportunites de beneficier d'un financement bancaire</w:t>
            </w: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la (re)connaissance de la profession de conseiller en investissement agricole par les acteurs des secteurs financier, et agro-sylvo-pastoral et halieutique</w:t>
            </w:r>
          </w:p>
        </w:tc>
      </w:tr>
      <w:tr>
        <w:trPr>
          <w:trHeight w:val="648" w:hRule="exact"/>
        </w:trPr>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auto"/>
            <w:vAlign w:val="center"/>
          </w:tcPr>
          <w:p>
            <w:pPr>
              <w:framePr w:w="14280" w:h="9053"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Informer les beneficiaires cibles sur les differents produits et services de la finance agricole</w:t>
            </w:r>
          </w:p>
        </w:tc>
      </w:tr>
      <w:tr>
        <w:trPr>
          <w:trHeight w:val="653" w:hRule="exact"/>
        </w:trPr>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auto"/>
            <w:vAlign w:val="center"/>
          </w:tcPr>
          <w:p>
            <w:pPr>
              <w:framePr w:w="14280" w:h="9053"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Inciter I'epargne en milieu rural</w:t>
            </w:r>
          </w:p>
        </w:tc>
      </w:tr>
      <w:tr>
        <w:trPr>
          <w:trHeight w:val="1205" w:hRule="exact"/>
        </w:trPr>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E6F1E0"/>
            <w:vAlign w:val="center"/>
          </w:tcPr>
          <w:p>
            <w:pPr>
              <w:framePr w:w="14280" w:h="9053" w:hSpace="446" w:vSpace="5" w:wrap="none" w:hAnchor="page" w:x="1134" w:y="6"/>
            </w:pPr>
          </w:p>
        </w:tc>
        <w:tc>
          <w:tcPr>
            <w:vMerge w:val="restart"/>
            <w:tcBorders>
              <w:top w:val="single" w:sz="4"/>
              <w:lef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Flenforcer les capacites des acteurs au processus de demande de financement</w:t>
            </w: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Definir et mettre en oeuvre un systeme de formation des differents types d'acteurs a la formalisation de business plans, aux divers montages financiers, et aux procedures de financement</w:t>
            </w:r>
          </w:p>
        </w:tc>
      </w:tr>
      <w:tr>
        <w:trPr>
          <w:trHeight w:val="984" w:hRule="exact"/>
        </w:trPr>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E6F1E0"/>
            <w:vAlign w:val="center"/>
          </w:tcPr>
          <w:p>
            <w:pPr>
              <w:framePr w:w="14280" w:h="9053" w:hSpace="446" w:vSpace="5" w:wrap="none" w:hAnchor="page" w:x="1134" w:y="6"/>
            </w:pPr>
          </w:p>
        </w:tc>
        <w:tc>
          <w:tcPr>
            <w:vMerge/>
            <w:tcBorders>
              <w:left w:val="single" w:sz="4"/>
            </w:tcBorders>
            <w:shd w:val="clear" w:color="auto" w:fill="auto"/>
            <w:vAlign w:val="center"/>
          </w:tcPr>
          <w:p>
            <w:pPr>
              <w:framePr w:w="14280" w:h="9053" w:hSpace="446" w:vSpace="5" w:wrap="none" w:hAnchor="page" w:x="1134" w:y="6"/>
            </w:pPr>
          </w:p>
        </w:tc>
        <w:tc>
          <w:tcPr>
            <w:tcBorders>
              <w:top w:val="single" w:sz="4"/>
              <w:left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tabs>
                <w:tab w:pos="331" w:val="left"/>
              </w:tabs>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Offrir des subventions conditionnees a un appui technique pour l'amelioration des dossiers de demande</w:t>
            </w:r>
          </w:p>
          <w:p>
            <w:pPr>
              <w:pStyle w:val="Style9"/>
              <w:keepNext w:val="0"/>
              <w:keepLines w:val="0"/>
              <w:framePr w:w="14280" w:h="9053" w:hSpace="446" w:vSpace="5" w:wrap="none" w:hAnchor="page" w:x="1134" w:y="6"/>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de financement</w:t>
            </w:r>
          </w:p>
        </w:tc>
      </w:tr>
      <w:tr>
        <w:trPr>
          <w:trHeight w:val="960" w:hRule="exact"/>
        </w:trPr>
        <w:tc>
          <w:tcPr>
            <w:vMerge/>
            <w:tcBorders>
              <w:left w:val="single" w:sz="4"/>
              <w:bottom w:val="single" w:sz="4"/>
            </w:tcBorders>
            <w:shd w:val="clear" w:color="auto" w:fill="E6F1E0"/>
            <w:vAlign w:val="center"/>
          </w:tcPr>
          <w:p>
            <w:pPr>
              <w:framePr w:w="14280" w:h="9053" w:hSpace="446" w:vSpace="5" w:wrap="none" w:hAnchor="page" w:x="1134" w:y="6"/>
            </w:pPr>
          </w:p>
        </w:tc>
        <w:tc>
          <w:tcPr>
            <w:vMerge/>
            <w:tcBorders>
              <w:left w:val="single" w:sz="4"/>
              <w:bottom w:val="single" w:sz="4"/>
            </w:tcBorders>
            <w:shd w:val="clear" w:color="auto" w:fill="E6F1E0"/>
            <w:vAlign w:val="center"/>
          </w:tcPr>
          <w:p>
            <w:pPr>
              <w:framePr w:w="14280" w:h="9053" w:hSpace="446" w:vSpace="5" w:wrap="none" w:hAnchor="page" w:x="1134" w:y="6"/>
            </w:pPr>
          </w:p>
        </w:tc>
        <w:tc>
          <w:tcPr>
            <w:vMerge/>
            <w:tcBorders>
              <w:left w:val="single" w:sz="4"/>
              <w:bottom w:val="single" w:sz="4"/>
            </w:tcBorders>
            <w:shd w:val="clear" w:color="auto" w:fill="auto"/>
            <w:vAlign w:val="center"/>
          </w:tcPr>
          <w:p>
            <w:pPr>
              <w:framePr w:w="14280" w:h="9053" w:hSpace="446" w:vSpace="5" w:wrap="none" w:hAnchor="page" w:x="1134" w:y="6"/>
            </w:pPr>
          </w:p>
        </w:tc>
        <w:tc>
          <w:tcPr>
            <w:tcBorders>
              <w:top w:val="single" w:sz="4"/>
              <w:left w:val="single" w:sz="4"/>
              <w:bottom w:val="single" w:sz="4"/>
              <w:right w:val="single" w:sz="4"/>
            </w:tcBorders>
            <w:shd w:val="clear" w:color="auto" w:fill="auto"/>
            <w:vAlign w:val="center"/>
          </w:tcPr>
          <w:p>
            <w:pPr>
              <w:pStyle w:val="Style9"/>
              <w:keepNext w:val="0"/>
              <w:keepLines w:val="0"/>
              <w:framePr w:w="14280" w:h="9053" w:hSpace="446" w:vSpace="5" w:wrap="none" w:hAnchor="page" w:x="1134"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mecanisme facilitant les conditions d'octroi de prets bancaires aux acteurs formes dans des centres de gestion agrees.</w:t>
            </w:r>
          </w:p>
        </w:tc>
      </w:tr>
    </w:tbl>
    <w:p>
      <w:pPr>
        <w:framePr w:w="14280" w:h="9053" w:hSpace="446" w:vSpace="5" w:wrap="none" w:hAnchor="page" w:x="1134"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7"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43" w:left="687" w:header="971" w:footer="815" w:gutter="0"/>
          <w:cols w:space="720"/>
          <w:noEndnote/>
          <w:rtlGutter w:val="0"/>
          <w:docGrid w:linePitch="360"/>
        </w:sectPr>
      </w:pPr>
    </w:p>
    <w:tbl>
      <w:tblPr>
        <w:tblOverlap w:val="never"/>
        <w:jc w:val="left"/>
        <w:tblLayout w:type="fixed"/>
      </w:tblPr>
      <w:tblGrid>
        <w:gridCol w:w="1594"/>
        <w:gridCol w:w="1762"/>
        <w:gridCol w:w="2870"/>
        <w:gridCol w:w="8347"/>
      </w:tblGrid>
      <w:tr>
        <w:trPr>
          <w:trHeight w:val="1027" w:hRule="exact"/>
        </w:trPr>
        <w:tc>
          <w:tcPr>
            <w:vMerge w:val="restart"/>
            <w:tcBorders>
              <w:left w:val="single" w:sz="4"/>
            </w:tcBorders>
            <w:shd w:val="clear" w:color="auto" w:fill="E6F1E0"/>
            <w:vAlign w:val="center"/>
          </w:tcPr>
          <w:p>
            <w:pPr>
              <w:pStyle w:val="Style9"/>
              <w:keepNext w:val="0"/>
              <w:keepLines w:val="0"/>
              <w:framePr w:w="14573" w:h="9394" w:hSpace="461" w:vSpace="288" w:wrap="none" w:hAnchor="page" w:x="1135"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5.2. Renforce- ment des capacites des fournisseurs et beneficiaires de financement dans Ie secteur</w:t>
            </w:r>
          </w:p>
        </w:tc>
        <w:tc>
          <w:tcPr>
            <w:vMerge w:val="restart"/>
            <w:tcBorders>
              <w:left w:val="single" w:sz="4"/>
            </w:tcBorders>
            <w:shd w:val="clear" w:color="auto" w:fill="E6F1E0"/>
            <w:vAlign w:val="top"/>
          </w:tcPr>
          <w:p>
            <w:pPr>
              <w:pStyle w:val="Style9"/>
              <w:keepNext w:val="0"/>
              <w:keepLines w:val="0"/>
              <w:framePr w:w="14573" w:h="9394" w:hSpace="461" w:vSpace="288" w:wrap="none" w:hAnchor="page" w:x="1135" w:y="366"/>
              <w:widowControl w:val="0"/>
              <w:shd w:val="clear" w:color="auto" w:fill="auto"/>
              <w:bidi w:val="0"/>
              <w:spacing w:before="300" w:after="0" w:line="322"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5.2.2 Renforce- ment de capacite des fournisseurs cibles</w:t>
            </w:r>
          </w:p>
        </w:tc>
        <w:tc>
          <w:tcPr>
            <w:tcBorders>
              <w:lef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22" w:lineRule="auto"/>
              <w:ind w:left="240" w:right="0" w:hanging="240"/>
              <w:jc w:val="left"/>
              <w:rPr>
                <w:sz w:val="15"/>
                <w:szCs w:val="15"/>
              </w:rPr>
            </w:pPr>
            <w:r>
              <w:rPr>
                <w:color w:val="000000"/>
                <w:spacing w:val="0"/>
                <w:w w:val="100"/>
                <w:position w:val="0"/>
                <w:sz w:val="15"/>
                <w:szCs w:val="15"/>
                <w:shd w:val="clear" w:color="auto" w:fill="auto"/>
                <w:lang w:val="en-US" w:eastAsia="en-US" w:bidi="en-US"/>
              </w:rPr>
              <w:t>• Renforcer les capacites des personnels de banque en matiere d'evaluation du risque agricole et d'investissement agricole</w:t>
            </w:r>
          </w:p>
        </w:tc>
        <w:tc>
          <w:tcPr>
            <w:tcBorders>
              <w:left w:val="single" w:sz="4"/>
              <w:right w:val="single" w:sz="4"/>
            </w:tcBorders>
            <w:shd w:val="clear" w:color="auto" w:fill="auto"/>
            <w:vAlign w:val="center"/>
          </w:tcPr>
          <w:p>
            <w:pPr>
              <w:pStyle w:val="Style9"/>
              <w:keepNext w:val="0"/>
              <w:keepLines w:val="0"/>
              <w:framePr w:w="14573" w:h="9394"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les banques impliquees dans Ie credit bancaire</w:t>
            </w:r>
          </w:p>
          <w:p>
            <w:pPr>
              <w:pStyle w:val="Style9"/>
              <w:keepNext w:val="0"/>
              <w:keepLines w:val="0"/>
              <w:framePr w:w="14573" w:h="9394"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des modules de formation</w:t>
            </w:r>
          </w:p>
          <w:p>
            <w:pPr>
              <w:pStyle w:val="Style9"/>
              <w:keepNext w:val="0"/>
              <w:keepLines w:val="0"/>
              <w:framePr w:w="14573" w:h="9394" w:hSpace="461" w:vSpace="288" w:wrap="none" w:hAnchor="page" w:x="1135"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Former les agents des banques impliquees dans Ie credit bancaire</w:t>
            </w:r>
          </w:p>
        </w:tc>
      </w:tr>
      <w:tr>
        <w:trPr>
          <w:trHeight w:val="816" w:hRule="exact"/>
        </w:trPr>
        <w:tc>
          <w:tcPr>
            <w:vMerge/>
            <w:tcBorders>
              <w:left w:val="single" w:sz="4"/>
            </w:tcBorders>
            <w:shd w:val="clear" w:color="auto" w:fill="E6F1E0"/>
            <w:vAlign w:val="center"/>
          </w:tcPr>
          <w:p>
            <w:pPr>
              <w:framePr w:w="14573" w:h="9394" w:hSpace="461" w:vSpace="288" w:wrap="none" w:hAnchor="page" w:x="1135" w:y="366"/>
            </w:pPr>
          </w:p>
        </w:tc>
        <w:tc>
          <w:tcPr>
            <w:vMerge/>
            <w:tcBorders>
              <w:left w:val="single" w:sz="4"/>
            </w:tcBorders>
            <w:shd w:val="clear" w:color="auto" w:fill="E6F1E0"/>
            <w:vAlign w:val="top"/>
          </w:tcPr>
          <w:p>
            <w:pPr>
              <w:framePr w:w="14573" w:h="9394" w:hSpace="461" w:vSpace="288" w:wrap="none" w:hAnchor="page" w:x="1135" w:y="366"/>
            </w:pPr>
          </w:p>
        </w:tc>
        <w:tc>
          <w:tcPr>
            <w:tcBorders>
              <w:top w:val="single" w:sz="4"/>
              <w:lef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19" w:lineRule="auto"/>
              <w:ind w:left="240" w:right="0" w:hanging="240"/>
              <w:jc w:val="left"/>
              <w:rPr>
                <w:sz w:val="15"/>
                <w:szCs w:val="15"/>
              </w:rPr>
            </w:pPr>
            <w:r>
              <w:rPr>
                <w:color w:val="000000"/>
                <w:spacing w:val="0"/>
                <w:w w:val="100"/>
                <w:position w:val="0"/>
                <w:sz w:val="15"/>
                <w:szCs w:val="15"/>
                <w:shd w:val="clear" w:color="auto" w:fill="auto"/>
                <w:lang w:val="en-US" w:eastAsia="en-US" w:bidi="en-US"/>
              </w:rPr>
              <w:t>• Creer des centres de gestion agrees en matiere d'investissement agricole</w:t>
            </w:r>
          </w:p>
        </w:tc>
        <w:tc>
          <w:tcPr>
            <w:tcBorders>
              <w:top w:val="single" w:sz="4"/>
              <w:left w:val="single" w:sz="4"/>
              <w:righ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Realiser une etude de faisabilite pour la creation de centres de gestion agrees en matiere d'investissement agricole</w:t>
            </w:r>
          </w:p>
          <w:p>
            <w:pPr>
              <w:pStyle w:val="Style9"/>
              <w:keepNext w:val="0"/>
              <w:keepLines w:val="0"/>
              <w:framePr w:w="14573" w:h="9394" w:hSpace="461" w:vSpace="288" w:wrap="none" w:hAnchor="page" w:x="1135" w:y="366"/>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oeuvre les resultats de I'etude</w:t>
            </w:r>
          </w:p>
        </w:tc>
      </w:tr>
      <w:tr>
        <w:trPr>
          <w:trHeight w:val="413" w:hRule="exact"/>
        </w:trPr>
        <w:tc>
          <w:tcPr>
            <w:vMerge/>
            <w:tcBorders>
              <w:left w:val="single" w:sz="4"/>
            </w:tcBorders>
            <w:shd w:val="clear" w:color="auto" w:fill="E6F1E0"/>
            <w:vAlign w:val="center"/>
          </w:tcPr>
          <w:p>
            <w:pPr>
              <w:framePr w:w="14573" w:h="9394" w:hSpace="461" w:vSpace="288" w:wrap="none" w:hAnchor="page" w:x="1135" w:y="366"/>
            </w:pPr>
          </w:p>
        </w:tc>
        <w:tc>
          <w:tcPr>
            <w:vMerge w:val="restart"/>
            <w:tcBorders>
              <w:top w:val="single" w:sz="4"/>
              <w:left w:val="single" w:sz="4"/>
            </w:tcBorders>
            <w:shd w:val="clear" w:color="auto" w:fill="E6F1E0"/>
            <w:vAlign w:val="center"/>
          </w:tcPr>
          <w:p>
            <w:pPr>
              <w:pStyle w:val="Style9"/>
              <w:keepNext w:val="0"/>
              <w:keepLines w:val="0"/>
              <w:framePr w:w="14573" w:h="9394" w:hSpace="461" w:vSpace="288" w:wrap="none" w:hAnchor="page" w:x="1135"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5.2.3 Mise en place de plateformes de dialogue continues et dynamiques entre les acteurs des secteurs financier, et agro- syIvo-pastoral et halieutique</w:t>
            </w:r>
          </w:p>
        </w:tc>
        <w:tc>
          <w:tcPr>
            <w:vMerge w:val="restart"/>
            <w:tcBorders>
              <w:top w:val="single" w:sz="4"/>
              <w:lef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22" w:lineRule="auto"/>
              <w:ind w:left="240" w:right="0" w:hanging="240"/>
              <w:jc w:val="left"/>
              <w:rPr>
                <w:sz w:val="15"/>
                <w:szCs w:val="15"/>
              </w:rPr>
            </w:pPr>
            <w:r>
              <w:rPr>
                <w:color w:val="000000"/>
                <w:spacing w:val="0"/>
                <w:w w:val="100"/>
                <w:position w:val="0"/>
                <w:sz w:val="15"/>
                <w:szCs w:val="15"/>
                <w:shd w:val="clear" w:color="auto" w:fill="auto"/>
                <w:lang w:val="en-US" w:eastAsia="en-US" w:bidi="en-US"/>
              </w:rPr>
              <w:t>• Mettre a disposition du secteur bancaire, des informations sur Ie secteur agro-sylvo-pastoral et halieutique</w:t>
            </w:r>
          </w:p>
        </w:tc>
        <w:tc>
          <w:tcPr>
            <w:tcBorders>
              <w:top w:val="single" w:sz="4"/>
              <w:left w:val="single" w:sz="4"/>
              <w:righ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Diffuser des statistiques agricoles relatives a I'ensemble des etapes de la chaine de valeur</w:t>
            </w:r>
          </w:p>
        </w:tc>
      </w:tr>
      <w:tr>
        <w:trPr>
          <w:trHeight w:val="610" w:hRule="exact"/>
        </w:trPr>
        <w:tc>
          <w:tcPr>
            <w:vMerge/>
            <w:tcBorders>
              <w:left w:val="single" w:sz="4"/>
            </w:tcBorders>
            <w:shd w:val="clear" w:color="auto" w:fill="E6F1E0"/>
            <w:vAlign w:val="center"/>
          </w:tcPr>
          <w:p>
            <w:pPr>
              <w:framePr w:w="14573" w:h="9394" w:hSpace="461" w:vSpace="288" w:wrap="none" w:hAnchor="page" w:x="1135" w:y="366"/>
            </w:pPr>
          </w:p>
        </w:tc>
        <w:tc>
          <w:tcPr>
            <w:vMerge/>
            <w:tcBorders>
              <w:left w:val="single" w:sz="4"/>
            </w:tcBorders>
            <w:shd w:val="clear" w:color="auto" w:fill="E6F1E0"/>
            <w:vAlign w:val="center"/>
          </w:tcPr>
          <w:p>
            <w:pPr>
              <w:framePr w:w="14573" w:h="9394" w:hSpace="461" w:vSpace="288" w:wrap="none" w:hAnchor="page" w:x="1135" w:y="366"/>
            </w:pPr>
          </w:p>
        </w:tc>
        <w:tc>
          <w:tcPr>
            <w:vMerge/>
            <w:tcBorders>
              <w:left w:val="single" w:sz="4"/>
            </w:tcBorders>
            <w:shd w:val="clear" w:color="auto" w:fill="auto"/>
            <w:vAlign w:val="bottom"/>
          </w:tcPr>
          <w:p>
            <w:pPr>
              <w:framePr w:w="14573" w:h="9394"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573" w:h="9394"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Diffuser des donnees meteorologiques exploitables</w:t>
            </w:r>
          </w:p>
        </w:tc>
      </w:tr>
      <w:tr>
        <w:trPr>
          <w:trHeight w:val="710" w:hRule="exact"/>
        </w:trPr>
        <w:tc>
          <w:tcPr>
            <w:vMerge/>
            <w:tcBorders>
              <w:left w:val="single" w:sz="4"/>
            </w:tcBorders>
            <w:shd w:val="clear" w:color="auto" w:fill="E6F1E0"/>
            <w:vAlign w:val="center"/>
          </w:tcPr>
          <w:p>
            <w:pPr>
              <w:framePr w:w="14573" w:h="9394" w:hSpace="461" w:vSpace="288" w:wrap="none" w:hAnchor="page" w:x="1135" w:y="366"/>
            </w:pPr>
          </w:p>
        </w:tc>
        <w:tc>
          <w:tcPr>
            <w:vMerge/>
            <w:tcBorders>
              <w:left w:val="single" w:sz="4"/>
            </w:tcBorders>
            <w:shd w:val="clear" w:color="auto" w:fill="E6F1E0"/>
            <w:vAlign w:val="center"/>
          </w:tcPr>
          <w:p>
            <w:pPr>
              <w:framePr w:w="14573" w:h="9394" w:hSpace="461" w:vSpace="288" w:wrap="none" w:hAnchor="page" w:x="1135" w:y="366"/>
            </w:pPr>
          </w:p>
        </w:tc>
        <w:tc>
          <w:tcPr>
            <w:vMerge w:val="restart"/>
            <w:tcBorders>
              <w:top w:val="single" w:sz="4"/>
              <w:lef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19" w:lineRule="auto"/>
              <w:ind w:left="240" w:right="0" w:hanging="240"/>
              <w:jc w:val="left"/>
              <w:rPr>
                <w:sz w:val="15"/>
                <w:szCs w:val="15"/>
              </w:rPr>
            </w:pPr>
            <w:r>
              <w:rPr>
                <w:color w:val="000000"/>
                <w:spacing w:val="0"/>
                <w:w w:val="100"/>
                <w:position w:val="0"/>
                <w:sz w:val="15"/>
                <w:szCs w:val="15"/>
                <w:shd w:val="clear" w:color="auto" w:fill="auto"/>
                <w:lang w:val="en-US" w:eastAsia="en-US" w:bidi="en-US"/>
              </w:rPr>
              <w:t>• Faciliter Ie dialogue entre les acteurs du secteur bancaire et ceux du secteur agro-sylvo- pastoral et halieutique aux niveaux national, regional et departemental - en s'appuyant sur I'observatoire des services financiers, en cours d'operationnalisation pour I’ensemble des secteurs</w:t>
            </w:r>
          </w:p>
        </w:tc>
        <w:tc>
          <w:tcPr>
            <w:tcBorders>
              <w:top w:val="single" w:sz="4"/>
              <w:left w:val="single" w:sz="4"/>
              <w:right w:val="single" w:sz="4"/>
            </w:tcBorders>
            <w:shd w:val="clear" w:color="auto" w:fill="auto"/>
            <w:vAlign w:val="center"/>
          </w:tcPr>
          <w:p>
            <w:pPr>
              <w:pStyle w:val="Style9"/>
              <w:keepNext w:val="0"/>
              <w:keepLines w:val="0"/>
              <w:framePr w:w="14573" w:h="9394"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groupe consultatif national sur Ie financement du secteur</w:t>
            </w:r>
          </w:p>
        </w:tc>
      </w:tr>
      <w:tr>
        <w:trPr>
          <w:trHeight w:val="1757" w:hRule="exact"/>
        </w:trPr>
        <w:tc>
          <w:tcPr>
            <w:vMerge/>
            <w:tcBorders>
              <w:left w:val="single" w:sz="4"/>
            </w:tcBorders>
            <w:shd w:val="clear" w:color="auto" w:fill="E6F1E0"/>
            <w:vAlign w:val="center"/>
          </w:tcPr>
          <w:p>
            <w:pPr>
              <w:framePr w:w="14573" w:h="9394" w:hSpace="461" w:vSpace="288" w:wrap="none" w:hAnchor="page" w:x="1135" w:y="366"/>
            </w:pPr>
          </w:p>
        </w:tc>
        <w:tc>
          <w:tcPr>
            <w:vMerge/>
            <w:tcBorders>
              <w:left w:val="single" w:sz="4"/>
            </w:tcBorders>
            <w:shd w:val="clear" w:color="auto" w:fill="E6F1E0"/>
            <w:vAlign w:val="center"/>
          </w:tcPr>
          <w:p>
            <w:pPr>
              <w:framePr w:w="14573" w:h="9394" w:hSpace="461" w:vSpace="288" w:wrap="none" w:hAnchor="page" w:x="1135" w:y="366"/>
            </w:pPr>
          </w:p>
        </w:tc>
        <w:tc>
          <w:tcPr>
            <w:vMerge/>
            <w:tcBorders>
              <w:left w:val="single" w:sz="4"/>
            </w:tcBorders>
            <w:shd w:val="clear" w:color="auto" w:fill="auto"/>
            <w:vAlign w:val="bottom"/>
          </w:tcPr>
          <w:p>
            <w:pPr>
              <w:framePr w:w="14573" w:h="9394"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573" w:h="9394" w:hSpace="461" w:vSpace="288" w:wrap="none" w:hAnchor="page" w:x="1135"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journees du credit agricole.</w:t>
            </w:r>
          </w:p>
        </w:tc>
      </w:tr>
      <w:tr>
        <w:trPr>
          <w:trHeight w:val="1829" w:hRule="exact"/>
        </w:trPr>
        <w:tc>
          <w:tcPr>
            <w:vMerge w:val="restart"/>
            <w:tcBorders>
              <w:top w:val="single" w:sz="4"/>
              <w:left w:val="single" w:sz="4"/>
            </w:tcBorders>
            <w:shd w:val="clear" w:color="auto" w:fill="E6F1E0"/>
            <w:vAlign w:val="center"/>
          </w:tcPr>
          <w:p>
            <w:pPr>
              <w:pStyle w:val="Style9"/>
              <w:keepNext w:val="0"/>
              <w:keepLines w:val="0"/>
              <w:framePr w:w="14573" w:h="9394" w:hSpace="461" w:vSpace="288" w:wrap="none" w:hAnchor="page" w:x="1135"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5.3. Facilitation de l'acces an financement par les acteurs du secteur agro- sylvo-pastoral et halieutique</w:t>
            </w:r>
          </w:p>
        </w:tc>
        <w:tc>
          <w:tcPr>
            <w:vMerge w:val="restart"/>
            <w:tcBorders>
              <w:top w:val="single" w:sz="4"/>
              <w:left w:val="single" w:sz="4"/>
            </w:tcBorders>
            <w:shd w:val="clear" w:color="auto" w:fill="E6F1E0"/>
            <w:vAlign w:val="center"/>
          </w:tcPr>
          <w:p>
            <w:pPr>
              <w:pStyle w:val="Style9"/>
              <w:keepNext w:val="0"/>
              <w:keepLines w:val="0"/>
              <w:framePr w:w="14573" w:h="9394" w:hSpace="461" w:vSpace="288" w:wrap="none" w:hAnchor="page" w:x="1135"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5.3.1 Mise en place de mecanismes graduels de mise a niveau des agriculteurs vulnerables</w:t>
            </w:r>
          </w:p>
        </w:tc>
        <w:tc>
          <w:tcPr>
            <w:tcBorders>
              <w:top w:val="single" w:sz="4"/>
              <w:left w:val="single" w:sz="4"/>
            </w:tcBorders>
            <w:shd w:val="clear" w:color="auto" w:fill="auto"/>
            <w:vAlign w:val="center"/>
          </w:tcPr>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et promouvoir un mecanisme d'appui a</w:t>
            </w:r>
          </w:p>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firstLine="0"/>
              <w:jc w:val="left"/>
              <w:rPr>
                <w:sz w:val="15"/>
                <w:szCs w:val="15"/>
              </w:rPr>
            </w:pPr>
            <w:r>
              <w:rPr>
                <w:color w:val="000000"/>
                <w:spacing w:val="0"/>
                <w:w w:val="100"/>
                <w:position w:val="0"/>
                <w:sz w:val="15"/>
                <w:szCs w:val="15"/>
                <w:shd w:val="clear" w:color="auto" w:fill="auto"/>
                <w:lang w:val="en-US" w:eastAsia="en-US" w:bidi="en-US"/>
              </w:rPr>
              <w:t>I'instaNation et aux activites des femmes, jeunes et agriculteurs</w:t>
            </w:r>
          </w:p>
        </w:tc>
        <w:tc>
          <w:tcPr>
            <w:tcBorders>
              <w:top w:val="single" w:sz="4"/>
              <w:left w:val="single" w:sz="4"/>
              <w:righ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fonds de financement et de garantie des Activites Generatrices de Revenu (AGR) en milieu rural</w:t>
            </w:r>
          </w:p>
          <w:p>
            <w:pPr>
              <w:pStyle w:val="Style9"/>
              <w:keepNext w:val="0"/>
              <w:keepLines w:val="0"/>
              <w:framePr w:w="14573" w:h="9394" w:hSpace="461" w:vSpace="288" w:wrap="none" w:hAnchor="page" w:x="1135" w:y="366"/>
              <w:widowControl w:val="0"/>
              <w:numPr>
                <w:ilvl w:val="0"/>
                <w:numId w:val="279"/>
              </w:numPr>
              <w:shd w:val="clear" w:color="auto" w:fill="auto"/>
              <w:tabs>
                <w:tab w:pos="780" w:val="left"/>
              </w:tabs>
              <w:bidi w:val="0"/>
              <w:spacing w:before="0" w:after="0" w:line="322" w:lineRule="auto"/>
              <w:ind w:left="0" w:right="0" w:firstLine="420"/>
              <w:jc w:val="left"/>
              <w:rPr>
                <w:sz w:val="15"/>
                <w:szCs w:val="15"/>
              </w:rPr>
            </w:pPr>
            <w:r>
              <w:rPr>
                <w:color w:val="000000"/>
                <w:spacing w:val="0"/>
                <w:w w:val="100"/>
                <w:position w:val="0"/>
                <w:sz w:val="15"/>
                <w:szCs w:val="15"/>
                <w:shd w:val="clear" w:color="auto" w:fill="auto"/>
                <w:lang w:val="en-US" w:eastAsia="en-US" w:bidi="en-US"/>
              </w:rPr>
              <w:t>Conduire I'inventaire des fonds existants et identifier les synergies potentielles entre ces fonds</w:t>
            </w:r>
          </w:p>
          <w:p>
            <w:pPr>
              <w:pStyle w:val="Style9"/>
              <w:keepNext w:val="0"/>
              <w:keepLines w:val="0"/>
              <w:framePr w:w="14573" w:h="9394" w:hSpace="461" w:vSpace="288" w:wrap="none" w:hAnchor="page" w:x="1135" w:y="366"/>
              <w:widowControl w:val="0"/>
              <w:numPr>
                <w:ilvl w:val="0"/>
                <w:numId w:val="279"/>
              </w:numPr>
              <w:shd w:val="clear" w:color="auto" w:fill="auto"/>
              <w:tabs>
                <w:tab w:pos="780" w:val="left"/>
              </w:tabs>
              <w:bidi w:val="0"/>
              <w:spacing w:before="0" w:after="0" w:line="322" w:lineRule="auto"/>
              <w:ind w:left="780" w:right="0" w:hanging="360"/>
              <w:jc w:val="left"/>
              <w:rPr>
                <w:sz w:val="15"/>
                <w:szCs w:val="15"/>
              </w:rPr>
            </w:pPr>
            <w:r>
              <w:rPr>
                <w:color w:val="000000"/>
                <w:spacing w:val="0"/>
                <w:w w:val="100"/>
                <w:position w:val="0"/>
                <w:sz w:val="15"/>
                <w:szCs w:val="15"/>
                <w:shd w:val="clear" w:color="auto" w:fill="auto"/>
                <w:lang w:val="en-US" w:eastAsia="en-US" w:bidi="en-US"/>
              </w:rPr>
              <w:t>Conduire une etude de faisabilite de mise en place d'un fonds de financement et de garantie des AGR en milieu rural - sur la base des besoins a adresser</w:t>
            </w:r>
          </w:p>
          <w:p>
            <w:pPr>
              <w:pStyle w:val="Style9"/>
              <w:keepNext w:val="0"/>
              <w:keepLines w:val="0"/>
              <w:framePr w:w="14573" w:h="9394" w:hSpace="461" w:vSpace="288" w:wrap="none" w:hAnchor="page" w:x="1135" w:y="366"/>
              <w:widowControl w:val="0"/>
              <w:numPr>
                <w:ilvl w:val="0"/>
                <w:numId w:val="279"/>
              </w:numPr>
              <w:shd w:val="clear" w:color="auto" w:fill="auto"/>
              <w:tabs>
                <w:tab w:pos="780" w:val="left"/>
              </w:tabs>
              <w:bidi w:val="0"/>
              <w:spacing w:before="0" w:after="0" w:line="322" w:lineRule="auto"/>
              <w:ind w:left="780" w:right="0" w:hanging="360"/>
              <w:jc w:val="left"/>
              <w:rPr>
                <w:sz w:val="15"/>
                <w:szCs w:val="15"/>
              </w:rPr>
            </w:pPr>
            <w:r>
              <w:rPr>
                <w:color w:val="000000"/>
                <w:spacing w:val="0"/>
                <w:w w:val="100"/>
                <w:position w:val="0"/>
                <w:sz w:val="15"/>
                <w:szCs w:val="15"/>
                <w:shd w:val="clear" w:color="auto" w:fill="auto"/>
                <w:lang w:val="en-US" w:eastAsia="en-US" w:bidi="en-US"/>
              </w:rPr>
              <w:t>Creer et rendre fonctionnel Ie fonds de financement et de garantie des Activites Generatrices de Revenu (AGR) en milieu rural</w:t>
            </w:r>
          </w:p>
        </w:tc>
      </w:tr>
      <w:tr>
        <w:trPr>
          <w:trHeight w:val="2232" w:hRule="exact"/>
        </w:trPr>
        <w:tc>
          <w:tcPr>
            <w:vMerge/>
            <w:tcBorders>
              <w:left w:val="single" w:sz="4"/>
              <w:bottom w:val="single" w:sz="4"/>
            </w:tcBorders>
            <w:shd w:val="clear" w:color="auto" w:fill="E6F1E0"/>
            <w:vAlign w:val="center"/>
          </w:tcPr>
          <w:p>
            <w:pPr>
              <w:framePr w:w="14573" w:h="9394" w:hSpace="461" w:vSpace="288" w:wrap="none" w:hAnchor="page" w:x="1135" w:y="366"/>
            </w:pPr>
          </w:p>
        </w:tc>
        <w:tc>
          <w:tcPr>
            <w:vMerge/>
            <w:tcBorders>
              <w:left w:val="single" w:sz="4"/>
              <w:bottom w:val="single" w:sz="4"/>
            </w:tcBorders>
            <w:shd w:val="clear" w:color="auto" w:fill="E6F1E0"/>
            <w:vAlign w:val="center"/>
          </w:tcPr>
          <w:p>
            <w:pPr>
              <w:framePr w:w="14573" w:h="9394" w:hSpace="461" w:vSpace="288" w:wrap="none" w:hAnchor="page" w:x="1135" w:y="366"/>
            </w:pPr>
          </w:p>
        </w:tc>
        <w:tc>
          <w:tcPr>
            <w:tcBorders>
              <w:top w:val="single" w:sz="4"/>
              <w:left w:val="single" w:sz="4"/>
              <w:bottom w:val="single" w:sz="4"/>
            </w:tcBorders>
            <w:shd w:val="clear" w:color="auto" w:fill="auto"/>
            <w:vAlign w:val="center"/>
          </w:tcPr>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et promouvoir un mecanisme d'appui a</w:t>
            </w:r>
          </w:p>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firstLine="0"/>
              <w:jc w:val="left"/>
              <w:rPr>
                <w:sz w:val="15"/>
                <w:szCs w:val="15"/>
              </w:rPr>
            </w:pPr>
            <w:r>
              <w:rPr>
                <w:color w:val="000000"/>
                <w:spacing w:val="0"/>
                <w:w w:val="100"/>
                <w:position w:val="0"/>
                <w:sz w:val="15"/>
                <w:szCs w:val="15"/>
                <w:shd w:val="clear" w:color="auto" w:fill="auto"/>
                <w:lang w:val="en-US" w:eastAsia="en-US" w:bidi="en-US"/>
              </w:rPr>
              <w:t>I'instaNation et aux activites des femmes, jeunes et agriculteurs</w:t>
            </w:r>
          </w:p>
        </w:tc>
        <w:tc>
          <w:tcPr>
            <w:tcBorders>
              <w:top w:val="single" w:sz="4"/>
              <w:left w:val="single" w:sz="4"/>
              <w:bottom w:val="single" w:sz="4"/>
              <w:right w:val="single" w:sz="4"/>
            </w:tcBorders>
            <w:shd w:val="clear" w:color="auto" w:fill="auto"/>
            <w:vAlign w:val="bottom"/>
          </w:tcPr>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Appuyer la structuration de systemes d'epargne, de credits informels (de type tontines) et de mutuelles de developpement, et d'entraide entre jeunes, femmes et autres acteurs vulnerables du secteur agro-sylvo- pastoral et halieutique en milieu rural</w:t>
            </w:r>
          </w:p>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guichet specialise de refinancement a taux bonifie pour les systemes d'epargne, de credit informel et de mutuelIe de developpement en milieu rural</w:t>
            </w:r>
          </w:p>
          <w:p>
            <w:pPr>
              <w:pStyle w:val="Style9"/>
              <w:keepNext w:val="0"/>
              <w:keepLines w:val="0"/>
              <w:framePr w:w="14573" w:h="9394"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un appui technique aux institutions de micro-credit d'appui aux jeunes, femmes et agriculteurs vulnerables en milieu rural</w:t>
            </w:r>
          </w:p>
          <w:p>
            <w:pPr>
              <w:pStyle w:val="Style9"/>
              <w:keepNext w:val="0"/>
              <w:keepLines w:val="0"/>
              <w:framePr w:w="14573" w:h="9394"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femmes et les jeunes a I'epargne</w:t>
            </w:r>
          </w:p>
          <w:p>
            <w:pPr>
              <w:pStyle w:val="Style9"/>
              <w:keepNext w:val="0"/>
              <w:keepLines w:val="0"/>
              <w:framePr w:w="14573" w:h="9394"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et former les femmes et les jeunes sur les produits financiers</w:t>
            </w:r>
          </w:p>
        </w:tc>
      </w:tr>
    </w:tbl>
    <w:p>
      <w:pPr>
        <w:framePr w:w="14573" w:h="9394" w:hSpace="461" w:vSpace="288" w:wrap="none" w:hAnchor="page" w:x="1135" w:y="366"/>
        <w:widowControl w:val="0"/>
        <w:spacing w:line="1" w:lineRule="exact"/>
      </w:pPr>
    </w:p>
    <w:p>
      <w:pPr>
        <w:pStyle w:val="Style95"/>
        <w:keepNext w:val="0"/>
        <w:keepLines w:val="0"/>
        <w:framePr w:w="206" w:h="2304" w:hRule="exact" w:wrap="none" w:hAnchor="page" w:x="674" w:y="6942"/>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971" w:h="254" w:wrap="none" w:hAnchor="page" w:x="1217"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82" w:h="226" w:wrap="none" w:hAnchor="page" w:x="5585"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9991"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47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72" behindDoc="1" locked="0" layoutInCell="1" allowOverlap="1">
            <wp:simplePos x="0" y="0"/>
            <wp:positionH relativeFrom="page">
              <wp:posOffset>375285</wp:posOffset>
            </wp:positionH>
            <wp:positionV relativeFrom="margin">
              <wp:posOffset>2947670</wp:posOffset>
            </wp:positionV>
            <wp:extent cx="225425" cy="225425"/>
            <wp:wrapNone/>
            <wp:docPr id="1142" name="Shape 1142"/>
            <a:graphic xmlns:a="http://schemas.openxmlformats.org/drawingml/2006/main">
              <a:graphicData uri="http://schemas.openxmlformats.org/drawingml/2006/picture">
                <pic:pic xmlns:pic="http://schemas.openxmlformats.org/drawingml/2006/picture">
                  <pic:nvPicPr>
                    <pic:cNvPr id="1143" name="Picture box 1143"/>
                    <pic:cNvPicPr/>
                  </pic:nvPicPr>
                  <pic:blipFill>
                    <a:blip r:embed="rId423"/>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50" w:right="519" w:bottom="792" w:left="591" w:header="722" w:footer="364" w:gutter="0"/>
          <w:cols w:space="720"/>
          <w:noEndnote/>
          <w:rtlGutter w:val="0"/>
          <w:docGrid w:linePitch="360"/>
        </w:sectPr>
      </w:pPr>
    </w:p>
    <w:tbl>
      <w:tblPr>
        <w:tblOverlap w:val="never"/>
        <w:jc w:val="left"/>
        <w:tblLayout w:type="fixed"/>
      </w:tblPr>
      <w:tblGrid>
        <w:gridCol w:w="1594"/>
        <w:gridCol w:w="1762"/>
        <w:gridCol w:w="2870"/>
        <w:gridCol w:w="8338"/>
      </w:tblGrid>
      <w:tr>
        <w:trPr>
          <w:trHeight w:val="398" w:hRule="exact"/>
        </w:trPr>
        <w:tc>
          <w:tcPr>
            <w:vMerge w:val="restart"/>
            <w:tcBorders>
              <w:left w:val="single" w:sz="4"/>
            </w:tcBorders>
            <w:shd w:val="clear" w:color="auto" w:fill="E6F1E0"/>
            <w:vAlign w:val="center"/>
          </w:tcPr>
          <w:p>
            <w:pPr>
              <w:pStyle w:val="Style9"/>
              <w:keepNext w:val="0"/>
              <w:keepLines w:val="0"/>
              <w:framePr w:w="14563" w:h="9005" w:hSpace="446" w:vSpace="288" w:wrap="none" w:hAnchor="page" w:x="1134"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5.3.</w:t>
            </w:r>
          </w:p>
          <w:p>
            <w:pPr>
              <w:pStyle w:val="Style9"/>
              <w:keepNext w:val="0"/>
              <w:keepLines w:val="0"/>
              <w:framePr w:w="14563" w:h="9005" w:hSpace="446" w:vSpace="288" w:wrap="none" w:hAnchor="page" w:x="1134"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Facilitation de l'acces an financement par les acteurs du secteur agro- sy Ivo-pastoral et halieutique</w:t>
            </w:r>
          </w:p>
        </w:tc>
        <w:tc>
          <w:tcPr>
            <w:vMerge w:val="restart"/>
            <w:tcBorders>
              <w:left w:val="single" w:sz="4"/>
            </w:tcBorders>
            <w:shd w:val="clear" w:color="auto" w:fill="E6F1E0"/>
            <w:vAlign w:val="center"/>
          </w:tcPr>
          <w:p>
            <w:pPr>
              <w:pStyle w:val="Style9"/>
              <w:keepNext w:val="0"/>
              <w:keepLines w:val="0"/>
              <w:framePr w:w="14563" w:h="9005" w:hSpace="446" w:vSpace="288" w:wrap="none" w:hAnchor="page" w:x="1134" w:y="36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5.3.2 Mise en place de mecanismes de financement dedies aux besoins des PME/ PMI du secteur</w:t>
            </w:r>
          </w:p>
        </w:tc>
        <w:tc>
          <w:tcPr>
            <w:vMerge w:val="restart"/>
            <w:tcBorders>
              <w:lef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fends d appui a la transformation locale</w:t>
            </w:r>
          </w:p>
        </w:tc>
        <w:tc>
          <w:tcPr>
            <w:tcBorders>
              <w:left w:val="single" w:sz="4"/>
              <w:righ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guichet dedie au developpement de la petite transformation</w:t>
            </w:r>
          </w:p>
        </w:tc>
      </w:tr>
      <w:tr>
        <w:trPr>
          <w:trHeight w:val="456"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center"/>
          </w:tcPr>
          <w:p>
            <w:pPr>
              <w:framePr w:w="14563" w:h="9005" w:hSpace="446" w:vSpace="288" w:wrap="none" w:hAnchor="page" w:x="1134" w:y="366"/>
            </w:pP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guichet dedie a I'appui a I'achat de matieres premieres</w:t>
            </w:r>
          </w:p>
        </w:tc>
      </w:tr>
      <w:tr>
        <w:trPr>
          <w:trHeight w:val="1262"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tcBorders>
              <w:top w:val="single" w:sz="4"/>
              <w:lef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programme d'appui financier des PME/PMI agricoles a I'investissement dans I'amelioration de leur productivity et competitivite</w:t>
            </w: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fonds de developpement du secteur agricole</w:t>
            </w:r>
          </w:p>
          <w:p>
            <w:pPr>
              <w:pStyle w:val="Style9"/>
              <w:keepNext w:val="0"/>
              <w:keepLines w:val="0"/>
              <w:framePr w:w="14563" w:h="9005" w:hSpace="446" w:vSpace="288" w:wrap="none" w:hAnchor="page" w:x="1134"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des sources de financement pour alimenter les fonds</w:t>
            </w:r>
          </w:p>
          <w:p>
            <w:pPr>
              <w:pStyle w:val="Style9"/>
              <w:keepNext w:val="0"/>
              <w:keepLines w:val="0"/>
              <w:framePr w:w="14563" w:h="9005" w:hSpace="446" w:vSpace="288" w:wrap="none" w:hAnchor="page" w:x="1134" w:y="366"/>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Mobiliser les ressources pour alimenter les fonds</w:t>
            </w:r>
          </w:p>
        </w:tc>
      </w:tr>
      <w:tr>
        <w:trPr>
          <w:trHeight w:val="648"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val="restart"/>
            <w:tcBorders>
              <w:top w:val="single" w:sz="4"/>
              <w:lef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Soutenir la mise en place d'une couveuse agricole tenue par des jeunes, pour les investissements dans les PME PMI des jeunes agriculteurs</w:t>
            </w: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Appuyer la creation d'une caisse agricole avec droits d'adhesion sur cotisation mensuelle</w:t>
            </w:r>
          </w:p>
        </w:tc>
      </w:tr>
      <w:tr>
        <w:trPr>
          <w:trHeight w:val="648"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bottom"/>
          </w:tcPr>
          <w:p>
            <w:pPr>
              <w:framePr w:w="14563" w:h="9005" w:hSpace="446" w:vSpace="288" w:wrap="none" w:hAnchor="page" w:x="1134" w:y="366"/>
            </w:pP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un manuel de procedures pour Ie fonctionnement de la caisse.</w:t>
            </w:r>
          </w:p>
        </w:tc>
      </w:tr>
      <w:tr>
        <w:trPr>
          <w:trHeight w:val="398" w:hRule="exact"/>
        </w:trPr>
        <w:tc>
          <w:tcPr>
            <w:vMerge/>
            <w:tcBorders>
              <w:left w:val="single" w:sz="4"/>
            </w:tcBorders>
            <w:shd w:val="clear" w:color="auto" w:fill="E6F1E0"/>
            <w:vAlign w:val="center"/>
          </w:tcPr>
          <w:p>
            <w:pPr>
              <w:framePr w:w="14563" w:h="9005" w:hSpace="446" w:vSpace="288" w:wrap="none" w:hAnchor="page" w:x="1134" w:y="366"/>
            </w:pPr>
          </w:p>
        </w:tc>
        <w:tc>
          <w:tcPr>
            <w:vMerge w:val="restart"/>
            <w:tcBorders>
              <w:top w:val="single" w:sz="4"/>
              <w:left w:val="single" w:sz="4"/>
            </w:tcBorders>
            <w:shd w:val="clear" w:color="auto" w:fill="E6F1E0"/>
            <w:vAlign w:val="center"/>
          </w:tcPr>
          <w:p>
            <w:pPr>
              <w:pStyle w:val="Style9"/>
              <w:keepNext w:val="0"/>
              <w:keepLines w:val="0"/>
              <w:framePr w:w="14563" w:h="9005" w:hSpace="446" w:vSpace="288" w:wrap="none" w:hAnchor="page" w:x="1134" w:y="36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5.3.3 Offre de produits adaptes aux besoins de financement des acteurs du secteur agro- syIvo-pastoral et halieutique</w:t>
            </w:r>
          </w:p>
        </w:tc>
        <w:tc>
          <w:tcPr>
            <w:vMerge w:val="restart"/>
            <w:tcBorders>
              <w:top w:val="single" w:sz="4"/>
              <w:lef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Appuyer les entiles financieres pour qu'elles puissent fournir des produits et services adaptes aux caracteri stiques et besoins des acteurs du secteur agro- sylvo-pastoral et halieutique</w:t>
            </w:r>
          </w:p>
        </w:tc>
        <w:tc>
          <w:tcPr>
            <w:tcBorders>
              <w:top w:val="single" w:sz="4"/>
              <w:left w:val="single" w:sz="4"/>
              <w:righ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Faciliter l'acces des entiles financieres a des credits a long-termes a moindre coOt</w:t>
            </w:r>
          </w:p>
        </w:tc>
      </w:tr>
      <w:tr>
        <w:trPr>
          <w:trHeight w:val="634"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center"/>
          </w:tcPr>
          <w:p>
            <w:pPr>
              <w:framePr w:w="14563" w:h="9005" w:hSpace="446" w:vSpace="288" w:wrap="none" w:hAnchor="page" w:x="1134" w:y="366"/>
            </w:pPr>
          </w:p>
        </w:tc>
        <w:tc>
          <w:tcPr>
            <w:tcBorders>
              <w:top w:val="single" w:sz="4"/>
              <w:left w:val="single" w:sz="4"/>
              <w:righ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Concevoir un fonds de refinancement des banques commerciales pour I'appui au financement des acteurs du secteur agro-sylvo-pastoral et halieutique</w:t>
            </w:r>
          </w:p>
        </w:tc>
      </w:tr>
      <w:tr>
        <w:trPr>
          <w:trHeight w:val="643"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center"/>
          </w:tcPr>
          <w:p>
            <w:pPr>
              <w:framePr w:w="14563" w:h="9005" w:hSpace="446" w:vSpace="288" w:wrap="none" w:hAnchor="page" w:x="1134" w:y="366"/>
            </w:pPr>
          </w:p>
        </w:tc>
        <w:tc>
          <w:tcPr>
            <w:tcBorders>
              <w:top w:val="single" w:sz="4"/>
              <w:left w:val="single" w:sz="4"/>
              <w:righ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mecanismes de partage de risques entre entiles financieres et partenaires au financement du secteur agro-sylvo-pastoral et halieutique</w:t>
            </w:r>
          </w:p>
        </w:tc>
      </w:tr>
      <w:tr>
        <w:trPr>
          <w:trHeight w:val="1642"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center"/>
          </w:tcPr>
          <w:p>
            <w:pPr>
              <w:framePr w:w="14563" w:h="9005" w:hSpace="446" w:vSpace="288" w:wrap="none" w:hAnchor="page" w:x="1134" w:y="366"/>
            </w:pP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 et operationnaliser un plan d'appui au systeme financier decentralise (banques de proximity etc.)</w:t>
            </w:r>
          </w:p>
          <w:p>
            <w:pPr>
              <w:pStyle w:val="Style9"/>
              <w:keepNext w:val="0"/>
              <w:keepLines w:val="0"/>
              <w:framePr w:w="14563" w:h="9005" w:hSpace="446" w:vSpace="288" w:wrap="none" w:hAnchor="page" w:x="1134" w:y="366"/>
              <w:widowControl w:val="0"/>
              <w:numPr>
                <w:ilvl w:val="0"/>
                <w:numId w:val="281"/>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Mettre en place une ligne de subvention d'investissement remboursable pour la creation d'institutions de microfinances en milieu rural</w:t>
            </w:r>
          </w:p>
          <w:p>
            <w:pPr>
              <w:pStyle w:val="Style9"/>
              <w:keepNext w:val="0"/>
              <w:keepLines w:val="0"/>
              <w:framePr w:w="14563" w:h="9005" w:hSpace="446" w:vSpace="288" w:wrap="none" w:hAnchor="page" w:x="1134" w:y="366"/>
              <w:widowControl w:val="0"/>
              <w:numPr>
                <w:ilvl w:val="0"/>
                <w:numId w:val="281"/>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Mettre en place un programme d'assistance technique pour la restructuration et Ie developpement des institutions de microfinance en milieu rural</w:t>
            </w:r>
          </w:p>
          <w:p>
            <w:pPr>
              <w:pStyle w:val="Style9"/>
              <w:keepNext w:val="0"/>
              <w:keepLines w:val="0"/>
              <w:framePr w:w="14563" w:h="9005" w:hSpace="446" w:vSpace="288" w:wrap="none" w:hAnchor="page" w:x="1134" w:y="366"/>
              <w:widowControl w:val="0"/>
              <w:numPr>
                <w:ilvl w:val="0"/>
                <w:numId w:val="281"/>
              </w:numPr>
              <w:shd w:val="clear" w:color="auto" w:fill="auto"/>
              <w:tabs>
                <w:tab w:pos="785" w:val="left"/>
              </w:tabs>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Mettre en place un guichet specialise de refinancement et de prets a moyen et long termes</w:t>
            </w:r>
          </w:p>
        </w:tc>
      </w:tr>
      <w:tr>
        <w:trPr>
          <w:trHeight w:val="398"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val="restart"/>
            <w:tcBorders>
              <w:top w:val="single" w:sz="4"/>
              <w:lef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fourniture de produits financiers adaptes aux caracteristiques et besoins de financement des acteurs du secteur agro-sylvo-pastoral et halieutique</w:t>
            </w:r>
          </w:p>
        </w:tc>
        <w:tc>
          <w:tcPr>
            <w:tcBorders>
              <w:top w:val="single" w:sz="4"/>
              <w:left w:val="single" w:sz="4"/>
              <w:right w:val="single" w:sz="4"/>
            </w:tcBorders>
            <w:shd w:val="clear" w:color="auto" w:fill="auto"/>
            <w:vAlign w:val="bottom"/>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produits de credit agricole adaptes aux calendriers culturaux des differentes filieres</w:t>
            </w:r>
          </w:p>
        </w:tc>
      </w:tr>
      <w:tr>
        <w:trPr>
          <w:trHeight w:val="557"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center"/>
          </w:tcPr>
          <w:p>
            <w:pPr>
              <w:framePr w:w="14563" w:h="9005" w:hSpace="446" w:vSpace="288" w:wrap="none" w:hAnchor="page" w:x="1134" w:y="366"/>
            </w:pP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produits adressant les besoins en fonds de roulement</w:t>
            </w:r>
          </w:p>
        </w:tc>
      </w:tr>
      <w:tr>
        <w:trPr>
          <w:trHeight w:val="538" w:hRule="exact"/>
        </w:trPr>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E6F1E0"/>
            <w:vAlign w:val="center"/>
          </w:tcPr>
          <w:p>
            <w:pPr>
              <w:framePr w:w="14563" w:h="9005" w:hSpace="446" w:vSpace="288" w:wrap="none" w:hAnchor="page" w:x="1134" w:y="366"/>
            </w:pPr>
          </w:p>
        </w:tc>
        <w:tc>
          <w:tcPr>
            <w:vMerge/>
            <w:tcBorders>
              <w:left w:val="single" w:sz="4"/>
            </w:tcBorders>
            <w:shd w:val="clear" w:color="auto" w:fill="auto"/>
            <w:vAlign w:val="center"/>
          </w:tcPr>
          <w:p>
            <w:pPr>
              <w:framePr w:w="14563" w:h="9005" w:hSpace="446" w:vSpace="288" w:wrap="none" w:hAnchor="page" w:x="1134" w:y="366"/>
            </w:pPr>
          </w:p>
        </w:tc>
        <w:tc>
          <w:tcPr>
            <w:tcBorders>
              <w:top w:val="single" w:sz="4"/>
              <w:left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produits d'investissement agricole (produits de financement d'equipements etc.)</w:t>
            </w:r>
          </w:p>
        </w:tc>
      </w:tr>
      <w:tr>
        <w:trPr>
          <w:trHeight w:val="782" w:hRule="exact"/>
        </w:trPr>
        <w:tc>
          <w:tcPr>
            <w:vMerge/>
            <w:tcBorders>
              <w:left w:val="single" w:sz="4"/>
              <w:bottom w:val="single" w:sz="4"/>
            </w:tcBorders>
            <w:shd w:val="clear" w:color="auto" w:fill="E6F1E0"/>
            <w:vAlign w:val="center"/>
          </w:tcPr>
          <w:p>
            <w:pPr>
              <w:framePr w:w="14563" w:h="9005" w:hSpace="446" w:vSpace="288" w:wrap="none" w:hAnchor="page" w:x="1134" w:y="366"/>
            </w:pPr>
          </w:p>
        </w:tc>
        <w:tc>
          <w:tcPr>
            <w:vMerge/>
            <w:tcBorders>
              <w:left w:val="single" w:sz="4"/>
              <w:bottom w:val="single" w:sz="4"/>
            </w:tcBorders>
            <w:shd w:val="clear" w:color="auto" w:fill="E6F1E0"/>
            <w:vAlign w:val="center"/>
          </w:tcPr>
          <w:p>
            <w:pPr>
              <w:framePr w:w="14563" w:h="9005" w:hSpace="446" w:vSpace="288" w:wrap="none" w:hAnchor="page" w:x="1134" w:y="366"/>
            </w:pPr>
          </w:p>
        </w:tc>
        <w:tc>
          <w:tcPr>
            <w:vMerge/>
            <w:tcBorders>
              <w:left w:val="single" w:sz="4"/>
              <w:bottom w:val="single" w:sz="4"/>
            </w:tcBorders>
            <w:shd w:val="clear" w:color="auto" w:fill="auto"/>
            <w:vAlign w:val="center"/>
          </w:tcPr>
          <w:p>
            <w:pPr>
              <w:framePr w:w="14563" w:h="9005" w:hSpace="446" w:vSpace="288" w:wrap="none" w:hAnchor="page" w:x="1134" w:y="366"/>
            </w:pPr>
          </w:p>
        </w:tc>
        <w:tc>
          <w:tcPr>
            <w:tcBorders>
              <w:top w:val="single" w:sz="4"/>
              <w:left w:val="single" w:sz="4"/>
              <w:bottom w:val="single" w:sz="4"/>
              <w:right w:val="single" w:sz="4"/>
            </w:tcBorders>
            <w:shd w:val="clear" w:color="auto" w:fill="auto"/>
            <w:vAlign w:val="center"/>
          </w:tcPr>
          <w:p>
            <w:pPr>
              <w:pStyle w:val="Style9"/>
              <w:keepNext w:val="0"/>
              <w:keepLines w:val="0"/>
              <w:framePr w:w="14563" w:h="9005" w:hSpace="446" w:vSpace="288" w:wrap="none" w:hAnchor="page" w:x="1134" w:y="36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des services de capital investissement pour Ie secteur agricole</w:t>
            </w:r>
          </w:p>
        </w:tc>
      </w:tr>
    </w:tbl>
    <w:p>
      <w:pPr>
        <w:framePr w:w="14563" w:h="9005" w:hSpace="446" w:vSpace="288" w:wrap="none" w:hAnchor="page" w:x="1134" w:y="366"/>
        <w:widowControl w:val="0"/>
        <w:spacing w:line="1" w:lineRule="exact"/>
      </w:pPr>
    </w:p>
    <w:p>
      <w:pPr>
        <w:pStyle w:val="Style95"/>
        <w:keepNext w:val="0"/>
        <w:keepLines w:val="0"/>
        <w:framePr w:w="206" w:h="2304" w:hRule="exact" w:wrap="none" w:hAnchor="page" w:x="688" w:y="25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971" w:h="254" w:wrap="none" w:hAnchor="page" w:x="1216"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82" w:h="226" w:wrap="none" w:hAnchor="page" w:x="5584"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9990"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47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2"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50" w:right="519" w:bottom="1150" w:left="687" w:header="722" w:footer="722" w:gutter="0"/>
          <w:cols w:space="720"/>
          <w:noEndnote/>
          <w:rtlGutter w:val="0"/>
          <w:docGrid w:linePitch="360"/>
        </w:sectPr>
      </w:pPr>
    </w:p>
    <w:tbl>
      <w:tblPr>
        <w:tblOverlap w:val="never"/>
        <w:jc w:val="left"/>
        <w:tblLayout w:type="fixed"/>
      </w:tblPr>
      <w:tblGrid>
        <w:gridCol w:w="1594"/>
        <w:gridCol w:w="2064"/>
        <w:gridCol w:w="2870"/>
        <w:gridCol w:w="7781"/>
      </w:tblGrid>
      <w:tr>
        <w:trPr>
          <w:trHeight w:val="1656" w:hRule="exact"/>
        </w:trPr>
        <w:tc>
          <w:tcPr>
            <w:vMerge w:val="restart"/>
            <w:tcBorders>
              <w:left w:val="single" w:sz="4"/>
            </w:tcBorders>
            <w:shd w:val="clear" w:color="auto" w:fill="E6F1E0"/>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5.3.</w:t>
            </w:r>
          </w:p>
          <w:p>
            <w:pPr>
              <w:pStyle w:val="Style9"/>
              <w:keepNext w:val="0"/>
              <w:keepLines w:val="0"/>
              <w:framePr w:w="14309" w:h="8928"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Facilitation de l'acces an financement par les acteurs du secteur agro- sy Ivo-pastoral et halieutique</w:t>
            </w:r>
          </w:p>
        </w:tc>
        <w:tc>
          <w:tcPr>
            <w:tcBorders>
              <w:left w:val="single" w:sz="4"/>
            </w:tcBorders>
            <w:shd w:val="clear" w:color="auto" w:fill="E6F1E0"/>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5.3.3 Offre de produits adapt es aux besoins de financement des acteurs du secteur agro-sylvo-pastoral et halieutique</w:t>
            </w:r>
          </w:p>
        </w:tc>
        <w:tc>
          <w:tcPr>
            <w:tcBorders>
              <w:lef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Fournir des incitations aux institutions financieres (IMF, banques, etc.) pour la mise en place de produits specifiques aux besoins financiers des jeunes et/ou des femmes.</w:t>
            </w:r>
          </w:p>
        </w:tc>
        <w:tc>
          <w:tcPr>
            <w:tcBorders>
              <w:left w:val="single" w:sz="4"/>
              <w:righ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les fonds a I loues aux institutions de financement pour l'appui aux femmes et aux jeunes o Mettre en place un mecanisme de garantie</w:t>
            </w:r>
          </w:p>
        </w:tc>
      </w:tr>
      <w:tr>
        <w:trPr>
          <w:trHeight w:val="2213" w:hRule="exact"/>
        </w:trPr>
        <w:tc>
          <w:tcPr>
            <w:vMerge/>
            <w:tcBorders>
              <w:left w:val="single" w:sz="4"/>
            </w:tcBorders>
            <w:shd w:val="clear" w:color="auto" w:fill="E6F1E0"/>
            <w:vAlign w:val="center"/>
          </w:tcPr>
          <w:p>
            <w:pPr>
              <w:framePr w:w="14309" w:h="8928" w:hSpace="461" w:vSpace="288" w:wrap="none" w:hAnchor="page" w:x="1135" w:y="366"/>
            </w:pPr>
          </w:p>
        </w:tc>
        <w:tc>
          <w:tcPr>
            <w:tcBorders>
              <w:top w:val="single" w:sz="4"/>
              <w:left w:val="single" w:sz="4"/>
            </w:tcBorders>
            <w:shd w:val="clear" w:color="auto" w:fill="E6F1E0"/>
            <w:vAlign w:val="center"/>
          </w:tcPr>
          <w:p>
            <w:pPr>
              <w:pStyle w:val="Style9"/>
              <w:keepNext w:val="0"/>
              <w:keepLines w:val="0"/>
              <w:framePr w:w="14309" w:h="8928" w:hSpace="461" w:vSpace="288" w:wrap="none" w:hAnchor="page" w:x="1135" w:y="366"/>
              <w:widowControl w:val="0"/>
              <w:shd w:val="clear" w:color="auto" w:fill="auto"/>
              <w:bidi w:val="0"/>
              <w:spacing w:before="0" w:after="0" w:line="322"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5.3.4 Facilitation de I'investissement prive dans la filiere</w:t>
            </w:r>
          </w:p>
        </w:tc>
        <w:tc>
          <w:tcPr>
            <w:tcBorders>
              <w:top w:val="single" w:sz="4"/>
              <w:lef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I'investissement prive dans Ie secteur agro-sylvo- pastoral et halieutique</w:t>
            </w:r>
          </w:p>
        </w:tc>
        <w:tc>
          <w:tcPr>
            <w:tcBorders>
              <w:top w:val="single" w:sz="4"/>
              <w:left w:val="single" w:sz="4"/>
              <w:righ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les investisseurs prives sur les opportunites d'investissement dans Ie secteur agro- sylvo-pastoral et halieutique</w:t>
            </w:r>
          </w:p>
          <w:p>
            <w:pPr>
              <w:pStyle w:val="Style9"/>
              <w:keepNext w:val="0"/>
              <w:keepLines w:val="0"/>
              <w:framePr w:w="14309" w:h="8928" w:hSpace="461" w:vSpace="288" w:wrap="none" w:hAnchor="page" w:x="1135" w:y="36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Informer les investisseurs prives nationaux sur les opportunites de financement existantes</w:t>
            </w:r>
          </w:p>
        </w:tc>
      </w:tr>
      <w:tr>
        <w:trPr>
          <w:trHeight w:val="653" w:hRule="exact"/>
        </w:trPr>
        <w:tc>
          <w:tcPr>
            <w:vMerge w:val="restart"/>
            <w:tcBorders>
              <w:top w:val="single" w:sz="4"/>
              <w:left w:val="single" w:sz="4"/>
            </w:tcBorders>
            <w:shd w:val="clear" w:color="auto" w:fill="E6F1E0"/>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5.4. Promotion de I'autono- misation financiere des filieres</w:t>
            </w:r>
          </w:p>
        </w:tc>
        <w:tc>
          <w:tcPr>
            <w:vMerge w:val="restart"/>
            <w:tcBorders>
              <w:top w:val="single" w:sz="4"/>
              <w:left w:val="single" w:sz="4"/>
            </w:tcBorders>
            <w:shd w:val="clear" w:color="auto" w:fill="E6F1E0"/>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5.4.1 Planification strategique des investissements majeurs dans chaque filiere</w:t>
            </w:r>
          </w:p>
        </w:tc>
        <w:tc>
          <w:tcPr>
            <w:vMerge w:val="restart"/>
            <w:tcBorders>
              <w:top w:val="single" w:sz="4"/>
              <w:lef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Developper un plan d'investissement par filiere</w:t>
            </w:r>
          </w:p>
        </w:tc>
        <w:tc>
          <w:tcPr>
            <w:tcBorders>
              <w:top w:val="single" w:sz="4"/>
              <w:left w:val="single" w:sz="4"/>
              <w:right w:val="single" w:sz="4"/>
            </w:tcBorders>
            <w:shd w:val="clear" w:color="auto" w:fill="auto"/>
            <w:vAlign w:val="bottom"/>
          </w:tcPr>
          <w:p>
            <w:pPr>
              <w:pStyle w:val="Style9"/>
              <w:keepNext w:val="0"/>
              <w:keepLines w:val="0"/>
              <w:framePr w:w="14309" w:h="8928"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Effectuer a priori Ie bilan annuel (des activites, financements, production, et revenus generes) de chaque filiere</w:t>
            </w:r>
          </w:p>
        </w:tc>
      </w:tr>
      <w:tr>
        <w:trPr>
          <w:trHeight w:val="1166" w:hRule="exact"/>
        </w:trPr>
        <w:tc>
          <w:tcPr>
            <w:vMerge/>
            <w:tcBorders>
              <w:left w:val="single" w:sz="4"/>
            </w:tcBorders>
            <w:shd w:val="clear" w:color="auto" w:fill="E6F1E0"/>
            <w:vAlign w:val="center"/>
          </w:tcPr>
          <w:p>
            <w:pPr>
              <w:framePr w:w="14309" w:h="8928" w:hSpace="461" w:vSpace="288" w:wrap="none" w:hAnchor="page" w:x="1135" w:y="366"/>
            </w:pPr>
          </w:p>
        </w:tc>
        <w:tc>
          <w:tcPr>
            <w:vMerge/>
            <w:tcBorders>
              <w:left w:val="single" w:sz="4"/>
            </w:tcBorders>
            <w:shd w:val="clear" w:color="auto" w:fill="E6F1E0"/>
            <w:vAlign w:val="center"/>
          </w:tcPr>
          <w:p>
            <w:pPr>
              <w:framePr w:w="14309" w:h="8928" w:hSpace="461" w:vSpace="288" w:wrap="none" w:hAnchor="page" w:x="1135" w:y="366"/>
            </w:pPr>
          </w:p>
        </w:tc>
        <w:tc>
          <w:tcPr>
            <w:vMerge/>
            <w:tcBorders>
              <w:left w:val="single" w:sz="4"/>
            </w:tcBorders>
            <w:shd w:val="clear" w:color="auto" w:fill="auto"/>
            <w:vAlign w:val="center"/>
          </w:tcPr>
          <w:p>
            <w:pPr>
              <w:framePr w:w="14309" w:h="8928"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Modeliser les projections en besoins de ressources financieres pour atteindre les objectifs d'investissement de chaque filiere</w:t>
            </w:r>
          </w:p>
        </w:tc>
      </w:tr>
      <w:tr>
        <w:trPr>
          <w:trHeight w:val="989" w:hRule="exact"/>
        </w:trPr>
        <w:tc>
          <w:tcPr>
            <w:vMerge/>
            <w:tcBorders>
              <w:left w:val="single" w:sz="4"/>
            </w:tcBorders>
            <w:shd w:val="clear" w:color="auto" w:fill="E6F1E0"/>
            <w:vAlign w:val="center"/>
          </w:tcPr>
          <w:p>
            <w:pPr>
              <w:framePr w:w="14309" w:h="8928" w:hSpace="461" w:vSpace="288" w:wrap="none" w:hAnchor="page" w:x="1135" w:y="366"/>
            </w:pPr>
          </w:p>
        </w:tc>
        <w:tc>
          <w:tcPr>
            <w:vMerge w:val="restart"/>
            <w:tcBorders>
              <w:top w:val="single" w:sz="4"/>
              <w:left w:val="single" w:sz="4"/>
            </w:tcBorders>
            <w:shd w:val="clear" w:color="auto" w:fill="E6F1E0"/>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5.4.2 Mise en place defonds de developpement en faveur de chaque filiere</w:t>
            </w:r>
          </w:p>
        </w:tc>
        <w:tc>
          <w:tcPr>
            <w:vMerge w:val="restart"/>
            <w:tcBorders>
              <w:top w:val="single" w:sz="4"/>
              <w:lef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4" w:lineRule="auto"/>
              <w:ind w:left="420" w:right="0" w:hanging="420"/>
              <w:jc w:val="left"/>
              <w:rPr>
                <w:sz w:val="15"/>
                <w:szCs w:val="15"/>
              </w:rPr>
            </w:pPr>
            <w:r>
              <w:rPr>
                <w:color w:val="000000"/>
                <w:spacing w:val="0"/>
                <w:w w:val="100"/>
                <w:position w:val="0"/>
                <w:sz w:val="15"/>
                <w:szCs w:val="15"/>
                <w:shd w:val="clear" w:color="auto" w:fill="auto"/>
                <w:lang w:val="en-US" w:eastAsia="en-US" w:bidi="en-US"/>
              </w:rPr>
              <w:t>• Greet unfonds de developpement en faveur de chaque filiere du secteur</w:t>
            </w:r>
          </w:p>
        </w:tc>
        <w:tc>
          <w:tcPr>
            <w:tcBorders>
              <w:top w:val="single" w:sz="4"/>
              <w:left w:val="single" w:sz="4"/>
              <w:righ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Instituer des prelevements sur les services et activites economiques au sein de chaque filiere - negocies entre les diff erents acteurs de la filiere</w:t>
            </w:r>
          </w:p>
        </w:tc>
      </w:tr>
      <w:tr>
        <w:trPr>
          <w:trHeight w:val="1258" w:hRule="exact"/>
        </w:trPr>
        <w:tc>
          <w:tcPr>
            <w:vMerge/>
            <w:tcBorders>
              <w:left w:val="single" w:sz="4"/>
            </w:tcBorders>
            <w:shd w:val="clear" w:color="auto" w:fill="E6F1E0"/>
            <w:vAlign w:val="center"/>
          </w:tcPr>
          <w:p>
            <w:pPr>
              <w:framePr w:w="14309" w:h="8928" w:hSpace="461" w:vSpace="288" w:wrap="none" w:hAnchor="page" w:x="1135" w:y="366"/>
            </w:pPr>
          </w:p>
        </w:tc>
        <w:tc>
          <w:tcPr>
            <w:vMerge/>
            <w:tcBorders>
              <w:left w:val="single" w:sz="4"/>
            </w:tcBorders>
            <w:shd w:val="clear" w:color="auto" w:fill="E6F1E0"/>
            <w:vAlign w:val="center"/>
          </w:tcPr>
          <w:p>
            <w:pPr>
              <w:framePr w:w="14309" w:h="8928" w:hSpace="461" w:vSpace="288" w:wrap="none" w:hAnchor="page" w:x="1135" w:y="366"/>
            </w:pPr>
          </w:p>
        </w:tc>
        <w:tc>
          <w:tcPr>
            <w:vMerge/>
            <w:tcBorders>
              <w:left w:val="single" w:sz="4"/>
            </w:tcBorders>
            <w:shd w:val="clear" w:color="auto" w:fill="auto"/>
            <w:vAlign w:val="center"/>
          </w:tcPr>
          <w:p>
            <w:pPr>
              <w:framePr w:w="14309" w:h="8928" w:hSpace="461" w:vSpace="288" w:wrap="none" w:hAnchor="page" w:x="1135" w:y="366"/>
            </w:pPr>
          </w:p>
        </w:tc>
        <w:tc>
          <w:tcPr>
            <w:tcBorders>
              <w:top w:val="single" w:sz="4"/>
              <w:left w:val="single" w:sz="4"/>
              <w:righ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Greer un fonds de garantie dans chacune des filieres sur la base des prelevements effectues pour faciliter les levees de fonds et garantir les prets aux activites du secteur</w:t>
            </w:r>
          </w:p>
        </w:tc>
      </w:tr>
      <w:tr>
        <w:trPr>
          <w:trHeight w:val="994" w:hRule="exact"/>
        </w:trPr>
        <w:tc>
          <w:tcPr>
            <w:vMerge/>
            <w:tcBorders>
              <w:left w:val="single" w:sz="4"/>
              <w:bottom w:val="single" w:sz="4"/>
            </w:tcBorders>
            <w:shd w:val="clear" w:color="auto" w:fill="E6F1E0"/>
            <w:vAlign w:val="center"/>
          </w:tcPr>
          <w:p>
            <w:pPr>
              <w:framePr w:w="14309" w:h="8928" w:hSpace="461" w:vSpace="288" w:wrap="none" w:hAnchor="page" w:x="1135" w:y="366"/>
            </w:pPr>
          </w:p>
        </w:tc>
        <w:tc>
          <w:tcPr>
            <w:vMerge/>
            <w:tcBorders>
              <w:left w:val="single" w:sz="4"/>
              <w:bottom w:val="single" w:sz="4"/>
            </w:tcBorders>
            <w:shd w:val="clear" w:color="auto" w:fill="E6F1E0"/>
            <w:vAlign w:val="center"/>
          </w:tcPr>
          <w:p>
            <w:pPr>
              <w:framePr w:w="14309" w:h="8928" w:hSpace="461" w:vSpace="288" w:wrap="none" w:hAnchor="page" w:x="1135" w:y="366"/>
            </w:pPr>
          </w:p>
        </w:tc>
        <w:tc>
          <w:tcPr>
            <w:vMerge/>
            <w:tcBorders>
              <w:left w:val="single" w:sz="4"/>
              <w:bottom w:val="single" w:sz="4"/>
            </w:tcBorders>
            <w:shd w:val="clear" w:color="auto" w:fill="auto"/>
            <w:vAlign w:val="center"/>
          </w:tcPr>
          <w:p>
            <w:pPr>
              <w:framePr w:w="14309" w:h="8928" w:hSpace="461" w:vSpace="288" w:wrap="none" w:hAnchor="page" w:x="1135" w:y="366"/>
            </w:pPr>
          </w:p>
        </w:tc>
        <w:tc>
          <w:tcPr>
            <w:tcBorders>
              <w:top w:val="single" w:sz="4"/>
              <w:left w:val="single" w:sz="4"/>
              <w:bottom w:val="single" w:sz="4"/>
              <w:right w:val="single" w:sz="4"/>
            </w:tcBorders>
            <w:shd w:val="clear" w:color="auto" w:fill="auto"/>
            <w:vAlign w:val="center"/>
          </w:tcPr>
          <w:p>
            <w:pPr>
              <w:pStyle w:val="Style9"/>
              <w:keepNext w:val="0"/>
              <w:keepLines w:val="0"/>
              <w:framePr w:w="14309" w:h="8928" w:hSpace="461" w:vSpace="288" w:wrap="none" w:hAnchor="page" w:x="1135" w:y="36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Ie financement des besoins de services (conseil, recherche et developpement etc.) et d'acces aux facteurs production - par filiere - sur la base des prelevements effectues</w:t>
            </w:r>
          </w:p>
        </w:tc>
      </w:tr>
    </w:tbl>
    <w:p>
      <w:pPr>
        <w:framePr w:w="14309" w:h="8928" w:hSpace="461" w:vSpace="288" w:wrap="none" w:hAnchor="page" w:x="1135" w:y="366"/>
        <w:widowControl w:val="0"/>
        <w:spacing w:line="1" w:lineRule="exact"/>
      </w:pPr>
    </w:p>
    <w:p>
      <w:pPr>
        <w:pStyle w:val="Style95"/>
        <w:keepNext w:val="0"/>
        <w:keepLines w:val="0"/>
        <w:framePr w:w="206" w:h="2304" w:hRule="exact" w:wrap="none" w:hAnchor="page" w:x="674" w:y="6942"/>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1445" w:h="245" w:wrap="none" w:hAnchor="page" w:x="1217"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w:t>
      </w:r>
    </w:p>
    <w:p>
      <w:pPr>
        <w:pStyle w:val="Style95"/>
        <w:keepNext w:val="0"/>
        <w:keepLines w:val="0"/>
        <w:framePr w:w="1133" w:h="254" w:wrap="none" w:hAnchor="page" w:x="3204" w:y="78"/>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Composantes</w:t>
      </w:r>
    </w:p>
    <w:p>
      <w:pPr>
        <w:pStyle w:val="Style95"/>
        <w:keepNext w:val="0"/>
        <w:keepLines w:val="0"/>
        <w:framePr w:w="677" w:h="226" w:wrap="none" w:hAnchor="page" w:x="5887"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67" w:h="250" w:wrap="none" w:hAnchor="page" w:x="10010" w:y="83"/>
        <w:widowControl w:val="0"/>
        <w:pBdr>
          <w:top w:val="single" w:sz="0" w:space="0" w:color="268A44"/>
          <w:left w:val="single" w:sz="0" w:space="3" w:color="268A44"/>
          <w:bottom w:val="single" w:sz="0" w:space="0" w:color="268A44"/>
          <w:right w:val="single" w:sz="0" w:space="3"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47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50" w:right="519" w:bottom="1150" w:left="673" w:header="722" w:footer="722" w:gutter="0"/>
          <w:cols w:space="720"/>
          <w:noEndnote/>
          <w:rtlGutter w:val="0"/>
          <w:docGrid w:linePitch="360"/>
        </w:sectPr>
      </w:pPr>
    </w:p>
    <w:tbl>
      <w:tblPr>
        <w:tblOverlap w:val="never"/>
        <w:jc w:val="left"/>
        <w:tblLayout w:type="fixed"/>
      </w:tblPr>
      <w:tblGrid>
        <w:gridCol w:w="1589"/>
        <w:gridCol w:w="1766"/>
        <w:gridCol w:w="2866"/>
        <w:gridCol w:w="8059"/>
      </w:tblGrid>
      <w:tr>
        <w:trPr>
          <w:trHeight w:val="398" w:hRule="exact"/>
        </w:trPr>
        <w:tc>
          <w:tcPr>
            <w:tcBorders/>
            <w:shd w:val="clear" w:color="auto" w:fill="0E873B"/>
            <w:vAlign w:val="bottom"/>
          </w:tcPr>
          <w:p>
            <w:pPr>
              <w:pStyle w:val="Style9"/>
              <w:keepNext w:val="0"/>
              <w:keepLines w:val="0"/>
              <w:framePr w:w="14280" w:h="6499"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6499"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6499"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6499"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403" w:hRule="exact"/>
        </w:trPr>
        <w:tc>
          <w:tcPr>
            <w:vMerge w:val="restart"/>
            <w:tcBorders>
              <w:left w:val="single" w:sz="4"/>
            </w:tcBorders>
            <w:shd w:val="clear" w:color="auto" w:fill="E6F1E0"/>
            <w:vAlign w:val="center"/>
          </w:tcPr>
          <w:p>
            <w:pPr>
              <w:pStyle w:val="Style9"/>
              <w:keepNext w:val="0"/>
              <w:keepLines w:val="0"/>
              <w:framePr w:w="14280" w:h="6499" w:hSpace="451" w:vSpace="5" w:wrap="none" w:hAnchor="page" w:x="1139"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5.4. Promotion de I'autono- misation financiere des filieres</w:t>
            </w:r>
          </w:p>
        </w:tc>
        <w:tc>
          <w:tcPr>
            <w:vMerge w:val="restart"/>
            <w:tcBorders>
              <w:left w:val="single" w:sz="4"/>
            </w:tcBorders>
            <w:shd w:val="clear" w:color="auto" w:fill="E6F1E0"/>
            <w:vAlign w:val="center"/>
          </w:tcPr>
          <w:p>
            <w:pPr>
              <w:pStyle w:val="Style9"/>
              <w:keepNext w:val="0"/>
              <w:keepLines w:val="0"/>
              <w:framePr w:w="14280" w:h="6499" w:hSpace="451" w:vSpace="5" w:wrap="none" w:hAnchor="page" w:x="1139"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5.4.2 Mise en place defonds de developpement en faveur de chaque filiere</w:t>
            </w:r>
          </w:p>
        </w:tc>
        <w:tc>
          <w:tcPr>
            <w:vMerge w:val="restart"/>
            <w:tcBorders>
              <w:lef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I'operationnalisation de mecanismes de financement deja prevus dans certaines filieresl</w:t>
            </w:r>
          </w:p>
        </w:tc>
        <w:tc>
          <w:tcPr>
            <w:tcBorders>
              <w:left w:val="single" w:sz="4"/>
              <w:right w:val="single" w:sz="4"/>
            </w:tcBorders>
            <w:shd w:val="clear" w:color="auto" w:fill="auto"/>
            <w:vAlign w:val="bottom"/>
          </w:tcPr>
          <w:p>
            <w:pPr>
              <w:pStyle w:val="Style9"/>
              <w:keepNext w:val="0"/>
              <w:keepLines w:val="0"/>
              <w:framePr w:w="14280" w:h="6499" w:hSpace="451" w:vSpace="5" w:wrap="none" w:hAnchor="page" w:x="1139" w:y="6"/>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o Assurer la mise en place du fonds de competitivite de la mangue</w:t>
            </w:r>
          </w:p>
        </w:tc>
      </w:tr>
      <w:tr>
        <w:trPr>
          <w:trHeight w:val="398" w:hRule="exact"/>
        </w:trPr>
        <w:tc>
          <w:tcPr>
            <w:vMerge/>
            <w:tcBorders>
              <w:left w:val="single" w:sz="4"/>
            </w:tcBorders>
            <w:shd w:val="clear" w:color="auto" w:fill="E6F1E0"/>
            <w:vAlign w:val="center"/>
          </w:tcPr>
          <w:p>
            <w:pPr>
              <w:framePr w:w="14280" w:h="6499" w:hSpace="451" w:vSpace="5" w:wrap="none" w:hAnchor="page" w:x="1139" w:y="6"/>
            </w:pPr>
          </w:p>
        </w:tc>
        <w:tc>
          <w:tcPr>
            <w:vMerge/>
            <w:tcBorders>
              <w:left w:val="single" w:sz="4"/>
            </w:tcBorders>
            <w:shd w:val="clear" w:color="auto" w:fill="E6F1E0"/>
            <w:vAlign w:val="center"/>
          </w:tcPr>
          <w:p>
            <w:pPr>
              <w:framePr w:w="14280" w:h="6499" w:hSpace="451" w:vSpace="5" w:wrap="none" w:hAnchor="page" w:x="1139" w:y="6"/>
            </w:pPr>
          </w:p>
        </w:tc>
        <w:tc>
          <w:tcPr>
            <w:vMerge/>
            <w:tcBorders>
              <w:left w:val="single" w:sz="4"/>
            </w:tcBorders>
            <w:shd w:val="clear" w:color="auto" w:fill="auto"/>
            <w:vAlign w:val="center"/>
          </w:tcPr>
          <w:p>
            <w:pPr>
              <w:framePr w:w="14280" w:h="6499" w:hSpace="451" w:vSpace="5" w:wrap="none" w:hAnchor="page" w:x="1139" w:y="6"/>
            </w:pPr>
          </w:p>
        </w:tc>
        <w:tc>
          <w:tcPr>
            <w:tcBorders>
              <w:top w:val="single" w:sz="4"/>
              <w:left w:val="single" w:sz="4"/>
              <w:right w:val="single" w:sz="4"/>
            </w:tcBorders>
            <w:shd w:val="clear" w:color="auto" w:fill="auto"/>
            <w:vAlign w:val="bottom"/>
          </w:tcPr>
          <w:p>
            <w:pPr>
              <w:pStyle w:val="Style9"/>
              <w:keepNext w:val="0"/>
              <w:keepLines w:val="0"/>
              <w:framePr w:w="14280" w:h="6499" w:hSpace="451" w:vSpace="5" w:wrap="none" w:hAnchor="page" w:x="1139" w:y="6"/>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o Assurer la mise en place du Fonds de Developpement de la RizicuIture</w:t>
            </w:r>
          </w:p>
        </w:tc>
      </w:tr>
      <w:tr>
        <w:trPr>
          <w:trHeight w:val="394" w:hRule="exact"/>
        </w:trPr>
        <w:tc>
          <w:tcPr>
            <w:vMerge/>
            <w:tcBorders>
              <w:left w:val="single" w:sz="4"/>
            </w:tcBorders>
            <w:shd w:val="clear" w:color="auto" w:fill="E6F1E0"/>
            <w:vAlign w:val="center"/>
          </w:tcPr>
          <w:p>
            <w:pPr>
              <w:framePr w:w="14280" w:h="6499" w:hSpace="451" w:vSpace="5" w:wrap="none" w:hAnchor="page" w:x="1139" w:y="6"/>
            </w:pPr>
          </w:p>
        </w:tc>
        <w:tc>
          <w:tcPr>
            <w:vMerge/>
            <w:tcBorders>
              <w:left w:val="single" w:sz="4"/>
            </w:tcBorders>
            <w:shd w:val="clear" w:color="auto" w:fill="E6F1E0"/>
            <w:vAlign w:val="center"/>
          </w:tcPr>
          <w:p>
            <w:pPr>
              <w:framePr w:w="14280" w:h="6499" w:hSpace="451" w:vSpace="5" w:wrap="none" w:hAnchor="page" w:x="1139" w:y="6"/>
            </w:pPr>
          </w:p>
        </w:tc>
        <w:tc>
          <w:tcPr>
            <w:vMerge/>
            <w:tcBorders>
              <w:left w:val="single" w:sz="4"/>
            </w:tcBorders>
            <w:shd w:val="clear" w:color="auto" w:fill="auto"/>
            <w:vAlign w:val="center"/>
          </w:tcPr>
          <w:p>
            <w:pPr>
              <w:framePr w:w="14280" w:h="6499" w:hSpace="451" w:vSpace="5" w:wrap="none" w:hAnchor="page" w:x="1139" w:y="6"/>
            </w:pPr>
          </w:p>
        </w:tc>
        <w:tc>
          <w:tcPr>
            <w:tcBorders>
              <w:top w:val="single" w:sz="4"/>
              <w:left w:val="single" w:sz="4"/>
              <w:right w:val="single" w:sz="4"/>
            </w:tcBorders>
            <w:shd w:val="clear" w:color="auto" w:fill="auto"/>
            <w:vAlign w:val="bottom"/>
          </w:tcPr>
          <w:p>
            <w:pPr>
              <w:pStyle w:val="Style9"/>
              <w:keepNext w:val="0"/>
              <w:keepLines w:val="0"/>
              <w:framePr w:w="14280" w:h="6499" w:hSpace="451" w:vSpace="5" w:wrap="none" w:hAnchor="page" w:x="1139" w:y="6"/>
              <w:widowControl w:val="0"/>
              <w:shd w:val="clear" w:color="auto" w:fill="auto"/>
              <w:tabs>
                <w:tab w:pos="322" w:val="left"/>
              </w:tabs>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o</w:t>
              <w:tab/>
              <w:t>Reactiver et operationnaliser Ie Fonds de Promotion des Productions Animales (FPPA)</w:t>
            </w:r>
          </w:p>
        </w:tc>
      </w:tr>
      <w:tr>
        <w:trPr>
          <w:trHeight w:val="1507" w:hRule="exact"/>
        </w:trPr>
        <w:tc>
          <w:tcPr>
            <w:vMerge/>
            <w:tcBorders>
              <w:left w:val="single" w:sz="4"/>
            </w:tcBorders>
            <w:shd w:val="clear" w:color="auto" w:fill="E6F1E0"/>
            <w:vAlign w:val="center"/>
          </w:tcPr>
          <w:p>
            <w:pPr>
              <w:framePr w:w="14280" w:h="6499" w:hSpace="451" w:vSpace="5" w:wrap="none" w:hAnchor="page" w:x="1139" w:y="6"/>
            </w:pPr>
          </w:p>
        </w:tc>
        <w:tc>
          <w:tcPr>
            <w:vMerge/>
            <w:tcBorders>
              <w:left w:val="single" w:sz="4"/>
            </w:tcBorders>
            <w:shd w:val="clear" w:color="auto" w:fill="E6F1E0"/>
            <w:vAlign w:val="center"/>
          </w:tcPr>
          <w:p>
            <w:pPr>
              <w:framePr w:w="14280" w:h="6499" w:hSpace="451" w:vSpace="5" w:wrap="none" w:hAnchor="page" w:x="1139" w:y="6"/>
            </w:pPr>
          </w:p>
        </w:tc>
        <w:tc>
          <w:tcPr>
            <w:tcBorders>
              <w:top w:val="single" w:sz="4"/>
              <w:left w:val="single" w:sz="4"/>
            </w:tcBorders>
            <w:shd w:val="clear" w:color="auto" w:fill="auto"/>
            <w:vAlign w:val="bottom"/>
          </w:tcPr>
          <w:p>
            <w:pPr>
              <w:pStyle w:val="Style9"/>
              <w:keepNext w:val="0"/>
              <w:keepLines w:val="0"/>
              <w:framePr w:w="14280" w:h="6499"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Mutualiser les Fends de Developpement Agricole (FDA), en focalisant les activites de ce fonds sur les activites communes a I'ensemble des filieres</w:t>
            </w:r>
          </w:p>
        </w:tc>
        <w:tc>
          <w:tcPr>
            <w:tcBorders>
              <w:top w:val="single" w:sz="4"/>
              <w:left w:val="single" w:sz="4"/>
              <w:righ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322" w:lineRule="auto"/>
              <w:ind w:left="0" w:right="0" w:firstLine="0"/>
              <w:jc w:val="both"/>
              <w:rPr>
                <w:sz w:val="15"/>
                <w:szCs w:val="15"/>
              </w:rPr>
            </w:pPr>
            <w:r>
              <w:rPr>
                <w:color w:val="000000"/>
                <w:spacing w:val="0"/>
                <w:w w:val="100"/>
                <w:position w:val="0"/>
                <w:sz w:val="15"/>
                <w:szCs w:val="15"/>
                <w:shd w:val="clear" w:color="auto" w:fill="auto"/>
                <w:lang w:val="en-US" w:eastAsia="en-US" w:bidi="en-US"/>
              </w:rPr>
              <w:t>o Conduire une etude de faisabilite de la mise en place d'un tel fonds common</w:t>
            </w:r>
          </w:p>
          <w:p>
            <w:pPr>
              <w:pStyle w:val="Style9"/>
              <w:keepNext w:val="0"/>
              <w:keepLines w:val="0"/>
              <w:framePr w:w="14280" w:h="6499" w:hSpace="451" w:vSpace="5" w:wrap="none" w:hAnchor="page" w:x="1139" w:y="6"/>
              <w:widowControl w:val="0"/>
              <w:shd w:val="clear" w:color="auto" w:fill="auto"/>
              <w:bidi w:val="0"/>
              <w:spacing w:before="0" w:after="0" w:line="322" w:lineRule="auto"/>
              <w:ind w:left="420" w:right="0" w:hanging="420"/>
              <w:jc w:val="both"/>
              <w:rPr>
                <w:sz w:val="15"/>
                <w:szCs w:val="15"/>
              </w:rPr>
            </w:pPr>
            <w:r>
              <w:rPr>
                <w:color w:val="000000"/>
                <w:spacing w:val="0"/>
                <w:w w:val="100"/>
                <w:position w:val="0"/>
                <w:sz w:val="15"/>
                <w:szCs w:val="15"/>
                <w:shd w:val="clear" w:color="auto" w:fill="auto"/>
                <w:lang w:val="en-US" w:eastAsia="en-US" w:bidi="en-US"/>
              </w:rPr>
              <w:t>o Promouvoir la mutualisation des efforts de recherche en financement, et la mutualisation des ressources financieres entre filieres pour la creation et I'entretien de ressources communes (infrastructures rurales etc.)</w:t>
            </w:r>
          </w:p>
        </w:tc>
      </w:tr>
      <w:tr>
        <w:trPr>
          <w:trHeight w:val="1536" w:hRule="exact"/>
        </w:trPr>
        <w:tc>
          <w:tcPr>
            <w:vMerge/>
            <w:tcBorders>
              <w:left w:val="single" w:sz="4"/>
            </w:tcBorders>
            <w:shd w:val="clear" w:color="auto" w:fill="E6F1E0"/>
            <w:vAlign w:val="center"/>
          </w:tcPr>
          <w:p>
            <w:pPr>
              <w:framePr w:w="14280" w:h="6499" w:hSpace="451" w:vSpace="5" w:wrap="none" w:hAnchor="page" w:x="1139" w:y="6"/>
            </w:pPr>
          </w:p>
        </w:tc>
        <w:tc>
          <w:tcPr>
            <w:tcBorders>
              <w:top w:val="single" w:sz="4"/>
              <w:left w:val="single" w:sz="4"/>
            </w:tcBorders>
            <w:shd w:val="clear" w:color="auto" w:fill="E6F1E0"/>
            <w:vAlign w:val="center"/>
          </w:tcPr>
          <w:p>
            <w:pPr>
              <w:pStyle w:val="Style9"/>
              <w:keepNext w:val="0"/>
              <w:keepLines w:val="0"/>
              <w:framePr w:w="14280" w:h="6499" w:hSpace="451" w:vSpace="5" w:wrap="none" w:hAnchor="page" w:x="1139"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5.4.3 Facilitation de l'acces des filieres organisees au credit</w:t>
            </w:r>
          </w:p>
        </w:tc>
        <w:tc>
          <w:tcPr>
            <w:tcBorders>
              <w:top w:val="single" w:sz="4"/>
              <w:lef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Organiser les societes cooperatives et filieres organisees de sorte a avoir un meilleur acces au credit</w:t>
            </w:r>
          </w:p>
        </w:tc>
        <w:tc>
          <w:tcPr>
            <w:tcBorders>
              <w:top w:val="single" w:sz="4"/>
              <w:left w:val="single" w:sz="4"/>
              <w:righ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Developper au sein des OPA/OPE et interprofessions la mise en place d'institutions de microfinances.</w:t>
            </w:r>
          </w:p>
        </w:tc>
      </w:tr>
      <w:tr>
        <w:trPr>
          <w:trHeight w:val="686" w:hRule="exact"/>
        </w:trPr>
        <w:tc>
          <w:tcPr>
            <w:vMerge w:val="restart"/>
            <w:tcBorders>
              <w:top w:val="single" w:sz="4"/>
              <w:left w:val="single" w:sz="4"/>
            </w:tcBorders>
            <w:shd w:val="clear" w:color="auto" w:fill="E6F1E0"/>
            <w:vAlign w:val="top"/>
          </w:tcPr>
          <w:p>
            <w:pPr>
              <w:pStyle w:val="Style9"/>
              <w:keepNext w:val="0"/>
              <w:keepLines w:val="0"/>
              <w:framePr w:w="14280" w:h="6499" w:hSpace="451" w:vSpace="5" w:wrap="none" w:hAnchor="page" w:x="1139"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5.5. Promotion du financement entre acteurs prives du secteur agro-sylvo- pastoral et halieutique</w:t>
            </w:r>
          </w:p>
        </w:tc>
        <w:tc>
          <w:tcPr>
            <w:vMerge w:val="restart"/>
            <w:tcBorders>
              <w:top w:val="single" w:sz="4"/>
              <w:left w:val="single" w:sz="4"/>
            </w:tcBorders>
            <w:shd w:val="clear" w:color="auto" w:fill="E6F1E0"/>
            <w:vAlign w:val="center"/>
          </w:tcPr>
          <w:p>
            <w:pPr>
              <w:pStyle w:val="Style9"/>
              <w:keepNext w:val="0"/>
              <w:keepLines w:val="0"/>
              <w:framePr w:w="14280" w:h="6499" w:hSpace="451" w:vSpace="5" w:wrap="none" w:hAnchor="page" w:x="1139" w:y="6"/>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w:t>
            </w:r>
          </w:p>
        </w:tc>
        <w:tc>
          <w:tcPr>
            <w:vMerge w:val="restart"/>
            <w:tcBorders>
              <w:top w:val="single" w:sz="4"/>
              <w:lef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317" w:lineRule="auto"/>
              <w:ind w:left="420" w:right="0" w:hanging="420"/>
              <w:jc w:val="left"/>
              <w:rPr>
                <w:sz w:val="15"/>
                <w:szCs w:val="15"/>
              </w:rPr>
            </w:pPr>
            <w:r>
              <w:rPr>
                <w:color w:val="000000"/>
                <w:spacing w:val="0"/>
                <w:w w:val="100"/>
                <w:position w:val="0"/>
                <w:sz w:val="15"/>
                <w:szCs w:val="15"/>
                <w:shd w:val="clear" w:color="auto" w:fill="auto"/>
                <w:lang w:val="en-US" w:eastAsia="en-US" w:bidi="en-US"/>
              </w:rPr>
              <w:t>• Encourager Ie financement au sein de filieres par les acteurs prives de chaque filiere du secteur</w:t>
            </w:r>
          </w:p>
        </w:tc>
        <w:tc>
          <w:tcPr>
            <w:tcBorders>
              <w:top w:val="single" w:sz="4"/>
              <w:left w:val="single" w:sz="4"/>
              <w:righ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interprofessions sur leurs participations dans Ie capital des agro-industries</w:t>
            </w:r>
          </w:p>
        </w:tc>
      </w:tr>
      <w:tr>
        <w:trPr>
          <w:trHeight w:val="1176" w:hRule="exact"/>
        </w:trPr>
        <w:tc>
          <w:tcPr>
            <w:vMerge/>
            <w:tcBorders>
              <w:left w:val="single" w:sz="4"/>
              <w:bottom w:val="single" w:sz="4"/>
            </w:tcBorders>
            <w:shd w:val="clear" w:color="auto" w:fill="E6F1E0"/>
            <w:vAlign w:val="top"/>
          </w:tcPr>
          <w:p>
            <w:pPr>
              <w:framePr w:w="14280" w:h="6499" w:hSpace="451" w:vSpace="5" w:wrap="none" w:hAnchor="page" w:x="1139" w:y="6"/>
            </w:pPr>
          </w:p>
        </w:tc>
        <w:tc>
          <w:tcPr>
            <w:vMerge/>
            <w:tcBorders>
              <w:left w:val="single" w:sz="4"/>
              <w:bottom w:val="single" w:sz="4"/>
            </w:tcBorders>
            <w:shd w:val="clear" w:color="auto" w:fill="E6F1E0"/>
            <w:vAlign w:val="center"/>
          </w:tcPr>
          <w:p>
            <w:pPr>
              <w:framePr w:w="14280" w:h="6499" w:hSpace="451" w:vSpace="5" w:wrap="none" w:hAnchor="page" w:x="1139" w:y="6"/>
            </w:pPr>
          </w:p>
        </w:tc>
        <w:tc>
          <w:tcPr>
            <w:vMerge/>
            <w:tcBorders>
              <w:left w:val="single" w:sz="4"/>
              <w:bottom w:val="single" w:sz="4"/>
            </w:tcBorders>
            <w:shd w:val="clear" w:color="auto" w:fill="auto"/>
            <w:vAlign w:val="center"/>
          </w:tcPr>
          <w:p>
            <w:pPr>
              <w:framePr w:w="14280" w:h="6499" w:hSpace="451" w:vSpace="5" w:wrap="none" w:hAnchor="page" w:x="1139" w:y="6"/>
            </w:pPr>
          </w:p>
        </w:tc>
        <w:tc>
          <w:tcPr>
            <w:tcBorders>
              <w:top w:val="single" w:sz="4"/>
              <w:left w:val="single" w:sz="4"/>
              <w:bottom w:val="single" w:sz="4"/>
              <w:right w:val="single" w:sz="4"/>
            </w:tcBorders>
            <w:shd w:val="clear" w:color="auto" w:fill="auto"/>
            <w:vAlign w:val="center"/>
          </w:tcPr>
          <w:p>
            <w:pPr>
              <w:pStyle w:val="Style9"/>
              <w:keepNext w:val="0"/>
              <w:keepLines w:val="0"/>
              <w:framePr w:w="14280" w:h="6499"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Inciter Ie secteur prive a financer les activites des petits promoteurs au sein de chaque filiere.</w:t>
            </w:r>
          </w:p>
        </w:tc>
      </w:tr>
    </w:tbl>
    <w:p>
      <w:pPr>
        <w:framePr w:w="14280" w:h="6499" w:hSpace="451" w:vSpace="5" w:wrap="none" w:hAnchor="page" w:x="1139"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0" w:right="519" w:bottom="1400" w:left="687" w:header="972" w:footer="972" w:gutter="0"/>
          <w:cols w:space="720"/>
          <w:noEndnote/>
          <w:rtlGutter w:val="0"/>
          <w:docGrid w:linePitch="360"/>
        </w:sectPr>
      </w:pPr>
    </w:p>
    <w:p>
      <w:pPr>
        <w:pStyle w:val="Style28"/>
        <w:keepNext w:val="0"/>
        <w:keepLines w:val="0"/>
        <w:widowControl w:val="0"/>
        <w:pBdr>
          <w:top w:val="single" w:sz="0" w:space="3" w:color="E5F0DF"/>
          <w:left w:val="single" w:sz="0" w:space="0" w:color="E5F0DF"/>
          <w:bottom w:val="single" w:sz="0" w:space="0" w:color="E5F0DF"/>
          <w:right w:val="single" w:sz="0" w:space="0" w:color="E5F0DF"/>
        </w:pBdr>
        <w:shd w:val="clear" w:color="auto" w:fill="E5F0DF"/>
        <w:bidi w:val="0"/>
        <w:spacing w:before="0" w:after="80" w:line="240" w:lineRule="auto"/>
        <w:ind w:left="1680" w:right="0" w:firstLine="0"/>
        <w:jc w:val="left"/>
      </w:pPr>
      <w:r>
        <w:rPr>
          <w:b/>
          <w:bCs/>
          <w:color w:val="000000"/>
          <w:spacing w:val="0"/>
          <w:position w:val="0"/>
          <w:shd w:val="clear" w:color="auto" w:fill="auto"/>
          <w:lang w:val="en-US" w:eastAsia="en-US" w:bidi="en-US"/>
        </w:rPr>
        <w:t>Mesures specifiquement destinees aux femmes et/ou aux jeunes</w:t>
      </w:r>
    </w:p>
    <w:p>
      <w:pPr>
        <w:pStyle w:val="Style28"/>
        <w:keepNext w:val="0"/>
        <w:keepLines w:val="0"/>
        <w:widowControl w:val="0"/>
        <w:pBdr>
          <w:top w:val="single" w:sz="0" w:space="0" w:color="E5F0DF"/>
          <w:left w:val="single" w:sz="0" w:space="0" w:color="E5F0DF"/>
          <w:bottom w:val="single" w:sz="0" w:space="0" w:color="E5F0DF"/>
          <w:right w:val="single" w:sz="0" w:space="0" w:color="E5F0DF"/>
        </w:pBdr>
        <w:shd w:val="clear" w:color="auto" w:fill="E5F0DF"/>
        <w:bidi w:val="0"/>
        <w:spacing w:before="0" w:after="0" w:line="240" w:lineRule="auto"/>
        <w:ind w:left="260" w:right="0" w:firstLine="0"/>
        <w:jc w:val="both"/>
      </w:pPr>
      <w:r>
        <w:rPr>
          <w:color w:val="000000"/>
          <w:spacing w:val="0"/>
          <w:position w:val="0"/>
          <w:shd w:val="clear" w:color="auto" w:fill="auto"/>
          <w:lang w:val="en-US" w:eastAsia="en-US" w:bidi="en-US"/>
        </w:rPr>
        <w:t>Les femmes et les jeunes eprouvent plus de difficultes d’avoir acces au financement que les hommes et les populations plus agees, en raison des normes sociales mais aussi d’un manque de garanties - un tres faible pourcentage d’entre eux possedant des actifs pouvant faire office de caution, tels que les titres fonciers. Par consequent, les mesures specifiques suivantes ont ete identifies :</w:t>
      </w:r>
    </w:p>
    <w:p>
      <w:pPr>
        <w:pStyle w:val="Style28"/>
        <w:keepNext w:val="0"/>
        <w:keepLines w:val="0"/>
        <w:widowControl w:val="0"/>
        <w:numPr>
          <w:ilvl w:val="0"/>
          <w:numId w:val="283"/>
        </w:numPr>
        <w:pBdr>
          <w:top w:val="single" w:sz="0" w:space="0" w:color="E5F0DF"/>
          <w:left w:val="single" w:sz="0" w:space="0" w:color="E5F0DF"/>
          <w:bottom w:val="single" w:sz="0" w:space="0" w:color="E5F0DF"/>
          <w:right w:val="single" w:sz="0" w:space="0" w:color="E5F0DF"/>
        </w:pBdr>
        <w:shd w:val="clear" w:color="auto" w:fill="E5F0DF"/>
        <w:tabs>
          <w:tab w:pos="976" w:val="left"/>
          <w:tab w:pos="985" w:val="left"/>
        </w:tabs>
        <w:bidi w:val="0"/>
        <w:spacing w:before="0" w:after="0" w:line="228" w:lineRule="auto"/>
        <w:ind w:left="0" w:right="0" w:firstLine="620"/>
        <w:jc w:val="both"/>
      </w:pPr>
      <w:r>
        <w:rPr>
          <w:color w:val="000000"/>
          <w:spacing w:val="0"/>
          <w:position w:val="0"/>
          <w:shd w:val="clear" w:color="auto" w:fill="auto"/>
          <w:lang w:val="en-US" w:eastAsia="en-US" w:bidi="en-US"/>
        </w:rPr>
        <w:t>Encourager la mise en place d’un fond (et vulgariser la mise en place d’associations) d’autofinancement</w:t>
      </w:r>
    </w:p>
    <w:p>
      <w:pPr>
        <w:pStyle w:val="Style28"/>
        <w:keepNext w:val="0"/>
        <w:keepLines w:val="0"/>
        <w:widowControl w:val="0"/>
        <w:pBdr>
          <w:top w:val="single" w:sz="0" w:space="3" w:color="E5F0DF"/>
          <w:left w:val="single" w:sz="0" w:space="0" w:color="E5F0DF"/>
          <w:bottom w:val="single" w:sz="0" w:space="0" w:color="E5F0DF"/>
          <w:right w:val="single" w:sz="0" w:space="0" w:color="E5F0DF"/>
        </w:pBdr>
        <w:shd w:val="clear" w:color="auto" w:fill="E5F0DF"/>
        <w:bidi w:val="0"/>
        <w:spacing w:before="0" w:after="0" w:line="240" w:lineRule="auto"/>
        <w:ind w:left="0" w:right="0" w:firstLine="980"/>
        <w:jc w:val="left"/>
      </w:pPr>
      <w:r>
        <w:rPr>
          <w:color w:val="000000"/>
          <w:spacing w:val="0"/>
          <w:position w:val="0"/>
          <w:shd w:val="clear" w:color="auto" w:fill="auto"/>
          <w:lang w:val="en-US" w:eastAsia="en-US" w:bidi="en-US"/>
        </w:rPr>
        <w:t>agricole pour les femmes, assurant une entraide economique entre agricultrices</w:t>
      </w:r>
    </w:p>
    <w:p>
      <w:pPr>
        <w:pStyle w:val="Style28"/>
        <w:keepNext w:val="0"/>
        <w:keepLines w:val="0"/>
        <w:widowControl w:val="0"/>
        <w:pBdr>
          <w:top w:val="single" w:sz="0" w:space="0" w:color="E5F0DF"/>
          <w:left w:val="single" w:sz="0" w:space="0" w:color="E5F0DF"/>
          <w:bottom w:val="single" w:sz="0" w:space="0" w:color="E5F0DF"/>
          <w:right w:val="single" w:sz="0" w:space="0" w:color="E5F0DF"/>
        </w:pBdr>
        <w:shd w:val="clear" w:color="auto" w:fill="E5F0DF"/>
        <w:bidi w:val="0"/>
        <w:spacing w:before="0" w:after="0" w:line="233" w:lineRule="auto"/>
        <w:ind w:left="134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Creer une caisse sociale agricole tenue par les femmes</w:t>
      </w:r>
    </w:p>
    <w:p>
      <w:pPr>
        <w:pStyle w:val="Style28"/>
        <w:keepNext w:val="0"/>
        <w:keepLines w:val="0"/>
        <w:widowControl w:val="0"/>
        <w:pBdr>
          <w:top w:val="single" w:sz="0" w:space="0" w:color="E5F0DF"/>
          <w:left w:val="single" w:sz="0" w:space="0" w:color="E5F0DF"/>
          <w:bottom w:val="single" w:sz="0" w:space="0" w:color="E5F0DF"/>
          <w:right w:val="single" w:sz="0" w:space="0" w:color="E5F0DF"/>
        </w:pBdr>
        <w:shd w:val="clear" w:color="auto" w:fill="E5F0DF"/>
        <w:bidi w:val="0"/>
        <w:spacing w:before="0" w:after="0" w:line="233" w:lineRule="auto"/>
        <w:ind w:left="1680" w:right="0" w:hanging="34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Determiner les types de credit - credit a la semence, credit a l’acquisition materiel etc. - les reglementations, et les methodes de transferts des fonds</w:t>
      </w:r>
    </w:p>
    <w:p>
      <w:pPr>
        <w:pStyle w:val="Style28"/>
        <w:keepNext w:val="0"/>
        <w:keepLines w:val="0"/>
        <w:widowControl w:val="0"/>
        <w:pBdr>
          <w:top w:val="single" w:sz="0" w:space="3" w:color="E5F0DF"/>
          <w:left w:val="single" w:sz="0" w:space="0" w:color="E5F0DF"/>
          <w:bottom w:val="single" w:sz="0" w:space="0" w:color="E5F0DF"/>
          <w:right w:val="single" w:sz="0" w:space="0" w:color="E5F0DF"/>
        </w:pBdr>
        <w:shd w:val="clear" w:color="auto" w:fill="E5F0DF"/>
        <w:bidi w:val="0"/>
        <w:spacing w:before="0" w:after="0" w:line="240" w:lineRule="auto"/>
        <w:ind w:left="1680" w:right="0" w:hanging="34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Mettre en place des systemes de financement des activites agricoles par l’octroi des credits et par une creche avec un systeme de rotation pour permettre a chacune de developper ses activites</w:t>
      </w:r>
    </w:p>
    <w:p>
      <w:pPr>
        <w:pStyle w:val="Style28"/>
        <w:keepNext w:val="0"/>
        <w:keepLines w:val="0"/>
        <w:widowControl w:val="0"/>
        <w:pBdr>
          <w:top w:val="single" w:sz="0" w:space="0" w:color="E5F0DF"/>
          <w:left w:val="single" w:sz="0" w:space="0" w:color="E5F0DF"/>
          <w:bottom w:val="single" w:sz="0" w:space="0" w:color="E5F0DF"/>
          <w:right w:val="single" w:sz="0" w:space="0" w:color="E5F0DF"/>
        </w:pBdr>
        <w:shd w:val="clear" w:color="auto" w:fill="E5F0DF"/>
        <w:bidi w:val="0"/>
        <w:spacing w:before="0" w:after="0" w:line="228" w:lineRule="auto"/>
        <w:ind w:left="1340" w:right="0" w:firstLine="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Apporter une formation aux techniques agricoles, au marketing et a la gestion d’entreprise</w:t>
      </w:r>
    </w:p>
    <w:p>
      <w:pPr>
        <w:pStyle w:val="Style28"/>
        <w:keepNext w:val="0"/>
        <w:keepLines w:val="0"/>
        <w:widowControl w:val="0"/>
        <w:numPr>
          <w:ilvl w:val="0"/>
          <w:numId w:val="283"/>
        </w:numPr>
        <w:pBdr>
          <w:top w:val="single" w:sz="0" w:space="0" w:color="E5F0DF"/>
          <w:left w:val="single" w:sz="0" w:space="0" w:color="E5F0DF"/>
          <w:bottom w:val="single" w:sz="0" w:space="0" w:color="E5F0DF"/>
          <w:right w:val="single" w:sz="0" w:space="0" w:color="E5F0DF"/>
        </w:pBdr>
        <w:shd w:val="clear" w:color="auto" w:fill="E5F0DF"/>
        <w:tabs>
          <w:tab w:pos="976" w:val="left"/>
        </w:tabs>
        <w:bidi w:val="0"/>
        <w:spacing w:before="0" w:after="0" w:line="233" w:lineRule="auto"/>
        <w:ind w:left="980" w:right="0" w:hanging="360"/>
        <w:jc w:val="both"/>
      </w:pPr>
      <w:r>
        <w:rPr>
          <w:color w:val="000000"/>
          <w:spacing w:val="0"/>
          <w:position w:val="0"/>
          <w:shd w:val="clear" w:color="auto" w:fill="auto"/>
          <w:lang w:val="en-US" w:eastAsia="en-US" w:bidi="en-US"/>
        </w:rPr>
        <w:t>Soutenir la mise en place d’un fond d’appui agricole tenu par des jeunes, pour les investissements dans les PME et PMI des jeunes exploitants agricoles</w:t>
      </w:r>
    </w:p>
    <w:p>
      <w:pPr>
        <w:pStyle w:val="Style28"/>
        <w:keepNext w:val="0"/>
        <w:keepLines w:val="0"/>
        <w:widowControl w:val="0"/>
        <w:pBdr>
          <w:top w:val="single" w:sz="0" w:space="0" w:color="E5F0DF"/>
          <w:left w:val="single" w:sz="0" w:space="0" w:color="E5F0DF"/>
          <w:bottom w:val="single" w:sz="0" w:space="0" w:color="E5F0DF"/>
          <w:right w:val="single" w:sz="0" w:space="0" w:color="E5F0DF"/>
        </w:pBdr>
        <w:shd w:val="clear" w:color="auto" w:fill="E5F0DF"/>
        <w:bidi w:val="0"/>
        <w:spacing w:before="0" w:after="0" w:line="228" w:lineRule="auto"/>
        <w:ind w:left="134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 xml:space="preserve">Appuyer la creation d’une caisse agricole avec droits d’adhesion sur cotisation mensuelle </w:t>
      </w: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Proposer des conseils pour identifier des jeunes agriculteurs dans lesquels investir</w:t>
      </w:r>
    </w:p>
    <w:p>
      <w:pPr>
        <w:pStyle w:val="Style28"/>
        <w:keepNext w:val="0"/>
        <w:keepLines w:val="0"/>
        <w:widowControl w:val="0"/>
        <w:numPr>
          <w:ilvl w:val="0"/>
          <w:numId w:val="283"/>
        </w:numPr>
        <w:pBdr>
          <w:top w:val="single" w:sz="0" w:space="0" w:color="E5F0DF"/>
          <w:left w:val="single" w:sz="0" w:space="0" w:color="E5F0DF"/>
          <w:bottom w:val="single" w:sz="0" w:space="0" w:color="E5F0DF"/>
          <w:right w:val="single" w:sz="0" w:space="0" w:color="E5F0DF"/>
        </w:pBdr>
        <w:shd w:val="clear" w:color="auto" w:fill="E5F0DF"/>
        <w:tabs>
          <w:tab w:pos="976" w:val="left"/>
        </w:tabs>
        <w:bidi w:val="0"/>
        <w:spacing w:before="0" w:after="0" w:line="233" w:lineRule="auto"/>
        <w:ind w:left="980" w:right="0" w:hanging="360"/>
        <w:jc w:val="both"/>
      </w:pPr>
      <w:r>
        <w:rPr>
          <w:color w:val="000000"/>
          <w:spacing w:val="0"/>
          <w:position w:val="0"/>
          <w:shd w:val="clear" w:color="auto" w:fill="auto"/>
          <w:lang w:val="en-US" w:eastAsia="en-US" w:bidi="en-US"/>
        </w:rPr>
        <w:t>Fournir des incitations aux institutions financieres (IMF, banques, etc.) pour la mise en place de produits specifiques aux besoins financiers des jeunes et / ou des femmes</w:t>
      </w:r>
    </w:p>
    <w:p>
      <w:pPr>
        <w:pStyle w:val="Style28"/>
        <w:keepNext w:val="0"/>
        <w:keepLines w:val="0"/>
        <w:widowControl w:val="0"/>
        <w:numPr>
          <w:ilvl w:val="0"/>
          <w:numId w:val="283"/>
        </w:numPr>
        <w:pBdr>
          <w:top w:val="single" w:sz="0" w:space="0" w:color="E5F0DF"/>
          <w:left w:val="single" w:sz="0" w:space="0" w:color="E5F0DF"/>
          <w:bottom w:val="single" w:sz="0" w:space="0" w:color="E5F0DF"/>
          <w:right w:val="single" w:sz="0" w:space="0" w:color="E5F0DF"/>
        </w:pBdr>
        <w:shd w:val="clear" w:color="auto" w:fill="E5F0DF"/>
        <w:tabs>
          <w:tab w:pos="976" w:val="left"/>
        </w:tabs>
        <w:bidi w:val="0"/>
        <w:spacing w:before="0" w:after="0" w:line="228" w:lineRule="auto"/>
        <w:ind w:left="0" w:right="0" w:firstLine="620"/>
        <w:jc w:val="left"/>
      </w:pPr>
      <w:r>
        <w:rPr>
          <w:color w:val="000000"/>
          <w:spacing w:val="0"/>
          <w:position w:val="0"/>
          <w:shd w:val="clear" w:color="auto" w:fill="auto"/>
          <w:lang w:val="en-US" w:eastAsia="en-US" w:bidi="en-US"/>
        </w:rPr>
        <w:t>Developper la finance inclusive pour favoriser l’epargne et l’investissement par les femmes</w:t>
      </w:r>
    </w:p>
    <w:p>
      <w:pPr>
        <w:pStyle w:val="Style28"/>
        <w:keepNext w:val="0"/>
        <w:keepLines w:val="0"/>
        <w:widowControl w:val="0"/>
        <w:pBdr>
          <w:top w:val="single" w:sz="0" w:space="0" w:color="E5F0DF"/>
          <w:left w:val="single" w:sz="0" w:space="0" w:color="E5F0DF"/>
          <w:bottom w:val="single" w:sz="0" w:space="0" w:color="E5F0DF"/>
          <w:right w:val="single" w:sz="0" w:space="0" w:color="E5F0DF"/>
        </w:pBdr>
        <w:shd w:val="clear" w:color="auto" w:fill="E5F0DF"/>
        <w:bidi w:val="0"/>
        <w:spacing w:before="0" w:after="0" w:line="240" w:lineRule="auto"/>
        <w:ind w:left="1680" w:right="0" w:hanging="340"/>
        <w:jc w:val="both"/>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Encourager la creation de groupes d’epargne de femmes dans les milieux vulnerables et les appuyer en termes de renforcement de capacites et de sensibilisation aux produits de finance agricole</w:t>
      </w:r>
    </w:p>
    <w:p>
      <w:pPr>
        <w:pStyle w:val="Style28"/>
        <w:keepNext w:val="0"/>
        <w:keepLines w:val="0"/>
        <w:widowControl w:val="0"/>
        <w:numPr>
          <w:ilvl w:val="0"/>
          <w:numId w:val="283"/>
        </w:numPr>
        <w:pBdr>
          <w:top w:val="single" w:sz="0" w:space="0" w:color="E5F0DF"/>
          <w:left w:val="single" w:sz="0" w:space="0" w:color="E5F0DF"/>
          <w:bottom w:val="single" w:sz="0" w:space="0" w:color="E5F0DF"/>
          <w:right w:val="single" w:sz="0" w:space="0" w:color="E5F0DF"/>
        </w:pBdr>
        <w:shd w:val="clear" w:color="auto" w:fill="E5F0DF"/>
        <w:tabs>
          <w:tab w:pos="976" w:val="left"/>
        </w:tabs>
        <w:bidi w:val="0"/>
        <w:spacing w:before="0" w:after="0" w:line="233" w:lineRule="auto"/>
        <w:ind w:left="980" w:right="0" w:hanging="360"/>
        <w:jc w:val="both"/>
        <w:sectPr>
          <w:headerReference w:type="default" r:id="rId425"/>
          <w:footerReference w:type="default" r:id="rId426"/>
          <w:headerReference w:type="even" r:id="rId427"/>
          <w:footerReference w:type="even" r:id="rId428"/>
          <w:footnotePr>
            <w:pos w:val="pageBottom"/>
            <w:numFmt w:val="decimal"/>
            <w:numStart w:val="3"/>
            <w:numRestart w:val="continuous"/>
            <w15:footnoteColumns w:val="1"/>
          </w:footnotePr>
          <w:pgSz w:w="12142" w:h="17228"/>
          <w:pgMar w:top="1673" w:right="1511" w:bottom="1673" w:left="1506" w:header="0" w:footer="3" w:gutter="0"/>
          <w:cols w:space="720"/>
          <w:noEndnote/>
          <w:rtlGutter w:val="0"/>
          <w:docGrid w:linePitch="360"/>
        </w:sectPr>
      </w:pPr>
      <w:r>
        <w:rPr>
          <w:color w:val="000000"/>
          <w:spacing w:val="0"/>
          <w:position w:val="0"/>
          <w:shd w:val="clear" w:color="auto" w:fill="auto"/>
          <w:lang w:val="en-US" w:eastAsia="en-US" w:bidi="en-US"/>
        </w:rPr>
        <w:t>Mettre en place des programmes nationaux de transferts monetaires pour les femmes en situation de vulnerabilite</w:t>
      </w:r>
    </w:p>
    <w:p>
      <w:pPr>
        <w:pStyle w:val="Style70"/>
        <w:keepNext/>
        <w:keepLines/>
        <w:widowControl w:val="0"/>
        <w:shd w:val="clear" w:color="auto" w:fill="auto"/>
        <w:bidi w:val="0"/>
        <w:spacing w:before="0" w:after="360" w:line="240" w:lineRule="auto"/>
        <w:ind w:left="660" w:right="0" w:hanging="360"/>
        <w:jc w:val="both"/>
      </w:pPr>
      <w:bookmarkStart w:id="196" w:name="bookmark196"/>
      <w:r>
        <w:rPr>
          <w:color w:val="000000"/>
          <w:spacing w:val="0"/>
          <w:position w:val="0"/>
          <w:sz w:val="24"/>
          <w:szCs w:val="24"/>
          <w:shd w:val="clear" w:color="auto" w:fill="auto"/>
          <w:lang w:val="en-US" w:eastAsia="en-US" w:bidi="en-US"/>
        </w:rPr>
        <w:t>7.6. PROGRAMME 6 - RENFORCEMENT DU CADRE INSTITUTIONNEL, DE LA GOUVERNANCE DU SECTEUR ET DE L’ENVIRONNEMENT DES AFFAIRES</w:t>
      </w:r>
      <w:bookmarkEnd w:id="196"/>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La realisation des interventions prevues dans le cadre de ce PNIA 2 ne pourra se faire sans une gouvernance efficace, inclusive d’une diversite d’acteurs multisectoriels, et soutenue par des institutions efficientes.</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u w:val="single"/>
          <w:shd w:val="clear" w:color="auto" w:fill="auto"/>
          <w:lang w:val="en-US" w:eastAsia="en-US" w:bidi="en-US"/>
        </w:rPr>
        <w:t>Principaux defis</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Au cours de la mise en reuvre du Programme National d’Investissement Agricole de deuxieme generation (PNIA 2), les acteurs du secteur agro-sylvo-pastoral et halieutique seront confrontes a cinq defis majeurs lies a la gouvernance du secteur :</w:t>
      </w:r>
    </w:p>
    <w:p>
      <w:pPr>
        <w:pStyle w:val="Style28"/>
        <w:keepNext w:val="0"/>
        <w:keepLines w:val="0"/>
        <w:widowControl w:val="0"/>
        <w:numPr>
          <w:ilvl w:val="0"/>
          <w:numId w:val="285"/>
        </w:numPr>
        <w:shd w:val="clear" w:color="auto" w:fill="auto"/>
        <w:tabs>
          <w:tab w:pos="740" w:val="left"/>
        </w:tabs>
        <w:bidi w:val="0"/>
        <w:spacing w:before="0" w:after="0" w:line="240" w:lineRule="auto"/>
        <w:ind w:left="740" w:right="0" w:hanging="360"/>
        <w:jc w:val="both"/>
      </w:pPr>
      <w:r>
        <w:rPr>
          <w:color w:val="000000"/>
          <w:spacing w:val="0"/>
          <w:position w:val="0"/>
          <w:shd w:val="clear" w:color="auto" w:fill="auto"/>
          <w:lang w:val="en-US" w:eastAsia="en-US" w:bidi="en-US"/>
        </w:rPr>
        <w:t xml:space="preserve">L’amelioration de la </w:t>
      </w:r>
      <w:r>
        <w:rPr>
          <w:b/>
          <w:bCs/>
          <w:color w:val="000000"/>
          <w:spacing w:val="0"/>
          <w:position w:val="0"/>
          <w:shd w:val="clear" w:color="auto" w:fill="auto"/>
          <w:lang w:val="en-US" w:eastAsia="en-US" w:bidi="en-US"/>
        </w:rPr>
        <w:t xml:space="preserve">professionnalisation et de la structuration </w:t>
      </w:r>
      <w:r>
        <w:rPr>
          <w:color w:val="000000"/>
          <w:spacing w:val="0"/>
          <w:position w:val="0"/>
          <w:shd w:val="clear" w:color="auto" w:fill="auto"/>
          <w:lang w:val="en-US" w:eastAsia="en-US" w:bidi="en-US"/>
        </w:rPr>
        <w:t>du secteur, notamment dans les fi lieres vivrieres, afin de rendre les acteurs plus operationnels et plus efficaces ;</w:t>
      </w:r>
    </w:p>
    <w:p>
      <w:pPr>
        <w:pStyle w:val="Style28"/>
        <w:keepNext w:val="0"/>
        <w:keepLines w:val="0"/>
        <w:widowControl w:val="0"/>
        <w:numPr>
          <w:ilvl w:val="0"/>
          <w:numId w:val="285"/>
        </w:numPr>
        <w:shd w:val="clear" w:color="auto" w:fill="auto"/>
        <w:tabs>
          <w:tab w:pos="740" w:val="left"/>
        </w:tabs>
        <w:bidi w:val="0"/>
        <w:spacing w:before="0" w:after="0" w:line="240" w:lineRule="auto"/>
        <w:ind w:left="740" w:right="0" w:hanging="360"/>
        <w:jc w:val="both"/>
      </w:pPr>
      <w:r>
        <w:rPr>
          <w:color w:val="000000"/>
          <w:spacing w:val="0"/>
          <w:position w:val="0"/>
          <w:shd w:val="clear" w:color="auto" w:fill="auto"/>
          <w:lang w:val="en-US" w:eastAsia="en-US" w:bidi="en-US"/>
        </w:rPr>
        <w:t xml:space="preserve">La creation et l’operationnalisation de cadres reglementaires et de dispositifs institutionnels de mise en reuvre adaptes, en vue de </w:t>
      </w:r>
      <w:r>
        <w:rPr>
          <w:b/>
          <w:bCs/>
          <w:color w:val="000000"/>
          <w:spacing w:val="0"/>
          <w:position w:val="0"/>
          <w:shd w:val="clear" w:color="auto" w:fill="auto"/>
          <w:lang w:val="en-US" w:eastAsia="en-US" w:bidi="en-US"/>
        </w:rPr>
        <w:t xml:space="preserve">renforcer l’environnement des affaires specifique au secteur agro- sylvo-pastoral et halieutique ; </w:t>
      </w:r>
      <w:r>
        <w:rPr>
          <w:color w:val="000000"/>
          <w:spacing w:val="0"/>
          <w:position w:val="0"/>
          <w:shd w:val="clear" w:color="auto" w:fill="auto"/>
          <w:lang w:val="en-US" w:eastAsia="en-US" w:bidi="en-US"/>
        </w:rPr>
        <w:t>.</w:t>
      </w:r>
    </w:p>
    <w:p>
      <w:pPr>
        <w:pStyle w:val="Style28"/>
        <w:keepNext w:val="0"/>
        <w:keepLines w:val="0"/>
        <w:widowControl w:val="0"/>
        <w:numPr>
          <w:ilvl w:val="0"/>
          <w:numId w:val="285"/>
        </w:numPr>
        <w:shd w:val="clear" w:color="auto" w:fill="auto"/>
        <w:tabs>
          <w:tab w:pos="740" w:val="left"/>
        </w:tabs>
        <w:bidi w:val="0"/>
        <w:spacing w:before="0" w:after="0" w:line="240" w:lineRule="auto"/>
        <w:ind w:left="740" w:right="0" w:hanging="360"/>
        <w:jc w:val="both"/>
      </w:pPr>
      <w:r>
        <w:rPr>
          <w:color w:val="000000"/>
          <w:spacing w:val="0"/>
          <w:position w:val="0"/>
          <w:shd w:val="clear" w:color="auto" w:fill="auto"/>
          <w:lang w:val="en-US" w:eastAsia="en-US" w:bidi="en-US"/>
        </w:rPr>
        <w:t xml:space="preserve">La necessite de centraliser et d’uniformiser les dispositifs de </w:t>
      </w:r>
      <w:r>
        <w:rPr>
          <w:b/>
          <w:bCs/>
          <w:color w:val="000000"/>
          <w:spacing w:val="0"/>
          <w:position w:val="0"/>
          <w:shd w:val="clear" w:color="auto" w:fill="auto"/>
          <w:lang w:val="en-US" w:eastAsia="en-US" w:bidi="en-US"/>
        </w:rPr>
        <w:t xml:space="preserve">collecte, de validation et de partage des statistiques </w:t>
      </w:r>
      <w:r>
        <w:rPr>
          <w:color w:val="000000"/>
          <w:spacing w:val="0"/>
          <w:position w:val="0"/>
          <w:shd w:val="clear" w:color="auto" w:fill="auto"/>
          <w:lang w:val="en-US" w:eastAsia="en-US" w:bidi="en-US"/>
        </w:rPr>
        <w:t>du secteur ;</w:t>
      </w:r>
    </w:p>
    <w:p>
      <w:pPr>
        <w:pStyle w:val="Style28"/>
        <w:keepNext w:val="0"/>
        <w:keepLines w:val="0"/>
        <w:widowControl w:val="0"/>
        <w:numPr>
          <w:ilvl w:val="0"/>
          <w:numId w:val="285"/>
        </w:numPr>
        <w:shd w:val="clear" w:color="auto" w:fill="auto"/>
        <w:tabs>
          <w:tab w:pos="740" w:val="left"/>
        </w:tabs>
        <w:bidi w:val="0"/>
        <w:spacing w:before="0" w:after="0" w:line="240" w:lineRule="auto"/>
        <w:ind w:left="0" w:right="0" w:firstLine="380"/>
        <w:jc w:val="both"/>
      </w:pPr>
      <w:r>
        <w:rPr>
          <w:color w:val="000000"/>
          <w:spacing w:val="0"/>
          <w:position w:val="0"/>
          <w:shd w:val="clear" w:color="auto" w:fill="auto"/>
          <w:lang w:val="en-US" w:eastAsia="en-US" w:bidi="en-US"/>
        </w:rPr>
        <w:t>Le renforcement de l’</w:t>
      </w:r>
      <w:r>
        <w:rPr>
          <w:b/>
          <w:bCs/>
          <w:color w:val="000000"/>
          <w:spacing w:val="0"/>
          <w:position w:val="0"/>
          <w:shd w:val="clear" w:color="auto" w:fill="auto"/>
          <w:lang w:val="en-US" w:eastAsia="en-US" w:bidi="en-US"/>
        </w:rPr>
        <w:t xml:space="preserve">exploitation du potentiel de partenariats public-prive </w:t>
      </w:r>
      <w:r>
        <w:rPr>
          <w:color w:val="000000"/>
          <w:spacing w:val="0"/>
          <w:position w:val="0"/>
          <w:shd w:val="clear" w:color="auto" w:fill="auto"/>
          <w:lang w:val="en-US" w:eastAsia="en-US" w:bidi="en-US"/>
        </w:rPr>
        <w:t>dans le secteur ;</w:t>
      </w:r>
    </w:p>
    <w:p>
      <w:pPr>
        <w:pStyle w:val="Style28"/>
        <w:keepNext w:val="0"/>
        <w:keepLines w:val="0"/>
        <w:widowControl w:val="0"/>
        <w:numPr>
          <w:ilvl w:val="0"/>
          <w:numId w:val="285"/>
        </w:numPr>
        <w:shd w:val="clear" w:color="auto" w:fill="auto"/>
        <w:tabs>
          <w:tab w:pos="740" w:val="left"/>
        </w:tabs>
        <w:bidi w:val="0"/>
        <w:spacing w:before="0" w:line="240" w:lineRule="auto"/>
        <w:ind w:left="740" w:right="0" w:hanging="360"/>
        <w:jc w:val="both"/>
      </w:pPr>
      <w:r>
        <w:rPr>
          <w:color w:val="000000"/>
          <w:spacing w:val="0"/>
          <w:position w:val="0"/>
          <w:shd w:val="clear" w:color="auto" w:fill="auto"/>
          <w:lang w:val="en-US" w:eastAsia="en-US" w:bidi="en-US"/>
        </w:rPr>
        <w:t xml:space="preserve">L’exigence du </w:t>
      </w:r>
      <w:r>
        <w:rPr>
          <w:b/>
          <w:bCs/>
          <w:color w:val="000000"/>
          <w:spacing w:val="0"/>
          <w:position w:val="0"/>
          <w:shd w:val="clear" w:color="auto" w:fill="auto"/>
          <w:lang w:val="en-US" w:eastAsia="en-US" w:bidi="en-US"/>
        </w:rPr>
        <w:t>renforcement du systeme de securisation et de commercialisation des terres rurales</w:t>
      </w:r>
      <w:r>
        <w:rPr>
          <w:color w:val="000000"/>
          <w:spacing w:val="0"/>
          <w:position w:val="0"/>
          <w:shd w:val="clear" w:color="auto" w:fill="auto"/>
          <w:lang w:val="en-US" w:eastAsia="en-US" w:bidi="en-US"/>
        </w:rPr>
        <w:t>.</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u w:val="single"/>
          <w:shd w:val="clear" w:color="auto" w:fill="auto"/>
          <w:lang w:val="en-US" w:eastAsia="en-US" w:bidi="en-US"/>
        </w:rPr>
        <w:t>Objectifs</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Au vu de ces enjeux, le present programme vise a atteindre les objectifs suivants pour ameliorer la gouvernance du secteur :</w:t>
      </w:r>
    </w:p>
    <w:p>
      <w:pPr>
        <w:pStyle w:val="Style28"/>
        <w:keepNext w:val="0"/>
        <w:keepLines w:val="0"/>
        <w:widowControl w:val="0"/>
        <w:numPr>
          <w:ilvl w:val="0"/>
          <w:numId w:val="285"/>
        </w:numPr>
        <w:shd w:val="clear" w:color="auto" w:fill="auto"/>
        <w:tabs>
          <w:tab w:pos="740" w:val="left"/>
          <w:tab w:pos="745" w:val="left"/>
        </w:tabs>
        <w:bidi w:val="0"/>
        <w:spacing w:before="0" w:after="0" w:line="240" w:lineRule="auto"/>
        <w:ind w:left="0" w:right="0" w:firstLine="380"/>
        <w:jc w:val="both"/>
      </w:pPr>
      <w:r>
        <w:rPr>
          <w:b/>
          <w:bCs/>
          <w:color w:val="000000"/>
          <w:spacing w:val="0"/>
          <w:position w:val="0"/>
          <w:shd w:val="clear" w:color="auto" w:fill="auto"/>
          <w:lang w:val="en-US" w:eastAsia="en-US" w:bidi="en-US"/>
        </w:rPr>
        <w:t xml:space="preserve">Renforcer l’organisation des acteurs et la professionnalisation </w:t>
      </w:r>
      <w:r>
        <w:rPr>
          <w:color w:val="000000"/>
          <w:spacing w:val="0"/>
          <w:position w:val="0"/>
          <w:shd w:val="clear" w:color="auto" w:fill="auto"/>
          <w:lang w:val="en-US" w:eastAsia="en-US" w:bidi="en-US"/>
        </w:rPr>
        <w:t>des OPA / OPE, societes cooperatives</w:t>
      </w:r>
    </w:p>
    <w:p>
      <w:pPr>
        <w:pStyle w:val="Style28"/>
        <w:keepNext w:val="0"/>
        <w:keepLines w:val="0"/>
        <w:widowControl w:val="0"/>
        <w:shd w:val="clear" w:color="auto" w:fill="auto"/>
        <w:bidi w:val="0"/>
        <w:spacing w:before="0" w:after="0" w:line="240" w:lineRule="auto"/>
        <w:ind w:left="0" w:right="0" w:firstLine="740"/>
        <w:jc w:val="both"/>
      </w:pPr>
      <w:r>
        <w:rPr>
          <w:color w:val="000000"/>
          <w:spacing w:val="0"/>
          <w:position w:val="0"/>
          <w:shd w:val="clear" w:color="auto" w:fill="auto"/>
          <w:lang w:val="en-US" w:eastAsia="en-US" w:bidi="en-US"/>
        </w:rPr>
        <w:t>et interprofessions du secteur agro-sylvo-pastoral et halieutique.</w:t>
      </w:r>
    </w:p>
    <w:p>
      <w:pPr>
        <w:pStyle w:val="Style28"/>
        <w:keepNext w:val="0"/>
        <w:keepLines w:val="0"/>
        <w:widowControl w:val="0"/>
        <w:numPr>
          <w:ilvl w:val="0"/>
          <w:numId w:val="285"/>
        </w:numPr>
        <w:shd w:val="clear" w:color="auto" w:fill="auto"/>
        <w:tabs>
          <w:tab w:pos="740" w:val="left"/>
          <w:tab w:pos="745" w:val="left"/>
        </w:tabs>
        <w:bidi w:val="0"/>
        <w:spacing w:before="0" w:after="0" w:line="240" w:lineRule="auto"/>
        <w:ind w:left="0" w:right="0" w:firstLine="380"/>
        <w:jc w:val="both"/>
      </w:pPr>
      <w:r>
        <w:rPr>
          <w:b/>
          <w:bCs/>
          <w:color w:val="000000"/>
          <w:spacing w:val="0"/>
          <w:position w:val="0"/>
          <w:shd w:val="clear" w:color="auto" w:fill="auto"/>
          <w:lang w:val="en-US" w:eastAsia="en-US" w:bidi="en-US"/>
        </w:rPr>
        <w:t>Definir, vulgariser et s’assurer de l’application de la reglementation et des systemes de</w:t>
      </w:r>
    </w:p>
    <w:p>
      <w:pPr>
        <w:pStyle w:val="Style28"/>
        <w:keepNext w:val="0"/>
        <w:keepLines w:val="0"/>
        <w:widowControl w:val="0"/>
        <w:shd w:val="clear" w:color="auto" w:fill="auto"/>
        <w:bidi w:val="0"/>
        <w:spacing w:before="0" w:after="0" w:line="240" w:lineRule="auto"/>
        <w:ind w:left="0" w:right="0" w:firstLine="740"/>
        <w:jc w:val="both"/>
      </w:pPr>
      <w:r>
        <w:rPr>
          <w:b/>
          <w:bCs/>
          <w:color w:val="000000"/>
          <w:spacing w:val="0"/>
          <w:position w:val="0"/>
          <w:shd w:val="clear" w:color="auto" w:fill="auto"/>
          <w:lang w:val="en-US" w:eastAsia="en-US" w:bidi="en-US"/>
        </w:rPr>
        <w:t xml:space="preserve">regulation </w:t>
      </w:r>
      <w:r>
        <w:rPr>
          <w:color w:val="000000"/>
          <w:spacing w:val="0"/>
          <w:position w:val="0"/>
          <w:shd w:val="clear" w:color="auto" w:fill="auto"/>
          <w:lang w:val="en-US" w:eastAsia="en-US" w:bidi="en-US"/>
        </w:rPr>
        <w:t>stimulant le developpement du secteur.</w:t>
      </w:r>
    </w:p>
    <w:p>
      <w:pPr>
        <w:pStyle w:val="Style28"/>
        <w:keepNext w:val="0"/>
        <w:keepLines w:val="0"/>
        <w:widowControl w:val="0"/>
        <w:numPr>
          <w:ilvl w:val="0"/>
          <w:numId w:val="285"/>
        </w:numPr>
        <w:shd w:val="clear" w:color="auto" w:fill="auto"/>
        <w:tabs>
          <w:tab w:pos="740" w:val="left"/>
        </w:tabs>
        <w:bidi w:val="0"/>
        <w:spacing w:before="0" w:after="0" w:line="240" w:lineRule="auto"/>
        <w:ind w:left="0" w:right="0" w:firstLine="380"/>
        <w:jc w:val="both"/>
      </w:pPr>
      <w:r>
        <w:rPr>
          <w:b/>
          <w:bCs/>
          <w:color w:val="000000"/>
          <w:spacing w:val="0"/>
          <w:position w:val="0"/>
          <w:shd w:val="clear" w:color="auto" w:fill="auto"/>
          <w:lang w:val="en-US" w:eastAsia="en-US" w:bidi="en-US"/>
        </w:rPr>
        <w:t xml:space="preserve">Faciliter la collaboration publique-privee </w:t>
      </w:r>
      <w:r>
        <w:rPr>
          <w:color w:val="000000"/>
          <w:spacing w:val="0"/>
          <w:position w:val="0"/>
          <w:shd w:val="clear" w:color="auto" w:fill="auto"/>
          <w:lang w:val="en-US" w:eastAsia="en-US" w:bidi="en-US"/>
        </w:rPr>
        <w:t>pour le developpement du secteur.</w:t>
      </w:r>
    </w:p>
    <w:p>
      <w:pPr>
        <w:pStyle w:val="Style28"/>
        <w:keepNext w:val="0"/>
        <w:keepLines w:val="0"/>
        <w:widowControl w:val="0"/>
        <w:numPr>
          <w:ilvl w:val="0"/>
          <w:numId w:val="285"/>
        </w:numPr>
        <w:shd w:val="clear" w:color="auto" w:fill="auto"/>
        <w:tabs>
          <w:tab w:pos="740" w:val="left"/>
        </w:tabs>
        <w:bidi w:val="0"/>
        <w:spacing w:before="0" w:after="0" w:line="240" w:lineRule="auto"/>
        <w:ind w:left="0" w:right="0" w:firstLine="380"/>
        <w:jc w:val="both"/>
      </w:pPr>
      <w:r>
        <w:rPr>
          <w:b/>
          <w:bCs/>
          <w:color w:val="000000"/>
          <w:spacing w:val="0"/>
          <w:position w:val="0"/>
          <w:shd w:val="clear" w:color="auto" w:fill="auto"/>
          <w:lang w:val="en-US" w:eastAsia="en-US" w:bidi="en-US"/>
        </w:rPr>
        <w:t xml:space="preserve">Renforcer les capacites techniques et de gestion des acteurs institutionnels du secteur </w:t>
      </w:r>
      <w:r>
        <w:rPr>
          <w:color w:val="000000"/>
          <w:spacing w:val="0"/>
          <w:position w:val="0"/>
          <w:shd w:val="clear" w:color="auto" w:fill="auto"/>
          <w:lang w:val="en-US" w:eastAsia="en-US" w:bidi="en-US"/>
        </w:rPr>
        <w:t>pour la</w:t>
      </w:r>
    </w:p>
    <w:p>
      <w:pPr>
        <w:pStyle w:val="Style28"/>
        <w:keepNext w:val="0"/>
        <w:keepLines w:val="0"/>
        <w:widowControl w:val="0"/>
        <w:shd w:val="clear" w:color="auto" w:fill="auto"/>
        <w:bidi w:val="0"/>
        <w:spacing w:before="0" w:line="240" w:lineRule="auto"/>
        <w:ind w:left="0" w:right="0" w:firstLine="740"/>
        <w:jc w:val="both"/>
        <w:sectPr>
          <w:headerReference w:type="default" r:id="rId429"/>
          <w:footerReference w:type="default" r:id="rId430"/>
          <w:headerReference w:type="even" r:id="rId431"/>
          <w:footerReference w:type="even" r:id="rId432"/>
          <w:footnotePr>
            <w:pos w:val="pageBottom"/>
            <w:numFmt w:val="decimal"/>
            <w:numStart w:val="3"/>
            <w:numRestart w:val="continuous"/>
            <w15:footnoteColumns w:val="1"/>
          </w:footnotePr>
          <w:pgSz w:w="12142" w:h="17228"/>
          <w:pgMar w:top="1543" w:right="1511" w:bottom="1543" w:left="1506" w:header="0" w:footer="3" w:gutter="0"/>
          <w:cols w:space="720"/>
          <w:noEndnote/>
          <w:rtlGutter w:val="0"/>
          <w:docGrid w:linePitch="360"/>
        </w:sectPr>
      </w:pPr>
      <w:r>
        <w:rPr>
          <w:color w:val="000000"/>
          <w:spacing w:val="0"/>
          <w:position w:val="0"/>
          <w:shd w:val="clear" w:color="auto" w:fill="auto"/>
          <w:lang w:val="en-US" w:eastAsia="en-US" w:bidi="en-US"/>
        </w:rPr>
        <w:t>planification de politiques et la production, collecte et diffusion de statistiques.</w:t>
      </w:r>
    </w:p>
    <w:tbl>
      <w:tblPr>
        <w:tblOverlap w:val="never"/>
        <w:jc w:val="left"/>
        <w:tblLayout w:type="fixed"/>
      </w:tblPr>
      <w:tblGrid>
        <w:gridCol w:w="1805"/>
        <w:gridCol w:w="1584"/>
        <w:gridCol w:w="3178"/>
        <w:gridCol w:w="7714"/>
      </w:tblGrid>
      <w:tr>
        <w:trPr>
          <w:trHeight w:val="403" w:hRule="exact"/>
        </w:trPr>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8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507" w:hRule="exact"/>
        </w:trPr>
        <w:tc>
          <w:tcPr>
            <w:vMerge w:val="restart"/>
            <w:tcBorders>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6.1. Renforcement de I'organisation des acteurs et de la structuration des filieres du secteur agro- sy Ivo-pastoral et halieutique</w:t>
            </w:r>
          </w:p>
        </w:tc>
        <w:tc>
          <w:tcPr>
            <w:vMerge w:val="restart"/>
            <w:tcBorders>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2"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6.1.1 Structura</w:t>
              <w:softHyphen/>
              <w:t>tion des filieres</w:t>
            </w:r>
          </w:p>
        </w:tc>
        <w:tc>
          <w:tcPr>
            <w:tcBorders>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Structurer les acteurs des filieres non organisees du secteur en OPA/ OPE competentes</w:t>
            </w:r>
          </w:p>
        </w:tc>
        <w:tc>
          <w:tcPr>
            <w:tcBorders>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capacites des OPA/OPE existantes</w:t>
            </w:r>
          </w:p>
          <w:p>
            <w:pPr>
              <w:pStyle w:val="Style9"/>
              <w:keepNext w:val="0"/>
              <w:keepLines w:val="0"/>
              <w:framePr w:w="14280" w:h="9072" w:hSpace="466" w:wrap="none" w:hAnchor="page" w:x="1140" w:y="1"/>
              <w:widowControl w:val="0"/>
              <w:numPr>
                <w:ilvl w:val="0"/>
                <w:numId w:val="287"/>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Mettre en place un mecanisme de sensibilisation et de controle du choix des responsables des OPA/OPE, pour qu'il soil conforme aux regies de I'OHADA</w:t>
            </w:r>
          </w:p>
          <w:p>
            <w:pPr>
              <w:pStyle w:val="Style9"/>
              <w:keepNext w:val="0"/>
              <w:keepLines w:val="0"/>
              <w:framePr w:w="14280" w:h="9072" w:hSpace="466" w:wrap="none" w:hAnchor="page" w:x="1140" w:y="1"/>
              <w:widowControl w:val="0"/>
              <w:numPr>
                <w:ilvl w:val="0"/>
                <w:numId w:val="287"/>
              </w:numPr>
              <w:shd w:val="clear" w:color="auto" w:fill="auto"/>
              <w:tabs>
                <w:tab w:pos="785" w:val="left"/>
              </w:tabs>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Renforcer Ie dispositif de conseil de gestion des exploitations et OPA/OPE du secteur</w:t>
            </w:r>
          </w:p>
          <w:p>
            <w:pPr>
              <w:pStyle w:val="Style9"/>
              <w:keepNext w:val="0"/>
              <w:keepLines w:val="0"/>
              <w:framePr w:w="14280" w:h="9072" w:hSpace="466" w:wrap="none" w:hAnchor="page" w:x="1140" w:y="1"/>
              <w:widowControl w:val="0"/>
              <w:numPr>
                <w:ilvl w:val="0"/>
                <w:numId w:val="287"/>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Appuyer I'organisation et Ie renforcement de capacite des comites de gestion et d'entretien d'infrastructures impliquant des OPA/OPE</w:t>
            </w:r>
          </w:p>
        </w:tc>
      </w:tr>
      <w:tr>
        <w:trPr>
          <w:trHeight w:val="1027"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programme qui vise a augmenter Ie niveau de leadership des femmes dans les OPA, OPE, interprofessions, etc.,</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capacites des femmes en matiere de leadership</w:t>
            </w:r>
          </w:p>
        </w:tc>
      </w:tr>
      <w:tr>
        <w:trPr>
          <w:trHeight w:val="370"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vMerge w:val="restart"/>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Formaliser les interactions entre acteurs des filieres non organisees</w:t>
            </w: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Ie recensement des filieres non structurees en interprofessions</w:t>
            </w:r>
          </w:p>
        </w:tc>
      </w:tr>
      <w:tr>
        <w:trPr>
          <w:trHeight w:val="336"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auto"/>
            <w:vAlign w:val="center"/>
          </w:tcPr>
          <w:p>
            <w:pPr>
              <w:framePr w:w="14280" w:h="9072" w:hSpace="466" w:wrap="none" w:hAnchor="page" w:x="1140" w:y="1"/>
            </w:pP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Cartographier au plan local I'ensemble des acteurs intervenant dans les filieres</w:t>
            </w:r>
          </w:p>
        </w:tc>
      </w:tr>
      <w:tr>
        <w:trPr>
          <w:trHeight w:val="547"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auto"/>
            <w:vAlign w:val="center"/>
          </w:tcPr>
          <w:p>
            <w:pPr>
              <w:framePr w:w="14280" w:h="9072" w:hSpace="466" w:wrap="none" w:hAnchor="page" w:x="1140" w:y="1"/>
            </w:pP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I'organisation et I'accompagnement des filieres non organisees par les structures sous tutelle</w:t>
            </w:r>
          </w:p>
        </w:tc>
      </w:tr>
      <w:tr>
        <w:trPr>
          <w:trHeight w:val="845"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auto"/>
            <w:vAlign w:val="center"/>
          </w:tcPr>
          <w:p>
            <w:pPr>
              <w:framePr w:w="14280" w:h="9072" w:hSpace="466" w:wrap="none" w:hAnchor="page" w:x="1140" w:y="1"/>
            </w:pP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Etablir un cadre de contractualisation entre les principaux acteurs des diff erentes filieres (producteurs et unites de transformation par exemple), afin de mieux reglementer les contrats de transactions et les contrats de prestation de service entre ces acteurs</w:t>
            </w:r>
          </w:p>
        </w:tc>
      </w:tr>
      <w:tr>
        <w:trPr>
          <w:trHeight w:val="1550" w:hRule="exact"/>
        </w:trPr>
        <w:tc>
          <w:tcPr>
            <w:vMerge w:val="restart"/>
            <w:tcBorders>
              <w:top w:val="single" w:sz="4"/>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6.1. Renforcement de I'organisation des acteurs et de la structuration des filieres du secteur agro- sy Ivo-pastoral et halieutique</w:t>
            </w:r>
          </w:p>
        </w:tc>
        <w:tc>
          <w:tcPr>
            <w:vMerge w:val="restart"/>
            <w:tcBorders>
              <w:top w:val="single" w:sz="4"/>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7"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6.1.2 Appui a la mise en place d'interprof- essions dans Ie secteur agro- sylvo-pastoral et halieutique</w:t>
            </w:r>
          </w:p>
        </w:tc>
        <w:tc>
          <w:tcPr>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capacites des interprofessions existantes</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Adopter des ordonnances dans Ie cadre de la formalisation de chaque interprofession, specifiant les structures de gouvernance et de gestion, et les sources de financement adaptees a chaque filiere</w:t>
            </w:r>
          </w:p>
          <w:p>
            <w:pPr>
              <w:pStyle w:val="Style9"/>
              <w:keepNext w:val="0"/>
              <w:keepLines w:val="0"/>
              <w:framePr w:w="14280" w:h="9072" w:hSpace="466" w:wrap="none" w:hAnchor="page" w:x="1140"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Fournir une assistance technique aux membres des interprofessions, pour une prise en main efficace de leurs fonctions et une bonne exploitation de leurs avantages</w:t>
            </w:r>
          </w:p>
        </w:tc>
      </w:tr>
      <w:tr>
        <w:trPr>
          <w:trHeight w:val="2486" w:hRule="exact"/>
        </w:trPr>
        <w:tc>
          <w:tcPr>
            <w:vMerge/>
            <w:tcBorders>
              <w:left w:val="single" w:sz="4"/>
              <w:bottom w:val="single" w:sz="4"/>
            </w:tcBorders>
            <w:shd w:val="clear" w:color="auto" w:fill="E6F1E0"/>
            <w:vAlign w:val="center"/>
          </w:tcPr>
          <w:p>
            <w:pPr>
              <w:framePr w:w="14280" w:h="9072" w:hSpace="466" w:wrap="none" w:hAnchor="page" w:x="1140" w:y="1"/>
            </w:pPr>
          </w:p>
        </w:tc>
        <w:tc>
          <w:tcPr>
            <w:vMerge/>
            <w:tcBorders>
              <w:left w:val="single" w:sz="4"/>
              <w:bottom w:val="single" w:sz="4"/>
            </w:tcBorders>
            <w:shd w:val="clear" w:color="auto" w:fill="E6F1E0"/>
            <w:vAlign w:val="center"/>
          </w:tcPr>
          <w:p>
            <w:pPr>
              <w:framePr w:w="14280" w:h="9072" w:hSpace="466" w:wrap="none" w:hAnchor="page" w:x="1140" w:y="1"/>
            </w:pPr>
          </w:p>
        </w:tc>
        <w:tc>
          <w:tcPr>
            <w:tcBorders>
              <w:top w:val="single" w:sz="4"/>
              <w:left w:val="single" w:sz="4"/>
              <w:bottom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Contribuer au processus d'operationnalisation de la Chambre Nationale de l'Agriculture restructuree, en assurant une adhesion active des interprofessions</w:t>
            </w:r>
          </w:p>
        </w:tc>
        <w:tc>
          <w:tcPr>
            <w:tcBorders>
              <w:top w:val="single" w:sz="4"/>
              <w:left w:val="single" w:sz="4"/>
              <w:bottom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Etablir un recensement par college</w:t>
            </w:r>
          </w:p>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unions d'interprofessions par region.</w:t>
            </w:r>
          </w:p>
        </w:tc>
      </w:tr>
    </w:tbl>
    <w:p>
      <w:pPr>
        <w:framePr w:w="14280" w:h="9072" w:hSpace="466" w:wrap="none" w:hAnchor="page" w:x="1140"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headerReference w:type="default" r:id="rId433"/>
          <w:footerReference w:type="default" r:id="rId434"/>
          <w:headerReference w:type="even" r:id="rId435"/>
          <w:footerReference w:type="even" r:id="rId436"/>
          <w:footnotePr>
            <w:pos w:val="pageBottom"/>
            <w:numFmt w:val="decimal"/>
            <w:numStart w:val="3"/>
            <w:numRestart w:val="continuous"/>
            <w15:footnoteColumns w:val="1"/>
          </w:footnotePr>
          <w:pgSz w:w="16840" w:h="11900" w:orient="landscape"/>
          <w:pgMar w:top="1404" w:right="519" w:bottom="1224" w:left="673" w:header="976" w:footer="796" w:gutter="0"/>
          <w:cols w:space="720"/>
          <w:noEndnote/>
          <w:rtlGutter w:val="0"/>
          <w:docGrid w:linePitch="360"/>
        </w:sectPr>
      </w:pPr>
    </w:p>
    <w:tbl>
      <w:tblPr>
        <w:tblOverlap w:val="never"/>
        <w:jc w:val="left"/>
        <w:tblLayout w:type="fixed"/>
      </w:tblPr>
      <w:tblGrid>
        <w:gridCol w:w="1805"/>
        <w:gridCol w:w="1584"/>
        <w:gridCol w:w="3178"/>
        <w:gridCol w:w="7714"/>
      </w:tblGrid>
      <w:tr>
        <w:trPr>
          <w:trHeight w:val="1512" w:hRule="exact"/>
        </w:trPr>
        <w:tc>
          <w:tcPr>
            <w:vMerge w:val="restart"/>
            <w:tcBorders>
              <w:left w:val="single" w:sz="4"/>
            </w:tcBorders>
            <w:shd w:val="clear" w:color="auto" w:fill="E6F1E0"/>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6.2. Profession- nalisation des acteurs du secteur agro-sylvo-pastoral et halieutique</w:t>
            </w:r>
          </w:p>
        </w:tc>
        <w:tc>
          <w:tcPr>
            <w:vMerge w:val="restart"/>
            <w:tcBorders>
              <w:left w:val="single" w:sz="4"/>
            </w:tcBorders>
            <w:shd w:val="clear" w:color="auto" w:fill="E6F1E0"/>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6.2.1 Formalisa</w:t>
              <w:softHyphen/>
              <w:t>tion des metiers dans les filieres du secteur agro- sylvo-pastoral et halieutique</w:t>
            </w:r>
          </w:p>
        </w:tc>
        <w:tc>
          <w:tcPr>
            <w:tcBorders>
              <w:lef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Cartographier les metiers professionnels specifiques a chaque filiere - en tenant compte de revolution des activites dans Ie secteur, et ce a I'horizon minimum de 2025</w:t>
            </w:r>
          </w:p>
        </w:tc>
        <w:tc>
          <w:tcPr>
            <w:tcBorders>
              <w:left w:val="single" w:sz="4"/>
              <w:righ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Faire un recensement des corps de metier par filiere</w:t>
            </w:r>
          </w:p>
          <w:p>
            <w:pPr>
              <w:pStyle w:val="Style9"/>
              <w:keepNext w:val="0"/>
              <w:keepLines w:val="0"/>
              <w:framePr w:w="14280" w:h="9053" w:hSpace="451" w:vSpace="288" w:wrap="none" w:hAnchor="page" w:x="1139" w:y="37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les repertoires des emplois-metiers du secteur, specifiques au milieu rural</w:t>
            </w:r>
          </w:p>
        </w:tc>
      </w:tr>
      <w:tr>
        <w:trPr>
          <w:trHeight w:val="893" w:hRule="exact"/>
        </w:trPr>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E6F1E0"/>
            <w:vAlign w:val="center"/>
          </w:tcPr>
          <w:p>
            <w:pPr>
              <w:framePr w:w="14280" w:h="9053" w:hSpace="451" w:vSpace="288" w:wrap="none" w:hAnchor="page" w:x="1139" w:y="371"/>
            </w:pPr>
          </w:p>
        </w:tc>
        <w:tc>
          <w:tcPr>
            <w:tcBorders>
              <w:top w:val="single" w:sz="4"/>
              <w:lef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Developper les cadres de formation et de certification des metiers du secteur a I'horizon 2025</w:t>
            </w:r>
          </w:p>
        </w:tc>
        <w:tc>
          <w:tcPr>
            <w:tcBorders>
              <w:top w:val="single" w:sz="4"/>
              <w:left w:val="single" w:sz="4"/>
              <w:righ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les referentiels de formation pour les metiers cartographies dans chaque filiere du secteur o Flenforcer les systemes de certification des metiers references</w:t>
            </w:r>
          </w:p>
        </w:tc>
      </w:tr>
      <w:tr>
        <w:trPr>
          <w:trHeight w:val="787" w:hRule="exact"/>
        </w:trPr>
        <w:tc>
          <w:tcPr>
            <w:vMerge/>
            <w:tcBorders>
              <w:left w:val="single" w:sz="4"/>
            </w:tcBorders>
            <w:shd w:val="clear" w:color="auto" w:fill="E6F1E0"/>
            <w:vAlign w:val="center"/>
          </w:tcPr>
          <w:p>
            <w:pPr>
              <w:framePr w:w="14280" w:h="9053" w:hSpace="451" w:vSpace="288" w:wrap="none" w:hAnchor="page" w:x="1139" w:y="371"/>
            </w:pPr>
          </w:p>
        </w:tc>
        <w:tc>
          <w:tcPr>
            <w:vMerge w:val="restart"/>
            <w:tcBorders>
              <w:top w:val="single" w:sz="4"/>
              <w:left w:val="single" w:sz="4"/>
            </w:tcBorders>
            <w:shd w:val="clear" w:color="auto" w:fill="E6F1E0"/>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6.2.2 Promotion de la formation dans Ie secteur agro-sylvo- pastoral et halieutique</w:t>
            </w:r>
          </w:p>
        </w:tc>
        <w:tc>
          <w:tcPr>
            <w:tcBorders>
              <w:top w:val="single" w:sz="4"/>
              <w:lef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Flenforcer Ie dispositif de formation diplomantes et qualifiantes</w:t>
            </w:r>
          </w:p>
        </w:tc>
        <w:tc>
          <w:tcPr>
            <w:tcBorders>
              <w:top w:val="single" w:sz="4"/>
              <w:left w:val="single" w:sz="4"/>
              <w:righ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les ecoles/instituts de formation diplomante et qualifiante o Greer des ecoles formant a I'entrepreneuriat agricole</w:t>
            </w:r>
          </w:p>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Greer des centres de formation agricole integres</w:t>
            </w:r>
          </w:p>
        </w:tc>
      </w:tr>
      <w:tr>
        <w:trPr>
          <w:trHeight w:val="542" w:hRule="exact"/>
        </w:trPr>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E6F1E0"/>
            <w:vAlign w:val="center"/>
          </w:tcPr>
          <w:p>
            <w:pPr>
              <w:framePr w:w="14280" w:h="9053" w:hSpace="451" w:vSpace="288" w:wrap="none" w:hAnchor="page" w:x="1139" w:y="371"/>
            </w:pPr>
          </w:p>
        </w:tc>
        <w:tc>
          <w:tcPr>
            <w:vMerge w:val="restart"/>
            <w:tcBorders>
              <w:top w:val="single" w:sz="4"/>
              <w:lef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qualite et la pertinence du reseau de structures de formation dans Ie secteur (telles que les centres de formation, les centres d'apprentissages, les centres de metiers, et les incubateurs)</w:t>
            </w:r>
          </w:p>
        </w:tc>
        <w:tc>
          <w:tcPr>
            <w:tcBorders>
              <w:top w:val="single" w:sz="4"/>
              <w:left w:val="single" w:sz="4"/>
              <w:righ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Flenforcer les infrastructures existantes et developper de nouvelles infrastructures de formation (dont champs et fermes ecoles)</w:t>
            </w:r>
          </w:p>
        </w:tc>
      </w:tr>
      <w:tr>
        <w:trPr>
          <w:trHeight w:val="1267" w:hRule="exact"/>
        </w:trPr>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auto"/>
            <w:vAlign w:val="center"/>
          </w:tcPr>
          <w:p>
            <w:pPr>
              <w:framePr w:w="14280" w:h="9053" w:hSpace="451" w:vSpace="288" w:wrap="none" w:hAnchor="page" w:x="1139" w:y="371"/>
            </w:pPr>
          </w:p>
        </w:tc>
        <w:tc>
          <w:tcPr>
            <w:tcBorders>
              <w:top w:val="single" w:sz="4"/>
              <w:left w:val="single" w:sz="4"/>
              <w:righ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Flenforcer la qualite des curricula de formation</w:t>
            </w:r>
          </w:p>
          <w:p>
            <w:pPr>
              <w:pStyle w:val="Style9"/>
              <w:keepNext w:val="0"/>
              <w:keepLines w:val="0"/>
              <w:framePr w:w="14280" w:h="9053" w:hSpace="451" w:vSpace="288" w:wrap="none" w:hAnchor="page" w:x="1139" w:y="371"/>
              <w:widowControl w:val="0"/>
              <w:numPr>
                <w:ilvl w:val="0"/>
                <w:numId w:val="289"/>
              </w:numPr>
              <w:shd w:val="clear" w:color="auto" w:fill="auto"/>
              <w:tabs>
                <w:tab w:pos="775" w:val="left"/>
              </w:tabs>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Associer Ie secteur prive dans la definition des curricula de formation</w:t>
            </w:r>
          </w:p>
          <w:p>
            <w:pPr>
              <w:pStyle w:val="Style9"/>
              <w:keepNext w:val="0"/>
              <w:keepLines w:val="0"/>
              <w:framePr w:w="14280" w:h="9053" w:hSpace="451" w:vSpace="288" w:wrap="none" w:hAnchor="page" w:x="1139" w:y="371"/>
              <w:widowControl w:val="0"/>
              <w:numPr>
                <w:ilvl w:val="0"/>
                <w:numId w:val="289"/>
              </w:numPr>
              <w:shd w:val="clear" w:color="auto" w:fill="auto"/>
              <w:tabs>
                <w:tab w:pos="775" w:val="left"/>
              </w:tabs>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Harmoniser les curricula a travers les institutions de formation</w:t>
            </w:r>
          </w:p>
          <w:p>
            <w:pPr>
              <w:pStyle w:val="Style9"/>
              <w:keepNext w:val="0"/>
              <w:keepLines w:val="0"/>
              <w:framePr w:w="14280" w:h="9053" w:hSpace="451" w:vSpace="288" w:wrap="none" w:hAnchor="page" w:x="1139" w:y="371"/>
              <w:widowControl w:val="0"/>
              <w:numPr>
                <w:ilvl w:val="0"/>
                <w:numId w:val="289"/>
              </w:numPr>
              <w:shd w:val="clear" w:color="auto" w:fill="auto"/>
              <w:tabs>
                <w:tab w:pos="77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Flenforcer les capacites sur Ie terrain a travers les approches de formation par la demonstration</w:t>
            </w:r>
          </w:p>
        </w:tc>
      </w:tr>
      <w:tr>
        <w:trPr>
          <w:trHeight w:val="557" w:hRule="exact"/>
        </w:trPr>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auto"/>
            <w:vAlign w:val="center"/>
          </w:tcPr>
          <w:p>
            <w:pPr>
              <w:framePr w:w="14280" w:h="9053" w:hSpace="451" w:vSpace="288" w:wrap="none" w:hAnchor="page" w:x="1139" w:y="371"/>
            </w:pPr>
          </w:p>
        </w:tc>
        <w:tc>
          <w:tcPr>
            <w:tcBorders>
              <w:top w:val="single" w:sz="4"/>
              <w:left w:val="single" w:sz="4"/>
              <w:righ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mecanisme de controle de la qualite des dispositifs, de formation initiale et continue - qu'il s'agisse de formations diplomantes, qualifiantes ou non.</w:t>
            </w:r>
          </w:p>
        </w:tc>
      </w:tr>
      <w:tr>
        <w:trPr>
          <w:trHeight w:val="653" w:hRule="exact"/>
        </w:trPr>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E6F1E0"/>
            <w:vAlign w:val="center"/>
          </w:tcPr>
          <w:p>
            <w:pPr>
              <w:framePr w:w="14280" w:h="9053" w:hSpace="451" w:vSpace="288" w:wrap="none" w:hAnchor="page" w:x="1139" w:y="371"/>
            </w:pPr>
          </w:p>
        </w:tc>
        <w:tc>
          <w:tcPr>
            <w:vMerge w:val="restart"/>
            <w:tcBorders>
              <w:top w:val="single" w:sz="4"/>
              <w:lef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I’installation des jeunes professionnels formes du secteur agro-sylvo-pastoral et halieutique</w:t>
            </w:r>
          </w:p>
        </w:tc>
        <w:tc>
          <w:tcPr>
            <w:tcBorders>
              <w:top w:val="single" w:sz="4"/>
              <w:left w:val="single" w:sz="4"/>
              <w:righ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un appui technique et financier aux jeunes professionnels du secteur agro-sylvo- pastoral et halieutique</w:t>
            </w:r>
          </w:p>
        </w:tc>
      </w:tr>
      <w:tr>
        <w:trPr>
          <w:trHeight w:val="605" w:hRule="exact"/>
        </w:trPr>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E6F1E0"/>
            <w:vAlign w:val="center"/>
          </w:tcPr>
          <w:p>
            <w:pPr>
              <w:framePr w:w="14280" w:h="9053" w:hSpace="451" w:vSpace="288" w:wrap="none" w:hAnchor="page" w:x="1139" w:y="371"/>
            </w:pPr>
          </w:p>
        </w:tc>
        <w:tc>
          <w:tcPr>
            <w:vMerge/>
            <w:tcBorders>
              <w:left w:val="single" w:sz="4"/>
            </w:tcBorders>
            <w:shd w:val="clear" w:color="auto" w:fill="auto"/>
            <w:vAlign w:val="center"/>
          </w:tcPr>
          <w:p>
            <w:pPr>
              <w:framePr w:w="14280" w:h="9053" w:hSpace="451" w:vSpace="288" w:wrap="none" w:hAnchor="page" w:x="1139" w:y="371"/>
            </w:pPr>
          </w:p>
        </w:tc>
        <w:tc>
          <w:tcPr>
            <w:tcBorders>
              <w:top w:val="single" w:sz="4"/>
              <w:left w:val="single" w:sz="4"/>
              <w:right w:val="single" w:sz="4"/>
            </w:tcBorders>
            <w:shd w:val="clear" w:color="auto" w:fill="auto"/>
            <w:vAlign w:val="bottom"/>
          </w:tcPr>
          <w:p>
            <w:pPr>
              <w:pStyle w:val="Style9"/>
              <w:keepNext w:val="0"/>
              <w:keepLines w:val="0"/>
              <w:framePr w:w="14280" w:h="9053" w:hSpace="451" w:vSpace="288" w:wrap="none" w:hAnchor="page" w:x="1139" w:y="37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la mise en place de projets cle en main d'installation de jeunes professionnels dans certaines filieres</w:t>
            </w:r>
          </w:p>
        </w:tc>
      </w:tr>
      <w:tr>
        <w:trPr>
          <w:trHeight w:val="2237" w:hRule="exact"/>
        </w:trPr>
        <w:tc>
          <w:tcPr>
            <w:vMerge/>
            <w:tcBorders>
              <w:left w:val="single" w:sz="4"/>
              <w:bottom w:val="single" w:sz="4"/>
            </w:tcBorders>
            <w:shd w:val="clear" w:color="auto" w:fill="E6F1E0"/>
            <w:vAlign w:val="center"/>
          </w:tcPr>
          <w:p>
            <w:pPr>
              <w:framePr w:w="14280" w:h="9053" w:hSpace="451" w:vSpace="288" w:wrap="none" w:hAnchor="page" w:x="1139" w:y="371"/>
            </w:pPr>
          </w:p>
        </w:tc>
        <w:tc>
          <w:tcPr>
            <w:vMerge/>
            <w:tcBorders>
              <w:left w:val="single" w:sz="4"/>
              <w:bottom w:val="single" w:sz="4"/>
            </w:tcBorders>
            <w:shd w:val="clear" w:color="auto" w:fill="E6F1E0"/>
            <w:vAlign w:val="center"/>
          </w:tcPr>
          <w:p>
            <w:pPr>
              <w:framePr w:w="14280" w:h="9053" w:hSpace="451" w:vSpace="288" w:wrap="none" w:hAnchor="page" w:x="1139" w:y="371"/>
            </w:pPr>
          </w:p>
        </w:tc>
        <w:tc>
          <w:tcPr>
            <w:tcBorders>
              <w:top w:val="single" w:sz="4"/>
              <w:left w:val="single" w:sz="4"/>
              <w:bottom w:val="single" w:sz="4"/>
            </w:tcBorders>
            <w:shd w:val="clear" w:color="auto" w:fill="auto"/>
            <w:vAlign w:val="top"/>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Greet une plateforme virtuelle permettant aux acteurs notamment les femmes et les jeunes de I'ensemble de la chaine de valeur agricole d'echanger des i dees, de former des associations et d'organiser des rencontres pour discuter et partager leurs connaissances.</w:t>
            </w:r>
          </w:p>
        </w:tc>
        <w:tc>
          <w:tcPr>
            <w:tcBorders>
              <w:top w:val="single" w:sz="4"/>
              <w:left w:val="single" w:sz="4"/>
              <w:bottom w:val="single" w:sz="4"/>
              <w:right w:val="single" w:sz="4"/>
            </w:tcBorders>
            <w:shd w:val="clear" w:color="auto" w:fill="auto"/>
            <w:vAlign w:val="center"/>
          </w:tcPr>
          <w:p>
            <w:pPr>
              <w:pStyle w:val="Style9"/>
              <w:keepNext w:val="0"/>
              <w:keepLines w:val="0"/>
              <w:framePr w:w="14280" w:h="9053" w:hSpace="451" w:vSpace="288" w:wrap="none" w:hAnchor="page" w:x="1139" w:y="371"/>
              <w:widowControl w:val="0"/>
              <w:shd w:val="clear" w:color="auto" w:fill="auto"/>
              <w:bidi w:val="0"/>
              <w:spacing w:before="0" w:after="0" w:line="319" w:lineRule="auto"/>
              <w:ind w:left="420" w:right="0" w:firstLine="0"/>
              <w:jc w:val="left"/>
              <w:rPr>
                <w:sz w:val="15"/>
                <w:szCs w:val="15"/>
              </w:rPr>
            </w:pPr>
            <w:r>
              <w:rPr>
                <w:color w:val="000000"/>
                <w:spacing w:val="0"/>
                <w:w w:val="100"/>
                <w:position w:val="0"/>
                <w:sz w:val="15"/>
                <w:szCs w:val="15"/>
                <w:shd w:val="clear" w:color="auto" w:fill="auto"/>
                <w:lang w:val="en-US" w:eastAsia="en-US" w:bidi="en-US"/>
              </w:rPr>
              <w:t>o Renforcer les capacites des acteurs en matiere de TIC o Mettre en place Ie dispositif adequat</w:t>
            </w:r>
          </w:p>
        </w:tc>
      </w:tr>
    </w:tbl>
    <w:p>
      <w:pPr>
        <w:framePr w:w="14280" w:h="9053" w:hSpace="451" w:vSpace="288" w:wrap="none" w:hAnchor="page" w:x="1139" w:y="371"/>
        <w:widowControl w:val="0"/>
        <w:spacing w:line="1" w:lineRule="exact"/>
      </w:pPr>
    </w:p>
    <w:p>
      <w:pPr>
        <w:pStyle w:val="Style95"/>
        <w:keepNext w:val="0"/>
        <w:keepLines w:val="0"/>
        <w:framePr w:w="206" w:h="2304" w:hRule="exact" w:wrap="none" w:hAnchor="page" w:x="688" w:y="24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990" w:h="254" w:wrap="none" w:hAnchor="page" w:x="1326" w:y="83"/>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81" w:y="88"/>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024" w:y="88"/>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47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0"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60" w:right="519" w:bottom="1118" w:left="687" w:header="732" w:footer="690" w:gutter="0"/>
          <w:cols w:space="720"/>
          <w:noEndnote/>
          <w:rtlGutter w:val="0"/>
          <w:docGrid w:linePitch="360"/>
        </w:sectPr>
      </w:pPr>
    </w:p>
    <w:tbl>
      <w:tblPr>
        <w:tblOverlap w:val="never"/>
        <w:jc w:val="left"/>
        <w:tblLayout w:type="fixed"/>
      </w:tblPr>
      <w:tblGrid>
        <w:gridCol w:w="1805"/>
        <w:gridCol w:w="1584"/>
        <w:gridCol w:w="3178"/>
        <w:gridCol w:w="7714"/>
      </w:tblGrid>
      <w:tr>
        <w:trPr>
          <w:trHeight w:val="403" w:hRule="exact"/>
        </w:trPr>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240"/>
              <w:jc w:val="left"/>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32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858" w:hRule="exact"/>
        </w:trPr>
        <w:tc>
          <w:tcPr>
            <w:vMerge w:val="restart"/>
            <w:tcBorders>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 Amelioration de I'environnement des affaires du secteur</w:t>
            </w:r>
          </w:p>
        </w:tc>
        <w:tc>
          <w:tcPr>
            <w:tcBorders>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7"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6.3.1 Renforce- mentdu processus d'enregistrement des entreprises du secteur</w:t>
            </w:r>
          </w:p>
        </w:tc>
        <w:tc>
          <w:tcPr>
            <w:tcBorders>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Faciliter Ie processus d'enregistrement des entreprises du secteur</w:t>
            </w:r>
          </w:p>
        </w:tc>
        <w:tc>
          <w:tcPr>
            <w:tcBorders>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Recenser les entreprises exerpant dans Ie secteur agro-sylvo-pastoral et halieutique</w:t>
            </w:r>
          </w:p>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Operationnaliser la mise en place de guichets uniques regionaux (notamment en milieu rural)</w:t>
            </w:r>
          </w:p>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Alleger les procedures d'immatriculation des entreprises</w:t>
            </w:r>
          </w:p>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entreprises non declarees sur I'importance de se faire enregistrer</w:t>
            </w:r>
          </w:p>
        </w:tc>
      </w:tr>
      <w:tr>
        <w:trPr>
          <w:trHeight w:val="2947" w:hRule="exact"/>
        </w:trPr>
        <w:tc>
          <w:tcPr>
            <w:vMerge/>
            <w:tcBorders>
              <w:left w:val="single" w:sz="4"/>
            </w:tcBorders>
            <w:shd w:val="clear" w:color="auto" w:fill="E6F1E0"/>
            <w:vAlign w:val="center"/>
          </w:tcPr>
          <w:p>
            <w:pPr>
              <w:framePr w:w="14280" w:h="9072" w:hSpace="466" w:wrap="none" w:hAnchor="page" w:x="1140" w:y="1"/>
            </w:pPr>
          </w:p>
        </w:tc>
        <w:tc>
          <w:tcPr>
            <w:vMerge w:val="restart"/>
            <w:tcBorders>
              <w:top w:val="single" w:sz="4"/>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6.3.2 Renforce- mentdes cadres de concertation entre Ie secteur public et Ie secteur prive</w:t>
            </w:r>
          </w:p>
        </w:tc>
        <w:tc>
          <w:tcPr>
            <w:tcBorders>
              <w:top w:val="single" w:sz="4"/>
              <w:lef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Promouvoir une participation active du CCESP pour assurer un dialogue continu entre I'Etat et Ie secteur prive sur les freins economiques specifiqu es aux acteurs du secteur (tels que la subvention du riz importe, les freins au transport, la taxation sur les logements batis par les employeurs en milieu rural, et les exigences relatives aux travailleurs temporaires en tant que personnel permanent)</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Soumettre au CCESP toute initiative ou reforme visant au developpement du secteur dans Ie cadre du processus de consultation a priori</w:t>
            </w:r>
          </w:p>
        </w:tc>
      </w:tr>
      <w:tr>
        <w:trPr>
          <w:trHeight w:val="1109"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Ie cadre de concertation entre Ie secteur prive et Ie secteur public et entre les acteurs du secteur prive</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4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o Redynamiser et ou creer les cadres de concertation</w:t>
            </w:r>
          </w:p>
          <w:p>
            <w:pPr>
              <w:pStyle w:val="Style9"/>
              <w:keepNext w:val="0"/>
              <w:keepLines w:val="0"/>
              <w:framePr w:w="14280" w:h="9072" w:hSpace="466" w:wrap="none" w:hAnchor="page" w:x="1140" w:y="1"/>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shd w:val="clear" w:color="auto" w:fill="auto"/>
                <w:lang w:val="en-US" w:eastAsia="en-US" w:bidi="en-US"/>
              </w:rPr>
              <w:t>o Creer des plateformes de dialogue public-prive specifiques aux differentes filieres</w:t>
            </w:r>
          </w:p>
        </w:tc>
      </w:tr>
      <w:tr>
        <w:trPr>
          <w:trHeight w:val="418"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vMerge w:val="restart"/>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Inciter a la politique de cooperation decentral isee</w:t>
            </w: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jumelages inter-col I ectivites</w:t>
            </w:r>
          </w:p>
        </w:tc>
      </w:tr>
      <w:tr>
        <w:trPr>
          <w:trHeight w:val="2338" w:hRule="exact"/>
        </w:trPr>
        <w:tc>
          <w:tcPr>
            <w:vMerge/>
            <w:tcBorders>
              <w:left w:val="single" w:sz="4"/>
              <w:bottom w:val="single" w:sz="4"/>
            </w:tcBorders>
            <w:shd w:val="clear" w:color="auto" w:fill="E6F1E0"/>
            <w:vAlign w:val="center"/>
          </w:tcPr>
          <w:p>
            <w:pPr>
              <w:framePr w:w="14280" w:h="9072" w:hSpace="466" w:wrap="none" w:hAnchor="page" w:x="1140" w:y="1"/>
            </w:pPr>
          </w:p>
        </w:tc>
        <w:tc>
          <w:tcPr>
            <w:vMerge/>
            <w:tcBorders>
              <w:left w:val="single" w:sz="4"/>
              <w:bottom w:val="single" w:sz="4"/>
            </w:tcBorders>
            <w:shd w:val="clear" w:color="auto" w:fill="E6F1E0"/>
            <w:vAlign w:val="center"/>
          </w:tcPr>
          <w:p>
            <w:pPr>
              <w:framePr w:w="14280" w:h="9072" w:hSpace="466" w:wrap="none" w:hAnchor="page" w:x="1140" w:y="1"/>
            </w:pPr>
          </w:p>
        </w:tc>
        <w:tc>
          <w:tcPr>
            <w:vMerge/>
            <w:tcBorders>
              <w:left w:val="single" w:sz="4"/>
              <w:bottom w:val="single" w:sz="4"/>
            </w:tcBorders>
            <w:shd w:val="clear" w:color="auto" w:fill="auto"/>
            <w:vAlign w:val="center"/>
          </w:tcPr>
          <w:p>
            <w:pPr>
              <w:framePr w:w="14280" w:h="9072" w:hSpace="466" w:wrap="none" w:hAnchor="page" w:x="1140" w:y="1"/>
            </w:pPr>
          </w:p>
        </w:tc>
        <w:tc>
          <w:tcPr>
            <w:tcBorders>
              <w:top w:val="single" w:sz="4"/>
              <w:left w:val="single" w:sz="4"/>
              <w:bottom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Organiser au niveau local des tribunes d'echanges avec les OPA afin qu'elles puissent tisser des partenariats avec d'autres structures.</w:t>
            </w:r>
          </w:p>
        </w:tc>
      </w:tr>
    </w:tbl>
    <w:p>
      <w:pPr>
        <w:framePr w:w="14280" w:h="9072" w:hSpace="466" w:wrap="none" w:hAnchor="page" w:x="1140"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224" w:left="673" w:header="976" w:footer="796" w:gutter="0"/>
          <w:cols w:space="720"/>
          <w:noEndnote/>
          <w:rtlGutter w:val="0"/>
          <w:docGrid w:linePitch="360"/>
        </w:sectPr>
      </w:pPr>
    </w:p>
    <w:tbl>
      <w:tblPr>
        <w:tblOverlap w:val="never"/>
        <w:jc w:val="left"/>
        <w:tblLayout w:type="fixed"/>
      </w:tblPr>
      <w:tblGrid>
        <w:gridCol w:w="1805"/>
        <w:gridCol w:w="1584"/>
        <w:gridCol w:w="3178"/>
        <w:gridCol w:w="7714"/>
      </w:tblGrid>
      <w:tr>
        <w:trPr>
          <w:trHeight w:val="2501" w:hRule="exact"/>
        </w:trPr>
        <w:tc>
          <w:tcPr>
            <w:vMerge w:val="restart"/>
            <w:tcBorders>
              <w:left w:val="single" w:sz="4"/>
            </w:tcBorders>
            <w:shd w:val="clear" w:color="auto" w:fill="E6F1E0"/>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 Amelioration de 1 environnement des affaires du secteur</w:t>
            </w:r>
          </w:p>
        </w:tc>
        <w:tc>
          <w:tcPr>
            <w:vMerge w:val="restart"/>
            <w:tcBorders>
              <w:left w:val="single" w:sz="4"/>
            </w:tcBorders>
            <w:shd w:val="clear" w:color="auto" w:fill="E6F1E0"/>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6.3.2 Mise en oeuvre de reformes fiscales et parafiscales ciblees</w:t>
            </w:r>
          </w:p>
        </w:tc>
        <w:tc>
          <w:tcPr>
            <w:vMerge w:val="restart"/>
            <w:tcBorders>
              <w:lef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des reformes fiscales adaptees aux besoins et evolutions du secteur2</w:t>
            </w:r>
          </w:p>
        </w:tc>
        <w:tc>
          <w:tcPr>
            <w:tcBorders>
              <w:left w:val="single" w:sz="4"/>
              <w:righ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Reduire les taxes et redevances sur les activites agro-sylvo-pastorales et halieutiques</w:t>
            </w:r>
          </w:p>
          <w:p>
            <w:pPr>
              <w:pStyle w:val="Style9"/>
              <w:keepNext w:val="0"/>
              <w:keepLines w:val="0"/>
              <w:framePr w:w="14280" w:h="8702" w:hSpace="451" w:vSpace="398" w:wrap="none" w:hAnchor="page" w:x="1139" w:y="399"/>
              <w:widowControl w:val="0"/>
              <w:numPr>
                <w:ilvl w:val="0"/>
                <w:numId w:val="291"/>
              </w:numPr>
              <w:shd w:val="clear" w:color="auto" w:fill="auto"/>
              <w:tabs>
                <w:tab w:pos="528" w:val="left"/>
              </w:tabs>
              <w:bidi w:val="0"/>
              <w:spacing w:before="0" w:after="0" w:line="319" w:lineRule="auto"/>
              <w:ind w:left="520" w:right="0" w:hanging="280"/>
              <w:jc w:val="left"/>
              <w:rPr>
                <w:sz w:val="15"/>
                <w:szCs w:val="15"/>
              </w:rPr>
            </w:pPr>
            <w:r>
              <w:rPr>
                <w:color w:val="000000"/>
                <w:spacing w:val="0"/>
                <w:w w:val="100"/>
                <w:position w:val="0"/>
                <w:sz w:val="15"/>
                <w:szCs w:val="15"/>
                <w:shd w:val="clear" w:color="auto" w:fill="auto"/>
                <w:lang w:val="en-US" w:eastAsia="en-US" w:bidi="en-US"/>
              </w:rPr>
              <w:t>Imposer des taxes sur les benefices et non sur Ie chiffre d'affaires (notamment pour la filiere hevea)</w:t>
            </w:r>
          </w:p>
          <w:p>
            <w:pPr>
              <w:pStyle w:val="Style9"/>
              <w:keepNext w:val="0"/>
              <w:keepLines w:val="0"/>
              <w:framePr w:w="14280" w:h="8702" w:hSpace="451" w:vSpace="398" w:wrap="none" w:hAnchor="page" w:x="1139" w:y="399"/>
              <w:widowControl w:val="0"/>
              <w:numPr>
                <w:ilvl w:val="0"/>
                <w:numId w:val="291"/>
              </w:numPr>
              <w:shd w:val="clear" w:color="auto" w:fill="auto"/>
              <w:tabs>
                <w:tab w:pos="528" w:val="left"/>
              </w:tabs>
              <w:bidi w:val="0"/>
              <w:spacing w:before="0" w:after="0" w:line="319" w:lineRule="auto"/>
              <w:ind w:left="520" w:right="0" w:hanging="280"/>
              <w:jc w:val="left"/>
              <w:rPr>
                <w:sz w:val="15"/>
                <w:szCs w:val="15"/>
              </w:rPr>
            </w:pPr>
            <w:r>
              <w:rPr>
                <w:color w:val="000000"/>
                <w:spacing w:val="0"/>
                <w:w w:val="100"/>
                <w:position w:val="0"/>
                <w:sz w:val="15"/>
                <w:szCs w:val="15"/>
                <w:shd w:val="clear" w:color="auto" w:fill="auto"/>
                <w:lang w:val="en-US" w:eastAsia="en-US" w:bidi="en-US"/>
              </w:rPr>
              <w:t>Deduire les credits de TVA sur les autres impots (sous forme de compensation) - et ainsi limiter les delais des remboursements de credits de TVA dans les filieres fruits</w:t>
            </w:r>
          </w:p>
          <w:p>
            <w:pPr>
              <w:pStyle w:val="Style9"/>
              <w:keepNext w:val="0"/>
              <w:keepLines w:val="0"/>
              <w:framePr w:w="14280" w:h="8702" w:hSpace="451" w:vSpace="398" w:wrap="none" w:hAnchor="page" w:x="1139" w:y="399"/>
              <w:widowControl w:val="0"/>
              <w:numPr>
                <w:ilvl w:val="0"/>
                <w:numId w:val="291"/>
              </w:numPr>
              <w:shd w:val="clear" w:color="auto" w:fill="auto"/>
              <w:tabs>
                <w:tab w:pos="528" w:val="left"/>
              </w:tabs>
              <w:bidi w:val="0"/>
              <w:spacing w:before="0" w:after="0" w:line="319" w:lineRule="auto"/>
              <w:ind w:left="520" w:right="0" w:hanging="280"/>
              <w:jc w:val="left"/>
              <w:rPr>
                <w:sz w:val="15"/>
                <w:szCs w:val="15"/>
              </w:rPr>
            </w:pPr>
            <w:r>
              <w:rPr>
                <w:color w:val="000000"/>
                <w:spacing w:val="0"/>
                <w:w w:val="100"/>
                <w:position w:val="0"/>
                <w:sz w:val="15"/>
                <w:szCs w:val="15"/>
                <w:shd w:val="clear" w:color="auto" w:fill="auto"/>
                <w:lang w:val="en-US" w:eastAsia="en-US" w:bidi="en-US"/>
              </w:rPr>
              <w:t>Supprimer les taxes sur les avantages en nature (tels que les logements des employes, les ecoles et les cliniques medicales) dans Ie secteur agro-sylvo-pastoral et halieutique</w:t>
            </w:r>
          </w:p>
          <w:p>
            <w:pPr>
              <w:pStyle w:val="Style9"/>
              <w:keepNext w:val="0"/>
              <w:keepLines w:val="0"/>
              <w:framePr w:w="14280" w:h="8702" w:hSpace="451" w:vSpace="398" w:wrap="none" w:hAnchor="page" w:x="1139" w:y="399"/>
              <w:widowControl w:val="0"/>
              <w:numPr>
                <w:ilvl w:val="0"/>
                <w:numId w:val="291"/>
              </w:numPr>
              <w:shd w:val="clear" w:color="auto" w:fill="auto"/>
              <w:tabs>
                <w:tab w:pos="528" w:val="left"/>
              </w:tabs>
              <w:bidi w:val="0"/>
              <w:spacing w:before="0" w:after="0" w:line="319" w:lineRule="auto"/>
              <w:ind w:left="520" w:right="0" w:hanging="280"/>
              <w:jc w:val="left"/>
              <w:rPr>
                <w:sz w:val="15"/>
                <w:szCs w:val="15"/>
              </w:rPr>
            </w:pPr>
            <w:r>
              <w:rPr>
                <w:color w:val="000000"/>
                <w:spacing w:val="0"/>
                <w:w w:val="100"/>
                <w:position w:val="0"/>
                <w:sz w:val="15"/>
                <w:szCs w:val="15"/>
                <w:shd w:val="clear" w:color="auto" w:fill="auto"/>
                <w:lang w:val="en-US" w:eastAsia="en-US" w:bidi="en-US"/>
              </w:rPr>
              <w:t>Instituer une exoneration temporaire du paiement de taxes par les nouvelles PME / PMI du secteur</w:t>
            </w:r>
          </w:p>
        </w:tc>
      </w:tr>
      <w:tr>
        <w:trPr>
          <w:trHeight w:val="1022" w:hRule="exact"/>
        </w:trPr>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auto"/>
            <w:vAlign w:val="center"/>
          </w:tcPr>
          <w:p>
            <w:pPr>
              <w:framePr w:w="14280" w:h="8702" w:hSpace="451" w:vSpace="398" w:wrap="none" w:hAnchor="page" w:x="1139" w:y="399"/>
            </w:pPr>
          </w:p>
        </w:tc>
        <w:tc>
          <w:tcPr>
            <w:tcBorders>
              <w:top w:val="single" w:sz="4"/>
              <w:left w:val="single" w:sz="4"/>
              <w:right w:val="single" w:sz="4"/>
            </w:tcBorders>
            <w:shd w:val="clear" w:color="auto" w:fill="auto"/>
            <w:vAlign w:val="top"/>
          </w:tcPr>
          <w:p>
            <w:pPr>
              <w:pStyle w:val="Style9"/>
              <w:keepNext w:val="0"/>
              <w:keepLines w:val="0"/>
              <w:framePr w:w="14280" w:h="8702" w:hSpace="451" w:vSpace="398" w:wrap="none" w:hAnchor="page" w:x="1139" w:y="399"/>
              <w:widowControl w:val="0"/>
              <w:shd w:val="clear" w:color="auto" w:fill="auto"/>
              <w:bidi w:val="0"/>
              <w:spacing w:before="0" w:after="0" w:line="322" w:lineRule="auto"/>
              <w:ind w:left="0" w:right="0" w:firstLine="0"/>
              <w:jc w:val="left"/>
              <w:rPr>
                <w:sz w:val="15"/>
                <w:szCs w:val="15"/>
              </w:rPr>
            </w:pPr>
            <w:r>
              <w:rPr>
                <w:color w:val="000000"/>
                <w:spacing w:val="0"/>
                <w:w w:val="100"/>
                <w:position w:val="0"/>
                <w:sz w:val="15"/>
                <w:szCs w:val="15"/>
                <w:shd w:val="clear" w:color="auto" w:fill="auto"/>
                <w:lang w:val="en-US" w:eastAsia="en-US" w:bidi="en-US"/>
              </w:rPr>
              <w:t>o Definir et mettre en place une fiscalite adaptee a chaque secteur</w:t>
            </w:r>
          </w:p>
          <w:p>
            <w:pPr>
              <w:pStyle w:val="Style9"/>
              <w:keepNext w:val="0"/>
              <w:keepLines w:val="0"/>
              <w:framePr w:w="14280" w:h="8702" w:hSpace="451" w:vSpace="398" w:wrap="none" w:hAnchor="page" w:x="1139" w:y="399"/>
              <w:widowControl w:val="0"/>
              <w:shd w:val="clear" w:color="auto" w:fill="auto"/>
              <w:bidi w:val="0"/>
              <w:spacing w:before="0" w:after="0" w:line="322" w:lineRule="auto"/>
              <w:ind w:left="520" w:right="0" w:hanging="280"/>
              <w:jc w:val="left"/>
              <w:rPr>
                <w:sz w:val="15"/>
                <w:szCs w:val="15"/>
              </w:rPr>
            </w:pPr>
            <w:r>
              <w:rPr>
                <w:color w:val="000000"/>
                <w:spacing w:val="0"/>
                <w:w w:val="100"/>
                <w:position w:val="0"/>
                <w:sz w:val="15"/>
                <w:szCs w:val="15"/>
                <w:shd w:val="clear" w:color="auto" w:fill="auto"/>
                <w:lang w:val="en-US" w:eastAsia="en-US" w:bidi="en-US"/>
              </w:rPr>
              <w:t>□ Reduire la redevance fonciere pour les entreprises forestieres - et ainsi mieux prendre en compte leurs besoins relativement plus importants de superficies d'exploitations par rapport a d'autres filieres</w:t>
            </w:r>
          </w:p>
        </w:tc>
      </w:tr>
      <w:tr>
        <w:trPr>
          <w:trHeight w:val="787" w:hRule="exact"/>
        </w:trPr>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E6F1E0"/>
            <w:vAlign w:val="center"/>
          </w:tcPr>
          <w:p>
            <w:pPr>
              <w:framePr w:w="14280" w:h="8702" w:hSpace="451" w:vSpace="398" w:wrap="none" w:hAnchor="page" w:x="1139" w:y="399"/>
            </w:pPr>
          </w:p>
        </w:tc>
        <w:tc>
          <w:tcPr>
            <w:tcBorders>
              <w:top w:val="single" w:sz="4"/>
              <w:left w:val="single" w:sz="4"/>
            </w:tcBorders>
            <w:shd w:val="clear" w:color="auto" w:fill="auto"/>
            <w:vAlign w:val="bottom"/>
          </w:tcPr>
          <w:p>
            <w:pPr>
              <w:pStyle w:val="Style9"/>
              <w:keepNext w:val="0"/>
              <w:keepLines w:val="0"/>
              <w:framePr w:w="14280" w:h="8702" w:hSpace="451" w:vSpace="398" w:wrap="none" w:hAnchor="page" w:x="1139"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Sensibiliser les acteurs du secteur aux procedures fiscales qui leur sont appliquees</w:t>
            </w:r>
          </w:p>
        </w:tc>
        <w:tc>
          <w:tcPr>
            <w:tcBorders>
              <w:top w:val="single" w:sz="4"/>
              <w:left w:val="single" w:sz="4"/>
              <w:righ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journees de sensibilisation.</w:t>
            </w:r>
          </w:p>
        </w:tc>
      </w:tr>
      <w:tr>
        <w:trPr>
          <w:trHeight w:val="542" w:hRule="exact"/>
        </w:trPr>
        <w:tc>
          <w:tcPr>
            <w:vMerge/>
            <w:tcBorders>
              <w:left w:val="single" w:sz="4"/>
            </w:tcBorders>
            <w:shd w:val="clear" w:color="auto" w:fill="E6F1E0"/>
            <w:vAlign w:val="center"/>
          </w:tcPr>
          <w:p>
            <w:pPr>
              <w:framePr w:w="14280" w:h="8702" w:hSpace="451" w:vSpace="398" w:wrap="none" w:hAnchor="page" w:x="1139" w:y="399"/>
            </w:pPr>
          </w:p>
        </w:tc>
        <w:tc>
          <w:tcPr>
            <w:vMerge w:val="restart"/>
            <w:tcBorders>
              <w:top w:val="single" w:sz="4"/>
              <w:left w:val="single" w:sz="4"/>
            </w:tcBorders>
            <w:shd w:val="clear" w:color="auto" w:fill="E6F1E0"/>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6.3.3 Adaptation des procedures douanieres aux enjeux du secteur</w:t>
            </w:r>
          </w:p>
        </w:tc>
        <w:tc>
          <w:tcPr>
            <w:vMerge w:val="restart"/>
            <w:tcBorders>
              <w:top w:val="single" w:sz="4"/>
              <w:lef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et rationaliser les procedures douanieres appliquees au secteur</w:t>
            </w:r>
          </w:p>
        </w:tc>
        <w:tc>
          <w:tcPr>
            <w:tcBorders>
              <w:top w:val="single" w:sz="4"/>
              <w:left w:val="single" w:sz="4"/>
              <w:right w:val="single" w:sz="4"/>
            </w:tcBorders>
            <w:shd w:val="clear" w:color="auto" w:fill="auto"/>
            <w:vAlign w:val="bottom"/>
          </w:tcPr>
          <w:p>
            <w:pPr>
              <w:pStyle w:val="Style9"/>
              <w:keepNext w:val="0"/>
              <w:keepLines w:val="0"/>
              <w:framePr w:w="14280" w:h="8702" w:hSpace="451" w:vSpace="398" w:wrap="none" w:hAnchor="page" w:x="1139" w:y="399"/>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la mise en place d'un systeme electronique pour rationaliser, simplifier, et accelerer les procedures</w:t>
            </w:r>
          </w:p>
        </w:tc>
      </w:tr>
      <w:tr>
        <w:trPr>
          <w:trHeight w:val="667" w:hRule="exact"/>
        </w:trPr>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auto"/>
            <w:vAlign w:val="center"/>
          </w:tcPr>
          <w:p>
            <w:pPr>
              <w:framePr w:w="14280" w:h="8702" w:hSpace="451" w:vSpace="398" w:wrap="none" w:hAnchor="page" w:x="1139" w:y="399"/>
            </w:pPr>
          </w:p>
        </w:tc>
        <w:tc>
          <w:tcPr>
            <w:tcBorders>
              <w:top w:val="single" w:sz="4"/>
              <w:left w:val="single" w:sz="4"/>
              <w:right w:val="single" w:sz="4"/>
            </w:tcBorders>
            <w:shd w:val="clear" w:color="auto" w:fill="auto"/>
            <w:vAlign w:val="bottom"/>
          </w:tcPr>
          <w:p>
            <w:pPr>
              <w:pStyle w:val="Style9"/>
              <w:keepNext w:val="0"/>
              <w:keepLines w:val="0"/>
              <w:framePr w:w="14280" w:h="8702" w:hSpace="451" w:vSpace="398" w:wrap="none" w:hAnchor="page" w:x="1139"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 annuel d'actualisation de la nomenclature des produits agro-sylvo- pastoraux et halieutiques a taxer et a exempter de taxes au niveau de la douane</w:t>
            </w:r>
          </w:p>
        </w:tc>
      </w:tr>
      <w:tr>
        <w:trPr>
          <w:trHeight w:val="590" w:hRule="exact"/>
        </w:trPr>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auto"/>
            <w:vAlign w:val="center"/>
          </w:tcPr>
          <w:p>
            <w:pPr>
              <w:framePr w:w="14280" w:h="8702" w:hSpace="451" w:vSpace="398" w:wrap="none" w:hAnchor="page" w:x="1139" w:y="399"/>
            </w:pPr>
          </w:p>
        </w:tc>
        <w:tc>
          <w:tcPr>
            <w:tcBorders>
              <w:top w:val="single" w:sz="4"/>
              <w:left w:val="single" w:sz="4"/>
              <w:righ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la vigilance aux frontieres des activites de controle douanier</w:t>
            </w:r>
          </w:p>
        </w:tc>
      </w:tr>
      <w:tr>
        <w:trPr>
          <w:trHeight w:val="1219" w:hRule="exact"/>
        </w:trPr>
        <w:tc>
          <w:tcPr>
            <w:vMerge/>
            <w:tcBorders>
              <w:left w:val="single" w:sz="4"/>
            </w:tcBorders>
            <w:shd w:val="clear" w:color="auto" w:fill="E6F1E0"/>
            <w:vAlign w:val="center"/>
          </w:tcPr>
          <w:p>
            <w:pPr>
              <w:framePr w:w="14280" w:h="8702" w:hSpace="451" w:vSpace="398" w:wrap="none" w:hAnchor="page" w:x="1139" w:y="399"/>
            </w:pPr>
          </w:p>
        </w:tc>
        <w:tc>
          <w:tcPr>
            <w:vMerge/>
            <w:tcBorders>
              <w:left w:val="single" w:sz="4"/>
            </w:tcBorders>
            <w:shd w:val="clear" w:color="auto" w:fill="E6F1E0"/>
            <w:vAlign w:val="center"/>
          </w:tcPr>
          <w:p>
            <w:pPr>
              <w:framePr w:w="14280" w:h="8702" w:hSpace="451" w:vSpace="398" w:wrap="none" w:hAnchor="page" w:x="1139" w:y="399"/>
            </w:pPr>
          </w:p>
        </w:tc>
        <w:tc>
          <w:tcPr>
            <w:vMerge w:val="restart"/>
            <w:tcBorders>
              <w:top w:val="single" w:sz="4"/>
              <w:lef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Adopter des reformes douanieres adaptees aux evolutionset ambitions du secteur</w:t>
            </w:r>
          </w:p>
        </w:tc>
        <w:tc>
          <w:tcPr>
            <w:tcBorders>
              <w:top w:val="single" w:sz="4"/>
              <w:left w:val="single" w:sz="4"/>
              <w:righ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Instituer une parafiscalite sur les produits agricoles importes permettant Ie developpement des filieres nationales</w:t>
            </w:r>
          </w:p>
          <w:p>
            <w:pPr>
              <w:pStyle w:val="Style9"/>
              <w:keepNext w:val="0"/>
              <w:keepLines w:val="0"/>
              <w:framePr w:w="14280" w:h="8702" w:hSpace="451" w:vSpace="398" w:wrap="none" w:hAnchor="page" w:x="1139" w:y="399"/>
              <w:widowControl w:val="0"/>
              <w:shd w:val="clear" w:color="auto" w:fill="auto"/>
              <w:bidi w:val="0"/>
              <w:spacing w:before="0" w:after="0" w:line="322" w:lineRule="auto"/>
              <w:ind w:left="520" w:right="0" w:hanging="280"/>
              <w:jc w:val="left"/>
              <w:rPr>
                <w:sz w:val="15"/>
                <w:szCs w:val="15"/>
              </w:rPr>
            </w:pPr>
            <w:r>
              <w:rPr>
                <w:color w:val="000000"/>
                <w:spacing w:val="0"/>
                <w:w w:val="100"/>
                <w:position w:val="0"/>
                <w:sz w:val="15"/>
                <w:szCs w:val="15"/>
                <w:shd w:val="clear" w:color="auto" w:fill="auto"/>
                <w:lang w:val="en-US" w:eastAsia="en-US" w:bidi="en-US"/>
              </w:rPr>
              <w:t>□ Par exemple : institution du Prelevement Compensatoire (PC) sur les importations de produits d'origines animale, vegetale et halieutique</w:t>
            </w:r>
          </w:p>
        </w:tc>
      </w:tr>
      <w:tr>
        <w:trPr>
          <w:trHeight w:val="1373" w:hRule="exact"/>
        </w:trPr>
        <w:tc>
          <w:tcPr>
            <w:vMerge/>
            <w:tcBorders>
              <w:left w:val="single" w:sz="4"/>
              <w:bottom w:val="single" w:sz="4"/>
            </w:tcBorders>
            <w:shd w:val="clear" w:color="auto" w:fill="E6F1E0"/>
            <w:vAlign w:val="center"/>
          </w:tcPr>
          <w:p>
            <w:pPr>
              <w:framePr w:w="14280" w:h="8702" w:hSpace="451" w:vSpace="398" w:wrap="none" w:hAnchor="page" w:x="1139" w:y="399"/>
            </w:pPr>
          </w:p>
        </w:tc>
        <w:tc>
          <w:tcPr>
            <w:vMerge/>
            <w:tcBorders>
              <w:left w:val="single" w:sz="4"/>
              <w:bottom w:val="single" w:sz="4"/>
            </w:tcBorders>
            <w:shd w:val="clear" w:color="auto" w:fill="E6F1E0"/>
            <w:vAlign w:val="center"/>
          </w:tcPr>
          <w:p>
            <w:pPr>
              <w:framePr w:w="14280" w:h="8702" w:hSpace="451" w:vSpace="398" w:wrap="none" w:hAnchor="page" w:x="1139" w:y="399"/>
            </w:pPr>
          </w:p>
        </w:tc>
        <w:tc>
          <w:tcPr>
            <w:vMerge/>
            <w:tcBorders>
              <w:left w:val="single" w:sz="4"/>
              <w:bottom w:val="single" w:sz="4"/>
            </w:tcBorders>
            <w:shd w:val="clear" w:color="auto" w:fill="auto"/>
            <w:vAlign w:val="center"/>
          </w:tcPr>
          <w:p>
            <w:pPr>
              <w:framePr w:w="14280" w:h="8702" w:hSpace="451" w:vSpace="398" w:wrap="none" w:hAnchor="page" w:x="1139" w:y="399"/>
            </w:pPr>
          </w:p>
        </w:tc>
        <w:tc>
          <w:tcPr>
            <w:tcBorders>
              <w:top w:val="single" w:sz="4"/>
              <w:left w:val="single" w:sz="4"/>
              <w:bottom w:val="single" w:sz="4"/>
              <w:right w:val="single" w:sz="4"/>
            </w:tcBorders>
            <w:shd w:val="clear" w:color="auto" w:fill="auto"/>
            <w:vAlign w:val="center"/>
          </w:tcPr>
          <w:p>
            <w:pPr>
              <w:pStyle w:val="Style9"/>
              <w:keepNext w:val="0"/>
              <w:keepLines w:val="0"/>
              <w:framePr w:w="14280" w:h="8702" w:hSpace="451" w:vSpace="398" w:wrap="none" w:hAnchor="page" w:x="1139" w:y="399"/>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Instituer et/ou faciliter I'operationnalisation d'exonerations de droits de douane sur les equipements agricoles importes</w:t>
            </w:r>
          </w:p>
          <w:p>
            <w:pPr>
              <w:pStyle w:val="Style9"/>
              <w:keepNext w:val="0"/>
              <w:keepLines w:val="0"/>
              <w:framePr w:w="14280" w:h="8702" w:hSpace="451" w:vSpace="398" w:wrap="none" w:hAnchor="page" w:x="1139" w:y="399"/>
              <w:widowControl w:val="0"/>
              <w:shd w:val="clear" w:color="auto" w:fill="auto"/>
              <w:bidi w:val="0"/>
              <w:spacing w:before="0" w:after="0" w:line="322" w:lineRule="auto"/>
              <w:ind w:left="520" w:right="0" w:hanging="280"/>
              <w:jc w:val="left"/>
              <w:rPr>
                <w:sz w:val="15"/>
                <w:szCs w:val="15"/>
              </w:rPr>
            </w:pPr>
            <w:r>
              <w:rPr>
                <w:color w:val="000000"/>
                <w:spacing w:val="0"/>
                <w:w w:val="100"/>
                <w:position w:val="0"/>
                <w:sz w:val="15"/>
                <w:szCs w:val="15"/>
                <w:shd w:val="clear" w:color="auto" w:fill="auto"/>
                <w:lang w:val="en-US" w:eastAsia="en-US" w:bidi="en-US"/>
              </w:rPr>
              <w:t>□ Definir un processus d'application desdites exonerations aux commerpants individuals ainsi qu'aux industriels</w:t>
            </w:r>
          </w:p>
        </w:tc>
      </w:tr>
    </w:tbl>
    <w:p>
      <w:pPr>
        <w:framePr w:w="14280" w:h="8702" w:hSpace="451" w:vSpace="398" w:wrap="none" w:hAnchor="page" w:x="1139" w:y="399"/>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990" w:h="254" w:wrap="none" w:hAnchor="page" w:x="1326" w:y="111"/>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81" w:y="116"/>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024" w:y="116"/>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0"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199" w:left="687" w:header="971" w:footer="771" w:gutter="0"/>
          <w:cols w:space="720"/>
          <w:noEndnote/>
          <w:rtlGutter w:val="0"/>
          <w:docGrid w:linePitch="360"/>
        </w:sectPr>
      </w:pPr>
    </w:p>
    <w:tbl>
      <w:tblPr>
        <w:tblOverlap w:val="never"/>
        <w:jc w:val="left"/>
        <w:tblLayout w:type="fixed"/>
      </w:tblPr>
      <w:tblGrid>
        <w:gridCol w:w="1819"/>
        <w:gridCol w:w="1584"/>
        <w:gridCol w:w="3178"/>
        <w:gridCol w:w="7718"/>
      </w:tblGrid>
      <w:tr>
        <w:trPr>
          <w:trHeight w:val="403" w:hRule="exact"/>
        </w:trPr>
        <w:tc>
          <w:tcPr>
            <w:tcBorders/>
            <w:shd w:val="clear" w:color="auto" w:fill="0E873B"/>
            <w:vAlign w:val="bottom"/>
          </w:tcPr>
          <w:p>
            <w:pPr>
              <w:pStyle w:val="Style9"/>
              <w:keepNext w:val="0"/>
              <w:keepLines w:val="0"/>
              <w:framePr w:w="14299" w:h="9072"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8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99" w:h="9072"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99" w:h="9072"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99" w:h="9072"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81" w:hRule="exact"/>
        </w:trPr>
        <w:tc>
          <w:tcPr>
            <w:vMerge w:val="restart"/>
            <w:tcBorders>
              <w:left w:val="single" w:sz="4"/>
            </w:tcBorders>
            <w:shd w:val="clear" w:color="auto" w:fill="E6F1E0"/>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 Amelioration de I'environnement des affaires du secteur</w:t>
            </w:r>
          </w:p>
        </w:tc>
        <w:tc>
          <w:tcPr>
            <w:vMerge w:val="restart"/>
            <w:tcBorders>
              <w:left w:val="single" w:sz="4"/>
            </w:tcBorders>
            <w:shd w:val="clear" w:color="auto" w:fill="E6F1E0"/>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6.3.3 Adaptation des procedures douanieres aux enjeux du secteur</w:t>
            </w:r>
          </w:p>
        </w:tc>
        <w:tc>
          <w:tcPr>
            <w:vMerge w:val="restart"/>
            <w:tcBorders>
              <w:lef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Sensibiliser les acteurs du secteur aux procedures fiscales qui leur sont appliquees</w:t>
            </w:r>
          </w:p>
        </w:tc>
        <w:tc>
          <w:tcPr>
            <w:tcBorders>
              <w:left w:val="single" w:sz="4"/>
              <w:righ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Organiser des journees de sensibilisation</w:t>
            </w:r>
          </w:p>
        </w:tc>
      </w:tr>
      <w:tr>
        <w:trPr>
          <w:trHeight w:val="1834" w:hRule="exact"/>
        </w:trPr>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auto"/>
            <w:vAlign w:val="center"/>
          </w:tcPr>
          <w:p>
            <w:pPr>
              <w:framePr w:w="14299" w:h="9072" w:hSpace="451" w:wrap="none" w:hAnchor="page" w:x="1125" w:y="1"/>
            </w:pPr>
          </w:p>
        </w:tc>
        <w:tc>
          <w:tcPr>
            <w:tcBorders>
              <w:top w:val="single" w:sz="4"/>
              <w:left w:val="single" w:sz="4"/>
              <w:righ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les procedures douanieres et les rendre accessible dans Ie domaine rural.</w:t>
            </w:r>
          </w:p>
        </w:tc>
      </w:tr>
      <w:tr>
        <w:trPr>
          <w:trHeight w:val="1795" w:hRule="exact"/>
        </w:trPr>
        <w:tc>
          <w:tcPr>
            <w:vMerge w:val="restart"/>
            <w:tcBorders>
              <w:top w:val="single" w:sz="4"/>
              <w:left w:val="single" w:sz="4"/>
            </w:tcBorders>
            <w:shd w:val="clear" w:color="auto" w:fill="E6F1E0"/>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180" w:right="0" w:firstLine="20"/>
              <w:jc w:val="left"/>
              <w:rPr>
                <w:sz w:val="15"/>
                <w:szCs w:val="15"/>
              </w:rPr>
            </w:pPr>
            <w:r>
              <w:rPr>
                <w:b/>
                <w:bCs/>
                <w:color w:val="000000"/>
                <w:spacing w:val="0"/>
                <w:w w:val="100"/>
                <w:position w:val="0"/>
                <w:sz w:val="15"/>
                <w:szCs w:val="15"/>
                <w:shd w:val="clear" w:color="auto" w:fill="auto"/>
                <w:lang w:val="en-US" w:eastAsia="en-US" w:bidi="en-US"/>
              </w:rPr>
              <w:t>6.4. Maftrise des donnees statistiques sur Ie secteur agro- sy Ivo-pastoral et halieutique</w:t>
            </w:r>
          </w:p>
        </w:tc>
        <w:tc>
          <w:tcPr>
            <w:vMerge w:val="restart"/>
            <w:tcBorders>
              <w:top w:val="single" w:sz="4"/>
              <w:left w:val="single" w:sz="4"/>
            </w:tcBorders>
            <w:shd w:val="clear" w:color="auto" w:fill="E6F1E0"/>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6.4.1 Mise en place d'un systeme integre permanent de collecte de statistiques agricoles</w:t>
            </w:r>
          </w:p>
        </w:tc>
        <w:tc>
          <w:tcPr>
            <w:vMerge w:val="restart"/>
            <w:tcBorders>
              <w:top w:val="single" w:sz="4"/>
              <w:lef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systeme integre et permanent de statistiques agricoles et meteorologiques</w:t>
            </w:r>
          </w:p>
        </w:tc>
        <w:tc>
          <w:tcPr>
            <w:tcBorders>
              <w:top w:val="single" w:sz="4"/>
              <w:left w:val="single" w:sz="4"/>
              <w:righ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systeme permanent de production, de collecte et d'agregation de donnees statistiques sur toutes les etapes des chaines de valeur de chacune des filieres du secteur</w:t>
            </w:r>
          </w:p>
          <w:p>
            <w:pPr>
              <w:pStyle w:val="Style9"/>
              <w:keepNext w:val="0"/>
              <w:keepLines w:val="0"/>
              <w:framePr w:w="14299" w:h="9072" w:hSpace="451" w:wrap="none" w:hAnchor="page" w:x="1125" w:y="1"/>
              <w:widowControl w:val="0"/>
              <w:numPr>
                <w:ilvl w:val="0"/>
                <w:numId w:val="293"/>
              </w:numPr>
              <w:shd w:val="clear" w:color="auto" w:fill="auto"/>
              <w:tabs>
                <w:tab w:pos="785" w:val="left"/>
              </w:tabs>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Mutualiser les dispositifs actuels de collecte de statistiques agricoles</w:t>
            </w:r>
          </w:p>
          <w:p>
            <w:pPr>
              <w:pStyle w:val="Style9"/>
              <w:keepNext w:val="0"/>
              <w:keepLines w:val="0"/>
              <w:framePr w:w="14299" w:h="9072" w:hSpace="451" w:wrap="none" w:hAnchor="page" w:x="1125" w:y="1"/>
              <w:widowControl w:val="0"/>
              <w:numPr>
                <w:ilvl w:val="0"/>
                <w:numId w:val="293"/>
              </w:numPr>
              <w:shd w:val="clear" w:color="auto" w:fill="auto"/>
              <w:tabs>
                <w:tab w:pos="785" w:val="left"/>
              </w:tabs>
              <w:bidi w:val="0"/>
              <w:spacing w:before="0" w:after="0" w:line="319" w:lineRule="auto"/>
              <w:ind w:left="780" w:right="0" w:hanging="360"/>
              <w:jc w:val="left"/>
              <w:rPr>
                <w:sz w:val="15"/>
                <w:szCs w:val="15"/>
              </w:rPr>
            </w:pPr>
            <w:r>
              <w:rPr>
                <w:color w:val="000000"/>
                <w:spacing w:val="0"/>
                <w:w w:val="100"/>
                <w:position w:val="0"/>
                <w:sz w:val="15"/>
                <w:szCs w:val="15"/>
                <w:shd w:val="clear" w:color="auto" w:fill="auto"/>
                <w:lang w:val="en-US" w:eastAsia="en-US" w:bidi="en-US"/>
              </w:rPr>
              <w:t>Renforcer les capacites de production, de collecte et d'agregation des donnees statistiques (humaines et materiel les/logistiques)</w:t>
            </w:r>
          </w:p>
        </w:tc>
      </w:tr>
      <w:tr>
        <w:trPr>
          <w:trHeight w:val="1094" w:hRule="exact"/>
        </w:trPr>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auto"/>
            <w:vAlign w:val="center"/>
          </w:tcPr>
          <w:p>
            <w:pPr>
              <w:framePr w:w="14299" w:h="9072" w:hSpace="451" w:wrap="none" w:hAnchor="page" w:x="1125" w:y="1"/>
            </w:pPr>
          </w:p>
        </w:tc>
        <w:tc>
          <w:tcPr>
            <w:tcBorders>
              <w:top w:val="single" w:sz="4"/>
              <w:left w:val="single" w:sz="4"/>
              <w:righ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Assurer la diffusion des statistiques agricoles et meteorologiques aux diff erentes parties prenantes du secteur (pour nourrir les systemes d'assurance et de financement des producteurs, Ie suivi de la securite alimentaire etc.)</w:t>
            </w:r>
          </w:p>
        </w:tc>
      </w:tr>
      <w:tr>
        <w:trPr>
          <w:trHeight w:val="557" w:hRule="exact"/>
        </w:trPr>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auto"/>
            <w:vAlign w:val="center"/>
          </w:tcPr>
          <w:p>
            <w:pPr>
              <w:framePr w:w="14299" w:h="9072" w:hSpace="451" w:wrap="none" w:hAnchor="page" w:x="1125" w:y="1"/>
            </w:pPr>
          </w:p>
        </w:tc>
        <w:tc>
          <w:tcPr>
            <w:tcBorders>
              <w:top w:val="single" w:sz="4"/>
              <w:left w:val="single" w:sz="4"/>
              <w:righ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les capacites humaines et materielles/logistiques pour Ie traitement des donnees</w:t>
            </w:r>
          </w:p>
        </w:tc>
      </w:tr>
      <w:tr>
        <w:trPr>
          <w:trHeight w:val="600" w:hRule="exact"/>
        </w:trPr>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E6F1E0"/>
            <w:vAlign w:val="center"/>
          </w:tcPr>
          <w:p>
            <w:pPr>
              <w:framePr w:w="14299" w:h="9072" w:hSpace="451" w:wrap="none" w:hAnchor="page" w:x="1125" w:y="1"/>
            </w:pPr>
          </w:p>
        </w:tc>
        <w:tc>
          <w:tcPr>
            <w:vMerge/>
            <w:tcBorders>
              <w:left w:val="single" w:sz="4"/>
            </w:tcBorders>
            <w:shd w:val="clear" w:color="auto" w:fill="auto"/>
            <w:vAlign w:val="center"/>
          </w:tcPr>
          <w:p>
            <w:pPr>
              <w:framePr w:w="14299" w:h="9072" w:hSpace="451" w:wrap="none" w:hAnchor="page" w:x="1125" w:y="1"/>
            </w:pPr>
          </w:p>
        </w:tc>
        <w:tc>
          <w:tcPr>
            <w:tcBorders>
              <w:top w:val="single" w:sz="4"/>
              <w:left w:val="single" w:sz="4"/>
              <w:right w:val="single" w:sz="4"/>
            </w:tcBorders>
            <w:shd w:val="clear" w:color="auto" w:fill="auto"/>
            <w:vAlign w:val="bottom"/>
          </w:tcPr>
          <w:p>
            <w:pPr>
              <w:pStyle w:val="Style9"/>
              <w:keepNext w:val="0"/>
              <w:keepLines w:val="0"/>
              <w:framePr w:w="14299" w:h="9072" w:hSpace="451" w:wrap="none" w:hAnchor="page" w:x="112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Collecter des statistiques desagregees sur les femmes et les jeunes afin de pouvoir suivre leurs progres dans Ie secteur</w:t>
            </w:r>
          </w:p>
        </w:tc>
      </w:tr>
      <w:tr>
        <w:trPr>
          <w:trHeight w:val="2208" w:hRule="exact"/>
        </w:trPr>
        <w:tc>
          <w:tcPr>
            <w:vMerge/>
            <w:tcBorders>
              <w:left w:val="single" w:sz="4"/>
              <w:bottom w:val="single" w:sz="4"/>
            </w:tcBorders>
            <w:shd w:val="clear" w:color="auto" w:fill="E6F1E0"/>
            <w:vAlign w:val="center"/>
          </w:tcPr>
          <w:p>
            <w:pPr>
              <w:framePr w:w="14299" w:h="9072" w:hSpace="451" w:wrap="none" w:hAnchor="page" w:x="1125" w:y="1"/>
            </w:pPr>
          </w:p>
        </w:tc>
        <w:tc>
          <w:tcPr>
            <w:tcBorders>
              <w:top w:val="single" w:sz="4"/>
              <w:left w:val="single" w:sz="4"/>
              <w:bottom w:val="single" w:sz="4"/>
            </w:tcBorders>
            <w:shd w:val="clear" w:color="auto" w:fill="E6F1E0"/>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6.4.2 Conduite reguliere du recensement national des exploitants et des exploitations du secteur</w:t>
            </w:r>
          </w:p>
        </w:tc>
        <w:tc>
          <w:tcPr>
            <w:tcBorders>
              <w:top w:val="single" w:sz="4"/>
              <w:left w:val="single" w:sz="4"/>
              <w:bottom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Finaliser la base de donnees des exploitants et exploitations du secteur</w:t>
            </w:r>
          </w:p>
        </w:tc>
        <w:tc>
          <w:tcPr>
            <w:tcBorders>
              <w:top w:val="single" w:sz="4"/>
              <w:left w:val="single" w:sz="4"/>
              <w:bottom w:val="single" w:sz="4"/>
              <w:right w:val="single" w:sz="4"/>
            </w:tcBorders>
            <w:shd w:val="clear" w:color="auto" w:fill="auto"/>
            <w:vAlign w:val="center"/>
          </w:tcPr>
          <w:p>
            <w:pPr>
              <w:pStyle w:val="Style9"/>
              <w:keepNext w:val="0"/>
              <w:keepLines w:val="0"/>
              <w:framePr w:w="14299" w:h="9072" w:hSpace="451" w:wrap="none" w:hAnchor="page" w:x="1125"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Greet des profils des producteurs et de leurs parcel les - avec georeferencement et geolocalisation - utilisant les TIC (smartphones, GPS, satellites etc)</w:t>
            </w:r>
          </w:p>
          <w:p>
            <w:pPr>
              <w:pStyle w:val="Style9"/>
              <w:keepNext w:val="0"/>
              <w:keepLines w:val="0"/>
              <w:framePr w:w="14299" w:h="9072" w:hSpace="451" w:wrap="none" w:hAnchor="page" w:x="1125" w:y="1"/>
              <w:widowControl w:val="0"/>
              <w:shd w:val="clear" w:color="auto" w:fill="auto"/>
              <w:bidi w:val="0"/>
              <w:spacing w:before="0" w:after="0" w:line="319" w:lineRule="auto"/>
              <w:ind w:left="0" w:right="0" w:firstLine="0"/>
              <w:jc w:val="both"/>
              <w:rPr>
                <w:sz w:val="15"/>
                <w:szCs w:val="15"/>
              </w:rPr>
            </w:pPr>
            <w:r>
              <w:rPr>
                <w:color w:val="000000"/>
                <w:spacing w:val="0"/>
                <w:w w:val="100"/>
                <w:position w:val="0"/>
                <w:sz w:val="15"/>
                <w:szCs w:val="15"/>
                <w:shd w:val="clear" w:color="auto" w:fill="auto"/>
                <w:lang w:val="en-US" w:eastAsia="en-US" w:bidi="en-US"/>
              </w:rPr>
              <w:t>o Greet des cellules d'actualisation des donnees dans chaque region</w:t>
            </w:r>
          </w:p>
        </w:tc>
      </w:tr>
    </w:tbl>
    <w:p>
      <w:pPr>
        <w:framePr w:w="14299" w:h="9072" w:hSpace="451" w:wrap="none" w:hAnchor="page" w:x="1125"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89" behindDoc="1" locked="0" layoutInCell="1" allowOverlap="1">
            <wp:simplePos x="0" y="0"/>
            <wp:positionH relativeFrom="page">
              <wp:posOffset>375285</wp:posOffset>
            </wp:positionH>
            <wp:positionV relativeFrom="margin">
              <wp:posOffset>2785745</wp:posOffset>
            </wp:positionV>
            <wp:extent cx="225425" cy="225425"/>
            <wp:wrapNone/>
            <wp:docPr id="1160" name="Shape 1160"/>
            <a:graphic xmlns:a="http://schemas.openxmlformats.org/drawingml/2006/main">
              <a:graphicData uri="http://schemas.openxmlformats.org/drawingml/2006/picture">
                <pic:pic xmlns:pic="http://schemas.openxmlformats.org/drawingml/2006/picture">
                  <pic:nvPicPr>
                    <pic:cNvPr id="1161" name="Picture box 1161"/>
                    <pic:cNvPicPr/>
                  </pic:nvPicPr>
                  <pic:blipFill>
                    <a:blip r:embed="rId437"/>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224" w:left="591" w:header="976" w:footer="796" w:gutter="0"/>
          <w:cols w:space="720"/>
          <w:noEndnote/>
          <w:rtlGutter w:val="0"/>
          <w:docGrid w:linePitch="360"/>
        </w:sectPr>
      </w:pPr>
    </w:p>
    <w:tbl>
      <w:tblPr>
        <w:tblOverlap w:val="never"/>
        <w:jc w:val="left"/>
        <w:tblLayout w:type="fixed"/>
      </w:tblPr>
      <w:tblGrid>
        <w:gridCol w:w="1805"/>
        <w:gridCol w:w="1584"/>
        <w:gridCol w:w="3178"/>
        <w:gridCol w:w="7714"/>
      </w:tblGrid>
      <w:tr>
        <w:trPr>
          <w:trHeight w:val="403" w:hRule="exact"/>
        </w:trPr>
        <w:tc>
          <w:tcPr>
            <w:tcBorders/>
            <w:shd w:val="clear" w:color="auto" w:fill="0E873B"/>
            <w:vAlign w:val="bottom"/>
          </w:tcPr>
          <w:p>
            <w:pPr>
              <w:pStyle w:val="Style9"/>
              <w:keepNext w:val="0"/>
              <w:keepLines w:val="0"/>
              <w:framePr w:w="14280" w:h="9072"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8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72"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72"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72" w:hSpace="451" w:vSpace="5" w:wrap="none" w:hAnchor="page" w:x="1139" w:y="6"/>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547" w:hRule="exact"/>
        </w:trPr>
        <w:tc>
          <w:tcPr>
            <w:vMerge w:val="restart"/>
            <w:tcBorders>
              <w:left w:val="single" w:sz="4"/>
            </w:tcBorders>
            <w:shd w:val="clear" w:color="auto" w:fill="E6F1E0"/>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6.4. Maftrise des donnees statistiques sur Ie secteur agro- sylvo-pastoral et halieutique</w:t>
            </w:r>
          </w:p>
        </w:tc>
        <w:tc>
          <w:tcPr>
            <w:vMerge w:val="restart"/>
            <w:tcBorders>
              <w:left w:val="single" w:sz="4"/>
            </w:tcBorders>
            <w:shd w:val="clear" w:color="auto" w:fill="E6F1E0"/>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6.4.3 Renforce</w:t>
              <w:softHyphen/>
              <w:t>ment des moyens de communication sur Ie secteur agro-sy Ivo- pastoral et halieutique</w:t>
            </w:r>
          </w:p>
        </w:tc>
        <w:tc>
          <w:tcPr>
            <w:vMerge w:val="restart"/>
            <w:tcBorders>
              <w:lef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et animerun reseau Liable d'informations sur Ie secteur</w:t>
            </w:r>
          </w:p>
        </w:tc>
        <w:tc>
          <w:tcPr>
            <w:tcBorders>
              <w:left w:val="single" w:sz="4"/>
              <w:right w:val="single" w:sz="4"/>
            </w:tcBorders>
            <w:shd w:val="clear" w:color="auto" w:fill="auto"/>
            <w:vAlign w:val="bottom"/>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Identifier, avec les parties prenantes, la nature des besoins d'information et les meilleurs moyens de communication associes</w:t>
            </w:r>
          </w:p>
        </w:tc>
      </w:tr>
      <w:tr>
        <w:trPr>
          <w:trHeight w:val="398"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bottom"/>
          </w:tcPr>
          <w:p>
            <w:pPr>
              <w:pStyle w:val="Style9"/>
              <w:keepNext w:val="0"/>
              <w:keepLines w:val="0"/>
              <w:framePr w:w="14280" w:h="9072"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Elaborer et diffuser un bulletin sectoriel aux associations professionnelles</w:t>
            </w:r>
          </w:p>
        </w:tc>
      </w:tr>
      <w:tr>
        <w:trPr>
          <w:trHeight w:val="394"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bottom"/>
          </w:tcPr>
          <w:p>
            <w:pPr>
              <w:pStyle w:val="Style9"/>
              <w:keepNext w:val="0"/>
              <w:keepLines w:val="0"/>
              <w:framePr w:w="14280" w:h="9072"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a profit les radios de proximite pour diffuser les informations</w:t>
            </w:r>
          </w:p>
        </w:tc>
      </w:tr>
      <w:tr>
        <w:trPr>
          <w:trHeight w:val="528"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les numeros verts portant sur I'information du secteur</w:t>
            </w:r>
          </w:p>
        </w:tc>
      </w:tr>
      <w:tr>
        <w:trPr>
          <w:trHeight w:val="696"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un site internet d'informations sur Ie secteur</w:t>
            </w:r>
          </w:p>
        </w:tc>
      </w:tr>
      <w:tr>
        <w:trPr>
          <w:trHeight w:val="610"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bottom"/>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Promouvoir les accomplissements du secteur au travers des media (radio locale, television, presse ecrite, reseaux sociaux)</w:t>
            </w:r>
          </w:p>
        </w:tc>
      </w:tr>
      <w:tr>
        <w:trPr>
          <w:trHeight w:val="542" w:hRule="exact"/>
        </w:trPr>
        <w:tc>
          <w:tcPr>
            <w:vMerge w:val="restart"/>
            <w:tcBorders>
              <w:top w:val="single" w:sz="4"/>
              <w:left w:val="single" w:sz="4"/>
            </w:tcBorders>
            <w:shd w:val="clear" w:color="auto" w:fill="E6F1E0"/>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6.5. Renforcement des systemes de promotion des Partenariats Public-Prive (PPP)</w:t>
            </w:r>
          </w:p>
        </w:tc>
        <w:tc>
          <w:tcPr>
            <w:vMerge w:val="restart"/>
            <w:tcBorders>
              <w:top w:val="single" w:sz="4"/>
              <w:left w:val="single" w:sz="4"/>
            </w:tcBorders>
            <w:shd w:val="clear" w:color="auto" w:fill="E6F1E0"/>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6.5.1 Communi</w:t>
              <w:softHyphen/>
              <w:t>cation et sensibilisation sur Ie concept de PPP dans Ie secteur agro- sylvo-pastoral et halieutique ivoirien</w:t>
            </w:r>
          </w:p>
        </w:tc>
        <w:tc>
          <w:tcPr>
            <w:vMerge w:val="restart"/>
            <w:tcBorders>
              <w:top w:val="single" w:sz="4"/>
              <w:lef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Definir et/ou renforcer les bonnes pratiques du PPP dans Ie secteur agro-sylvo-pastoral et halieutique ivoirien</w:t>
            </w:r>
          </w:p>
        </w:tc>
        <w:tc>
          <w:tcPr>
            <w:tcBorders>
              <w:top w:val="single" w:sz="4"/>
              <w:left w:val="single" w:sz="4"/>
              <w:right w:val="single" w:sz="4"/>
            </w:tcBorders>
            <w:shd w:val="clear" w:color="auto" w:fill="auto"/>
            <w:vAlign w:val="bottom"/>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Coordonner Ie processus de reflexion avec Ie Comite National de Pilotage des Partenariats Public- Prive (CNP-PPP)</w:t>
            </w:r>
          </w:p>
        </w:tc>
      </w:tr>
      <w:tr>
        <w:trPr>
          <w:trHeight w:val="643"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mesures incitatives d'application des bonnes pratiques identifiees pour Ie secteur</w:t>
            </w:r>
          </w:p>
        </w:tc>
      </w:tr>
      <w:tr>
        <w:trPr>
          <w:trHeight w:val="720"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val="restart"/>
            <w:tcBorders>
              <w:top w:val="single" w:sz="4"/>
              <w:lef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Identifier etcommuniquer sur les opportunites de projets PPP dans Ie secteur.</w:t>
            </w:r>
          </w:p>
        </w:tc>
        <w:tc>
          <w:tcPr>
            <w:tcBorders>
              <w:top w:val="single" w:sz="4"/>
              <w:left w:val="single" w:sz="4"/>
              <w:righ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Diffuser Ie concept de PPP dans Ie secteur agro-sylvo-pastoral et halieutique aupres des acteurs</w:t>
            </w:r>
          </w:p>
        </w:tc>
      </w:tr>
      <w:tr>
        <w:trPr>
          <w:trHeight w:val="1210" w:hRule="exact"/>
        </w:trPr>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E6F1E0"/>
            <w:vAlign w:val="center"/>
          </w:tcPr>
          <w:p>
            <w:pPr>
              <w:framePr w:w="14280" w:h="9072" w:hSpace="451" w:vSpace="5" w:wrap="none" w:hAnchor="page" w:x="1139" w:y="6"/>
            </w:pPr>
          </w:p>
        </w:tc>
        <w:tc>
          <w:tcPr>
            <w:vMerge/>
            <w:tcBorders>
              <w:left w:val="single" w:sz="4"/>
            </w:tcBorders>
            <w:shd w:val="clear" w:color="auto" w:fill="auto"/>
            <w:vAlign w:val="center"/>
          </w:tcPr>
          <w:p>
            <w:pPr>
              <w:framePr w:w="14280" w:h="9072" w:hSpace="451" w:vSpace="5" w:wrap="none" w:hAnchor="page" w:x="1139" w:y="6"/>
            </w:pPr>
          </w:p>
        </w:tc>
        <w:tc>
          <w:tcPr>
            <w:tcBorders>
              <w:top w:val="single" w:sz="4"/>
              <w:left w:val="single" w:sz="4"/>
              <w:righ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Identifier et communiquer sur les domaines du secteur agro-sylvo-pastoral et halieutique dans lesquels les PPP sont realisables et adaptes (dont infrastructure, conseil et recherche, agro</w:t>
              <w:softHyphen/>
              <w:t>industries, etc.).</w:t>
            </w:r>
          </w:p>
        </w:tc>
      </w:tr>
      <w:tr>
        <w:trPr>
          <w:trHeight w:val="2381" w:hRule="exact"/>
        </w:trPr>
        <w:tc>
          <w:tcPr>
            <w:vMerge/>
            <w:tcBorders>
              <w:left w:val="single" w:sz="4"/>
              <w:bottom w:val="single" w:sz="4"/>
            </w:tcBorders>
            <w:shd w:val="clear" w:color="auto" w:fill="E6F1E0"/>
            <w:vAlign w:val="center"/>
          </w:tcPr>
          <w:p>
            <w:pPr>
              <w:framePr w:w="14280" w:h="9072" w:hSpace="451" w:vSpace="5" w:wrap="none" w:hAnchor="page" w:x="1139" w:y="6"/>
            </w:pPr>
          </w:p>
        </w:tc>
        <w:tc>
          <w:tcPr>
            <w:tcBorders>
              <w:top w:val="single" w:sz="4"/>
              <w:left w:val="single" w:sz="4"/>
              <w:bottom w:val="single" w:sz="4"/>
            </w:tcBorders>
            <w:shd w:val="clear" w:color="auto" w:fill="E6F1E0"/>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6.5.2 Mettre en place des PPP dedies au secteur agro- sylvo-pastoral et halieutique</w:t>
            </w:r>
          </w:p>
        </w:tc>
        <w:tc>
          <w:tcPr>
            <w:tcBorders>
              <w:top w:val="single" w:sz="4"/>
              <w:left w:val="single" w:sz="4"/>
              <w:bottom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bonne mise en oeuvre des PPP dans Ie secteur agro-sylvo- pastoral et halieutique</w:t>
            </w:r>
          </w:p>
        </w:tc>
        <w:tc>
          <w:tcPr>
            <w:tcBorders>
              <w:top w:val="single" w:sz="4"/>
              <w:left w:val="single" w:sz="4"/>
              <w:bottom w:val="single" w:sz="4"/>
              <w:right w:val="single" w:sz="4"/>
            </w:tcBorders>
            <w:shd w:val="clear" w:color="auto" w:fill="auto"/>
            <w:vAlign w:val="center"/>
          </w:tcPr>
          <w:p>
            <w:pPr>
              <w:pStyle w:val="Style9"/>
              <w:keepNext w:val="0"/>
              <w:keepLines w:val="0"/>
              <w:framePr w:w="14280" w:h="9072" w:hSpace="451" w:vSpace="5" w:wrap="none" w:hAnchor="page" w:x="1139" w:y="6"/>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Promouvoir la conduite d'etudes de faisabilite en amont de la mise en oeuvre des PPP</w:t>
            </w:r>
          </w:p>
          <w:p>
            <w:pPr>
              <w:pStyle w:val="Style9"/>
              <w:keepNext w:val="0"/>
              <w:keepLines w:val="0"/>
              <w:framePr w:w="14280" w:h="9072" w:hSpace="451" w:vSpace="5" w:wrap="none" w:hAnchor="page" w:x="1139" w:y="6"/>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Col laborer avec Ie Comite National de Pilotage des Partenariats Public-Prive (CNP-PPP) pour renforcer la bonne coordination des PPP dans Ie secteur</w:t>
            </w:r>
          </w:p>
        </w:tc>
      </w:tr>
    </w:tbl>
    <w:p>
      <w:pPr>
        <w:framePr w:w="14280" w:h="9072" w:hSpace="451" w:vSpace="5" w:wrap="none" w:hAnchor="page" w:x="1139" w:y="6"/>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223" w:left="687" w:header="971" w:footer="795" w:gutter="0"/>
          <w:cols w:space="720"/>
          <w:noEndnote/>
          <w:rtlGutter w:val="0"/>
          <w:docGrid w:linePitch="360"/>
        </w:sectPr>
      </w:pPr>
    </w:p>
    <w:tbl>
      <w:tblPr>
        <w:tblOverlap w:val="never"/>
        <w:jc w:val="left"/>
        <w:tblLayout w:type="fixed"/>
      </w:tblPr>
      <w:tblGrid>
        <w:gridCol w:w="1805"/>
        <w:gridCol w:w="1584"/>
        <w:gridCol w:w="3178"/>
        <w:gridCol w:w="7714"/>
      </w:tblGrid>
      <w:tr>
        <w:trPr>
          <w:trHeight w:val="403" w:hRule="exact"/>
        </w:trPr>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8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framePr w:w="14280" w:h="9072" w:hSpace="466" w:wrap="none" w:hAnchor="page" w:x="114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1373" w:hRule="exact"/>
        </w:trPr>
        <w:tc>
          <w:tcPr>
            <w:vMerge w:val="restart"/>
            <w:tcBorders>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180" w:right="0" w:firstLine="0"/>
              <w:jc w:val="left"/>
              <w:rPr>
                <w:sz w:val="15"/>
                <w:szCs w:val="15"/>
              </w:rPr>
            </w:pPr>
            <w:r>
              <w:rPr>
                <w:b/>
                <w:bCs/>
                <w:color w:val="000000"/>
                <w:spacing w:val="0"/>
                <w:w w:val="100"/>
                <w:position w:val="0"/>
                <w:sz w:val="15"/>
                <w:szCs w:val="15"/>
                <w:shd w:val="clear" w:color="auto" w:fill="auto"/>
                <w:lang w:val="en-US" w:eastAsia="en-US" w:bidi="en-US"/>
              </w:rPr>
              <w:t>6.6. Securisation dufoncier rural</w:t>
            </w:r>
          </w:p>
        </w:tc>
        <w:tc>
          <w:tcPr>
            <w:vMerge w:val="restart"/>
            <w:tcBorders>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6.6.1 Mise en oeuvre de la Loi sur lefoncier rural</w:t>
            </w:r>
          </w:p>
        </w:tc>
        <w:tc>
          <w:tcPr>
            <w:tcBorders>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Appuyer les institutions chargees de la politique fonciere (direction du foncier rural, cellule de suivi et d'analyse, organisations de la societe civile)</w:t>
            </w:r>
          </w:p>
        </w:tc>
        <w:tc>
          <w:tcPr>
            <w:tcBorders>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Operationnaliser la commission fonciere rurale, notamment en reactivant les rencontres entre les ministeres impliques</w:t>
            </w:r>
          </w:p>
          <w:p>
            <w:pPr>
              <w:pStyle w:val="Style9"/>
              <w:keepNext w:val="0"/>
              <w:keepLines w:val="0"/>
              <w:framePr w:w="14280" w:h="9072" w:hSpace="466" w:wrap="none" w:hAnchor="page" w:x="1140" w:y="1"/>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Reactiver la commission du bareme sur les coOts de delivrance des titres fonciers</w:t>
            </w:r>
          </w:p>
          <w:p>
            <w:pPr>
              <w:pStyle w:val="Style9"/>
              <w:keepNext w:val="0"/>
              <w:keepLines w:val="0"/>
              <w:framePr w:w="14280" w:h="9072" w:hSpace="466" w:wrap="none" w:hAnchor="page" w:x="1140" w:y="1"/>
              <w:widowControl w:val="0"/>
              <w:shd w:val="clear" w:color="auto" w:fill="auto"/>
              <w:bidi w:val="0"/>
              <w:spacing w:before="0" w:after="0" w:line="324" w:lineRule="auto"/>
              <w:ind w:left="0" w:right="0" w:firstLine="0"/>
              <w:jc w:val="left"/>
              <w:rPr>
                <w:sz w:val="15"/>
                <w:szCs w:val="15"/>
              </w:rPr>
            </w:pPr>
            <w:r>
              <w:rPr>
                <w:color w:val="000000"/>
                <w:spacing w:val="0"/>
                <w:w w:val="100"/>
                <w:position w:val="0"/>
                <w:sz w:val="15"/>
                <w:szCs w:val="15"/>
                <w:shd w:val="clear" w:color="auto" w:fill="auto"/>
                <w:lang w:val="en-US" w:eastAsia="en-US" w:bidi="en-US"/>
              </w:rPr>
              <w:t>o Ameliorer la concertation pour la gestion des litiges sur Ie foncier rural</w:t>
            </w:r>
          </w:p>
        </w:tc>
      </w:tr>
      <w:tr>
        <w:trPr>
          <w:trHeight w:val="643"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Operati onnal iser l’Agence du Foncier Rural (AFOR)</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Mettre en place Ie personnel de I'agence</w:t>
            </w:r>
          </w:p>
        </w:tc>
      </w:tr>
      <w:tr>
        <w:trPr>
          <w:trHeight w:val="547"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Appuyer I'institution chargee d'information geographique, BNETD</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Mise en oeuvre de nouvelles technologies pour la cartographie des droits fonciers</w:t>
            </w:r>
          </w:p>
        </w:tc>
      </w:tr>
      <w:tr>
        <w:trPr>
          <w:trHeight w:val="907"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Delimiter les territoires villageois</w:t>
            </w: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Actualiser Ie decret</w:t>
            </w:r>
          </w:p>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Assurer la couverture nationale en infrastructure geodesique</w:t>
            </w:r>
          </w:p>
          <w:p>
            <w:pPr>
              <w:pStyle w:val="Style9"/>
              <w:keepNext w:val="0"/>
              <w:keepLines w:val="0"/>
              <w:framePr w:w="14280" w:h="9072" w:hSpace="466" w:wrap="none" w:hAnchor="page" w:x="1140" w:y="1"/>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Renforcer I'equipe mobile de gestion de conflits</w:t>
            </w:r>
          </w:p>
        </w:tc>
      </w:tr>
      <w:tr>
        <w:trPr>
          <w:trHeight w:val="1267"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Vulgariser la loi sur Ie foncier rural</w:t>
            </w:r>
          </w:p>
        </w:tc>
        <w:tc>
          <w:tcPr>
            <w:tcBorders>
              <w:top w:val="single" w:sz="4"/>
              <w:left w:val="single" w:sz="4"/>
              <w:righ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Real iser des campagnes de sensibilisation</w:t>
            </w:r>
          </w:p>
          <w:p>
            <w:pPr>
              <w:pStyle w:val="Style9"/>
              <w:keepNext w:val="0"/>
              <w:keepLines w:val="0"/>
              <w:framePr w:w="14280" w:h="9072" w:hSpace="466" w:wrap="none" w:hAnchor="page" w:x="1140"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ou renforcer les Comites villageois</w:t>
            </w:r>
          </w:p>
          <w:p>
            <w:pPr>
              <w:pStyle w:val="Style9"/>
              <w:keepNext w:val="0"/>
              <w:keepLines w:val="0"/>
              <w:framePr w:w="14280" w:h="9072" w:hSpace="466" w:wrap="none" w:hAnchor="page" w:x="1140" w:y="1"/>
              <w:widowControl w:val="0"/>
              <w:shd w:val="clear" w:color="auto" w:fill="auto"/>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ou renforcer les comites de gestion du foncier rural</w:t>
            </w:r>
          </w:p>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les detenteurs de droits coutumiers a faire une demande collective en vue de reduire les coOts en lieu et place de la delivrance systematique des certificats fonciers</w:t>
            </w:r>
          </w:p>
        </w:tc>
      </w:tr>
      <w:tr>
        <w:trPr>
          <w:trHeight w:val="1022" w:hRule="exact"/>
        </w:trPr>
        <w:tc>
          <w:tcPr>
            <w:vMerge/>
            <w:tcBorders>
              <w:left w:val="single" w:sz="4"/>
            </w:tcBorders>
            <w:shd w:val="clear" w:color="auto" w:fill="E6F1E0"/>
            <w:vAlign w:val="center"/>
          </w:tcPr>
          <w:p>
            <w:pPr>
              <w:framePr w:w="14280" w:h="9072" w:hSpace="466" w:wrap="none" w:hAnchor="page" w:x="1140" w:y="1"/>
            </w:pPr>
          </w:p>
        </w:tc>
        <w:tc>
          <w:tcPr>
            <w:vMerge/>
            <w:tcBorders>
              <w:left w:val="single" w:sz="4"/>
            </w:tcBorders>
            <w:shd w:val="clear" w:color="auto" w:fill="E6F1E0"/>
            <w:vAlign w:val="center"/>
          </w:tcPr>
          <w:p>
            <w:pPr>
              <w:framePr w:w="14280" w:h="9072" w:hSpace="466" w:wrap="none" w:hAnchor="page" w:x="1140" w:y="1"/>
            </w:pPr>
          </w:p>
        </w:tc>
        <w:tc>
          <w:tcPr>
            <w:tcBorders>
              <w:top w:val="single" w:sz="4"/>
              <w:left w:val="single" w:sz="4"/>
            </w:tcBorders>
            <w:shd w:val="clear" w:color="auto" w:fill="auto"/>
            <w:vAlign w:val="bottom"/>
          </w:tcPr>
          <w:p>
            <w:pPr>
              <w:pStyle w:val="Style9"/>
              <w:keepNext w:val="0"/>
              <w:keepLines w:val="0"/>
              <w:framePr w:w="14280" w:h="9072" w:hSpace="466" w:wrap="none" w:hAnchor="page" w:x="1140" w:y="1"/>
              <w:widowControl w:val="0"/>
              <w:shd w:val="clear" w:color="auto" w:fill="auto"/>
              <w:bidi w:val="0"/>
              <w:spacing w:before="0" w:after="0" w:line="317" w:lineRule="auto"/>
              <w:ind w:left="420" w:right="0" w:hanging="420"/>
              <w:jc w:val="left"/>
              <w:rPr>
                <w:sz w:val="15"/>
                <w:szCs w:val="15"/>
              </w:rPr>
            </w:pPr>
            <w:r>
              <w:rPr>
                <w:color w:val="000000"/>
                <w:spacing w:val="0"/>
                <w:w w:val="100"/>
                <w:position w:val="0"/>
                <w:sz w:val="15"/>
                <w:szCs w:val="15"/>
                <w:shd w:val="clear" w:color="auto" w:fill="auto"/>
                <w:lang w:val="en-US" w:eastAsia="en-US" w:bidi="en-US"/>
              </w:rPr>
              <w:t>• Creer de nouvelles filieres de formation au sein d'etablissements de formation existants, en partenariat avec Ie secteur prive</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un programme de formations diplomacies et qualifiantes pour les acteurs du foncier.</w:t>
            </w:r>
          </w:p>
        </w:tc>
      </w:tr>
      <w:tr>
        <w:trPr>
          <w:trHeight w:val="1493" w:hRule="exact"/>
        </w:trPr>
        <w:tc>
          <w:tcPr>
            <w:vMerge/>
            <w:tcBorders>
              <w:left w:val="single" w:sz="4"/>
            </w:tcBorders>
            <w:shd w:val="clear" w:color="auto" w:fill="E6F1E0"/>
            <w:vAlign w:val="center"/>
          </w:tcPr>
          <w:p>
            <w:pPr>
              <w:framePr w:w="14280" w:h="9072" w:hSpace="466" w:wrap="none" w:hAnchor="page" w:x="1140" w:y="1"/>
            </w:pPr>
          </w:p>
        </w:tc>
        <w:tc>
          <w:tcPr>
            <w:vMerge w:val="restart"/>
            <w:tcBorders>
              <w:top w:val="single" w:sz="4"/>
              <w:left w:val="single" w:sz="4"/>
            </w:tcBorders>
            <w:shd w:val="clear" w:color="auto" w:fill="E6F1E0"/>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160" w:right="0" w:firstLine="20"/>
              <w:jc w:val="left"/>
              <w:rPr>
                <w:sz w:val="15"/>
                <w:szCs w:val="15"/>
              </w:rPr>
            </w:pPr>
            <w:r>
              <w:rPr>
                <w:b/>
                <w:bCs/>
                <w:color w:val="000000"/>
                <w:spacing w:val="0"/>
                <w:w w:val="100"/>
                <w:position w:val="0"/>
                <w:sz w:val="15"/>
                <w:szCs w:val="15"/>
                <w:shd w:val="clear" w:color="auto" w:fill="auto"/>
                <w:lang w:val="en-US" w:eastAsia="en-US" w:bidi="en-US"/>
              </w:rPr>
              <w:t>6.6.2 Ameliora</w:t>
              <w:softHyphen/>
              <w:t>tion du processus de securisation fonciere</w:t>
            </w:r>
          </w:p>
        </w:tc>
        <w:tc>
          <w:tcPr>
            <w:tcBorders>
              <w:top w:val="single" w:sz="4"/>
              <w:lef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des reformes facilitant Ie processus de securisation fonciere</w:t>
            </w:r>
          </w:p>
        </w:tc>
        <w:tc>
          <w:tcPr>
            <w:tcBorders>
              <w:top w:val="single" w:sz="4"/>
              <w:left w:val="single" w:sz="4"/>
              <w:right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Adapter les dispositions reglementaires pour une meilleure efficacite sur Ie terrain en fonction des discussions avec les families et les communautes (ex. la creation des phases de certification et/ou la prise en compte de niveaux de propriety bases sur des coutumes communales)</w:t>
            </w:r>
          </w:p>
          <w:p>
            <w:pPr>
              <w:pStyle w:val="Style9"/>
              <w:keepNext w:val="0"/>
              <w:keepLines w:val="0"/>
              <w:framePr w:w="14280" w:h="9072" w:hSpace="466" w:wrap="none" w:hAnchor="page" w:x="1140" w:y="1"/>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Elaborer et mettre en oeuvre un nouveau manuel d'operations AFOR pour la certification individuelle ou collective (forets, paturages etc.)</w:t>
            </w:r>
          </w:p>
        </w:tc>
      </w:tr>
      <w:tr>
        <w:trPr>
          <w:trHeight w:val="1416" w:hRule="exact"/>
        </w:trPr>
        <w:tc>
          <w:tcPr>
            <w:vMerge/>
            <w:tcBorders>
              <w:left w:val="single" w:sz="4"/>
              <w:bottom w:val="single" w:sz="4"/>
            </w:tcBorders>
            <w:shd w:val="clear" w:color="auto" w:fill="E6F1E0"/>
            <w:vAlign w:val="center"/>
          </w:tcPr>
          <w:p>
            <w:pPr>
              <w:framePr w:w="14280" w:h="9072" w:hSpace="466" w:wrap="none" w:hAnchor="page" w:x="1140" w:y="1"/>
            </w:pPr>
          </w:p>
        </w:tc>
        <w:tc>
          <w:tcPr>
            <w:vMerge/>
            <w:tcBorders>
              <w:left w:val="single" w:sz="4"/>
              <w:bottom w:val="single" w:sz="4"/>
            </w:tcBorders>
            <w:shd w:val="clear" w:color="auto" w:fill="E6F1E0"/>
            <w:vAlign w:val="center"/>
          </w:tcPr>
          <w:p>
            <w:pPr>
              <w:framePr w:w="14280" w:h="9072" w:hSpace="466" w:wrap="none" w:hAnchor="page" w:x="1140" w:y="1"/>
            </w:pPr>
          </w:p>
        </w:tc>
        <w:tc>
          <w:tcPr>
            <w:tcBorders>
              <w:top w:val="single" w:sz="4"/>
              <w:left w:val="single" w:sz="4"/>
              <w:bottom w:val="single" w:sz="4"/>
            </w:tcBorders>
            <w:shd w:val="clear" w:color="auto" w:fill="auto"/>
            <w:vAlign w:val="center"/>
          </w:tcPr>
          <w:p>
            <w:pPr>
              <w:pStyle w:val="Style9"/>
              <w:keepNext w:val="0"/>
              <w:keepLines w:val="0"/>
              <w:framePr w:w="14280" w:h="9072" w:hSpace="466" w:wrap="none" w:hAnchor="page" w:x="1140" w:y="1"/>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Ie processus pour la regulation du marche du foncier rural et l'approvisionnement des terres par les investisseurs du secteur</w:t>
            </w:r>
          </w:p>
        </w:tc>
        <w:tc>
          <w:tcPr>
            <w:tcBorders>
              <w:top w:val="single" w:sz="4"/>
              <w:left w:val="single" w:sz="4"/>
              <w:bottom w:val="single" w:sz="4"/>
              <w:right w:val="single" w:sz="4"/>
            </w:tcBorders>
            <w:shd w:val="clear" w:color="auto" w:fill="auto"/>
            <w:vAlign w:val="top"/>
          </w:tcPr>
          <w:p>
            <w:pPr>
              <w:framePr w:w="14280" w:h="9072" w:hSpace="466" w:wrap="none" w:hAnchor="page" w:x="1140" w:y="1"/>
              <w:widowControl w:val="0"/>
              <w:rPr>
                <w:sz w:val="10"/>
                <w:szCs w:val="10"/>
              </w:rPr>
            </w:pPr>
          </w:p>
        </w:tc>
      </w:tr>
    </w:tbl>
    <w:p>
      <w:pPr>
        <w:framePr w:w="14280" w:h="9072" w:hSpace="466" w:wrap="none" w:hAnchor="page" w:x="1140" w:y="1"/>
        <w:widowControl w:val="0"/>
        <w:spacing w:line="1" w:lineRule="exact"/>
      </w:pPr>
    </w:p>
    <w:p>
      <w:pPr>
        <w:pStyle w:val="Style95"/>
        <w:keepNext w:val="0"/>
        <w:keepLines w:val="0"/>
        <w:framePr w:w="206" w:h="2304" w:hRule="exact" w:wrap="none" w:hAnchor="page" w:x="674" w:y="668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251"/>
        <w:keepNext w:val="0"/>
        <w:keepLines w:val="0"/>
        <w:framePr w:w="182" w:h="6648" w:hRule="exact" w:wrap="none" w:hAnchor="page" w:x="16139" w:y="122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404" w:right="519" w:bottom="1224" w:left="673" w:header="976" w:footer="796" w:gutter="0"/>
          <w:cols w:space="720"/>
          <w:noEndnote/>
          <w:rtlGutter w:val="0"/>
          <w:docGrid w:linePitch="360"/>
        </w:sectPr>
      </w:pPr>
    </w:p>
    <w:tbl>
      <w:tblPr>
        <w:tblOverlap w:val="never"/>
        <w:jc w:val="left"/>
        <w:tblLayout w:type="fixed"/>
      </w:tblPr>
      <w:tblGrid>
        <w:gridCol w:w="1805"/>
        <w:gridCol w:w="1584"/>
        <w:gridCol w:w="3178"/>
        <w:gridCol w:w="7714"/>
      </w:tblGrid>
      <w:tr>
        <w:trPr>
          <w:trHeight w:val="1574" w:hRule="exact"/>
        </w:trPr>
        <w:tc>
          <w:tcPr>
            <w:vMerge w:val="restart"/>
            <w:tcBorders>
              <w:left w:val="single" w:sz="4"/>
            </w:tcBorders>
            <w:shd w:val="clear" w:color="auto" w:fill="E6F1E0"/>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6.6. Securisation du foncier rural</w:t>
            </w:r>
          </w:p>
        </w:tc>
        <w:tc>
          <w:tcPr>
            <w:tcBorders>
              <w:left w:val="single" w:sz="4"/>
            </w:tcBorders>
            <w:shd w:val="clear" w:color="auto" w:fill="E6F1E0"/>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6.6.3 Finance- ment de la securisation fonciere</w:t>
            </w:r>
          </w:p>
        </w:tc>
        <w:tc>
          <w:tcPr>
            <w:tcBorders>
              <w:lef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unappui financier aux operations de securisation fonciere tel les que la delimitation des territoires</w:t>
            </w:r>
          </w:p>
        </w:tc>
        <w:tc>
          <w:tcPr>
            <w:tcBorders>
              <w:left w:val="single" w:sz="4"/>
              <w:righ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Faciliter les subventions et credits financiers, aux populations rurales pour I'obtention des titres de propriety</w:t>
            </w:r>
          </w:p>
        </w:tc>
      </w:tr>
      <w:tr>
        <w:trPr>
          <w:trHeight w:val="1267" w:hRule="exact"/>
        </w:trPr>
        <w:tc>
          <w:tcPr>
            <w:vMerge/>
            <w:tcBorders>
              <w:left w:val="single" w:sz="4"/>
            </w:tcBorders>
            <w:shd w:val="clear" w:color="auto" w:fill="E6F1E0"/>
            <w:vAlign w:val="center"/>
          </w:tcPr>
          <w:p>
            <w:pPr>
              <w:framePr w:w="14280" w:h="8736" w:hSpace="451" w:vSpace="403" w:wrap="none" w:hAnchor="page" w:x="1139" w:y="404"/>
            </w:pPr>
          </w:p>
        </w:tc>
        <w:tc>
          <w:tcPr>
            <w:vMerge w:val="restart"/>
            <w:tcBorders>
              <w:top w:val="single" w:sz="4"/>
              <w:left w:val="single" w:sz="4"/>
            </w:tcBorders>
            <w:shd w:val="clear" w:color="auto" w:fill="E6F1E0"/>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6.6.4 Sensibili- sation sur la loi du foncier rural</w:t>
            </w:r>
          </w:p>
        </w:tc>
        <w:tc>
          <w:tcPr>
            <w:tcBorders>
              <w:top w:val="single" w:sz="4"/>
              <w:lef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Renforcer les Comites Villageois de Gestion Fonciere Rurale (CVGFR)</w:t>
            </w:r>
          </w:p>
        </w:tc>
        <w:tc>
          <w:tcPr>
            <w:tcBorders>
              <w:top w:val="single" w:sz="4"/>
              <w:left w:val="single" w:sz="4"/>
              <w:righ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et former sur la loi et les procedures</w:t>
            </w:r>
          </w:p>
          <w:p>
            <w:pPr>
              <w:pStyle w:val="Style9"/>
              <w:keepNext w:val="0"/>
              <w:keepLines w:val="0"/>
              <w:framePr w:w="14280" w:h="8736" w:hSpace="451" w:vSpace="403" w:wrap="none" w:hAnchor="page" w:x="1139" w:y="404"/>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Appuyer a la structuration des CVGFR</w:t>
            </w:r>
          </w:p>
          <w:p>
            <w:pPr>
              <w:pStyle w:val="Style9"/>
              <w:keepNext w:val="0"/>
              <w:keepLines w:val="0"/>
              <w:framePr w:w="14280" w:h="8736" w:hSpace="451" w:vSpace="403" w:wrap="none" w:hAnchor="page" w:x="1139" w:y="404"/>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Effectuer un inventaire des contrats existants</w:t>
            </w:r>
          </w:p>
          <w:p>
            <w:pPr>
              <w:pStyle w:val="Style9"/>
              <w:keepNext w:val="0"/>
              <w:keepLines w:val="0"/>
              <w:framePr w:w="14280" w:h="8736" w:hSpace="451" w:vSpace="403" w:wrap="none" w:hAnchor="page" w:x="1139" w:y="404"/>
              <w:widowControl w:val="0"/>
              <w:shd w:val="clear" w:color="auto" w:fill="auto"/>
              <w:bidi w:val="0"/>
              <w:spacing w:before="0" w:after="4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Appuyer a la formalisation des contrats avant certification</w:t>
            </w:r>
          </w:p>
        </w:tc>
      </w:tr>
      <w:tr>
        <w:trPr>
          <w:trHeight w:val="1435" w:hRule="exact"/>
        </w:trPr>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E6F1E0"/>
            <w:vAlign w:val="center"/>
          </w:tcPr>
          <w:p>
            <w:pPr>
              <w:framePr w:w="14280" w:h="8736" w:hSpace="451" w:vSpace="403" w:wrap="none" w:hAnchor="page" w:x="1139" w:y="404"/>
            </w:pPr>
          </w:p>
        </w:tc>
        <w:tc>
          <w:tcPr>
            <w:vMerge w:val="restart"/>
            <w:tcBorders>
              <w:top w:val="single" w:sz="4"/>
              <w:lef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Mettre en place un programme de sensibilisation des populations rurales a la question du foncier</w:t>
            </w:r>
          </w:p>
        </w:tc>
        <w:tc>
          <w:tcPr>
            <w:tcBorders>
              <w:top w:val="single" w:sz="4"/>
              <w:left w:val="single" w:sz="4"/>
              <w:righ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tabs>
                <w:tab w:pos="317"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Sensibiliser les populations a la valeur de leur patrimoine foncier pour sa meilleure gestion</w:t>
            </w:r>
          </w:p>
          <w:p>
            <w:pPr>
              <w:pStyle w:val="Style9"/>
              <w:keepNext w:val="0"/>
              <w:keepLines w:val="0"/>
              <w:framePr w:w="14280" w:h="8736" w:hSpace="451" w:vSpace="403" w:wrap="none" w:hAnchor="page" w:x="1139" w:y="404"/>
              <w:widowControl w:val="0"/>
              <w:shd w:val="clear" w:color="auto" w:fill="auto"/>
              <w:tabs>
                <w:tab w:pos="317" w:val="left"/>
              </w:tabs>
              <w:bidi w:val="0"/>
              <w:spacing w:before="0" w:after="0" w:line="319" w:lineRule="auto"/>
              <w:ind w:left="0" w:right="0" w:firstLine="0"/>
              <w:jc w:val="left"/>
              <w:rPr>
                <w:sz w:val="15"/>
                <w:szCs w:val="15"/>
              </w:rPr>
            </w:pPr>
            <w:r>
              <w:rPr>
                <w:color w:val="000000"/>
                <w:spacing w:val="0"/>
                <w:w w:val="100"/>
                <w:position w:val="0"/>
                <w:sz w:val="15"/>
                <w:szCs w:val="15"/>
                <w:shd w:val="clear" w:color="auto" w:fill="auto"/>
                <w:lang w:val="en-US" w:eastAsia="en-US" w:bidi="en-US"/>
              </w:rPr>
              <w:t>o</w:t>
              <w:tab/>
              <w:t>Sensibiliser les femmes et les jeunes sur leurs droits, les lois existantes concernant Ie foncier rural</w:t>
            </w:r>
          </w:p>
          <w:p>
            <w:pPr>
              <w:pStyle w:val="Style9"/>
              <w:keepNext w:val="0"/>
              <w:keepLines w:val="0"/>
              <w:framePr w:w="14280" w:h="8736" w:hSpace="451" w:vSpace="403" w:wrap="none" w:hAnchor="page" w:x="1139" w:y="404"/>
              <w:widowControl w:val="0"/>
              <w:shd w:val="clear" w:color="auto" w:fill="auto"/>
              <w:bidi w:val="0"/>
              <w:spacing w:before="0" w:after="0" w:line="319" w:lineRule="auto"/>
              <w:ind w:left="0" w:right="0" w:firstLine="420"/>
              <w:jc w:val="left"/>
              <w:rPr>
                <w:sz w:val="15"/>
                <w:szCs w:val="15"/>
              </w:rPr>
            </w:pPr>
            <w:r>
              <w:rPr>
                <w:color w:val="000000"/>
                <w:spacing w:val="0"/>
                <w:w w:val="100"/>
                <w:position w:val="0"/>
                <w:sz w:val="15"/>
                <w:szCs w:val="15"/>
                <w:shd w:val="clear" w:color="auto" w:fill="auto"/>
                <w:lang w:val="en-US" w:eastAsia="en-US" w:bidi="en-US"/>
              </w:rPr>
              <w:t>et les procedures a suivre pour la securisation fonciere</w:t>
            </w:r>
          </w:p>
          <w:p>
            <w:pPr>
              <w:pStyle w:val="Style9"/>
              <w:keepNext w:val="0"/>
              <w:keepLines w:val="0"/>
              <w:framePr w:w="14280" w:h="8736" w:hSpace="451" w:vSpace="403" w:wrap="none" w:hAnchor="page" w:x="1139" w:y="404"/>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les communautes et chefs de famille a I'importance de la securisation fonciere pour les femmes et les jeunes</w:t>
            </w:r>
          </w:p>
        </w:tc>
      </w:tr>
      <w:tr>
        <w:trPr>
          <w:trHeight w:val="1262" w:hRule="exact"/>
        </w:trPr>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auto"/>
            <w:vAlign w:val="center"/>
          </w:tcPr>
          <w:p>
            <w:pPr>
              <w:framePr w:w="14280" w:h="8736" w:hSpace="451" w:vSpace="403" w:wrap="none" w:hAnchor="page" w:x="1139" w:y="404"/>
            </w:pPr>
          </w:p>
        </w:tc>
        <w:tc>
          <w:tcPr>
            <w:tcBorders>
              <w:top w:val="single" w:sz="4"/>
              <w:left w:val="single" w:sz="4"/>
              <w:right w:val="single" w:sz="4"/>
            </w:tcBorders>
            <w:shd w:val="clear" w:color="auto" w:fill="auto"/>
            <w:vAlign w:val="bottom"/>
          </w:tcPr>
          <w:p>
            <w:pPr>
              <w:pStyle w:val="Style9"/>
              <w:keepNext w:val="0"/>
              <w:keepLines w:val="0"/>
              <w:framePr w:w="14280" w:h="8736" w:hSpace="451" w:vSpace="403" w:wrap="none" w:hAnchor="page" w:x="1139" w:y="404"/>
              <w:widowControl w:val="0"/>
              <w:shd w:val="clear" w:color="auto" w:fill="auto"/>
              <w:bidi w:val="0"/>
              <w:spacing w:before="0" w:after="0" w:line="322" w:lineRule="auto"/>
              <w:ind w:left="420" w:right="0" w:hanging="420"/>
              <w:jc w:val="left"/>
              <w:rPr>
                <w:sz w:val="15"/>
                <w:szCs w:val="15"/>
              </w:rPr>
            </w:pPr>
            <w:r>
              <w:rPr>
                <w:color w:val="000000"/>
                <w:spacing w:val="0"/>
                <w:w w:val="100"/>
                <w:position w:val="0"/>
                <w:sz w:val="15"/>
                <w:szCs w:val="15"/>
                <w:shd w:val="clear" w:color="auto" w:fill="auto"/>
                <w:lang w:val="en-US" w:eastAsia="en-US" w:bidi="en-US"/>
              </w:rPr>
              <w:t>o Sensibiliser les proprietaires terriens a mettre a la disposition des exploitants agricoles des terres cultivables</w:t>
            </w:r>
          </w:p>
          <w:p>
            <w:pPr>
              <w:pStyle w:val="Style9"/>
              <w:keepNext w:val="0"/>
              <w:keepLines w:val="0"/>
              <w:framePr w:w="14280" w:h="8736" w:hSpace="451" w:vSpace="403" w:wrap="none" w:hAnchor="page" w:x="1139" w:y="404"/>
              <w:widowControl w:val="0"/>
              <w:numPr>
                <w:ilvl w:val="0"/>
                <w:numId w:val="295"/>
              </w:numPr>
              <w:shd w:val="clear" w:color="auto" w:fill="auto"/>
              <w:tabs>
                <w:tab w:pos="775" w:val="left"/>
              </w:tabs>
              <w:bidi w:val="0"/>
              <w:spacing w:before="0" w:after="0" w:line="322" w:lineRule="auto"/>
              <w:ind w:left="0" w:right="0" w:firstLine="420"/>
              <w:jc w:val="left"/>
              <w:rPr>
                <w:sz w:val="15"/>
                <w:szCs w:val="15"/>
              </w:rPr>
            </w:pPr>
            <w:r>
              <w:rPr>
                <w:color w:val="000000"/>
                <w:spacing w:val="0"/>
                <w:w w:val="100"/>
                <w:position w:val="0"/>
                <w:sz w:val="15"/>
                <w:szCs w:val="15"/>
                <w:shd w:val="clear" w:color="auto" w:fill="auto"/>
                <w:lang w:val="en-US" w:eastAsia="en-US" w:bidi="en-US"/>
              </w:rPr>
              <w:t>Appuyer la formulation de contrats lors de la certification</w:t>
            </w:r>
          </w:p>
          <w:p>
            <w:pPr>
              <w:pStyle w:val="Style9"/>
              <w:keepNext w:val="0"/>
              <w:keepLines w:val="0"/>
              <w:framePr w:w="14280" w:h="8736" w:hSpace="451" w:vSpace="403" w:wrap="none" w:hAnchor="page" w:x="1139" w:y="404"/>
              <w:widowControl w:val="0"/>
              <w:numPr>
                <w:ilvl w:val="0"/>
                <w:numId w:val="295"/>
              </w:numPr>
              <w:shd w:val="clear" w:color="auto" w:fill="auto"/>
              <w:tabs>
                <w:tab w:pos="775" w:val="left"/>
              </w:tabs>
              <w:bidi w:val="0"/>
              <w:spacing w:before="0" w:after="0" w:line="322" w:lineRule="auto"/>
              <w:ind w:left="780" w:right="0" w:hanging="360"/>
              <w:jc w:val="left"/>
              <w:rPr>
                <w:sz w:val="15"/>
                <w:szCs w:val="15"/>
              </w:rPr>
            </w:pPr>
            <w:r>
              <w:rPr>
                <w:color w:val="000000"/>
                <w:spacing w:val="0"/>
                <w:w w:val="100"/>
                <w:position w:val="0"/>
                <w:sz w:val="15"/>
                <w:szCs w:val="15"/>
                <w:shd w:val="clear" w:color="auto" w:fill="auto"/>
                <w:lang w:val="en-US" w:eastAsia="en-US" w:bidi="en-US"/>
              </w:rPr>
              <w:t>Vulgariser les differents types de contrats de bail / modeles de baux ruraux assurant des partenariats gagnant-gagnant</w:t>
            </w:r>
          </w:p>
        </w:tc>
      </w:tr>
      <w:tr>
        <w:trPr>
          <w:trHeight w:val="456" w:hRule="exact"/>
        </w:trPr>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auto"/>
            <w:vAlign w:val="center"/>
          </w:tcPr>
          <w:p>
            <w:pPr>
              <w:framePr w:w="14280" w:h="8736" w:hSpace="451" w:vSpace="403" w:wrap="none" w:hAnchor="page" w:x="1139" w:y="404"/>
            </w:pPr>
          </w:p>
        </w:tc>
        <w:tc>
          <w:tcPr>
            <w:tcBorders>
              <w:top w:val="single" w:sz="4"/>
              <w:left w:val="single" w:sz="4"/>
              <w:righ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acteurs du milieu rural a la procedure de titrage des terres agricoles.</w:t>
            </w:r>
          </w:p>
        </w:tc>
      </w:tr>
      <w:tr>
        <w:trPr>
          <w:trHeight w:val="725" w:hRule="exact"/>
        </w:trPr>
        <w:tc>
          <w:tcPr>
            <w:vMerge w:val="restart"/>
            <w:tcBorders>
              <w:top w:val="single" w:sz="4"/>
              <w:left w:val="single" w:sz="4"/>
            </w:tcBorders>
            <w:shd w:val="clear" w:color="auto" w:fill="E6F1E0"/>
            <w:vAlign w:val="center"/>
          </w:tcPr>
          <w:p>
            <w:pPr>
              <w:pStyle w:val="Style9"/>
              <w:keepNext w:val="0"/>
              <w:keepLines w:val="0"/>
              <w:framePr w:w="14280" w:h="8736" w:hSpace="451" w:vSpace="403" w:wrap="none" w:hAnchor="page" w:x="1139" w:y="404"/>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6.7.Amelioration du cadre reglemen- taire pour la transhumance</w:t>
            </w:r>
          </w:p>
        </w:tc>
        <w:tc>
          <w:tcPr>
            <w:vMerge w:val="restart"/>
            <w:tcBorders>
              <w:top w:val="single" w:sz="4"/>
              <w:left w:val="single" w:sz="4"/>
            </w:tcBorders>
            <w:shd w:val="clear" w:color="auto" w:fill="E6F1E0"/>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6.7.1 Mise en application et vulgarisation de la loi sur la transhumance</w:t>
            </w:r>
          </w:p>
        </w:tc>
        <w:tc>
          <w:tcPr>
            <w:tcBorders>
              <w:top w:val="single" w:sz="4"/>
              <w:lef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12" w:lineRule="auto"/>
              <w:ind w:left="420" w:right="0" w:hanging="420"/>
              <w:jc w:val="left"/>
              <w:rPr>
                <w:sz w:val="15"/>
                <w:szCs w:val="15"/>
              </w:rPr>
            </w:pPr>
            <w:r>
              <w:rPr>
                <w:color w:val="000000"/>
                <w:spacing w:val="0"/>
                <w:w w:val="100"/>
                <w:position w:val="0"/>
                <w:sz w:val="15"/>
                <w:szCs w:val="15"/>
                <w:shd w:val="clear" w:color="auto" w:fill="auto"/>
                <w:lang w:val="en-US" w:eastAsia="en-US" w:bidi="en-US"/>
              </w:rPr>
              <w:t>• Assurer la mise en application de la loi sur la transhumance</w:t>
            </w:r>
          </w:p>
        </w:tc>
        <w:tc>
          <w:tcPr>
            <w:tcBorders>
              <w:top w:val="single" w:sz="4"/>
              <w:left w:val="single" w:sz="4"/>
              <w:righ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tabs>
                <w:tab w:pos="667" w:val="left"/>
              </w:tabs>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application la loi par des decrets et des arretes d'application □</w:t>
              <w:tab/>
              <w:t>Vei 11 er au respect des textes regissant la divagation des animaux</w:t>
            </w:r>
          </w:p>
        </w:tc>
      </w:tr>
      <w:tr>
        <w:trPr>
          <w:trHeight w:val="413" w:hRule="exact"/>
        </w:trPr>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E6F1E0"/>
            <w:vAlign w:val="center"/>
          </w:tcPr>
          <w:p>
            <w:pPr>
              <w:framePr w:w="14280" w:h="8736" w:hSpace="451" w:vSpace="403" w:wrap="none" w:hAnchor="page" w:x="1139" w:y="404"/>
            </w:pPr>
          </w:p>
        </w:tc>
        <w:tc>
          <w:tcPr>
            <w:vMerge w:val="restart"/>
            <w:tcBorders>
              <w:top w:val="single" w:sz="4"/>
              <w:lef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19" w:lineRule="auto"/>
              <w:ind w:left="420" w:right="0" w:hanging="420"/>
              <w:jc w:val="left"/>
              <w:rPr>
                <w:sz w:val="15"/>
                <w:szCs w:val="15"/>
              </w:rPr>
            </w:pPr>
            <w:r>
              <w:rPr>
                <w:color w:val="000000"/>
                <w:spacing w:val="0"/>
                <w:w w:val="100"/>
                <w:position w:val="0"/>
                <w:sz w:val="15"/>
                <w:szCs w:val="15"/>
                <w:shd w:val="clear" w:color="auto" w:fill="auto"/>
                <w:lang w:val="en-US" w:eastAsia="en-US" w:bidi="en-US"/>
              </w:rPr>
              <w:t>• Sensibiliser les acteurs au respect de la loi sur la transhumance</w:t>
            </w:r>
          </w:p>
        </w:tc>
        <w:tc>
          <w:tcPr>
            <w:tcBorders>
              <w:top w:val="single" w:sz="4"/>
              <w:left w:val="single" w:sz="4"/>
              <w:right w:val="single" w:sz="4"/>
            </w:tcBorders>
            <w:shd w:val="clear" w:color="auto" w:fill="auto"/>
            <w:vAlign w:val="bottom"/>
          </w:tcPr>
          <w:p>
            <w:pPr>
              <w:pStyle w:val="Style9"/>
              <w:keepNext w:val="0"/>
              <w:keepLines w:val="0"/>
              <w:framePr w:w="14280" w:h="8736" w:hSpace="451" w:vSpace="403" w:wrap="none" w:hAnchor="page" w:x="1139" w:y="404"/>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Vulgariser les textes en vigueur, relatifs aux degats de cultures et conflits associes</w:t>
            </w:r>
          </w:p>
        </w:tc>
      </w:tr>
      <w:tr>
        <w:trPr>
          <w:trHeight w:val="1051" w:hRule="exact"/>
        </w:trPr>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E6F1E0"/>
            <w:vAlign w:val="center"/>
          </w:tcPr>
          <w:p>
            <w:pPr>
              <w:framePr w:w="14280" w:h="8736" w:hSpace="451" w:vSpace="403" w:wrap="none" w:hAnchor="page" w:x="1139" w:y="404"/>
            </w:pPr>
          </w:p>
        </w:tc>
        <w:tc>
          <w:tcPr>
            <w:vMerge/>
            <w:tcBorders>
              <w:left w:val="single" w:sz="4"/>
            </w:tcBorders>
            <w:shd w:val="clear" w:color="auto" w:fill="auto"/>
            <w:vAlign w:val="center"/>
          </w:tcPr>
          <w:p>
            <w:pPr>
              <w:framePr w:w="14280" w:h="8736" w:hSpace="451" w:vSpace="403" w:wrap="none" w:hAnchor="page" w:x="1139" w:y="404"/>
            </w:pPr>
          </w:p>
        </w:tc>
        <w:tc>
          <w:tcPr>
            <w:tcBorders>
              <w:top w:val="single" w:sz="4"/>
              <w:left w:val="single" w:sz="4"/>
              <w:right w:val="single" w:sz="4"/>
            </w:tcBorders>
            <w:shd w:val="clear" w:color="auto" w:fill="auto"/>
            <w:vAlign w:val="center"/>
          </w:tcPr>
          <w:p>
            <w:pPr>
              <w:pStyle w:val="Style9"/>
              <w:keepNext w:val="0"/>
              <w:keepLines w:val="0"/>
              <w:framePr w:w="14280" w:h="8736" w:hSpace="451" w:vSpace="403" w:wrap="none" w:hAnchor="page" w:x="1139" w:y="404"/>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et sensibiliser des comites de gestion (comite villageois) dedies a la gestion des conflits lies a la transhumance au niveau local</w:t>
            </w:r>
          </w:p>
        </w:tc>
      </w:tr>
      <w:tr>
        <w:trPr>
          <w:trHeight w:val="552" w:hRule="exact"/>
        </w:trPr>
        <w:tc>
          <w:tcPr>
            <w:vMerge/>
            <w:tcBorders>
              <w:left w:val="single" w:sz="4"/>
              <w:bottom w:val="single" w:sz="4"/>
            </w:tcBorders>
            <w:shd w:val="clear" w:color="auto" w:fill="E6F1E0"/>
            <w:vAlign w:val="center"/>
          </w:tcPr>
          <w:p>
            <w:pPr>
              <w:framePr w:w="14280" w:h="8736" w:hSpace="451" w:vSpace="403" w:wrap="none" w:hAnchor="page" w:x="1139" w:y="404"/>
            </w:pPr>
          </w:p>
        </w:tc>
        <w:tc>
          <w:tcPr>
            <w:vMerge/>
            <w:tcBorders>
              <w:left w:val="single" w:sz="4"/>
              <w:bottom w:val="single" w:sz="4"/>
            </w:tcBorders>
            <w:shd w:val="clear" w:color="auto" w:fill="E6F1E0"/>
            <w:vAlign w:val="center"/>
          </w:tcPr>
          <w:p>
            <w:pPr>
              <w:framePr w:w="14280" w:h="8736" w:hSpace="451" w:vSpace="403" w:wrap="none" w:hAnchor="page" w:x="1139" w:y="404"/>
            </w:pPr>
          </w:p>
        </w:tc>
        <w:tc>
          <w:tcPr>
            <w:vMerge/>
            <w:tcBorders>
              <w:left w:val="single" w:sz="4"/>
              <w:bottom w:val="single" w:sz="4"/>
            </w:tcBorders>
            <w:shd w:val="clear" w:color="auto" w:fill="auto"/>
            <w:vAlign w:val="center"/>
          </w:tcPr>
          <w:p>
            <w:pPr>
              <w:framePr w:w="14280" w:h="8736" w:hSpace="451" w:vSpace="403" w:wrap="none" w:hAnchor="page" w:x="1139" w:y="404"/>
            </w:pPr>
          </w:p>
        </w:tc>
        <w:tc>
          <w:tcPr>
            <w:tcBorders>
              <w:top w:val="single" w:sz="4"/>
              <w:left w:val="single" w:sz="4"/>
              <w:bottom w:val="single" w:sz="4"/>
              <w:right w:val="single" w:sz="4"/>
            </w:tcBorders>
            <w:shd w:val="clear" w:color="auto" w:fill="auto"/>
            <w:vAlign w:val="bottom"/>
          </w:tcPr>
          <w:p>
            <w:pPr>
              <w:pStyle w:val="Style9"/>
              <w:keepNext w:val="0"/>
              <w:keepLines w:val="0"/>
              <w:framePr w:w="14280" w:h="8736" w:hSpace="451" w:vSpace="403" w:wrap="none" w:hAnchor="page" w:x="1139" w:y="404"/>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o Mettre en place des cadres d'echange pour faciliter la cohabitation entre eleveurs, agriculteurs et populations voisines.</w:t>
            </w:r>
          </w:p>
        </w:tc>
      </w:tr>
    </w:tbl>
    <w:p>
      <w:pPr>
        <w:framePr w:w="14280" w:h="8736" w:hSpace="451" w:vSpace="403" w:wrap="none" w:hAnchor="page" w:x="1139" w:y="404"/>
        <w:widowControl w:val="0"/>
        <w:spacing w:line="1" w:lineRule="exact"/>
      </w:pPr>
    </w:p>
    <w:p>
      <w:pPr>
        <w:pStyle w:val="Style95"/>
        <w:keepNext w:val="0"/>
        <w:keepLines w:val="0"/>
        <w:framePr w:w="206" w:h="2304" w:hRule="exact" w:wrap="none" w:hAnchor="page" w:x="688" w:y="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PROGRAMMES DU PNIA 2</w:t>
      </w:r>
    </w:p>
    <w:p>
      <w:pPr>
        <w:pStyle w:val="Style95"/>
        <w:keepNext w:val="0"/>
        <w:keepLines w:val="0"/>
        <w:framePr w:w="2990" w:h="254" w:wrap="none" w:hAnchor="page" w:x="1326" w:y="116"/>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Sous-Programme Composantes</w:t>
      </w:r>
    </w:p>
    <w:p>
      <w:pPr>
        <w:pStyle w:val="Style95"/>
        <w:keepNext w:val="0"/>
        <w:keepLines w:val="0"/>
        <w:framePr w:w="677" w:h="226" w:wrap="none" w:hAnchor="page" w:x="5781" w:y="121"/>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Actions</w:t>
      </w:r>
    </w:p>
    <w:p>
      <w:pPr>
        <w:pStyle w:val="Style95"/>
        <w:keepNext w:val="0"/>
        <w:keepLines w:val="0"/>
        <w:framePr w:w="3072" w:h="250" w:wrap="none" w:hAnchor="page" w:x="10024" w:y="121"/>
        <w:widowControl w:val="0"/>
        <w:pBdr>
          <w:top w:val="single" w:sz="0" w:space="0" w:color="268A44"/>
          <w:left w:val="single" w:sz="0" w:space="9" w:color="268A44"/>
          <w:bottom w:val="single" w:sz="0" w:space="0" w:color="268A44"/>
          <w:right w:val="single" w:sz="0" w:space="9"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Activites et interventions specifiques</w:t>
      </w:r>
    </w:p>
    <w:p>
      <w:pPr>
        <w:pStyle w:val="Style251"/>
        <w:keepNext w:val="0"/>
        <w:keepLines w:val="0"/>
        <w:framePr w:w="182" w:h="6648" w:hRule="exact" w:wrap="none" w:hAnchor="page" w:x="16139" w:y="1230"/>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8"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99" w:right="519" w:bottom="1161" w:left="687" w:header="971" w:footer="733" w:gutter="0"/>
          <w:cols w:space="720"/>
          <w:noEndnote/>
          <w:rtlGutter w:val="0"/>
          <w:docGrid w:linePitch="360"/>
        </w:sectPr>
      </w:pPr>
    </w:p>
    <w:p>
      <w:pPr>
        <w:widowControl w:val="0"/>
        <w:spacing w:line="1" w:lineRule="exact"/>
      </w:pPr>
      <w:r>
        <mc:AlternateContent>
          <mc:Choice Requires="wps">
            <w:drawing>
              <wp:anchor distT="0" distB="0" distL="88900" distR="88900" simplePos="0" relativeHeight="125829720" behindDoc="0" locked="0" layoutInCell="1" allowOverlap="1">
                <wp:simplePos x="0" y="0"/>
                <wp:positionH relativeFrom="page">
                  <wp:posOffset>427355</wp:posOffset>
                </wp:positionH>
                <wp:positionV relativeFrom="paragraph">
                  <wp:posOffset>4230370</wp:posOffset>
                </wp:positionV>
                <wp:extent cx="130810" cy="1463040"/>
                <wp:wrapSquare wrapText="bothSides"/>
                <wp:docPr id="1162" name="Shape 1162"/>
                <a:graphic xmlns:a="http://schemas.openxmlformats.org/drawingml/2006/main">
                  <a:graphicData uri="http://schemas.microsoft.com/office/word/2010/wordprocessingShape">
                    <wps:wsp>
                      <wps:cNvSpPr txBox="1"/>
                      <wps:spPr>
                        <a:xfrm>
                          <a:ext cx="130810" cy="1463040"/>
                        </a:xfrm>
                        <a:prstGeom prst="rect"/>
                        <a:noFill/>
                      </wps:spPr>
                      <wps:txbx>
                        <w:txbxContent>
                          <w:p>
                            <w:pPr>
                              <w:pStyle w:val="Style25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DETAIL DES PROGRAMMES DU PNIA 2</w:t>
                            </w:r>
                          </w:p>
                        </w:txbxContent>
                      </wps:txbx>
                      <wps:bodyPr upright="1" vert="vert" lIns="0" tIns="0" rIns="0" bIns="0">
                        <a:noAutoFit/>
                      </wps:bodyPr>
                    </wps:wsp>
                  </a:graphicData>
                </a:graphic>
              </wp:anchor>
            </w:drawing>
          </mc:Choice>
          <mc:Fallback>
            <w:pict>
              <v:shape id="_x0000_s2188" type="#_x0000_t202" style="position:absolute;margin-left:33.649999999999999pt;margin-top:333.10000000000002pt;width:10.300000000000001pt;height:115.2pt;z-index:-125829033;mso-wrap-distance-left:7.pt;mso-wrap-distance-right:7.pt;mso-position-horizontal-relative:page" filled="f" stroked="f">
                <v:textbox style="layout-flow:vertical" inset="0,0,0,0">
                  <w:txbxContent>
                    <w:p>
                      <w:pPr>
                        <w:pStyle w:val="Style25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DETAIL DES PROGRAMMES DU PNIA 2</w:t>
                      </w:r>
                    </w:p>
                  </w:txbxContent>
                </v:textbox>
                <w10:wrap type="square" anchorx="page"/>
              </v:shape>
            </w:pict>
          </mc:Fallback>
        </mc:AlternateContent>
      </w:r>
      <w:r>
        <mc:AlternateContent>
          <mc:Choice Requires="wps">
            <w:drawing>
              <wp:anchor distT="0" distB="671195" distL="114300" distR="114300" simplePos="0" relativeHeight="125829722" behindDoc="0" locked="0" layoutInCell="1" allowOverlap="1">
                <wp:simplePos x="0" y="0"/>
                <wp:positionH relativeFrom="page">
                  <wp:posOffset>722630</wp:posOffset>
                </wp:positionH>
                <wp:positionV relativeFrom="paragraph">
                  <wp:posOffset>12700</wp:posOffset>
                </wp:positionV>
                <wp:extent cx="9067800" cy="1862455"/>
                <wp:wrapTopAndBottom/>
                <wp:docPr id="1164" name="Shape 1164"/>
                <a:graphic xmlns:a="http://schemas.openxmlformats.org/drawingml/2006/main">
                  <a:graphicData uri="http://schemas.microsoft.com/office/word/2010/wordprocessingShape">
                    <wps:wsp>
                      <wps:cNvSpPr txBox="1"/>
                      <wps:spPr>
                        <a:xfrm>
                          <a:ext cx="9067800" cy="1862455"/>
                        </a:xfrm>
                        <a:prstGeom prst="rect"/>
                        <a:noFill/>
                      </wps:spPr>
                      <wps:txbx>
                        <w:txbxContent>
                          <w:tbl>
                            <w:tblPr>
                              <w:tblOverlap w:val="never"/>
                              <w:jc w:val="left"/>
                              <w:tblLayout w:type="fixed"/>
                            </w:tblPr>
                            <w:tblGrid>
                              <w:gridCol w:w="1805"/>
                              <w:gridCol w:w="1584"/>
                              <w:gridCol w:w="3178"/>
                              <w:gridCol w:w="7714"/>
                            </w:tblGrid>
                            <w:tr>
                              <w:trPr>
                                <w:tblHeader/>
                                <w:trHeight w:val="379" w:hRule="exact"/>
                              </w:trPr>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8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32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307" w:hRule="exact"/>
                              </w:trPr>
                              <w:tc>
                                <w:tcPr>
                                  <w:vMerge w:val="restart"/>
                                  <w:tcBorders>
                                    <w:left w:val="single" w:sz="4"/>
                                  </w:tcBorders>
                                  <w:shd w:val="clear" w:color="auto" w:fill="E6F1E0"/>
                                  <w:vAlign w:val="center"/>
                                </w:tcPr>
                                <w:p>
                                  <w:pPr>
                                    <w:pStyle w:val="Style9"/>
                                    <w:keepNext w:val="0"/>
                                    <w:keepLines w:val="0"/>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6.7. Amelioration du cadre reglementaire pour la transhumance</w:t>
                                  </w:r>
                                </w:p>
                              </w:tc>
                              <w:tc>
                                <w:tcPr>
                                  <w:vMerge w:val="restart"/>
                                  <w:tcBorders>
                                    <w:left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6.7.2 Allocation de territoires pour Ie paturage</w:t>
                                  </w:r>
                                </w:p>
                              </w:tc>
                              <w:tc>
                                <w:tcPr>
                                  <w:vMerge w:val="restart"/>
                                  <w:tcBorders>
                                    <w:left w:val="single" w:sz="4"/>
                                  </w:tcBorders>
                                  <w:shd w:val="clear" w:color="auto" w:fill="auto"/>
                                  <w:vAlign w:val="center"/>
                                </w:tcPr>
                                <w:p>
                                  <w:pPr>
                                    <w:pStyle w:val="Style9"/>
                                    <w:keepNext w:val="0"/>
                                    <w:keepLines w:val="0"/>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Amenager les zones d'accueil de la transhumance</w:t>
                                  </w:r>
                                </w:p>
                              </w:tc>
                              <w:tc>
                                <w:tcPr>
                                  <w:tcBorders>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amenagements pastoraux</w:t>
                                  </w:r>
                                </w:p>
                              </w:tc>
                            </w:tr>
                            <w:tr>
                              <w:trPr>
                                <w:trHeight w:val="317"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Appuyer la mise en place de paturages artificiels par des collectivites locales</w:t>
                                  </w:r>
                                </w:p>
                              </w:tc>
                            </w:tr>
                            <w:tr>
                              <w:trPr>
                                <w:trHeight w:val="394"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val="restart"/>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Promouvoir les activites de paturage</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des superficies paturables dans chaque localite</w:t>
                                  </w:r>
                                </w:p>
                              </w:tc>
                            </w:tr>
                            <w:tr>
                              <w:trPr>
                                <w:trHeight w:val="307"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proprietaires terriens a la cession de terres pour Ie paturage</w:t>
                                  </w:r>
                                </w:p>
                              </w:tc>
                            </w:tr>
                            <w:tr>
                              <w:trPr>
                                <w:trHeight w:val="302"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eleveurs sur la charge du paturage</w:t>
                                  </w:r>
                                </w:p>
                              </w:tc>
                            </w:tr>
                            <w:tr>
                              <w:trPr>
                                <w:trHeight w:val="307"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au respect des zones de paturage</w:t>
                                  </w:r>
                                </w:p>
                              </w:tc>
                            </w:tr>
                            <w:tr>
                              <w:trPr>
                                <w:trHeight w:val="619" w:hRule="exact"/>
                              </w:trPr>
                              <w:tc>
                                <w:tcPr>
                                  <w:vMerge/>
                                  <w:tcBorders>
                                    <w:left w:val="single" w:sz="4"/>
                                    <w:bottom w:val="single" w:sz="4"/>
                                  </w:tcBorders>
                                  <w:shd w:val="clear" w:color="auto" w:fill="E6F1E0"/>
                                  <w:vAlign w:val="center"/>
                                </w:tcPr>
                                <w:p>
                                  <w:pPr/>
                                </w:p>
                              </w:tc>
                              <w:tc>
                                <w:tcPr>
                                  <w:vMerge/>
                                  <w:tcBorders>
                                    <w:left w:val="single" w:sz="4"/>
                                    <w:bottom w:val="single" w:sz="4"/>
                                  </w:tcBorders>
                                  <w:shd w:val="clear" w:color="auto" w:fill="E6F1E0"/>
                                  <w:vAlign w:val="center"/>
                                </w:tcPr>
                                <w:p>
                                  <w:pPr/>
                                </w:p>
                              </w:tc>
                              <w:tc>
                                <w:tcPr>
                                  <w:vMerge/>
                                  <w:tcBorders>
                                    <w:left w:val="single" w:sz="4"/>
                                    <w:bottom w:val="single" w:sz="4"/>
                                  </w:tcBorders>
                                  <w:shd w:val="clear" w:color="auto" w:fill="auto"/>
                                  <w:vAlign w:val="center"/>
                                </w:tcPr>
                                <w:p>
                                  <w:pPr/>
                                </w:p>
                              </w:tc>
                              <w:tc>
                                <w:tcPr>
                                  <w:tcBorders>
                                    <w:top w:val="single" w:sz="4"/>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eleveurs aux opportunites de sedentarisation a travers Ie paturage</w:t>
                                  </w:r>
                                </w:p>
                              </w:tc>
                            </w:tr>
                          </w:tbl>
                          <w:p>
                            <w:pPr>
                              <w:widowControl w:val="0"/>
                              <w:spacing w:line="1" w:lineRule="exact"/>
                            </w:pPr>
                          </w:p>
                        </w:txbxContent>
                      </wps:txbx>
                      <wps:bodyPr lIns="0" tIns="0" rIns="0" bIns="0">
                        <a:noAutoFit/>
                      </wps:bodyPr>
                    </wps:wsp>
                  </a:graphicData>
                </a:graphic>
              </wp:anchor>
            </w:drawing>
          </mc:Choice>
          <mc:Fallback>
            <w:pict>
              <v:shape id="_x0000_s2190" type="#_x0000_t202" style="position:absolute;margin-left:56.899999999999999pt;margin-top:1.pt;width:714.pt;height:146.65000000000001pt;z-index:-125829031;mso-wrap-distance-left:9.pt;mso-wrap-distance-right:9.pt;mso-wrap-distance-bottom:52.850000000000001pt;mso-position-horizontal-relative:page" filled="f" stroked="f">
                <v:textbox inset="0,0,0,0">
                  <w:txbxContent>
                    <w:tbl>
                      <w:tblPr>
                        <w:tblOverlap w:val="never"/>
                        <w:jc w:val="left"/>
                        <w:tblLayout w:type="fixed"/>
                      </w:tblPr>
                      <w:tblGrid>
                        <w:gridCol w:w="1805"/>
                        <w:gridCol w:w="1584"/>
                        <w:gridCol w:w="3178"/>
                        <w:gridCol w:w="7714"/>
                      </w:tblGrid>
                      <w:tr>
                        <w:trPr>
                          <w:tblHeader/>
                          <w:trHeight w:val="379" w:hRule="exact"/>
                        </w:trPr>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80"/>
                              <w:jc w:val="left"/>
                              <w:rPr>
                                <w:sz w:val="15"/>
                                <w:szCs w:val="15"/>
                              </w:rPr>
                            </w:pPr>
                            <w:r>
                              <w:rPr>
                                <w:b/>
                                <w:bCs/>
                                <w:color w:val="FFFFFF"/>
                                <w:spacing w:val="0"/>
                                <w:w w:val="100"/>
                                <w:position w:val="0"/>
                                <w:sz w:val="15"/>
                                <w:szCs w:val="15"/>
                                <w:shd w:val="clear" w:color="auto" w:fill="auto"/>
                                <w:lang w:val="en-US" w:eastAsia="en-US" w:bidi="en-US"/>
                              </w:rPr>
                              <w:t>Sous-Programme</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Composantes</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b/>
                                <w:bCs/>
                                <w:color w:val="FFFFFF"/>
                                <w:spacing w:val="0"/>
                                <w:w w:val="100"/>
                                <w:position w:val="0"/>
                                <w:sz w:val="15"/>
                                <w:szCs w:val="15"/>
                                <w:shd w:val="clear" w:color="auto" w:fill="auto"/>
                                <w:lang w:val="en-US" w:eastAsia="en-US" w:bidi="en-US"/>
                              </w:rPr>
                              <w:t>Actions</w:t>
                            </w:r>
                          </w:p>
                        </w:tc>
                        <w:tc>
                          <w:tcPr>
                            <w:tcBorders/>
                            <w:shd w:val="clear" w:color="auto" w:fill="0E873B"/>
                            <w:vAlign w:val="bottom"/>
                          </w:tcPr>
                          <w:p>
                            <w:pPr>
                              <w:pStyle w:val="Style9"/>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2320" w:right="0" w:firstLine="0"/>
                              <w:jc w:val="left"/>
                              <w:rPr>
                                <w:sz w:val="15"/>
                                <w:szCs w:val="15"/>
                              </w:rPr>
                            </w:pPr>
                            <w:r>
                              <w:rPr>
                                <w:b/>
                                <w:bCs/>
                                <w:color w:val="FFFFFF"/>
                                <w:spacing w:val="0"/>
                                <w:w w:val="100"/>
                                <w:position w:val="0"/>
                                <w:sz w:val="15"/>
                                <w:szCs w:val="15"/>
                                <w:shd w:val="clear" w:color="auto" w:fill="auto"/>
                                <w:lang w:val="en-US" w:eastAsia="en-US" w:bidi="en-US"/>
                              </w:rPr>
                              <w:t>Activites et interventions specifiques</w:t>
                            </w:r>
                          </w:p>
                        </w:tc>
                      </w:tr>
                      <w:tr>
                        <w:trPr>
                          <w:trHeight w:val="307" w:hRule="exact"/>
                        </w:trPr>
                        <w:tc>
                          <w:tcPr>
                            <w:vMerge w:val="restart"/>
                            <w:tcBorders>
                              <w:left w:val="single" w:sz="4"/>
                            </w:tcBorders>
                            <w:shd w:val="clear" w:color="auto" w:fill="E6F1E0"/>
                            <w:vAlign w:val="center"/>
                          </w:tcPr>
                          <w:p>
                            <w:pPr>
                              <w:pStyle w:val="Style9"/>
                              <w:keepNext w:val="0"/>
                              <w:keepLines w:val="0"/>
                              <w:widowControl w:val="0"/>
                              <w:shd w:val="clear" w:color="auto" w:fill="auto"/>
                              <w:bidi w:val="0"/>
                              <w:spacing w:before="0" w:after="0" w:line="322"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6.7. Amelioration du cadre reglementaire pour la transhumance</w:t>
                            </w:r>
                          </w:p>
                        </w:tc>
                        <w:tc>
                          <w:tcPr>
                            <w:vMerge w:val="restart"/>
                            <w:tcBorders>
                              <w:left w:val="single" w:sz="4"/>
                            </w:tcBorders>
                            <w:shd w:val="clear" w:color="auto" w:fill="E6F1E0"/>
                            <w:vAlign w:val="center"/>
                          </w:tcPr>
                          <w:p>
                            <w:pPr>
                              <w:pStyle w:val="Style9"/>
                              <w:keepNext w:val="0"/>
                              <w:keepLines w:val="0"/>
                              <w:widowControl w:val="0"/>
                              <w:shd w:val="clear" w:color="auto" w:fill="auto"/>
                              <w:bidi w:val="0"/>
                              <w:spacing w:before="0" w:after="0" w:line="319"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6.7.2 Allocation de territoires pour Ie paturage</w:t>
                            </w:r>
                          </w:p>
                        </w:tc>
                        <w:tc>
                          <w:tcPr>
                            <w:vMerge w:val="restart"/>
                            <w:tcBorders>
                              <w:left w:val="single" w:sz="4"/>
                            </w:tcBorders>
                            <w:shd w:val="clear" w:color="auto" w:fill="auto"/>
                            <w:vAlign w:val="center"/>
                          </w:tcPr>
                          <w:p>
                            <w:pPr>
                              <w:pStyle w:val="Style9"/>
                              <w:keepNext w:val="0"/>
                              <w:keepLines w:val="0"/>
                              <w:widowControl w:val="0"/>
                              <w:shd w:val="clear" w:color="auto" w:fill="auto"/>
                              <w:bidi w:val="0"/>
                              <w:spacing w:before="0" w:after="0" w:line="324" w:lineRule="auto"/>
                              <w:ind w:left="420" w:right="0" w:hanging="420"/>
                              <w:jc w:val="left"/>
                              <w:rPr>
                                <w:sz w:val="15"/>
                                <w:szCs w:val="15"/>
                              </w:rPr>
                            </w:pPr>
                            <w:r>
                              <w:rPr>
                                <w:color w:val="000000"/>
                                <w:spacing w:val="0"/>
                                <w:w w:val="100"/>
                                <w:position w:val="0"/>
                                <w:sz w:val="15"/>
                                <w:szCs w:val="15"/>
                                <w:shd w:val="clear" w:color="auto" w:fill="auto"/>
                                <w:lang w:val="en-US" w:eastAsia="en-US" w:bidi="en-US"/>
                              </w:rPr>
                              <w:t>• Amenager les zones d'accueil de la transhumance</w:t>
                            </w:r>
                          </w:p>
                        </w:tc>
                        <w:tc>
                          <w:tcPr>
                            <w:tcBorders>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Creer des amenagements pastoraux</w:t>
                            </w:r>
                          </w:p>
                        </w:tc>
                      </w:tr>
                      <w:tr>
                        <w:trPr>
                          <w:trHeight w:val="317"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Appuyer la mise en place de paturages artificiels par des collectivites locales</w:t>
                            </w:r>
                          </w:p>
                        </w:tc>
                      </w:tr>
                      <w:tr>
                        <w:trPr>
                          <w:trHeight w:val="394"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val="restart"/>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Promouvoir les activites de paturage</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Identifier des superficies paturables dans chaque localite</w:t>
                            </w:r>
                          </w:p>
                        </w:tc>
                      </w:tr>
                      <w:tr>
                        <w:trPr>
                          <w:trHeight w:val="307"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proprietaires terriens a la cession de terres pour Ie paturage</w:t>
                            </w:r>
                          </w:p>
                        </w:tc>
                      </w:tr>
                      <w:tr>
                        <w:trPr>
                          <w:trHeight w:val="302"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eleveurs sur la charge du paturage</w:t>
                            </w:r>
                          </w:p>
                        </w:tc>
                      </w:tr>
                      <w:tr>
                        <w:trPr>
                          <w:trHeight w:val="307" w:hRule="exact"/>
                        </w:trPr>
                        <w:tc>
                          <w:tcPr>
                            <w:vMerge/>
                            <w:tcBorders>
                              <w:left w:val="single" w:sz="4"/>
                            </w:tcBorders>
                            <w:shd w:val="clear" w:color="auto" w:fill="E6F1E0"/>
                            <w:vAlign w:val="center"/>
                          </w:tcPr>
                          <w:p>
                            <w:pPr/>
                          </w:p>
                        </w:tc>
                        <w:tc>
                          <w:tcPr>
                            <w:vMerge/>
                            <w:tcBorders>
                              <w:left w:val="single" w:sz="4"/>
                            </w:tcBorders>
                            <w:shd w:val="clear" w:color="auto" w:fill="E6F1E0"/>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au respect des zones de paturage</w:t>
                            </w:r>
                          </w:p>
                        </w:tc>
                      </w:tr>
                      <w:tr>
                        <w:trPr>
                          <w:trHeight w:val="619" w:hRule="exact"/>
                        </w:trPr>
                        <w:tc>
                          <w:tcPr>
                            <w:vMerge/>
                            <w:tcBorders>
                              <w:left w:val="single" w:sz="4"/>
                              <w:bottom w:val="single" w:sz="4"/>
                            </w:tcBorders>
                            <w:shd w:val="clear" w:color="auto" w:fill="E6F1E0"/>
                            <w:vAlign w:val="center"/>
                          </w:tcPr>
                          <w:p>
                            <w:pPr/>
                          </w:p>
                        </w:tc>
                        <w:tc>
                          <w:tcPr>
                            <w:vMerge/>
                            <w:tcBorders>
                              <w:left w:val="single" w:sz="4"/>
                              <w:bottom w:val="single" w:sz="4"/>
                            </w:tcBorders>
                            <w:shd w:val="clear" w:color="auto" w:fill="E6F1E0"/>
                            <w:vAlign w:val="center"/>
                          </w:tcPr>
                          <w:p>
                            <w:pPr/>
                          </w:p>
                        </w:tc>
                        <w:tc>
                          <w:tcPr>
                            <w:vMerge/>
                            <w:tcBorders>
                              <w:left w:val="single" w:sz="4"/>
                              <w:bottom w:val="single" w:sz="4"/>
                            </w:tcBorders>
                            <w:shd w:val="clear" w:color="auto" w:fill="auto"/>
                            <w:vAlign w:val="center"/>
                          </w:tcPr>
                          <w:p>
                            <w:pPr/>
                          </w:p>
                        </w:tc>
                        <w:tc>
                          <w:tcPr>
                            <w:tcBorders>
                              <w:top w:val="single" w:sz="4"/>
                              <w:left w:val="single" w:sz="4"/>
                              <w:bottom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o Sensibiliser les eleveurs aux opportunites de sedentarisation a travers Ie paturage</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800" behindDoc="0" locked="0" layoutInCell="1" allowOverlap="1">
                <wp:simplePos x="0" y="0"/>
                <wp:positionH relativeFrom="page">
                  <wp:posOffset>3505200</wp:posOffset>
                </wp:positionH>
                <wp:positionV relativeFrom="paragraph">
                  <wp:posOffset>2039620</wp:posOffset>
                </wp:positionV>
                <wp:extent cx="3514090" cy="189230"/>
                <wp:wrapNone/>
                <wp:docPr id="1166" name="Shape 1166"/>
                <a:graphic xmlns:a="http://schemas.openxmlformats.org/drawingml/2006/main">
                  <a:graphicData uri="http://schemas.microsoft.com/office/word/2010/wordprocessingShape">
                    <wps:wsp>
                      <wps:cNvSpPr txBox="1"/>
                      <wps:spPr>
                        <a:xfrm>
                          <a:ext cx="3514090" cy="189230"/>
                        </a:xfrm>
                        <a:prstGeom prst="rect"/>
                        <a:noFill/>
                      </wps:spPr>
                      <wps:txbx>
                        <w:txbxContent>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22"/>
                                <w:szCs w:val="22"/>
                              </w:rPr>
                            </w:pPr>
                            <w:r>
                              <w:rPr>
                                <w:color w:val="FFFFFF"/>
                                <w:spacing w:val="0"/>
                                <w:w w:val="80"/>
                                <w:position w:val="0"/>
                                <w:sz w:val="22"/>
                                <w:szCs w:val="22"/>
                                <w:shd w:val="clear" w:color="auto" w:fill="auto"/>
                                <w:lang w:val="en-US" w:eastAsia="en-US" w:bidi="en-US"/>
                              </w:rPr>
                              <w:t>Mesures specifiquement destinees aux femmes et aux jeunes</w:t>
                            </w:r>
                          </w:p>
                        </w:txbxContent>
                      </wps:txbx>
                      <wps:bodyPr lIns="0" tIns="0" rIns="0" bIns="0">
                        <a:noAutoFit/>
                      </wps:bodyPr>
                    </wps:wsp>
                  </a:graphicData>
                </a:graphic>
              </wp:anchor>
            </w:drawing>
          </mc:Choice>
          <mc:Fallback>
            <w:pict>
              <v:shape id="_x0000_s2192" type="#_x0000_t202" style="position:absolute;margin-left:276.pt;margin-top:160.59999999999999pt;width:276.69999999999999pt;height:14.9pt;z-index:251658047;mso-wrap-distance-left:0;mso-wrap-distance-right:0;mso-position-horizontal-relative:page" filled="f" stroked="f">
                <v:textbox inset="0,0,0,0">
                  <w:txbxContent>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22"/>
                          <w:szCs w:val="22"/>
                        </w:rPr>
                      </w:pPr>
                      <w:r>
                        <w:rPr>
                          <w:color w:val="FFFFFF"/>
                          <w:spacing w:val="0"/>
                          <w:w w:val="80"/>
                          <w:position w:val="0"/>
                          <w:sz w:val="22"/>
                          <w:szCs w:val="22"/>
                          <w:shd w:val="clear" w:color="auto" w:fill="auto"/>
                          <w:lang w:val="en-US" w:eastAsia="en-US" w:bidi="en-US"/>
                        </w:rPr>
                        <w:t>Mesures specifiquement destinees aux femmes et aux jeunes</w:t>
                      </w:r>
                    </w:p>
                  </w:txbxContent>
                </v:textbox>
                <w10:wrap anchorx="page"/>
              </v:shape>
            </w:pict>
          </mc:Fallback>
        </mc:AlternateContent>
      </w:r>
      <w:r>
        <mc:AlternateContent>
          <mc:Choice Requires="wps">
            <w:drawing>
              <wp:anchor distT="0" distB="0" distL="114300" distR="114300" simplePos="0" relativeHeight="125829724" behindDoc="0" locked="0" layoutInCell="1" allowOverlap="1">
                <wp:simplePos x="0" y="0"/>
                <wp:positionH relativeFrom="page">
                  <wp:posOffset>10247630</wp:posOffset>
                </wp:positionH>
                <wp:positionV relativeFrom="paragraph">
                  <wp:posOffset>762000</wp:posOffset>
                </wp:positionV>
                <wp:extent cx="115570" cy="4221480"/>
                <wp:wrapSquare wrapText="bothSides"/>
                <wp:docPr id="1168" name="Shape 1168"/>
                <a:graphic xmlns:a="http://schemas.openxmlformats.org/drawingml/2006/main">
                  <a:graphicData uri="http://schemas.microsoft.com/office/word/2010/wordprocessingShape">
                    <wps:wsp>
                      <wps:cNvSpPr txBox="1"/>
                      <wps:spPr>
                        <a:xfrm>
                          <a:ext cx="115570" cy="422148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upright="1" vert="vert" lIns="0" tIns="0" rIns="0" bIns="0">
                        <a:noAutoFit/>
                      </wps:bodyPr>
                    </wps:wsp>
                  </a:graphicData>
                </a:graphic>
              </wp:anchor>
            </w:drawing>
          </mc:Choice>
          <mc:Fallback>
            <w:pict>
              <v:shape id="_x0000_s2194" type="#_x0000_t202" style="position:absolute;margin-left:806.89999999999998pt;margin-top:60.pt;width:9.0999999999999996pt;height:332.40000000000003pt;z-index:-125829029;mso-wrap-distance-left:9.pt;mso-wrap-distance-right:9.pt;mso-position-horizontal-relative:page" filled="f" stroked="f">
                <v:textbox style="layout-flow:vertical" inset="0,0,0,0">
                  <w:txbxContent>
                    <w:p>
                      <w:pPr>
                        <w:pStyle w:val="Style25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type="square" anchorx="page"/>
              </v:shape>
            </w:pict>
          </mc:Fallback>
        </mc:AlternateContent>
      </w:r>
    </w:p>
    <w:p>
      <w:pPr>
        <w:pStyle w:val="Style28"/>
        <w:keepNext w:val="0"/>
        <w:keepLines w:val="0"/>
        <w:widowControl w:val="0"/>
        <w:shd w:val="clear" w:color="auto" w:fill="auto"/>
        <w:bidi w:val="0"/>
        <w:spacing w:before="0" w:after="0" w:line="240" w:lineRule="auto"/>
        <w:ind w:left="0" w:right="0" w:firstLine="220"/>
        <w:jc w:val="left"/>
      </w:pPr>
      <w:r>
        <w:rPr>
          <w:color w:val="000000"/>
          <w:spacing w:val="0"/>
          <w:position w:val="0"/>
          <w:shd w:val="clear" w:color="auto" w:fill="auto"/>
          <w:lang w:val="en-US" w:eastAsia="en-US" w:bidi="en-US"/>
        </w:rPr>
        <w:t>Quatre interventions ont ete identifiees afin de prendre en compte les besoins des femmes et des jeunes dans la gouvernance et I'environnement des affaires du secteur:</w:t>
      </w:r>
    </w:p>
    <w:p>
      <w:pPr>
        <w:pStyle w:val="Style28"/>
        <w:keepNext w:val="0"/>
        <w:keepLines w:val="0"/>
        <w:widowControl w:val="0"/>
        <w:numPr>
          <w:ilvl w:val="0"/>
          <w:numId w:val="297"/>
        </w:numPr>
        <w:shd w:val="clear" w:color="auto" w:fill="auto"/>
        <w:tabs>
          <w:tab w:pos="945" w:val="left"/>
        </w:tabs>
        <w:bidi w:val="0"/>
        <w:spacing w:before="0" w:after="0" w:line="240" w:lineRule="auto"/>
        <w:ind w:left="0" w:right="0" w:firstLine="580"/>
        <w:jc w:val="both"/>
      </w:pPr>
      <w:r>
        <w:rPr>
          <w:color w:val="000000"/>
          <w:spacing w:val="0"/>
          <w:position w:val="0"/>
          <w:shd w:val="clear" w:color="auto" w:fill="auto"/>
          <w:lang w:val="en-US" w:eastAsia="en-US" w:bidi="en-US"/>
        </w:rPr>
        <w:t>Mettre en place un programme de leadership qui vise a augmenter I'efficacite des femmes dans les OPA, OPE, interprofessions, etc.</w:t>
      </w:r>
    </w:p>
    <w:p>
      <w:pPr>
        <w:pStyle w:val="Style28"/>
        <w:keepNext w:val="0"/>
        <w:keepLines w:val="0"/>
        <w:widowControl w:val="0"/>
        <w:shd w:val="clear" w:color="auto" w:fill="auto"/>
        <w:bidi w:val="0"/>
        <w:spacing w:before="0" w:after="0" w:line="240" w:lineRule="auto"/>
        <w:ind w:left="1300" w:right="0" w:firstLine="0"/>
        <w:jc w:val="left"/>
      </w:pPr>
      <w:r>
        <w:rPr>
          <w:color w:val="000000"/>
          <w:spacing w:val="0"/>
          <w:position w:val="0"/>
          <w:shd w:val="clear" w:color="auto" w:fill="auto"/>
          <w:lang w:val="en-US" w:eastAsia="en-US" w:bidi="en-US"/>
        </w:rPr>
        <w:t>o Promouvoir lequite dans la representation des femmes au sein des organes</w:t>
      </w:r>
    </w:p>
    <w:p>
      <w:pPr>
        <w:pStyle w:val="Style28"/>
        <w:keepNext w:val="0"/>
        <w:keepLines w:val="0"/>
        <w:widowControl w:val="0"/>
        <w:numPr>
          <w:ilvl w:val="0"/>
          <w:numId w:val="297"/>
        </w:numPr>
        <w:shd w:val="clear" w:color="auto" w:fill="auto"/>
        <w:tabs>
          <w:tab w:pos="945" w:val="left"/>
        </w:tabs>
        <w:bidi w:val="0"/>
        <w:spacing w:before="0" w:after="0" w:line="240" w:lineRule="auto"/>
        <w:ind w:left="0" w:right="0" w:firstLine="580"/>
        <w:jc w:val="both"/>
      </w:pPr>
      <w:r>
        <w:rPr>
          <w:color w:val="000000"/>
          <w:spacing w:val="0"/>
          <w:position w:val="0"/>
          <w:shd w:val="clear" w:color="auto" w:fill="auto"/>
          <w:lang w:val="en-US" w:eastAsia="en-US" w:bidi="en-US"/>
        </w:rPr>
        <w:t>Mettre en place un programme cible de sensibilisation a la securisation fonciere et les Directives Volontaires sur la gouvernance fonciere :</w:t>
      </w:r>
    </w:p>
    <w:p>
      <w:pPr>
        <w:pStyle w:val="Style28"/>
        <w:keepNext w:val="0"/>
        <w:keepLines w:val="0"/>
        <w:widowControl w:val="0"/>
        <w:shd w:val="clear" w:color="auto" w:fill="auto"/>
        <w:tabs>
          <w:tab w:pos="1607" w:val="left"/>
        </w:tabs>
        <w:bidi w:val="0"/>
        <w:spacing w:before="0" w:after="0" w:line="240" w:lineRule="auto"/>
        <w:ind w:left="1300" w:right="0" w:firstLine="0"/>
        <w:jc w:val="left"/>
      </w:pPr>
      <w:r>
        <w:rPr>
          <w:color w:val="000000"/>
          <w:spacing w:val="0"/>
          <w:position w:val="0"/>
          <w:shd w:val="clear" w:color="auto" w:fill="auto"/>
          <w:lang w:val="en-US" w:eastAsia="en-US" w:bidi="en-US"/>
        </w:rPr>
        <w:t>o</w:t>
        <w:tab/>
        <w:t>Sensibiliser les femmes et les jeunes sur leurs droits, les lois existantes concernant Ie foncier rural et les procedures a suivre pour la securisation fonciere</w:t>
      </w:r>
    </w:p>
    <w:p>
      <w:pPr>
        <w:pStyle w:val="Style28"/>
        <w:keepNext w:val="0"/>
        <w:keepLines w:val="0"/>
        <w:widowControl w:val="0"/>
        <w:shd w:val="clear" w:color="auto" w:fill="auto"/>
        <w:tabs>
          <w:tab w:pos="1607" w:val="left"/>
        </w:tabs>
        <w:bidi w:val="0"/>
        <w:spacing w:before="0" w:after="0" w:line="240" w:lineRule="auto"/>
        <w:ind w:left="1300" w:right="0" w:firstLine="0"/>
        <w:jc w:val="left"/>
      </w:pPr>
      <w:r>
        <w:rPr>
          <w:color w:val="000000"/>
          <w:spacing w:val="0"/>
          <w:position w:val="0"/>
          <w:shd w:val="clear" w:color="auto" w:fill="auto"/>
          <w:lang w:val="en-US" w:eastAsia="en-US" w:bidi="en-US"/>
        </w:rPr>
        <w:t>o</w:t>
        <w:tab/>
        <w:t>Sensibiliser les communautes et chefs de fam i I Ie par rapport a I'importance de la securisation fonciere pour les femmes et les jeunes</w:t>
      </w:r>
    </w:p>
    <w:p>
      <w:pPr>
        <w:pStyle w:val="Style28"/>
        <w:keepNext w:val="0"/>
        <w:keepLines w:val="0"/>
        <w:widowControl w:val="0"/>
        <w:shd w:val="clear" w:color="auto" w:fill="auto"/>
        <w:bidi w:val="0"/>
        <w:spacing w:before="0" w:after="0" w:line="240" w:lineRule="auto"/>
        <w:ind w:left="1660" w:right="0" w:hanging="360"/>
        <w:jc w:val="left"/>
      </w:pPr>
      <w:r>
        <w:rPr>
          <w:color w:val="000000"/>
          <w:spacing w:val="0"/>
          <w:position w:val="0"/>
          <w:shd w:val="clear" w:color="auto" w:fill="auto"/>
          <w:lang w:val="en-US" w:eastAsia="en-US" w:bidi="en-US"/>
        </w:rPr>
        <w:t>o Mettre en place des mecanismes de financements innovants a travers des prelevements sur les ressources des interprofessions, pour subventionner les coOts eleves de la procedure de delimitation fonciere</w:t>
      </w:r>
    </w:p>
    <w:p>
      <w:pPr>
        <w:pStyle w:val="Style28"/>
        <w:keepNext w:val="0"/>
        <w:keepLines w:val="0"/>
        <w:widowControl w:val="0"/>
        <w:numPr>
          <w:ilvl w:val="0"/>
          <w:numId w:val="297"/>
        </w:numPr>
        <w:shd w:val="clear" w:color="auto" w:fill="auto"/>
        <w:tabs>
          <w:tab w:pos="945" w:val="left"/>
        </w:tabs>
        <w:bidi w:val="0"/>
        <w:spacing w:before="0" w:after="0" w:line="240" w:lineRule="auto"/>
        <w:ind w:left="940" w:right="0" w:hanging="360"/>
        <w:jc w:val="left"/>
      </w:pPr>
      <w:r>
        <w:rPr>
          <w:color w:val="000000"/>
          <w:spacing w:val="0"/>
          <w:position w:val="0"/>
          <w:shd w:val="clear" w:color="auto" w:fill="auto"/>
          <w:lang w:val="en-US" w:eastAsia="en-US" w:bidi="en-US"/>
        </w:rPr>
        <w:t>Creer une plateforme virtuelle permettant aux femmes de I'ensemble de la chame de valeur agricole d'echanger des idees, de former des associations et d'organiser des rencontres pour discuter et partager leurs connaissances</w:t>
      </w:r>
    </w:p>
    <w:p>
      <w:pPr>
        <w:pStyle w:val="Style28"/>
        <w:keepNext w:val="0"/>
        <w:keepLines w:val="0"/>
        <w:widowControl w:val="0"/>
        <w:shd w:val="clear" w:color="auto" w:fill="auto"/>
        <w:bidi w:val="0"/>
        <w:spacing w:before="0" w:after="0" w:line="240" w:lineRule="auto"/>
        <w:ind w:left="0" w:right="0" w:firstLine="220"/>
        <w:jc w:val="both"/>
        <w:sectPr>
          <w:footnotePr>
            <w:pos w:val="pageBottom"/>
            <w:numFmt w:val="decimal"/>
            <w:numStart w:val="3"/>
            <w:numRestart w:val="continuous"/>
            <w15:footnoteColumns w:val="1"/>
          </w:footnotePr>
          <w:pgSz w:w="16840" w:h="11900" w:orient="landscape"/>
          <w:pgMar w:top="1428" w:right="1421" w:bottom="1305" w:left="1138" w:header="1000" w:footer="877" w:gutter="0"/>
          <w:cols w:space="720"/>
          <w:noEndnote/>
          <w:rtlGutter w:val="0"/>
          <w:docGrid w:linePitch="360"/>
        </w:sectPr>
      </w:pPr>
      <w:r>
        <w:rPr>
          <w:color w:val="000000"/>
          <w:spacing w:val="0"/>
          <w:position w:val="0"/>
          <w:shd w:val="clear" w:color="auto" w:fill="auto"/>
          <w:lang w:val="en-US" w:eastAsia="en-US" w:bidi="en-US"/>
        </w:rPr>
        <w:t>Collecter des statistiques desagregees sur les femmes et les jeunes afin de pouvoir suivre leurs progres dans Ie secteur.</w:t>
      </w:r>
    </w:p>
    <w:p>
      <w:pPr>
        <w:pStyle w:val="Style128"/>
        <w:keepNext/>
        <w:keepLines/>
        <w:widowControl w:val="0"/>
        <w:numPr>
          <w:ilvl w:val="0"/>
          <w:numId w:val="299"/>
        </w:numPr>
        <w:pBdr>
          <w:top w:val="single" w:sz="0" w:space="0" w:color="3FA535"/>
          <w:left w:val="single" w:sz="0" w:space="0" w:color="3FA535"/>
          <w:bottom w:val="single" w:sz="0" w:space="0" w:color="3FA535"/>
          <w:right w:val="single" w:sz="0" w:space="0" w:color="3FA535"/>
        </w:pBdr>
        <w:shd w:val="clear" w:color="auto" w:fill="3FA535"/>
        <w:bidi w:val="0"/>
        <w:spacing w:before="0" w:after="180" w:line="240" w:lineRule="auto"/>
        <w:ind w:left="0" w:right="0" w:firstLine="0"/>
        <w:jc w:val="center"/>
      </w:pPr>
    </w:p>
    <w:p>
      <w:pPr>
        <w:pStyle w:val="Style243"/>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420" w:line="240" w:lineRule="auto"/>
        <w:ind w:left="0" w:right="0" w:firstLine="0"/>
        <w:jc w:val="center"/>
        <w:rPr>
          <w:sz w:val="64"/>
          <w:szCs w:val="64"/>
        </w:rPr>
      </w:pPr>
      <w:bookmarkStart w:id="200" w:name="bookmark200"/>
      <w:r>
        <w:rPr>
          <w:rFonts w:ascii="Segoe UI" w:eastAsia="Segoe UI" w:hAnsi="Segoe UI" w:cs="Segoe UI"/>
          <w:color w:val="FFFFFF"/>
          <w:spacing w:val="0"/>
          <w:w w:val="100"/>
          <w:position w:val="0"/>
          <w:sz w:val="64"/>
          <w:szCs w:val="64"/>
          <w:shd w:val="clear" w:color="auto" w:fill="auto"/>
          <w:lang w:val="en-US" w:eastAsia="en-US" w:bidi="en-US"/>
        </w:rPr>
        <w:t>DETAIL DES COUTS</w:t>
      </w:r>
      <w:bookmarkEnd w:id="200"/>
    </w:p>
    <w:p>
      <w:pPr>
        <w:pStyle w:val="Style28"/>
        <w:keepNext w:val="0"/>
        <w:keepLines w:val="0"/>
        <w:widowControl w:val="0"/>
        <w:shd w:val="clear" w:color="auto" w:fill="auto"/>
        <w:bidi w:val="0"/>
        <w:spacing w:before="0" w:after="10920"/>
        <w:ind w:left="0" w:right="0" w:firstLine="0"/>
        <w:jc w:val="both"/>
      </w:pPr>
      <w:r>
        <w:rPr>
          <w:color w:val="000000"/>
          <w:spacing w:val="0"/>
          <w:position w:val="0"/>
          <w:shd w:val="clear" w:color="auto" w:fill="auto"/>
          <w:lang w:val="en-US" w:eastAsia="en-US" w:bidi="en-US"/>
        </w:rPr>
        <w:t>Le tableau ci-dessous propose le detail des coOts a couvrir par le secteur public pour I’ensemble des programmes, sous-programmes, et interventions du PNIA 2 sur la periode 2018-2025. A noter que ces coOts incluent egalement les financements acquis.</w:t>
      </w:r>
    </w:p>
    <w:p>
      <w:pPr>
        <w:pStyle w:val="Style254"/>
        <w:keepNext w:val="0"/>
        <w:keepLines w:val="0"/>
        <w:widowControl w:val="0"/>
        <w:shd w:val="clear" w:color="auto" w:fill="auto"/>
        <w:tabs>
          <w:tab w:leader="dot" w:pos="4301" w:val="left"/>
        </w:tabs>
        <w:bidi w:val="0"/>
        <w:spacing w:before="0" w:after="0" w:line="240" w:lineRule="auto"/>
        <w:ind w:left="0" w:right="0" w:firstLine="0"/>
        <w:jc w:val="both"/>
        <w:rPr>
          <w:sz w:val="15"/>
          <w:szCs w:val="15"/>
        </w:rPr>
        <w:sectPr>
          <w:footnotePr>
            <w:pos w:val="pageBottom"/>
            <w:numFmt w:val="decimal"/>
            <w:numStart w:val="3"/>
            <w:numRestart w:val="continuous"/>
            <w15:footnoteColumns w:val="1"/>
          </w:footnotePr>
          <w:pgSz w:w="12142" w:h="17228"/>
          <w:pgMar w:top="550" w:right="1511" w:bottom="550" w:left="1516" w:header="122" w:footer="122" w:gutter="0"/>
          <w:cols w:space="720"/>
          <w:noEndnote/>
          <w:rtlGutter w:val="0"/>
          <w:docGrid w:linePitch="360"/>
        </w:sectPr>
      </w:pPr>
      <w:r>
        <w:rPr>
          <w:color w:val="000000"/>
          <w:spacing w:val="0"/>
          <w:w w:val="100"/>
          <w:position w:val="0"/>
          <w:sz w:val="12"/>
          <w:szCs w:val="12"/>
          <w:shd w:val="clear" w:color="auto" w:fill="auto"/>
          <w:lang w:val="en-US" w:eastAsia="en-US" w:bidi="en-US"/>
        </w:rPr>
        <w:t xml:space="preserve">DETAIL DES COUTS </w:t>
      </w:r>
      <w:r>
        <w:rPr>
          <w:color w:val="3FA535"/>
          <w:spacing w:val="0"/>
          <w:w w:val="100"/>
          <w:position w:val="0"/>
          <w:sz w:val="12"/>
          <w:szCs w:val="12"/>
          <w:shd w:val="clear" w:color="auto" w:fill="auto"/>
          <w:lang w:val="en-US" w:eastAsia="en-US" w:bidi="en-US"/>
        </w:rPr>
        <w:tab/>
      </w:r>
      <w:r>
        <w:rPr>
          <w:rFonts w:ascii="Times New Roman" w:eastAsia="Times New Roman" w:hAnsi="Times New Roman" w:cs="Times New Roman"/>
          <w:color w:val="3FA535"/>
          <w:spacing w:val="0"/>
          <w:w w:val="100"/>
          <w:position w:val="0"/>
          <w:sz w:val="15"/>
          <w:szCs w:val="15"/>
          <w:shd w:val="clear" w:color="auto" w:fill="auto"/>
          <w:lang w:val="en-US" w:eastAsia="en-US" w:bidi="en-US"/>
        </w:rPr>
        <w:t>(</w:t>
      </w:r>
      <w:r>
        <w:rPr>
          <w:rFonts w:ascii="Times New Roman" w:eastAsia="Times New Roman" w:hAnsi="Times New Roman" w:cs="Times New Roman"/>
          <w:color w:val="EBEBEB"/>
          <w:spacing w:val="0"/>
          <w:w w:val="100"/>
          <w:position w:val="0"/>
          <w:sz w:val="15"/>
          <w:szCs w:val="15"/>
          <w:shd w:val="clear" w:color="auto" w:fill="auto"/>
          <w:lang w:val="en-US" w:eastAsia="en-US" w:bidi="en-US"/>
        </w:rPr>
        <w:t>150</w:t>
      </w:r>
      <w:r>
        <w:rPr>
          <w:rFonts w:ascii="Times New Roman" w:eastAsia="Times New Roman" w:hAnsi="Times New Roman" w:cs="Times New Roman"/>
          <w:color w:val="3FA535"/>
          <w:spacing w:val="0"/>
          <w:w w:val="100"/>
          <w:position w:val="0"/>
          <w:sz w:val="15"/>
          <w:szCs w:val="15"/>
          <w:shd w:val="clear" w:color="auto" w:fill="auto"/>
          <w:lang w:val="en-US" w:eastAsia="en-US" w:bidi="en-US"/>
        </w:rPr>
        <w:t>)</w:t>
      </w:r>
    </w:p>
    <w:tbl>
      <w:tblPr>
        <w:tblOverlap w:val="never"/>
        <w:jc w:val="left"/>
        <w:tblLayout w:type="fixed"/>
      </w:tblPr>
      <w:tblGrid>
        <w:gridCol w:w="744"/>
        <w:gridCol w:w="984"/>
        <w:gridCol w:w="3787"/>
        <w:gridCol w:w="1176"/>
        <w:gridCol w:w="960"/>
        <w:gridCol w:w="950"/>
        <w:gridCol w:w="936"/>
        <w:gridCol w:w="1022"/>
        <w:gridCol w:w="998"/>
        <w:gridCol w:w="998"/>
        <w:gridCol w:w="998"/>
        <w:gridCol w:w="1003"/>
      </w:tblGrid>
      <w:tr>
        <w:trPr>
          <w:trHeight w:val="384" w:hRule="exact"/>
        </w:trPr>
        <w:tc>
          <w:tcPr>
            <w:gridSpan w:val="3"/>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GOUT TOTAL</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2018</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2019</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2 020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2 021</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2 022</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2 023</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2 024</w:t>
            </w:r>
          </w:p>
        </w:tc>
        <w:tc>
          <w:tcPr>
            <w:tcBorders>
              <w:top w:val="single" w:sz="4"/>
              <w:left w:val="single" w:sz="4"/>
              <w:righ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2 025</w:t>
            </w:r>
          </w:p>
        </w:tc>
      </w:tr>
      <w:tr>
        <w:trPr>
          <w:trHeight w:val="384" w:hRule="exact"/>
        </w:trPr>
        <w:tc>
          <w:tcPr>
            <w:gridSpan w:val="3"/>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(En millions FCFA)</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4 325 412,1</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416811,7</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466 019,8</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479 496,4</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1 022 728,7</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521 762,7</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487 283,0</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468 458,5</w:t>
            </w:r>
          </w:p>
        </w:tc>
        <w:tc>
          <w:tcPr>
            <w:tcBorders>
              <w:top w:val="single" w:sz="4"/>
              <w:left w:val="single" w:sz="4"/>
              <w:righ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shd w:val="clear" w:color="auto" w:fill="auto"/>
                <w:lang w:val="en-US" w:eastAsia="en-US" w:bidi="en-US"/>
              </w:rPr>
              <w:t>462 851,3</w:t>
            </w:r>
          </w:p>
        </w:tc>
      </w:tr>
      <w:tr>
        <w:trPr>
          <w:trHeight w:val="312" w:hRule="exact"/>
        </w:trPr>
        <w:tc>
          <w:tcPr>
            <w:gridSpan w:val="2"/>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PROGRAMME 1</w:t>
            </w:r>
          </w:p>
        </w:tc>
        <w:tc>
          <w:tcPr>
            <w:tcBorders>
              <w:left w:val="single" w:sz="4"/>
            </w:tcBorders>
            <w:shd w:val="clear" w:color="auto" w:fill="0E873B"/>
            <w:vAlign w:val="top"/>
          </w:tcPr>
          <w:p>
            <w:pPr>
              <w:framePr w:w="14558" w:h="8611" w:hSpace="413" w:vSpace="101" w:wrap="none" w:hAnchor="page" w:x="1087" w:y="375"/>
              <w:widowControl w:val="0"/>
              <w:rPr>
                <w:sz w:val="10"/>
                <w:szCs w:val="10"/>
              </w:rPr>
            </w:pP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1 126 203,2</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90 833,6</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101 380,9</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107 825,2</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164 569,4</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183 051,6</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170 930,0</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155 230,5</w:t>
            </w:r>
          </w:p>
        </w:tc>
        <w:tc>
          <w:tcPr>
            <w:tcBorders>
              <w:left w:val="single" w:sz="4"/>
            </w:tcBorders>
            <w:shd w:val="clear" w:color="auto" w:fill="0E873B"/>
            <w:vAlign w:val="bottom"/>
          </w:tcPr>
          <w:p>
            <w:pPr>
              <w:pStyle w:val="Style9"/>
              <w:keepNext w:val="0"/>
              <w:keepLines w:val="0"/>
              <w:framePr w:w="14558" w:h="8611" w:hSpace="413" w:vSpace="101" w:wrap="none" w:hAnchor="page" w:x="1087" w:y="375"/>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5"/>
                <w:szCs w:val="15"/>
              </w:rPr>
            </w:pPr>
            <w:r>
              <w:rPr>
                <w:color w:val="FFFFFF"/>
                <w:spacing w:val="0"/>
                <w:w w:val="100"/>
                <w:position w:val="0"/>
                <w:sz w:val="15"/>
                <w:szCs w:val="15"/>
                <w:shd w:val="clear" w:color="auto" w:fill="auto"/>
                <w:lang w:val="en-US" w:eastAsia="en-US" w:bidi="en-US"/>
              </w:rPr>
              <w:t>152 382,0</w:t>
            </w:r>
          </w:p>
        </w:tc>
      </w:tr>
      <w:tr>
        <w:trPr>
          <w:trHeight w:val="523" w:hRule="exact"/>
        </w:trPr>
        <w:tc>
          <w:tcPr>
            <w:tcBorders>
              <w:left w:val="single" w:sz="4"/>
            </w:tcBorders>
            <w:shd w:val="clear" w:color="auto" w:fill="E6F1E0"/>
            <w:vAlign w:val="top"/>
          </w:tcPr>
          <w:p>
            <w:pPr>
              <w:framePr w:w="14558" w:h="8611" w:hSpace="413" w:vSpace="101" w:wrap="none" w:hAnchor="page" w:x="1087" w:y="375"/>
              <w:widowControl w:val="0"/>
              <w:rPr>
                <w:sz w:val="10"/>
                <w:szCs w:val="10"/>
              </w:rPr>
            </w:pPr>
          </w:p>
        </w:tc>
        <w:tc>
          <w:tcPr>
            <w:gridSpan w:val="2"/>
            <w:tcBorders>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1.1 Dynamisation de la recherche scientifique dans Ie secteur agro- sylvo-pastoral et halieutique</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153 875,0</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5 244,5</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7 917,0</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9 692,0</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9 761,5</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32 573,0</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29 988,5</w:t>
            </w:r>
          </w:p>
        </w:tc>
        <w:tc>
          <w:tcPr>
            <w:tcBorders>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29 429,0</w:t>
            </w:r>
          </w:p>
        </w:tc>
        <w:tc>
          <w:tcPr>
            <w:tcBorders>
              <w:left w:val="single" w:sz="4"/>
              <w:righ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29 269,5</w:t>
            </w:r>
          </w:p>
        </w:tc>
      </w:tr>
      <w:tr>
        <w:trPr>
          <w:trHeight w:val="504"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1.1.1 Organisation et financement de la recherche scientifique</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17160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2120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1920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2820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2820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1920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1820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1820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1920</w:t>
            </w:r>
          </w:p>
        </w:tc>
      </w:tr>
      <w:tr>
        <w:trPr>
          <w:trHeight w:val="331"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1.1.2 Renforcement des capacites</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124 915,0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2 824,5</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4 797,0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5 072,0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4 941,5</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28 653,0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26 668,5</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26 109,0</w:t>
            </w:r>
          </w:p>
        </w:tc>
        <w:tc>
          <w:tcPr>
            <w:tcBorders>
              <w:top w:val="single" w:sz="4"/>
              <w:left w:val="single" w:sz="4"/>
              <w:righ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25 849,5</w:t>
            </w:r>
          </w:p>
        </w:tc>
      </w:tr>
      <w:tr>
        <w:trPr>
          <w:trHeight w:val="514"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1.1.3 Renforcement des systemes de vulgarisation des resultats de recherche</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11 800,0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1 800,0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1 500,0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1 500,0</w:t>
            </w:r>
          </w:p>
        </w:tc>
      </w:tr>
      <w:tr>
        <w:trPr>
          <w:trHeight w:val="331"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1.2 Renforcement du conseil agri cole</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44 528,0</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5 219,5</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8119,5</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10119,5</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7 594,5</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5150,5</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3 069,5</w:t>
            </w:r>
          </w:p>
        </w:tc>
        <w:tc>
          <w:tcPr>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2 729,5</w:t>
            </w:r>
          </w:p>
        </w:tc>
        <w:tc>
          <w:tcPr>
            <w:tcBorders>
              <w:top w:val="single" w:sz="4"/>
              <w:left w:val="single" w:sz="4"/>
              <w:righ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2 525,5</w:t>
            </w:r>
          </w:p>
        </w:tc>
      </w:tr>
      <w:tr>
        <w:trPr>
          <w:trHeight w:val="691"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1.2.1 Organisation, financement et renforcement des capacites de conseil agricole</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31 471,0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3 630,0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6 505,0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7 505,0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5 555,0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3 620,0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1 755,0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1 490,0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1 411,0</w:t>
            </w:r>
          </w:p>
        </w:tc>
      </w:tr>
      <w:tr>
        <w:trPr>
          <w:trHeight w:val="470"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1.2.2 Developpement des outils de conseil agricole</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13 057,0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1 589,5</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1 614,5</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2 614,5</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2 039,5</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1 530,5</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1 314,5</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1 239,5</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1 114,5</w:t>
            </w:r>
          </w:p>
        </w:tc>
      </w:tr>
      <w:tr>
        <w:trPr>
          <w:trHeight w:val="504"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1.3 Amelioration de Faeces aux intrants et services agri coles de qualite</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99 080,0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13 625,0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15 500,0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16 220,0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15 420,0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14 005,0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10125,0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7 625,0</w:t>
            </w:r>
          </w:p>
        </w:tc>
        <w:tc>
          <w:tcPr>
            <w:tcBorders>
              <w:top w:val="single" w:sz="4"/>
              <w:left w:val="single" w:sz="4"/>
              <w:righ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6 560,0</w:t>
            </w:r>
          </w:p>
        </w:tc>
      </w:tr>
      <w:tr>
        <w:trPr>
          <w:trHeight w:val="504"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1.3.1 Renforcement de la regiementation du secteur des intrants</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18 040,0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3 075,0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2 805,0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2 845,0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1 955,0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1 575,0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1 775,0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1 510,0</w:t>
            </w:r>
          </w:p>
        </w:tc>
      </w:tr>
      <w:tr>
        <w:trPr>
          <w:trHeight w:val="504"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1.3.2 Developpement des systemes de production d'intrants</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47 100,0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7 650,0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8 250,0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8 250,0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6 750,0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6 550,0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4 550,0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2 550,0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2 550,0</w:t>
            </w:r>
          </w:p>
        </w:tc>
      </w:tr>
      <w:tr>
        <w:trPr>
          <w:trHeight w:val="509"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top"/>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1.3.3 Amelioration de I'acces aux intrants et services associes</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33 940,0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2 900,0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4 750,0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5165,0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5 825,0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5 500,0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3 300,0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2 500,0</w:t>
            </w:r>
          </w:p>
        </w:tc>
      </w:tr>
      <w:tr>
        <w:trPr>
          <w:trHeight w:val="509"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gridSpan w:val="2"/>
            <w:tcBorders>
              <w:top w:val="single" w:sz="4"/>
              <w:left w:val="single" w:sz="4"/>
            </w:tcBorders>
            <w:shd w:val="clear" w:color="auto" w:fill="E6F1E0"/>
            <w:vAlign w:val="top"/>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1.4 Promotion d'une production agro-sylvo-pastorale et halieutique intensive et durable</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828 720,2</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66 744,6</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69 844,4</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71 793,7</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131 793,4</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131 323,1</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127 747,0</w:t>
            </w:r>
          </w:p>
        </w:tc>
        <w:tc>
          <w:tcPr>
            <w:tcBorders>
              <w:top w:val="single" w:sz="4"/>
              <w:lef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115 447,0</w:t>
            </w:r>
          </w:p>
        </w:tc>
        <w:tc>
          <w:tcPr>
            <w:tcBorders>
              <w:top w:val="single" w:sz="4"/>
              <w:left w:val="single" w:sz="4"/>
              <w:right w:val="single" w:sz="4"/>
            </w:tcBorders>
            <w:shd w:val="clear" w:color="auto" w:fill="E6F1E0"/>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114 027,0</w:t>
            </w:r>
          </w:p>
        </w:tc>
      </w:tr>
      <w:tr>
        <w:trPr>
          <w:trHeight w:val="466"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1.4.1 Promotion des techniques d'agriculture durable</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76 211,2</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12 498,6</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12 321,4</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12 335,7</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12 335,4</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12315,1</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9 675,0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2 375,0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2 355,0</w:t>
            </w:r>
          </w:p>
        </w:tc>
      </w:tr>
      <w:tr>
        <w:trPr>
          <w:trHeight w:val="499"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1.4.2 Promotion de l'aquaculture et de la biodiversite aquatique</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341" w:hRule="exact"/>
        </w:trPr>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1 4 3 Promotion de la mecamsation</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50 007,0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10 650,0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10157,0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5 000,0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5 000,0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4 950,0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4 750,0</w:t>
            </w:r>
          </w:p>
        </w:tc>
        <w:tc>
          <w:tcPr>
            <w:tcBorders>
              <w:top w:val="single" w:sz="4"/>
              <w:lef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4 750,0</w:t>
            </w:r>
          </w:p>
        </w:tc>
        <w:tc>
          <w:tcPr>
            <w:tcBorders>
              <w:top w:val="single" w:sz="4"/>
              <w:left w:val="single" w:sz="4"/>
              <w:righ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4 750,0</w:t>
            </w:r>
          </w:p>
        </w:tc>
      </w:tr>
      <w:tr>
        <w:trPr>
          <w:trHeight w:val="331" w:hRule="exact"/>
        </w:trPr>
        <w:tc>
          <w:tcPr>
            <w:tcBorders>
              <w:top w:val="single" w:sz="4"/>
              <w:left w:val="single" w:sz="4"/>
              <w:bottom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left w:val="single" w:sz="4"/>
              <w:bottom w:val="single" w:sz="4"/>
            </w:tcBorders>
            <w:shd w:val="clear" w:color="auto" w:fill="E6F1E0"/>
            <w:vAlign w:val="top"/>
          </w:tcPr>
          <w:p>
            <w:pPr>
              <w:framePr w:w="14558" w:h="8611" w:hSpace="413" w:vSpace="101" w:wrap="none" w:hAnchor="page" w:x="1087" w:y="375"/>
              <w:widowControl w:val="0"/>
              <w:rPr>
                <w:sz w:val="10"/>
                <w:szCs w:val="10"/>
              </w:rPr>
            </w:pPr>
          </w:p>
        </w:tc>
        <w:tc>
          <w:tcPr>
            <w:tcBorders>
              <w:top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1 4 4 Developpement des infrastructures</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697 502,0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42 596,0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46 366,0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53 458,0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113 458,0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113 058,0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113 322,0</w:t>
            </w:r>
          </w:p>
        </w:tc>
        <w:tc>
          <w:tcPr>
            <w:tcBorders>
              <w:top w:val="single" w:sz="4"/>
              <w:left w:val="single" w:sz="4"/>
              <w:bottom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108 322,0</w:t>
            </w:r>
          </w:p>
        </w:tc>
        <w:tc>
          <w:tcPr>
            <w:tcBorders>
              <w:top w:val="single" w:sz="4"/>
              <w:left w:val="single" w:sz="4"/>
              <w:bottom w:val="single" w:sz="4"/>
              <w:right w:val="single" w:sz="4"/>
            </w:tcBorders>
            <w:shd w:val="clear" w:color="auto" w:fill="auto"/>
            <w:vAlign w:val="bottom"/>
          </w:tcPr>
          <w:p>
            <w:pPr>
              <w:pStyle w:val="Style9"/>
              <w:keepNext w:val="0"/>
              <w:keepLines w:val="0"/>
              <w:framePr w:w="14558" w:h="8611" w:hSpace="413" w:vSpace="101" w:wrap="none" w:hAnchor="page" w:x="1087" w:y="375"/>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106 922,0</w:t>
            </w:r>
          </w:p>
        </w:tc>
      </w:tr>
    </w:tbl>
    <w:p>
      <w:pPr>
        <w:framePr w:w="14558" w:h="8611" w:hSpace="413" w:vSpace="101" w:wrap="none" w:hAnchor="page" w:x="1087" w:y="375"/>
        <w:widowControl w:val="0"/>
        <w:spacing w:line="1" w:lineRule="exact"/>
      </w:pPr>
    </w:p>
    <w:p>
      <w:pPr>
        <w:pStyle w:val="Style95"/>
        <w:keepNext w:val="0"/>
        <w:keepLines w:val="0"/>
        <w:framePr w:w="206" w:h="1166" w:hRule="exact" w:wrap="none" w:hAnchor="page" w:x="674" w:y="792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COUTS</w:t>
      </w:r>
    </w:p>
    <w:p>
      <w:pPr>
        <w:pStyle w:val="Style95"/>
        <w:keepNext w:val="0"/>
        <w:keepLines w:val="0"/>
        <w:framePr w:w="7757" w:h="211" w:wrap="none" w:hAnchor="page" w:x="1063" w:y="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Tableau 17 : Estimation des couts a couvrir par Ie secteur public sur 2018-2025, pour chacun des programmes du PNIA 2</w:t>
      </w:r>
    </w:p>
    <w:p>
      <w:pPr>
        <w:pStyle w:val="Style251"/>
        <w:keepNext w:val="0"/>
        <w:keepLines w:val="0"/>
        <w:framePr w:w="182" w:h="6648" w:hRule="exact" w:wrap="none" w:hAnchor="page" w:x="16139" w:y="124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380" w:right="519" w:bottom="1233" w:left="673" w:header="952" w:footer="805" w:gutter="0"/>
          <w:cols w:space="720"/>
          <w:noEndnote/>
          <w:rtlGutter w:val="0"/>
          <w:docGrid w:linePitch="360"/>
        </w:sectPr>
      </w:pPr>
    </w:p>
    <w:tbl>
      <w:tblPr>
        <w:tblOverlap w:val="never"/>
        <w:jc w:val="left"/>
        <w:tblLayout w:type="fixed"/>
      </w:tblPr>
      <w:tblGrid>
        <w:gridCol w:w="744"/>
        <w:gridCol w:w="984"/>
        <w:gridCol w:w="3787"/>
        <w:gridCol w:w="1176"/>
        <w:gridCol w:w="960"/>
        <w:gridCol w:w="950"/>
        <w:gridCol w:w="936"/>
        <w:gridCol w:w="1022"/>
        <w:gridCol w:w="998"/>
        <w:gridCol w:w="998"/>
        <w:gridCol w:w="998"/>
        <w:gridCol w:w="1003"/>
      </w:tblGrid>
      <w:tr>
        <w:trPr>
          <w:trHeight w:val="346" w:hRule="exact"/>
        </w:trPr>
        <w:tc>
          <w:tcPr>
            <w:tcBorders>
              <w:left w:val="single" w:sz="4"/>
            </w:tcBorders>
            <w:shd w:val="clear" w:color="auto" w:fill="E6F1E0"/>
            <w:vAlign w:val="top"/>
          </w:tcPr>
          <w:p>
            <w:pPr>
              <w:framePr w:w="14558" w:h="9240" w:hSpace="398" w:vSpace="274" w:wrap="none" w:hAnchor="page" w:x="1086" w:y="299"/>
              <w:widowControl w:val="0"/>
              <w:rPr>
                <w:sz w:val="10"/>
                <w:szCs w:val="10"/>
              </w:rPr>
            </w:pPr>
          </w:p>
        </w:tc>
        <w:tc>
          <w:tcPr>
            <w:gridSpan w:val="2"/>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2.1 Activites post-recolte</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390 014,3</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47 499,0</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46 170,0</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45 470,0</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48 605,0</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47 130,0</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51 705,3</w:t>
            </w:r>
          </w:p>
        </w:tc>
        <w:tc>
          <w:tcPr>
            <w:tcBorders>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51 680,0</w:t>
            </w:r>
          </w:p>
        </w:tc>
        <w:tc>
          <w:tcPr>
            <w:tcBorders>
              <w:left w:val="single" w:sz="4"/>
              <w:righ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51 755,0</w:t>
            </w:r>
          </w:p>
        </w:tc>
      </w:tr>
      <w:tr>
        <w:trPr>
          <w:trHeight w:val="336"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2.2. Transformation</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223 974,0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18117,0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32 692,0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32 658,0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34 940,0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32 380,3</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29 256,7</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21 945,0</w:t>
            </w:r>
          </w:p>
        </w:tc>
        <w:tc>
          <w:tcPr>
            <w:tcBorders>
              <w:top w:val="single" w:sz="4"/>
              <w:left w:val="single" w:sz="4"/>
              <w:righ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21 985,0</w:t>
            </w:r>
          </w:p>
        </w:tc>
      </w:tr>
      <w:tr>
        <w:trPr>
          <w:trHeight w:val="696"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2.2.1 Amelioration du cadre de transformation de produits agricoles, sylvi coles, pastoraux et ha I ieutiq ues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545,0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170,0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165,0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155,0</w:t>
            </w:r>
          </w:p>
        </w:tc>
      </w:tr>
      <w:tr>
        <w:trPr>
          <w:trHeight w:val="696"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2.2.2 Renforcement des capacites et sensibilisation des acteurs aux opportunites de transformation</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107 407,3</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4 947,0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16 550,0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16 655,0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17 155,0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16 865,3</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16 405,0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9 415,0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9 415,0</w:t>
            </w:r>
          </w:p>
        </w:tc>
      </w:tr>
      <w:tr>
        <w:trPr>
          <w:trHeight w:val="461"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2.2.3 Promotion de l'agriculture contractuelle</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2160,0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410,0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265,0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265,0</w:t>
            </w:r>
          </w:p>
        </w:tc>
      </w:tr>
      <w:tr>
        <w:trPr>
          <w:trHeight w:val="514"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2.2.4 Amelioration de I'acces aux infrastructures et eguipements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112 346,7</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12 625,0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15 517,0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15 603,0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16 980,0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14 950,0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12 421,7</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12100,0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12150,0</w:t>
            </w:r>
          </w:p>
        </w:tc>
      </w:tr>
      <w:tr>
        <w:trPr>
          <w:trHeight w:val="331"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2.3. Commercialisation</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316182,8</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27 305,3</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40 021,0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37 359,0</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46 466,2</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44 640,7</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33 210,7</w:t>
            </w:r>
          </w:p>
        </w:tc>
        <w:tc>
          <w:tcPr>
            <w:tcBorders>
              <w:top w:val="single" w:sz="4"/>
              <w:lef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43 185,0</w:t>
            </w:r>
          </w:p>
        </w:tc>
        <w:tc>
          <w:tcPr>
            <w:tcBorders>
              <w:top w:val="single" w:sz="4"/>
              <w:left w:val="single" w:sz="4"/>
              <w:right w:val="single" w:sz="4"/>
            </w:tcBorders>
            <w:shd w:val="clear" w:color="auto" w:fill="E6F1E0"/>
            <w:vAlign w:val="bottom"/>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43 995,0</w:t>
            </w:r>
          </w:p>
        </w:tc>
      </w:tr>
      <w:tr>
        <w:trPr>
          <w:trHeight w:val="504"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2.3.1 Amelioration du cadre reglementaire et la gouvernance de commercialisation</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74 891,0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14 422,0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180"/>
              <w:jc w:val="left"/>
              <w:rPr>
                <w:sz w:val="12"/>
                <w:szCs w:val="12"/>
              </w:rPr>
            </w:pPr>
            <w:r>
              <w:rPr>
                <w:color w:val="000000"/>
                <w:spacing w:val="0"/>
                <w:w w:val="100"/>
                <w:position w:val="0"/>
                <w:sz w:val="12"/>
                <w:szCs w:val="12"/>
                <w:shd w:val="clear" w:color="auto" w:fill="auto"/>
                <w:lang w:val="en-US" w:eastAsia="en-US" w:bidi="en-US"/>
              </w:rPr>
              <w:t>6 922,0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6 622,0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15 015,0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5 815,0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5 565,0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15 065,0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5 465,0</w:t>
            </w:r>
          </w:p>
        </w:tc>
      </w:tr>
      <w:tr>
        <w:trPr>
          <w:trHeight w:val="509"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2.3.2 Renforcement des capacites de commercialisation des acteurs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2 310,0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r>
      <w:tr>
        <w:trPr>
          <w:trHeight w:val="504"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2.3.3 Amelioration des infrastructures de commercialisation physiques et informatigues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190 620,0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6 655,0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26 475,0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24 075,0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25 125,0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32 575,0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21 465,0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21 900,0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32 350,0</w:t>
            </w:r>
          </w:p>
        </w:tc>
      </w:tr>
      <w:tr>
        <w:trPr>
          <w:trHeight w:val="504"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2.3.4 Amelioration de la tragabilite et des normes de qua I ite des produits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44 580,0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5 556,0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5 986,0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5 986,0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5 500,7</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5 385,7</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5 355,7</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5 405,0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5 405,0</w:t>
            </w:r>
          </w:p>
        </w:tc>
      </w:tr>
      <w:tr>
        <w:trPr>
          <w:trHeight w:val="475"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2.3.5 Renforcement du marketing des produits ivoiriens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3 781,8</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452,3</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418,0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456,0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495,5</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535,0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495,0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485,0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445,0</w:t>
            </w:r>
          </w:p>
        </w:tc>
      </w:tr>
      <w:tr>
        <w:trPr>
          <w:trHeight w:val="437" w:hRule="exact"/>
        </w:trPr>
        <w:tc>
          <w:tcPr>
            <w:gridSpan w:val="2"/>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2"/>
                <w:szCs w:val="12"/>
              </w:rPr>
            </w:pPr>
            <w:r>
              <w:rPr>
                <w:color w:val="FFFFFF"/>
                <w:spacing w:val="0"/>
                <w:w w:val="100"/>
                <w:position w:val="0"/>
                <w:sz w:val="12"/>
                <w:szCs w:val="12"/>
                <w:shd w:val="clear" w:color="auto" w:fill="auto"/>
                <w:lang w:val="en-US" w:eastAsia="en-US" w:bidi="en-US"/>
              </w:rPr>
              <w:t>PROGRAMMES</w:t>
            </w:r>
          </w:p>
        </w:tc>
        <w:tc>
          <w:tcPr>
            <w:tcBorders>
              <w:left w:val="single" w:sz="4"/>
            </w:tcBorders>
            <w:shd w:val="clear" w:color="auto" w:fill="0E873B"/>
            <w:vAlign w:val="top"/>
          </w:tcPr>
          <w:p>
            <w:pPr>
              <w:framePr w:w="14558" w:h="9240" w:hSpace="398" w:vSpace="274" w:wrap="none" w:hAnchor="page" w:x="1086" w:y="299"/>
              <w:widowControl w:val="0"/>
              <w:rPr>
                <w:sz w:val="10"/>
                <w:szCs w:val="10"/>
              </w:rPr>
            </w:pP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240"/>
              <w:jc w:val="left"/>
              <w:rPr>
                <w:sz w:val="12"/>
                <w:szCs w:val="12"/>
              </w:rPr>
            </w:pPr>
            <w:r>
              <w:rPr>
                <w:color w:val="FFFFFF"/>
                <w:spacing w:val="0"/>
                <w:w w:val="100"/>
                <w:position w:val="0"/>
                <w:sz w:val="12"/>
                <w:szCs w:val="12"/>
                <w:shd w:val="clear" w:color="auto" w:fill="auto"/>
                <w:lang w:val="en-US" w:eastAsia="en-US" w:bidi="en-US"/>
              </w:rPr>
              <w:t>194 190,8</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38 750,9</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35 473,0</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30 863,2</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22 450,7</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200"/>
              <w:jc w:val="left"/>
              <w:rPr>
                <w:sz w:val="12"/>
                <w:szCs w:val="12"/>
              </w:rPr>
            </w:pPr>
            <w:r>
              <w:rPr>
                <w:color w:val="FFFFFF"/>
                <w:spacing w:val="0"/>
                <w:w w:val="100"/>
                <w:position w:val="0"/>
                <w:sz w:val="12"/>
                <w:szCs w:val="12"/>
                <w:shd w:val="clear" w:color="auto" w:fill="auto"/>
                <w:lang w:val="en-US" w:eastAsia="en-US" w:bidi="en-US"/>
              </w:rPr>
              <w:t>20 535,1</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16 612,3</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15 727,3</w:t>
            </w:r>
          </w:p>
        </w:tc>
        <w:tc>
          <w:tcPr>
            <w:tcBorders>
              <w:left w:val="single" w:sz="4"/>
            </w:tcBorders>
            <w:shd w:val="clear" w:color="auto" w:fill="0E873B"/>
            <w:vAlign w:val="center"/>
          </w:tcPr>
          <w:p>
            <w:pPr>
              <w:pStyle w:val="Style9"/>
              <w:keepNext w:val="0"/>
              <w:keepLines w:val="0"/>
              <w:framePr w:w="14558" w:h="9240" w:hSpace="398" w:vSpace="274" w:wrap="none" w:hAnchor="page" w:x="1086" w:y="299"/>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13 778,3</w:t>
            </w:r>
          </w:p>
        </w:tc>
      </w:tr>
      <w:tr>
        <w:trPr>
          <w:trHeight w:val="480" w:hRule="exact"/>
        </w:trPr>
        <w:tc>
          <w:tcPr>
            <w:tcBorders>
              <w:left w:val="single" w:sz="4"/>
            </w:tcBorders>
            <w:shd w:val="clear" w:color="auto" w:fill="E6F1E0"/>
            <w:vAlign w:val="top"/>
          </w:tcPr>
          <w:p>
            <w:pPr>
              <w:framePr w:w="14558" w:h="9240" w:hSpace="398" w:vSpace="274" w:wrap="none" w:hAnchor="page" w:x="1086" w:y="299"/>
              <w:widowControl w:val="0"/>
              <w:rPr>
                <w:sz w:val="10"/>
                <w:szCs w:val="10"/>
              </w:rPr>
            </w:pPr>
          </w:p>
        </w:tc>
        <w:tc>
          <w:tcPr>
            <w:gridSpan w:val="2"/>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3.1 Organisation etfinancement</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8 068,7</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2 019,8</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180"/>
              <w:jc w:val="left"/>
              <w:rPr>
                <w:sz w:val="12"/>
                <w:szCs w:val="12"/>
              </w:rPr>
            </w:pPr>
            <w:r>
              <w:rPr>
                <w:color w:val="000000"/>
                <w:spacing w:val="0"/>
                <w:w w:val="100"/>
                <w:position w:val="0"/>
                <w:sz w:val="12"/>
                <w:szCs w:val="12"/>
                <w:shd w:val="clear" w:color="auto" w:fill="auto"/>
                <w:lang w:val="en-US" w:eastAsia="en-US" w:bidi="en-US"/>
              </w:rPr>
              <w:t>1 585,1</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1 201,7</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797,3</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764,8</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700,0</w:t>
            </w:r>
          </w:p>
        </w:tc>
        <w:tc>
          <w:tcPr>
            <w:tcBorders>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580,0</w:t>
            </w:r>
          </w:p>
        </w:tc>
        <w:tc>
          <w:tcPr>
            <w:tcBorders>
              <w:left w:val="single" w:sz="4"/>
              <w:righ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420,0</w:t>
            </w:r>
          </w:p>
        </w:tc>
      </w:tr>
      <w:tr>
        <w:trPr>
          <w:trHeight w:val="504"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3.1.1 Regiementations relatives aux ressources environnementales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3150,0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740,0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490,0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474,2</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361,0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294,8</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280,0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r>
      <w:tr>
        <w:trPr>
          <w:trHeight w:val="509" w:hRule="exact"/>
        </w:trPr>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bottom"/>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3.1.2 Soutien a la mise en place de mecanismes de financement perenne du secteur environnemental</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4 918,7</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1 279,8</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180"/>
              <w:jc w:val="left"/>
              <w:rPr>
                <w:sz w:val="12"/>
                <w:szCs w:val="12"/>
              </w:rPr>
            </w:pPr>
            <w:r>
              <w:rPr>
                <w:color w:val="000000"/>
                <w:spacing w:val="0"/>
                <w:w w:val="100"/>
                <w:position w:val="0"/>
                <w:sz w:val="12"/>
                <w:szCs w:val="12"/>
                <w:shd w:val="clear" w:color="auto" w:fill="auto"/>
                <w:lang w:val="en-US" w:eastAsia="en-US" w:bidi="en-US"/>
              </w:rPr>
              <w:t>1 095,1</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727,5</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436,3</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470,0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410,0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200,0</w:t>
            </w:r>
          </w:p>
        </w:tc>
      </w:tr>
      <w:tr>
        <w:trPr>
          <w:trHeight w:val="461" w:hRule="exact"/>
        </w:trPr>
        <w:tc>
          <w:tcPr>
            <w:tcBorders>
              <w:top w:val="single" w:sz="4"/>
              <w:left w:val="single" w:sz="4"/>
            </w:tcBorders>
            <w:shd w:val="clear" w:color="auto" w:fill="E6F1E0"/>
            <w:vAlign w:val="top"/>
          </w:tcPr>
          <w:p>
            <w:pPr>
              <w:framePr w:w="14558" w:h="9240" w:hSpace="398" w:vSpace="274" w:wrap="none" w:hAnchor="page" w:x="1086" w:y="299"/>
              <w:widowControl w:val="0"/>
              <w:rPr>
                <w:sz w:val="10"/>
                <w:szCs w:val="10"/>
              </w:rPr>
            </w:pPr>
          </w:p>
        </w:tc>
        <w:tc>
          <w:tcPr>
            <w:gridSpan w:val="2"/>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3.2 Renforcement des capacites</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29 828,7</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4 523,2</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180"/>
              <w:jc w:val="left"/>
              <w:rPr>
                <w:sz w:val="12"/>
                <w:szCs w:val="12"/>
              </w:rPr>
            </w:pPr>
            <w:r>
              <w:rPr>
                <w:color w:val="000000"/>
                <w:spacing w:val="0"/>
                <w:w w:val="100"/>
                <w:position w:val="0"/>
                <w:sz w:val="12"/>
                <w:szCs w:val="12"/>
                <w:shd w:val="clear" w:color="auto" w:fill="auto"/>
                <w:lang w:val="en-US" w:eastAsia="en-US" w:bidi="en-US"/>
              </w:rPr>
              <w:t>6 790,4</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3 878,0</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3 530,0</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3 500,0</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2 800,0</w:t>
            </w:r>
          </w:p>
        </w:tc>
        <w:tc>
          <w:tcPr>
            <w:tcBorders>
              <w:top w:val="single" w:sz="4"/>
              <w:lef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2 600,0</w:t>
            </w:r>
          </w:p>
        </w:tc>
        <w:tc>
          <w:tcPr>
            <w:tcBorders>
              <w:top w:val="single" w:sz="4"/>
              <w:left w:val="single" w:sz="4"/>
              <w:right w:val="single" w:sz="4"/>
            </w:tcBorders>
            <w:shd w:val="clear" w:color="auto" w:fill="E6F1E0"/>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2 207,0</w:t>
            </w:r>
          </w:p>
        </w:tc>
      </w:tr>
      <w:tr>
        <w:trPr>
          <w:trHeight w:val="461" w:hRule="exact"/>
        </w:trPr>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3.2.1 Developpement des ressources humaines</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25 473,2</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2 673,0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6 390,2</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3 253,0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3 200,0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2 950,0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2 570,0</w:t>
            </w:r>
          </w:p>
        </w:tc>
        <w:tc>
          <w:tcPr>
            <w:tcBorders>
              <w:top w:val="single" w:sz="4"/>
              <w:lef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2 270,0</w:t>
            </w:r>
          </w:p>
        </w:tc>
        <w:tc>
          <w:tcPr>
            <w:tcBorders>
              <w:top w:val="single" w:sz="4"/>
              <w:left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2167,0</w:t>
            </w:r>
          </w:p>
        </w:tc>
      </w:tr>
      <w:tr>
        <w:trPr>
          <w:trHeight w:val="514" w:hRule="exact"/>
        </w:trPr>
        <w:tc>
          <w:tcPr>
            <w:tcBorders>
              <w:top w:val="single" w:sz="4"/>
              <w:left w:val="single" w:sz="4"/>
              <w:bottom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bottom w:val="single" w:sz="4"/>
            </w:tcBorders>
            <w:shd w:val="clear" w:color="auto" w:fill="auto"/>
            <w:vAlign w:val="top"/>
          </w:tcPr>
          <w:p>
            <w:pPr>
              <w:framePr w:w="14558" w:h="9240" w:hSpace="398" w:vSpace="274" w:wrap="none" w:hAnchor="page" w:x="1086" w:y="299"/>
              <w:widowControl w:val="0"/>
              <w:rPr>
                <w:sz w:val="10"/>
                <w:szCs w:val="10"/>
              </w:rPr>
            </w:pPr>
          </w:p>
        </w:tc>
        <w:tc>
          <w:tcPr>
            <w:tcBorders>
              <w:top w:val="single" w:sz="4"/>
              <w:left w:val="single" w:sz="4"/>
              <w:bottom w:val="single" w:sz="4"/>
            </w:tcBorders>
            <w:shd w:val="clear" w:color="auto" w:fill="auto"/>
            <w:vAlign w:val="bottom"/>
          </w:tcPr>
          <w:p>
            <w:pPr>
              <w:pStyle w:val="Style9"/>
              <w:keepNext w:val="0"/>
              <w:keepLines w:val="0"/>
              <w:framePr w:w="14558" w:h="9240" w:hSpace="398" w:vSpace="274" w:wrap="none" w:hAnchor="page" w:x="1086" w:y="299"/>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3.2.2 Information et sensibilisation des acteurs aux enjeux environnementaux</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4 355,5</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1 850,2</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400,2</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625,0</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550,0</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230,0</w:t>
            </w:r>
          </w:p>
        </w:tc>
        <w:tc>
          <w:tcPr>
            <w:tcBorders>
              <w:top w:val="single" w:sz="4"/>
              <w:left w:val="single" w:sz="4"/>
              <w:bottom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330,0</w:t>
            </w:r>
          </w:p>
        </w:tc>
        <w:tc>
          <w:tcPr>
            <w:tcBorders>
              <w:top w:val="single" w:sz="4"/>
              <w:left w:val="single" w:sz="4"/>
              <w:bottom w:val="single" w:sz="4"/>
              <w:right w:val="single" w:sz="4"/>
            </w:tcBorders>
            <w:shd w:val="clear" w:color="auto" w:fill="auto"/>
            <w:vAlign w:val="center"/>
          </w:tcPr>
          <w:p>
            <w:pPr>
              <w:pStyle w:val="Style9"/>
              <w:keepNext w:val="0"/>
              <w:keepLines w:val="0"/>
              <w:framePr w:w="14558" w:h="9240" w:hSpace="398" w:vSpace="274" w:wrap="none" w:hAnchor="page" w:x="1086" w:y="299"/>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r>
    </w:tbl>
    <w:p>
      <w:pPr>
        <w:framePr w:w="14558" w:h="9240" w:hSpace="398" w:vSpace="274" w:wrap="none" w:hAnchor="page" w:x="1086" w:y="299"/>
        <w:widowControl w:val="0"/>
        <w:spacing w:line="1" w:lineRule="exact"/>
      </w:pPr>
    </w:p>
    <w:p>
      <w:pPr>
        <w:pStyle w:val="Style95"/>
        <w:keepNext w:val="0"/>
        <w:keepLines w:val="0"/>
        <w:framePr w:w="206" w:h="1166" w:hRule="exact" w:wrap="none" w:hAnchor="page" w:x="688" w:y="22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COUTS</w:t>
      </w:r>
    </w:p>
    <w:p>
      <w:pPr>
        <w:pStyle w:val="Style95"/>
        <w:keepNext w:val="0"/>
        <w:keepLines w:val="0"/>
        <w:framePr w:w="1075" w:h="197" w:wrap="none" w:hAnchor="page" w:x="1158" w:y="25"/>
        <w:widowControl w:val="0"/>
        <w:pBdr>
          <w:top w:val="single" w:sz="0" w:space="0" w:color="268A44"/>
          <w:left w:val="single" w:sz="0" w:space="2" w:color="268A44"/>
          <w:bottom w:val="single" w:sz="0" w:space="0" w:color="268A44"/>
          <w:right w:val="single" w:sz="0" w:space="2" w:color="268A44"/>
        </w:pBdr>
        <w:shd w:val="clear" w:color="auto" w:fill="268A44"/>
        <w:bidi w:val="0"/>
        <w:spacing w:before="0" w:after="0" w:line="240" w:lineRule="auto"/>
        <w:ind w:left="0" w:right="0" w:firstLine="0"/>
        <w:jc w:val="both"/>
      </w:pPr>
      <w:r>
        <w:rPr>
          <w:b w:val="0"/>
          <w:bCs w:val="0"/>
          <w:color w:val="FFFFFF"/>
          <w:spacing w:val="0"/>
          <w:w w:val="100"/>
          <w:position w:val="0"/>
          <w:shd w:val="clear" w:color="auto" w:fill="auto"/>
          <w:lang w:val="en-US" w:eastAsia="en-US" w:bidi="en-US"/>
        </w:rPr>
        <w:t>PROGRAMME 2</w:t>
      </w:r>
    </w:p>
    <w:p>
      <w:pPr>
        <w:pStyle w:val="Style95"/>
        <w:keepNext w:val="0"/>
        <w:keepLines w:val="0"/>
        <w:framePr w:w="658" w:h="206" w:wrap="none" w:hAnchor="page" w:x="6851" w:y="54"/>
        <w:widowControl w:val="0"/>
        <w:pBdr>
          <w:top w:val="single" w:sz="0" w:space="0" w:color="268A44"/>
          <w:left w:val="single" w:sz="0" w:space="2" w:color="268A44"/>
          <w:bottom w:val="single" w:sz="0" w:space="0" w:color="268A44"/>
          <w:right w:val="single" w:sz="0" w:space="2" w:color="268A44"/>
        </w:pBdr>
        <w:shd w:val="clear" w:color="auto" w:fill="268A44"/>
        <w:bidi w:val="0"/>
        <w:spacing w:before="0" w:after="0" w:line="240" w:lineRule="auto"/>
        <w:ind w:left="0" w:right="0" w:firstLine="0"/>
        <w:jc w:val="left"/>
      </w:pPr>
      <w:r>
        <w:rPr>
          <w:b w:val="0"/>
          <w:bCs w:val="0"/>
          <w:color w:val="FFFFFF"/>
          <w:spacing w:val="0"/>
          <w:w w:val="100"/>
          <w:position w:val="0"/>
          <w:shd w:val="clear" w:color="auto" w:fill="auto"/>
          <w:lang w:val="en-US" w:eastAsia="en-US" w:bidi="en-US"/>
        </w:rPr>
        <w:t>930 171,1</w:t>
      </w:r>
    </w:p>
    <w:p>
      <w:pPr>
        <w:pStyle w:val="Style95"/>
        <w:keepNext w:val="0"/>
        <w:keepLines w:val="0"/>
        <w:framePr w:w="7526" w:h="206" w:wrap="none" w:hAnchor="page" w:x="7960" w:y="54"/>
        <w:widowControl w:val="0"/>
        <w:pBdr>
          <w:top w:val="single" w:sz="0" w:space="0" w:color="268A44"/>
          <w:left w:val="single" w:sz="0" w:space="2" w:color="268A44"/>
          <w:bottom w:val="single" w:sz="0" w:space="0" w:color="268A44"/>
          <w:right w:val="single" w:sz="0" w:space="2" w:color="268A44"/>
        </w:pBdr>
        <w:shd w:val="clear" w:color="auto" w:fill="268A44"/>
        <w:bidi w:val="0"/>
        <w:spacing w:before="0" w:after="0" w:line="240" w:lineRule="auto"/>
        <w:ind w:left="0" w:right="0" w:firstLine="0"/>
        <w:jc w:val="left"/>
      </w:pPr>
      <w:r>
        <w:rPr>
          <w:b w:val="0"/>
          <w:bCs w:val="0"/>
          <w:color w:val="FFFFFF"/>
          <w:spacing w:val="0"/>
          <w:w w:val="100"/>
          <w:position w:val="0"/>
          <w:shd w:val="clear" w:color="auto" w:fill="auto"/>
          <w:lang w:val="en-US" w:eastAsia="en-US" w:bidi="en-US"/>
        </w:rPr>
        <w:t>92 921,3 i 118 883,0 i 115 487,0 i 130 011,2 i 124151,0 i 114172,7 i 116810,0 i 117 735,0</w:t>
      </w:r>
    </w:p>
    <w:p>
      <w:pPr>
        <w:pStyle w:val="Style251"/>
        <w:keepNext w:val="0"/>
        <w:keepLines w:val="0"/>
        <w:framePr w:w="182" w:h="6648" w:hRule="exact" w:wrap="none" w:hAnchor="page" w:x="16139" w:y="1455"/>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74" w:right="519" w:bottom="989" w:left="687" w:header="746" w:footer="561" w:gutter="0"/>
          <w:cols w:space="720"/>
          <w:noEndnote/>
          <w:rtlGutter w:val="0"/>
          <w:docGrid w:linePitch="360"/>
        </w:sectPr>
      </w:pPr>
    </w:p>
    <w:tbl>
      <w:tblPr>
        <w:tblOverlap w:val="never"/>
        <w:jc w:val="left"/>
        <w:tblLayout w:type="fixed"/>
      </w:tblPr>
      <w:tblGrid>
        <w:gridCol w:w="744"/>
        <w:gridCol w:w="984"/>
        <w:gridCol w:w="3917"/>
        <w:gridCol w:w="1075"/>
        <w:gridCol w:w="998"/>
        <w:gridCol w:w="998"/>
        <w:gridCol w:w="998"/>
        <w:gridCol w:w="1003"/>
        <w:gridCol w:w="850"/>
        <w:gridCol w:w="826"/>
        <w:gridCol w:w="1018"/>
        <w:gridCol w:w="1162"/>
      </w:tblGrid>
      <w:tr>
        <w:trPr>
          <w:trHeight w:val="341"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3.3 Stabilisation et restauration des zones forestieres</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84 361,5</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17 343,5</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14 339,1</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13 778,1</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8 737,0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7 546,0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7 546,0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7 536,0</w:t>
            </w:r>
          </w:p>
        </w:tc>
        <w:tc>
          <w:tcPr>
            <w:tcBorders>
              <w:top w:val="single" w:sz="4"/>
              <w:left w:val="single" w:sz="4"/>
              <w:righ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20"/>
              <w:jc w:val="left"/>
              <w:rPr>
                <w:sz w:val="12"/>
                <w:szCs w:val="12"/>
              </w:rPr>
            </w:pPr>
            <w:r>
              <w:rPr>
                <w:color w:val="000000"/>
                <w:spacing w:val="0"/>
                <w:w w:val="100"/>
                <w:position w:val="0"/>
                <w:sz w:val="12"/>
                <w:szCs w:val="12"/>
                <w:shd w:val="clear" w:color="auto" w:fill="auto"/>
                <w:lang w:val="en-US" w:eastAsia="en-US" w:bidi="en-US"/>
              </w:rPr>
              <w:t>7 536,0</w:t>
            </w:r>
          </w:p>
        </w:tc>
      </w:tr>
      <w:tr>
        <w:trPr>
          <w:trHeight w:val="504" w:hRule="exact"/>
        </w:trPr>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3.3.1 Actualisation des statistiques sur Ie secteur forestier</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3 024,0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970,0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1 164,0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890,0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696" w:hRule="exact"/>
        </w:trPr>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3.3.2 Renforcement de la protection des aires protegees et du couvert forestier restant</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19166,6</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9 429,0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5134,6</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4 602,0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696" w:hRule="exact"/>
        </w:trPr>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3.3.3 Restauration des forets classees et sites degrades avec I'implication des communautes locales</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62 170,9</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7 914,4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8 234,5</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8 012,1</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7 846,0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7 546,0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7 546,0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7 536,0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20"/>
              <w:jc w:val="left"/>
              <w:rPr>
                <w:sz w:val="12"/>
                <w:szCs w:val="12"/>
              </w:rPr>
            </w:pPr>
            <w:r>
              <w:rPr>
                <w:color w:val="000000"/>
                <w:spacing w:val="0"/>
                <w:w w:val="100"/>
                <w:position w:val="0"/>
                <w:sz w:val="12"/>
                <w:szCs w:val="12"/>
                <w:shd w:val="clear" w:color="auto" w:fill="auto"/>
                <w:lang w:val="en-US" w:eastAsia="en-US" w:bidi="en-US"/>
              </w:rPr>
              <w:t>7 536,0</w:t>
            </w:r>
          </w:p>
        </w:tc>
      </w:tr>
      <w:tr>
        <w:trPr>
          <w:trHeight w:val="336"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3.4 Preservation de la biodiversite faunique</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32 294,0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8 783,0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5 959,0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4 974,0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2 635,0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3 505,0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2 270,0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2170,0</w:t>
            </w:r>
          </w:p>
        </w:tc>
        <w:tc>
          <w:tcPr>
            <w:tcBorders>
              <w:top w:val="single" w:sz="4"/>
              <w:left w:val="single" w:sz="4"/>
              <w:righ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20"/>
              <w:jc w:val="left"/>
              <w:rPr>
                <w:sz w:val="12"/>
                <w:szCs w:val="12"/>
              </w:rPr>
            </w:pPr>
            <w:r>
              <w:rPr>
                <w:color w:val="000000"/>
                <w:spacing w:val="0"/>
                <w:w w:val="100"/>
                <w:position w:val="0"/>
                <w:sz w:val="12"/>
                <w:szCs w:val="12"/>
                <w:shd w:val="clear" w:color="auto" w:fill="auto"/>
                <w:lang w:val="en-US" w:eastAsia="en-US" w:bidi="en-US"/>
              </w:rPr>
              <w:t>1 998,0</w:t>
            </w:r>
          </w:p>
        </w:tc>
      </w:tr>
      <w:tr>
        <w:trPr>
          <w:trHeight w:val="696"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3.4.1 Accroissement de l'abondance des ressources fauniques dans les habitats naturels</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16 300,0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3 705,0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2 835,0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2 370,0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1 415,0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2 305,0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1 270,0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1 170,0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20"/>
              <w:jc w:val="left"/>
              <w:rPr>
                <w:sz w:val="12"/>
                <w:szCs w:val="12"/>
              </w:rPr>
            </w:pPr>
            <w:r>
              <w:rPr>
                <w:color w:val="000000"/>
                <w:spacing w:val="0"/>
                <w:w w:val="100"/>
                <w:position w:val="0"/>
                <w:sz w:val="12"/>
                <w:szCs w:val="12"/>
                <w:shd w:val="clear" w:color="auto" w:fill="auto"/>
                <w:lang w:val="en-US" w:eastAsia="en-US" w:bidi="en-US"/>
              </w:rPr>
              <w:t>1 230,0</w:t>
            </w:r>
          </w:p>
        </w:tc>
      </w:tr>
      <w:tr>
        <w:trPr>
          <w:trHeight w:val="701"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3.4.2 Accroissement de la contribution des ressources fauniques a I'economie nationale</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15 994,0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5 078,0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3124,0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2 604,0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1 220,0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1 200,0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768,0</w:t>
            </w:r>
          </w:p>
        </w:tc>
      </w:tr>
      <w:tr>
        <w:trPr>
          <w:trHeight w:val="331"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3.5 Gestion des ressources en eau, et ressources halieutiques</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30 405,0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3 557,0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5 575,0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5 934,0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5 769,0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4 327,0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2 459,0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2 004,0</w:t>
            </w:r>
          </w:p>
        </w:tc>
        <w:tc>
          <w:tcPr>
            <w:tcBorders>
              <w:top w:val="single" w:sz="4"/>
              <w:left w:val="single" w:sz="4"/>
              <w:righ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780,0</w:t>
            </w:r>
          </w:p>
        </w:tc>
      </w:tr>
      <w:tr>
        <w:trPr>
          <w:trHeight w:val="461"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3.5.1 Gestion integree des ressources en eau</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11 095,0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745,0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1 750,0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2 069,0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2 029,0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1 539,0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1 359,0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914,0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690,0</w:t>
            </w:r>
          </w:p>
        </w:tc>
      </w:tr>
      <w:tr>
        <w:trPr>
          <w:trHeight w:val="509"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3.5.2 Plan de preservation et de protection de I'environnement aquatique</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6 510,0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737,0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1 710,0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1 665,0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1 540,0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728,0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40,0</w:t>
            </w:r>
          </w:p>
        </w:tc>
      </w:tr>
      <w:tr>
        <w:trPr>
          <w:trHeight w:val="725"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3.5.3 Lutte contre la peche i11icite non declaree et non reglementee (INN) dans les eaux continentales et lagunaires</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12 800,0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2 075,0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2115,0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1 050,0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1 050,0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50,0</w:t>
            </w:r>
          </w:p>
        </w:tc>
      </w:tr>
      <w:tr>
        <w:trPr>
          <w:trHeight w:val="331"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3.6 Renforcement de la resilience climatique</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9 233,0</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2 524,4</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1 224,4</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1 097,4</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982,4</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892,4</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837,4</w:t>
            </w:r>
          </w:p>
        </w:tc>
        <w:tc>
          <w:tcPr>
            <w:tcBorders>
              <w:top w:val="single" w:sz="4"/>
              <w:lef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837,4</w:t>
            </w:r>
          </w:p>
        </w:tc>
        <w:tc>
          <w:tcPr>
            <w:tcBorders>
              <w:top w:val="single" w:sz="4"/>
              <w:left w:val="single" w:sz="4"/>
              <w:right w:val="single" w:sz="4"/>
            </w:tcBorders>
            <w:shd w:val="clear" w:color="auto" w:fill="E6F1E0"/>
            <w:vAlign w:val="bottom"/>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837,4</w:t>
            </w:r>
          </w:p>
        </w:tc>
      </w:tr>
      <w:tr>
        <w:trPr>
          <w:trHeight w:val="509"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3.6.1 Renforcement du Systeme d'Information Environnementale (SIE)</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2 317,0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1 470,0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307,0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150,0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50,0</w:t>
            </w:r>
          </w:p>
        </w:tc>
      </w:tr>
      <w:tr>
        <w:trPr>
          <w:trHeight w:val="499"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3.6.2 Mise en place de mesures de protection contre les risques climatiques</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6 670,0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989,4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894,4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874,4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809,4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809,4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764,4</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764,4</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764,4</w:t>
            </w:r>
          </w:p>
        </w:tc>
      </w:tr>
      <w:tr>
        <w:trPr>
          <w:trHeight w:val="787" w:hRule="exact"/>
        </w:trPr>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3.6.3. Renforcement des capacites des acteurs locaux a I'adaptation au changement climatique par les Communautes (Community-based Adaptation)</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216,0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23,0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43,0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23,0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23,0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23,0</w:t>
            </w:r>
          </w:p>
        </w:tc>
        <w:tc>
          <w:tcPr>
            <w:tcBorders>
              <w:top w:val="single" w:sz="4"/>
              <w:lef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23,0</w:t>
            </w:r>
          </w:p>
        </w:tc>
        <w:tc>
          <w:tcPr>
            <w:tcBorders>
              <w:top w:val="single" w:sz="4"/>
              <w:left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23,0</w:t>
            </w:r>
          </w:p>
        </w:tc>
      </w:tr>
      <w:tr>
        <w:trPr>
          <w:trHeight w:val="955" w:hRule="exact"/>
        </w:trPr>
        <w:tc>
          <w:tcPr>
            <w:tcBorders>
              <w:top w:val="single" w:sz="4"/>
              <w:left w:val="single" w:sz="4"/>
              <w:bottom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bottom w:val="single" w:sz="4"/>
            </w:tcBorders>
            <w:shd w:val="clear" w:color="auto" w:fill="E6F1E0"/>
            <w:vAlign w:val="top"/>
          </w:tcPr>
          <w:p>
            <w:pPr>
              <w:framePr w:w="14573" w:h="9077" w:hSpace="461" w:vSpace="259" w:wrap="none" w:hAnchor="page" w:x="1135" w:y="1"/>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framePr w:w="14573" w:h="9077" w:hSpace="461" w:vSpace="259"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3.6.4 Mise en place d'un systeme de mesurage, rapportage et verification (MRV) des emissions de gaz a effet de serre dans Ie cadre de la mise en oeuvre du PNIA II</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right w:val="single" w:sz="4"/>
            </w:tcBorders>
            <w:shd w:val="clear" w:color="auto" w:fill="auto"/>
            <w:vAlign w:val="center"/>
          </w:tcPr>
          <w:p>
            <w:pPr>
              <w:pStyle w:val="Style9"/>
              <w:keepNext w:val="0"/>
              <w:keepLines w:val="0"/>
              <w:framePr w:w="14573" w:h="9077" w:hSpace="461" w:vSpace="259"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bl>
    <w:p>
      <w:pPr>
        <w:framePr w:w="14573" w:h="9077" w:hSpace="461" w:vSpace="259" w:wrap="none" w:hAnchor="page" w:x="1135" w:y="1"/>
        <w:widowControl w:val="0"/>
        <w:spacing w:line="1" w:lineRule="exact"/>
      </w:pPr>
    </w:p>
    <w:p>
      <w:pPr>
        <w:pStyle w:val="Style95"/>
        <w:keepNext w:val="0"/>
        <w:keepLines w:val="0"/>
        <w:framePr w:w="206" w:h="1166" w:hRule="exact" w:wrap="none" w:hAnchor="page" w:x="674" w:y="817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COUTS</w:t>
      </w:r>
    </w:p>
    <w:p>
      <w:pPr>
        <w:pStyle w:val="Style251"/>
        <w:keepNext w:val="0"/>
        <w:keepLines w:val="0"/>
        <w:framePr w:w="182" w:h="6648" w:hRule="exact" w:wrap="none" w:hAnchor="page" w:x="16139" w:y="149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31" w:right="519" w:bottom="1131" w:left="673" w:header="703" w:footer="703" w:gutter="0"/>
          <w:cols w:space="720"/>
          <w:noEndnote/>
          <w:rtlGutter w:val="0"/>
          <w:docGrid w:linePitch="360"/>
        </w:sectPr>
      </w:pPr>
    </w:p>
    <w:tbl>
      <w:tblPr>
        <w:tblOverlap w:val="never"/>
        <w:jc w:val="left"/>
        <w:tblLayout w:type="fixed"/>
      </w:tblPr>
      <w:tblGrid>
        <w:gridCol w:w="754"/>
        <w:gridCol w:w="989"/>
        <w:gridCol w:w="3600"/>
        <w:gridCol w:w="1147"/>
        <w:gridCol w:w="998"/>
        <w:gridCol w:w="864"/>
        <w:gridCol w:w="998"/>
        <w:gridCol w:w="1157"/>
        <w:gridCol w:w="1003"/>
        <w:gridCol w:w="994"/>
        <w:gridCol w:w="1003"/>
        <w:gridCol w:w="1066"/>
        <w:gridCol w:w="442"/>
      </w:tblGrid>
      <w:tr>
        <w:trPr>
          <w:trHeight w:val="259" w:hRule="exact"/>
        </w:trPr>
        <w:tc>
          <w:tcPr>
            <w:gridSpan w:val="2"/>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2"/>
                <w:szCs w:val="12"/>
              </w:rPr>
            </w:pPr>
            <w:r>
              <w:rPr>
                <w:color w:val="FFFFFF"/>
                <w:spacing w:val="0"/>
                <w:w w:val="100"/>
                <w:position w:val="0"/>
                <w:sz w:val="12"/>
                <w:szCs w:val="12"/>
                <w:shd w:val="clear" w:color="auto" w:fill="auto"/>
                <w:lang w:val="en-US" w:eastAsia="en-US" w:bidi="en-US"/>
              </w:rPr>
              <w:t>PROGRAMME 4</w:t>
            </w:r>
          </w:p>
        </w:tc>
        <w:tc>
          <w:tcPr>
            <w:tcBorders>
              <w:left w:val="single" w:sz="4"/>
            </w:tcBorders>
            <w:shd w:val="clear" w:color="auto" w:fill="0E873B"/>
            <w:vAlign w:val="top"/>
          </w:tcPr>
          <w:p>
            <w:pPr>
              <w:framePr w:w="15014" w:h="9576" w:hSpace="182" w:wrap="notBeside" w:vAnchor="text" w:hAnchor="text" w:x="438" w:y="1"/>
              <w:widowControl w:val="0"/>
              <w:rPr>
                <w:sz w:val="10"/>
                <w:szCs w:val="10"/>
              </w:rPr>
            </w:pP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1 084 253,0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134 898,0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134171,0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149 792,0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133 464,0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133116,0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132 968,0</w:t>
            </w:r>
          </w:p>
        </w:tc>
        <w:tc>
          <w:tcPr>
            <w:tcBorders>
              <w:lef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132 872,0</w:t>
            </w:r>
          </w:p>
        </w:tc>
        <w:tc>
          <w:tcPr>
            <w:gridSpan w:val="2"/>
            <w:tcBorders>
              <w:left w:val="single" w:sz="4"/>
              <w:right w:val="single" w:sz="4"/>
            </w:tcBorders>
            <w:shd w:val="clear" w:color="auto" w:fill="0E873B"/>
            <w:vAlign w:val="top"/>
          </w:tcPr>
          <w:p>
            <w:pPr>
              <w:pStyle w:val="Style9"/>
              <w:keepNext w:val="0"/>
              <w:keepLines w:val="0"/>
              <w:framePr w:w="15014" w:h="9576" w:hSpace="182" w:wrap="notBeside" w:vAnchor="text" w:hAnchor="text" w:x="438"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200"/>
              <w:jc w:val="left"/>
              <w:rPr>
                <w:sz w:val="12"/>
                <w:szCs w:val="12"/>
              </w:rPr>
            </w:pPr>
            <w:r>
              <w:rPr>
                <w:color w:val="FFFFFF"/>
                <w:spacing w:val="0"/>
                <w:w w:val="100"/>
                <w:position w:val="0"/>
                <w:sz w:val="12"/>
                <w:szCs w:val="12"/>
                <w:shd w:val="clear" w:color="auto" w:fill="auto"/>
                <w:lang w:val="en-US" w:eastAsia="en-US" w:bidi="en-US"/>
              </w:rPr>
              <w:t>132 972,0</w:t>
            </w:r>
          </w:p>
        </w:tc>
      </w:tr>
      <w:tr>
        <w:trPr>
          <w:trHeight w:val="350" w:hRule="exact"/>
        </w:trPr>
        <w:tc>
          <w:tcPr>
            <w:tcBorders>
              <w:left w:val="single" w:sz="4"/>
            </w:tcBorders>
            <w:shd w:val="clear" w:color="auto" w:fill="E6F1E0"/>
            <w:vAlign w:val="top"/>
          </w:tcPr>
          <w:p>
            <w:pPr>
              <w:framePr w:w="15014" w:h="9576" w:hSpace="182" w:wrap="notBeside" w:vAnchor="text" w:hAnchor="text" w:x="438" w:y="1"/>
              <w:widowControl w:val="0"/>
              <w:rPr>
                <w:sz w:val="10"/>
                <w:szCs w:val="10"/>
              </w:rPr>
            </w:pPr>
          </w:p>
        </w:tc>
        <w:tc>
          <w:tcPr>
            <w:gridSpan w:val="2"/>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4.1. Pilotage de la securite alimentaire et nutritionnelle nationale</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87 802,0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7 230,0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10155,0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10 335,0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11 962,0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12 014,0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12 066,0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11 970,0</w:t>
            </w:r>
          </w:p>
        </w:tc>
        <w:tc>
          <w:tcPr>
            <w:tcBorders>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12 070,0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09"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4.1.1. Operationnalisation d'un systeme de suivi et evaluation</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23 582,0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2 940,0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2 865,0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2 945,0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2 922,0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2 924,0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3 026,0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2 930,0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3 030,0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52"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4.1.2. Mise en place d'un cadre institutionnel de gestion des reserves alimentaires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62 500,0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8 900,0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8 900,0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8 900,0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8 900,0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8 900,0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09"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4.1.3. Renforcement des capacites des acteurs non- gouvernementaux</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1 720,0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390,0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190,0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331"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4.2. Amelioration de la securite alimentaire et de la nutrition</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406 431,0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shd w:val="clear" w:color="auto" w:fill="auto"/>
                <w:lang w:val="en-US" w:eastAsia="en-US" w:bidi="en-US"/>
              </w:rPr>
              <w:t>70 192,0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61 552,0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61 502,0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42 637,0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42 637,0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42 637,0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42 637,0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406 431,0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14"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4.2.1. Renforcement de I'acces des menages vulnerables aux aliments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234 272,0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shd w:val="clear" w:color="auto" w:fill="auto"/>
                <w:lang w:val="en-US" w:eastAsia="en-US" w:bidi="en-US"/>
              </w:rPr>
              <w:t>30 434,0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29 834,0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29 834,0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28 834,0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28 834,0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28 834,0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28 834,0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28 834,0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499"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4.2.2. Developpement de produits a haute valeur nutritive</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159 234,0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shd w:val="clear" w:color="auto" w:fill="auto"/>
                <w:lang w:val="en-US" w:eastAsia="en-US" w:bidi="en-US"/>
              </w:rPr>
              <w:t>38 188,0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30 148,0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30 108,0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12158,0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12158,0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12158,0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12158,0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12158,0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14"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4.2.3. Education et sensibilisation aux bonnes pratigues nutritionnelles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12 665,0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1 615,0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715"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4.2.4. Pratigue de la biosecurite pour une contribution de la biotechnologie moderne a la securite alimentaire</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w:t>
            </w:r>
          </w:p>
        </w:tc>
        <w:tc>
          <w:tcPr>
            <w:tcBorders>
              <w:left w:val="single" w:sz="4"/>
              <w:righ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30"/>
                <w:szCs w:val="30"/>
              </w:rPr>
            </w:pPr>
            <w:r>
              <w:rPr>
                <w:rFonts w:ascii="Arial" w:eastAsia="Arial" w:hAnsi="Arial" w:cs="Arial"/>
                <w:color w:val="3FA535"/>
                <w:spacing w:val="0"/>
                <w:w w:val="100"/>
                <w:position w:val="0"/>
                <w:sz w:val="30"/>
                <w:szCs w:val="30"/>
                <w:shd w:val="clear" w:color="auto" w:fill="auto"/>
                <w:lang w:val="en-US" w:eastAsia="en-US" w:bidi="en-US"/>
              </w:rPr>
              <w:t>I</w:t>
            </w:r>
          </w:p>
        </w:tc>
      </w:tr>
      <w:tr>
        <w:trPr>
          <w:trHeight w:val="336"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4.3. Amelioration de la protection sociale des communautes rurales</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458 040,0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160"/>
              <w:jc w:val="left"/>
              <w:rPr>
                <w:sz w:val="12"/>
                <w:szCs w:val="12"/>
              </w:rPr>
            </w:pPr>
            <w:r>
              <w:rPr>
                <w:color w:val="000000"/>
                <w:spacing w:val="0"/>
                <w:w w:val="100"/>
                <w:position w:val="0"/>
                <w:sz w:val="12"/>
                <w:szCs w:val="12"/>
                <w:shd w:val="clear" w:color="auto" w:fill="auto"/>
                <w:lang w:val="en-US" w:eastAsia="en-US" w:bidi="en-US"/>
              </w:rPr>
              <w:t>40 901,0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44 849,0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60 540,0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62 350,0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62 350,0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62 350,0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62 350,0</w:t>
            </w:r>
          </w:p>
        </w:tc>
        <w:tc>
          <w:tcPr>
            <w:tcBorders>
              <w:top w:val="single" w:sz="4"/>
              <w:left w:val="single" w:sz="4"/>
            </w:tcBorders>
            <w:shd w:val="clear" w:color="auto" w:fill="E6F1E0"/>
            <w:vAlign w:val="bottom"/>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62 350,0</w:t>
            </w:r>
          </w:p>
        </w:tc>
        <w:tc>
          <w:tcPr>
            <w:tcBorders>
              <w:left w:val="single" w:sz="4"/>
              <w:righ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30"/>
                <w:szCs w:val="30"/>
              </w:rPr>
            </w:pPr>
            <w:r>
              <w:rPr>
                <w:rFonts w:ascii="Arial" w:eastAsia="Arial" w:hAnsi="Arial" w:cs="Arial"/>
                <w:color w:val="3FA535"/>
                <w:spacing w:val="0"/>
                <w:w w:val="100"/>
                <w:position w:val="0"/>
                <w:sz w:val="30"/>
                <w:szCs w:val="30"/>
                <w:shd w:val="clear" w:color="auto" w:fill="auto"/>
                <w:lang w:val="en-US" w:eastAsia="en-US" w:bidi="en-US"/>
              </w:rPr>
              <w:t>1</w:t>
            </w:r>
          </w:p>
        </w:tc>
      </w:tr>
      <w:tr>
        <w:trPr>
          <w:trHeight w:val="504"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4.3.1. Caracterisation de la vuInerabiIite des populations rurales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6 500,0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1 135,0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825,0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790,0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750,0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750,0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624"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4.3.2. Facilitation de I'acces aux services sociaux de base pour les populations rurales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147 440,0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15 966,0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15 374,0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26 100,0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18 000,0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04"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4.3.3. Accroissement durable des revenus des petits producteurs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29 100,0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3 800,0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3 600,0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09" w:hRule="exact"/>
        </w:trPr>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bottom"/>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4.3.4. Developpement des infrastructures socio- economiques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275 000,0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25 000,0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40 000,0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04" w:hRule="exact"/>
        </w:trPr>
        <w:tc>
          <w:tcPr>
            <w:tcBorders>
              <w:top w:val="single" w:sz="4"/>
              <w:left w:val="single" w:sz="4"/>
            </w:tcBorders>
            <w:shd w:val="clear" w:color="auto" w:fill="E6F1E0"/>
            <w:vAlign w:val="top"/>
          </w:tcPr>
          <w:p>
            <w:pPr>
              <w:framePr w:w="15014" w:h="9576" w:hSpace="182" w:wrap="notBeside" w:vAnchor="text" w:hAnchor="text" w:x="438" w:y="1"/>
              <w:widowControl w:val="0"/>
              <w:rPr>
                <w:sz w:val="10"/>
                <w:szCs w:val="10"/>
              </w:rPr>
            </w:pPr>
          </w:p>
        </w:tc>
        <w:tc>
          <w:tcPr>
            <w:gridSpan w:val="2"/>
            <w:tcBorders>
              <w:top w:val="single" w:sz="4"/>
              <w:left w:val="single" w:sz="4"/>
            </w:tcBorders>
            <w:shd w:val="clear" w:color="auto" w:fill="E6F1E0"/>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4.4. Renforcement et mise en oeuvre de la regiementation en matiere de securite sanitaire</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74 500,0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9 200,0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10 450,0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10 250,0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9 400,0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8 800,0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8 800,0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8 800,0</w:t>
            </w:r>
          </w:p>
        </w:tc>
        <w:tc>
          <w:tcPr>
            <w:tcBorders>
              <w:top w:val="single" w:sz="4"/>
              <w:left w:val="single" w:sz="4"/>
            </w:tcBorders>
            <w:shd w:val="clear" w:color="auto" w:fill="E6F1E0"/>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8 800,0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931" w:hRule="exact"/>
        </w:trPr>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4.4.1. Regiementation sanitaire pour la production, transformation, conservation et commercialisation des produits agro-sylvo pastoraux et ha I i euti ques</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5 900,0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1 000,0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1 750,0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600,0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left w:val="single" w:sz="4"/>
              <w:right w:val="single" w:sz="4"/>
            </w:tcBorders>
            <w:shd w:val="clear" w:color="auto" w:fill="auto"/>
            <w:vAlign w:val="top"/>
          </w:tcPr>
          <w:p>
            <w:pPr>
              <w:framePr w:w="15014" w:h="9576" w:hSpace="182" w:wrap="notBeside" w:vAnchor="text" w:hAnchor="text" w:x="438" w:y="1"/>
              <w:widowControl w:val="0"/>
              <w:rPr>
                <w:sz w:val="10"/>
                <w:szCs w:val="10"/>
              </w:rPr>
            </w:pPr>
          </w:p>
        </w:tc>
      </w:tr>
      <w:tr>
        <w:trPr>
          <w:trHeight w:val="504" w:hRule="exact"/>
        </w:trPr>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left w:val="single" w:sz="4"/>
            </w:tcBorders>
            <w:shd w:val="clear" w:color="auto" w:fill="auto"/>
            <w:vAlign w:val="top"/>
          </w:tcPr>
          <w:p>
            <w:pPr>
              <w:pStyle w:val="Style9"/>
              <w:keepNext w:val="0"/>
              <w:keepLines w:val="0"/>
              <w:framePr w:w="15014" w:h="9576" w:hSpace="182" w:wrap="notBeside" w:vAnchor="text" w:hAnchor="text" w:x="438"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4.4.2. Renforcement des mecanismes de controle sanitaire</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60"/>
              <w:jc w:val="left"/>
              <w:rPr>
                <w:sz w:val="12"/>
                <w:szCs w:val="12"/>
              </w:rPr>
            </w:pPr>
            <w:r>
              <w:rPr>
                <w:color w:val="000000"/>
                <w:spacing w:val="0"/>
                <w:w w:val="100"/>
                <w:position w:val="0"/>
                <w:sz w:val="12"/>
                <w:szCs w:val="12"/>
                <w:shd w:val="clear" w:color="auto" w:fill="auto"/>
                <w:lang w:val="en-US" w:eastAsia="en-US" w:bidi="en-US"/>
              </w:rPr>
              <w:t>58 625,0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6 825,0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7 450,0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7 450,0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7 450,0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6 950,0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7 500,0</w:t>
            </w:r>
          </w:p>
        </w:tc>
        <w:tc>
          <w:tcPr>
            <w:tcBorders>
              <w:top w:val="single" w:sz="4"/>
              <w:left w:val="single" w:sz="4"/>
            </w:tcBorders>
            <w:shd w:val="clear" w:color="auto" w:fill="auto"/>
            <w:vAlign w:val="center"/>
          </w:tcPr>
          <w:p>
            <w:pPr>
              <w:pStyle w:val="Style9"/>
              <w:keepNext w:val="0"/>
              <w:keepLines w:val="0"/>
              <w:framePr w:w="15014" w:h="9576" w:hSpace="182" w:wrap="notBeside" w:vAnchor="text" w:hAnchor="text" w:x="438"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7 500,0</w:t>
            </w:r>
          </w:p>
        </w:tc>
        <w:tc>
          <w:tcPr>
            <w:tcBorders>
              <w:left w:val="single" w:sz="4"/>
              <w:right w:val="single" w:sz="4"/>
            </w:tcBorders>
            <w:shd w:val="clear" w:color="auto" w:fill="E6F1E0"/>
            <w:vAlign w:val="top"/>
          </w:tcPr>
          <w:p>
            <w:pPr>
              <w:framePr w:w="15014" w:h="9576" w:hSpace="182" w:wrap="notBeside" w:vAnchor="text" w:hAnchor="text" w:x="438" w:y="1"/>
              <w:widowControl w:val="0"/>
              <w:rPr>
                <w:sz w:val="10"/>
                <w:szCs w:val="10"/>
              </w:rPr>
            </w:pPr>
          </w:p>
        </w:tc>
      </w:tr>
      <w:tr>
        <w:trPr>
          <w:trHeight w:val="408" w:hRule="exact"/>
        </w:trPr>
        <w:tc>
          <w:tcPr>
            <w:gridSpan w:val="2"/>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tcBorders>
              <w:top w:val="single" w:sz="4"/>
            </w:tcBorders>
            <w:shd w:val="clear" w:color="auto" w:fill="auto"/>
            <w:vAlign w:val="top"/>
          </w:tcPr>
          <w:p>
            <w:pPr>
              <w:framePr w:w="15014" w:h="9576" w:hSpace="182" w:wrap="notBeside" w:vAnchor="text" w:hAnchor="text" w:x="438" w:y="1"/>
              <w:widowControl w:val="0"/>
              <w:rPr>
                <w:sz w:val="10"/>
                <w:szCs w:val="10"/>
              </w:rPr>
            </w:pPr>
          </w:p>
        </w:tc>
        <w:tc>
          <w:tcPr>
            <w:gridSpan w:val="2"/>
            <w:tcBorders>
              <w:top w:val="single" w:sz="4"/>
              <w:right w:val="single" w:sz="4"/>
            </w:tcBorders>
            <w:shd w:val="clear" w:color="auto" w:fill="auto"/>
            <w:vAlign w:val="top"/>
          </w:tcPr>
          <w:p>
            <w:pPr>
              <w:framePr w:w="15014" w:h="9576" w:hSpace="182" w:wrap="notBeside" w:vAnchor="text" w:hAnchor="text" w:x="438" w:y="1"/>
              <w:widowControl w:val="0"/>
              <w:rPr>
                <w:sz w:val="10"/>
                <w:szCs w:val="10"/>
              </w:rPr>
            </w:pPr>
          </w:p>
        </w:tc>
      </w:tr>
    </w:tbl>
    <w:p>
      <w:pPr>
        <w:pStyle w:val="Style95"/>
        <w:keepNext w:val="0"/>
        <w:keepLines w:val="0"/>
        <w:framePr w:w="206" w:h="1166" w:hRule="exact" w:hSpace="15428" w:wrap="notBeside" w:vAnchor="text" w:hAnchor="text" w:y="203"/>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COUTS</w:t>
      </w:r>
    </w:p>
    <w:p>
      <w:pPr>
        <w:pStyle w:val="Style95"/>
        <w:keepNext w:val="0"/>
        <w:keepLines w:val="0"/>
        <w:framePr w:w="182" w:h="6648" w:hRule="exact" w:hSpace="15452" w:wrap="notBeside" w:vAnchor="text" w:hAnchor="text" w:x="15452" w:y="1431"/>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sectPr>
          <w:footnotePr>
            <w:pos w:val="pageBottom"/>
            <w:numFmt w:val="decimal"/>
            <w:numStart w:val="3"/>
            <w:numRestart w:val="continuous"/>
            <w15:footnoteColumns w:val="1"/>
          </w:footnotePr>
          <w:pgSz w:w="16840" w:h="11900" w:orient="landscape"/>
          <w:pgMar w:top="1198" w:right="519" w:bottom="566" w:left="687" w:header="770" w:footer="138" w:gutter="0"/>
          <w:cols w:space="720"/>
          <w:noEndnote/>
          <w:rtlGutter w:val="0"/>
          <w:docGrid w:linePitch="360"/>
        </w:sectPr>
      </w:pPr>
    </w:p>
    <w:tbl>
      <w:tblPr>
        <w:tblOverlap w:val="never"/>
        <w:jc w:val="left"/>
        <w:tblLayout w:type="fixed"/>
      </w:tblPr>
      <w:tblGrid>
        <w:gridCol w:w="744"/>
        <w:gridCol w:w="984"/>
        <w:gridCol w:w="3605"/>
        <w:gridCol w:w="1147"/>
        <w:gridCol w:w="998"/>
        <w:gridCol w:w="864"/>
        <w:gridCol w:w="998"/>
        <w:gridCol w:w="1157"/>
        <w:gridCol w:w="1003"/>
        <w:gridCol w:w="994"/>
        <w:gridCol w:w="1003"/>
        <w:gridCol w:w="1075"/>
      </w:tblGrid>
      <w:tr>
        <w:trPr>
          <w:trHeight w:val="734" w:hRule="exact"/>
        </w:trPr>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4.4.3. Sensibilisation des acteurs du secteur aux standards sanitaires, et formation aux bonnes pratigues d'hygiene</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9 975,0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1 375,0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1 250,0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1 200,0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1 200,0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1 200,0</w:t>
            </w:r>
          </w:p>
        </w:tc>
      </w:tr>
      <w:tr>
        <w:trPr>
          <w:trHeight w:val="331"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4.5. Promotion du secteur agro-sylvo pastoral et ha I ieutiq ue</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57 480,0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7 375,0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7 165,0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7 165,0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7 115,0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7 315,0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7 115,0</w:t>
            </w:r>
          </w:p>
        </w:tc>
        <w:tc>
          <w:tcPr>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7 115,0</w:t>
            </w:r>
          </w:p>
        </w:tc>
        <w:tc>
          <w:tcPr>
            <w:tcBorders>
              <w:top w:val="single" w:sz="4"/>
              <w:left w:val="single" w:sz="4"/>
              <w:righ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7 115,0</w:t>
            </w:r>
          </w:p>
        </w:tc>
      </w:tr>
      <w:tr>
        <w:trPr>
          <w:trHeight w:val="461" w:hRule="exact"/>
        </w:trPr>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4.5.1. Promotion de la profession d'Agriculteur</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41 000,0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5 315,0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5105,0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5105,0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5 055,0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5 255,0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5 055,0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5 055,0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5 055,0</w:t>
            </w:r>
          </w:p>
        </w:tc>
      </w:tr>
      <w:tr>
        <w:trPr>
          <w:trHeight w:val="514" w:hRule="exact"/>
        </w:trPr>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4.5.2. Promotion des salons agri coles et autres manifestations agricoles</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16 480,0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2 060,0</w:t>
            </w:r>
          </w:p>
        </w:tc>
      </w:tr>
      <w:tr>
        <w:trPr>
          <w:trHeight w:val="312" w:hRule="exact"/>
        </w:trPr>
        <w:tc>
          <w:tcPr>
            <w:gridSpan w:val="2"/>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2"/>
                <w:szCs w:val="12"/>
              </w:rPr>
            </w:pPr>
            <w:r>
              <w:rPr>
                <w:color w:val="FFFFFF"/>
                <w:spacing w:val="0"/>
                <w:w w:val="100"/>
                <w:position w:val="0"/>
                <w:sz w:val="12"/>
                <w:szCs w:val="12"/>
                <w:shd w:val="clear" w:color="auto" w:fill="auto"/>
                <w:lang w:val="en-US" w:eastAsia="en-US" w:bidi="en-US"/>
              </w:rPr>
              <w:t>PROGRAMMED</w:t>
            </w:r>
          </w:p>
        </w:tc>
        <w:tc>
          <w:tcPr>
            <w:tcBorders>
              <w:left w:val="single" w:sz="4"/>
            </w:tcBorders>
            <w:shd w:val="clear" w:color="auto" w:fill="0E873B"/>
            <w:vAlign w:val="top"/>
          </w:tcPr>
          <w:p>
            <w:pPr>
              <w:framePr w:w="14573" w:h="10066" w:hSpace="461" w:wrap="none" w:hAnchor="page" w:x="1135" w:y="1"/>
              <w:widowControl w:val="0"/>
              <w:rPr>
                <w:sz w:val="10"/>
                <w:szCs w:val="10"/>
              </w:rPr>
            </w:pP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240"/>
              <w:jc w:val="left"/>
              <w:rPr>
                <w:sz w:val="12"/>
                <w:szCs w:val="12"/>
              </w:rPr>
            </w:pPr>
            <w:r>
              <w:rPr>
                <w:color w:val="FFFFFF"/>
                <w:spacing w:val="0"/>
                <w:w w:val="100"/>
                <w:position w:val="0"/>
                <w:sz w:val="12"/>
                <w:szCs w:val="12"/>
                <w:shd w:val="clear" w:color="auto" w:fill="auto"/>
                <w:lang w:val="en-US" w:eastAsia="en-US" w:bidi="en-US"/>
              </w:rPr>
              <w:t>640 765,1</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9 909,5</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140"/>
              <w:jc w:val="left"/>
              <w:rPr>
                <w:sz w:val="12"/>
                <w:szCs w:val="12"/>
              </w:rPr>
            </w:pPr>
            <w:r>
              <w:rPr>
                <w:color w:val="FFFFFF"/>
                <w:spacing w:val="0"/>
                <w:w w:val="100"/>
                <w:position w:val="0"/>
                <w:sz w:val="12"/>
                <w:szCs w:val="12"/>
                <w:shd w:val="clear" w:color="auto" w:fill="auto"/>
                <w:lang w:val="en-US" w:eastAsia="en-US" w:bidi="en-US"/>
              </w:rPr>
              <w:t>30 154,5</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31 373,6</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528 592,5</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17 832,5</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10 267,5</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6 817,5</w:t>
            </w:r>
          </w:p>
        </w:tc>
        <w:tc>
          <w:tcPr>
            <w:tcBorders>
              <w:left w:val="single" w:sz="4"/>
            </w:tcBorders>
            <w:shd w:val="clear" w:color="auto" w:fill="0E873B"/>
            <w:vAlign w:val="bottom"/>
          </w:tcPr>
          <w:p>
            <w:pPr>
              <w:pStyle w:val="Style9"/>
              <w:keepNext w:val="0"/>
              <w:keepLines w:val="0"/>
              <w:framePr w:w="14573" w:h="10066" w:hSpace="461" w:wrap="none" w:hAnchor="page" w:x="113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5 817,5</w:t>
            </w:r>
          </w:p>
        </w:tc>
      </w:tr>
      <w:tr>
        <w:trPr>
          <w:trHeight w:val="739" w:hRule="exact"/>
        </w:trPr>
        <w:tc>
          <w:tcPr>
            <w:tcBorders>
              <w:left w:val="single" w:sz="4"/>
            </w:tcBorders>
            <w:shd w:val="clear" w:color="auto" w:fill="E6F1E0"/>
            <w:vAlign w:val="top"/>
          </w:tcPr>
          <w:p>
            <w:pPr>
              <w:framePr w:w="14573" w:h="10066" w:hSpace="461" w:wrap="none" w:hAnchor="page" w:x="1135" w:y="1"/>
              <w:widowControl w:val="0"/>
              <w:rPr>
                <w:sz w:val="10"/>
                <w:szCs w:val="10"/>
              </w:rPr>
            </w:pPr>
          </w:p>
        </w:tc>
        <w:tc>
          <w:tcPr>
            <w:gridSpan w:val="2"/>
            <w:tcBorders>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5.1. Renforcement de la gouvernance du secteur agro-sylvo- pastoral et ha I ieutiq ue dans I'optigue de faciliter l'acces au financement, et I'investissement prive</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16 515,0</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377,5</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3 842,5</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4 832,5</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1 572,5</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1 572,5</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1 572,5</w:t>
            </w:r>
          </w:p>
        </w:tc>
        <w:tc>
          <w:tcPr>
            <w:tcBorders>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1 372,5</w:t>
            </w:r>
          </w:p>
        </w:tc>
        <w:tc>
          <w:tcPr>
            <w:tcBorders>
              <w:left w:val="single" w:sz="4"/>
              <w:righ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1 372,5</w:t>
            </w:r>
          </w:p>
        </w:tc>
      </w:tr>
      <w:tr>
        <w:trPr>
          <w:trHeight w:val="504"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5.1.1 Organisation et financement de la recherche scientifigue</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15315,0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3 700,0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4 700,0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1 250,0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1 250,0</w:t>
            </w:r>
          </w:p>
        </w:tc>
      </w:tr>
      <w:tr>
        <w:trPr>
          <w:trHeight w:val="331"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5.1.2 Renforcement des capacites</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1 145,0</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287,5</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122,5</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122,5</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122,5</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122,5</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122,5</w:t>
            </w: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122,5</w:t>
            </w:r>
          </w:p>
        </w:tc>
        <w:tc>
          <w:tcPr>
            <w:tcBorders>
              <w:top w:val="single" w:sz="4"/>
              <w:left w:val="single" w:sz="4"/>
              <w:righ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122,5</w:t>
            </w:r>
          </w:p>
        </w:tc>
      </w:tr>
      <w:tr>
        <w:trPr>
          <w:trHeight w:val="936"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5.1.3. Renforcement du cadre reglementaire pour faciliter l'acces au financement des acteurs du secteur agro-sylvo-pastoral et halieutigue</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504"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gridSpan w:val="2"/>
            <w:tcBorders>
              <w:top w:val="single" w:sz="4"/>
              <w:left w:val="single" w:sz="4"/>
            </w:tcBorders>
            <w:shd w:val="clear" w:color="auto" w:fill="E6F1E0"/>
            <w:vAlign w:val="top"/>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5.2. Renforcement des capacites des fournisseurs et beneficiaires de financement dans Ie secteur</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14 040,0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2 380,0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1 230,0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2 630,0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1 630,0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2 680,0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830,0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1 830,0</w:t>
            </w:r>
          </w:p>
        </w:tc>
        <w:tc>
          <w:tcPr>
            <w:tcBorders>
              <w:top w:val="single" w:sz="4"/>
              <w:left w:val="single" w:sz="4"/>
              <w:righ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830,0</w:t>
            </w:r>
          </w:p>
        </w:tc>
      </w:tr>
      <w:tr>
        <w:trPr>
          <w:trHeight w:val="509"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5.2.1. Renforcement des capacites des beneficiaires cibles</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5 720,0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490,0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740,0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1 190,0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340,0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340,0</w:t>
            </w:r>
          </w:p>
        </w:tc>
      </w:tr>
      <w:tr>
        <w:trPr>
          <w:trHeight w:val="499"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5.2.2. Renforcement de capacites des fournisseurs cibles</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40,0</w:t>
            </w:r>
          </w:p>
        </w:tc>
      </w:tr>
      <w:tr>
        <w:trPr>
          <w:trHeight w:val="946"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5.2.3. Mise en place de plateformes de dialogue continues et dynamigues entre les acteurs des secteurs financier, et agro-sylvo-pastoral et halieutigue</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8 000,0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1 850,0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450,0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450,0</w:t>
            </w:r>
          </w:p>
        </w:tc>
      </w:tr>
      <w:tr>
        <w:trPr>
          <w:trHeight w:val="504"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5.3. Facilitation de l'acces au financement par les acteurs du secteur agro-sylvo-pastoral et ha I ieutiq ue</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591 610,1</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6 977,0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140"/>
              <w:jc w:val="left"/>
              <w:rPr>
                <w:sz w:val="12"/>
                <w:szCs w:val="12"/>
              </w:rPr>
            </w:pPr>
            <w:r>
              <w:rPr>
                <w:color w:val="000000"/>
                <w:spacing w:val="0"/>
                <w:w w:val="100"/>
                <w:position w:val="0"/>
                <w:sz w:val="12"/>
                <w:szCs w:val="12"/>
                <w:shd w:val="clear" w:color="auto" w:fill="auto"/>
                <w:lang w:val="en-US" w:eastAsia="en-US" w:bidi="en-US"/>
              </w:rPr>
              <w:t>20 807,0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21 386,1</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523 115,0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11 305,0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5 340,0</w:t>
            </w:r>
          </w:p>
        </w:tc>
        <w:tc>
          <w:tcPr>
            <w:tcBorders>
              <w:top w:val="single" w:sz="4"/>
              <w:lef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1 340,0</w:t>
            </w:r>
          </w:p>
        </w:tc>
        <w:tc>
          <w:tcPr>
            <w:tcBorders>
              <w:top w:val="single" w:sz="4"/>
              <w:left w:val="single" w:sz="4"/>
              <w:right w:val="single" w:sz="4"/>
            </w:tcBorders>
            <w:shd w:val="clear" w:color="auto" w:fill="E6F1E0"/>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1 340,0</w:t>
            </w:r>
          </w:p>
        </w:tc>
      </w:tr>
      <w:tr>
        <w:trPr>
          <w:trHeight w:val="509"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5.3.1. Mise en place de mecanismes graduels de mise a niveau des agriculteurs vulnerables</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5 775,0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290,0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1 140,0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140,0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140,0</w:t>
            </w:r>
          </w:p>
        </w:tc>
      </w:tr>
      <w:tr>
        <w:trPr>
          <w:trHeight w:val="499"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5.3.2. Mise en place de mecanismes de financement dedies aux besoins des PME/PMI du secteur</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13180,0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3 765,0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3 850,0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1 275,0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2 775,0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1 500,0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725" w:hRule="exact"/>
        </w:trPr>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both"/>
              <w:rPr>
                <w:sz w:val="12"/>
                <w:szCs w:val="12"/>
              </w:rPr>
            </w:pPr>
            <w:r>
              <w:rPr>
                <w:color w:val="000000"/>
                <w:spacing w:val="0"/>
                <w:w w:val="100"/>
                <w:position w:val="0"/>
                <w:sz w:val="12"/>
                <w:szCs w:val="12"/>
                <w:shd w:val="clear" w:color="auto" w:fill="auto"/>
                <w:lang w:val="en-US" w:eastAsia="en-US" w:bidi="en-US"/>
              </w:rPr>
              <w:t>5.3.3. Offre de produits adaptes aux besoins de financement des acteurs du secteur agro-sylvo- pastoral et halieutigue</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80"/>
              <w:jc w:val="left"/>
              <w:rPr>
                <w:sz w:val="12"/>
                <w:szCs w:val="12"/>
              </w:rPr>
            </w:pPr>
            <w:r>
              <w:rPr>
                <w:color w:val="000000"/>
                <w:spacing w:val="0"/>
                <w:w w:val="100"/>
                <w:position w:val="0"/>
                <w:sz w:val="12"/>
                <w:szCs w:val="12"/>
                <w:shd w:val="clear" w:color="auto" w:fill="auto"/>
                <w:lang w:val="en-US" w:eastAsia="en-US" w:bidi="en-US"/>
              </w:rPr>
              <w:t>58 255,1</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2 867,0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140"/>
              <w:jc w:val="left"/>
              <w:rPr>
                <w:sz w:val="12"/>
                <w:szCs w:val="12"/>
              </w:rPr>
            </w:pPr>
            <w:r>
              <w:rPr>
                <w:color w:val="000000"/>
                <w:spacing w:val="0"/>
                <w:w w:val="100"/>
                <w:position w:val="0"/>
                <w:sz w:val="12"/>
                <w:szCs w:val="12"/>
                <w:shd w:val="clear" w:color="auto" w:fill="auto"/>
                <w:lang w:val="en-US" w:eastAsia="en-US" w:bidi="en-US"/>
              </w:rPr>
              <w:t>15 217,0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12 921,1</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12 650,0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8 650,0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3 650,0</w:t>
            </w:r>
          </w:p>
        </w:tc>
        <w:tc>
          <w:tcPr>
            <w:tcBorders>
              <w:top w:val="single" w:sz="4"/>
              <w:lef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1 150,0</w:t>
            </w:r>
          </w:p>
        </w:tc>
        <w:tc>
          <w:tcPr>
            <w:tcBorders>
              <w:top w:val="single" w:sz="4"/>
              <w:left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1 150,0</w:t>
            </w:r>
          </w:p>
        </w:tc>
      </w:tr>
      <w:tr>
        <w:trPr>
          <w:trHeight w:val="509" w:hRule="exact"/>
        </w:trPr>
        <w:tc>
          <w:tcPr>
            <w:tcBorders>
              <w:top w:val="single" w:sz="4"/>
              <w:left w:val="single" w:sz="4"/>
              <w:bottom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bottom w:val="single" w:sz="4"/>
            </w:tcBorders>
            <w:shd w:val="clear" w:color="auto" w:fill="E6F1E0"/>
            <w:vAlign w:val="top"/>
          </w:tcPr>
          <w:p>
            <w:pPr>
              <w:framePr w:w="14573" w:h="10066" w:hSpace="461" w:wrap="none" w:hAnchor="page" w:x="1135" w:y="1"/>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framePr w:w="14573" w:h="10066" w:hSpace="461"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5.3.4. Facilitation de I'investissement prive dans la filiere</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514 400,0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1 450,0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5 050,0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506 050,0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1 500,0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bottom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bottom w:val="single" w:sz="4"/>
              <w:right w:val="single" w:sz="4"/>
            </w:tcBorders>
            <w:shd w:val="clear" w:color="auto" w:fill="auto"/>
            <w:vAlign w:val="center"/>
          </w:tcPr>
          <w:p>
            <w:pPr>
              <w:pStyle w:val="Style9"/>
              <w:keepNext w:val="0"/>
              <w:keepLines w:val="0"/>
              <w:framePr w:w="14573" w:h="10066" w:hSpace="461"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r>
    </w:tbl>
    <w:p>
      <w:pPr>
        <w:framePr w:w="14573" w:h="10066" w:hSpace="461" w:wrap="none" w:hAnchor="page" w:x="1135" w:y="1"/>
        <w:widowControl w:val="0"/>
        <w:spacing w:line="1" w:lineRule="exact"/>
      </w:pPr>
    </w:p>
    <w:p>
      <w:pPr>
        <w:pStyle w:val="Style95"/>
        <w:keepNext w:val="0"/>
        <w:keepLines w:val="0"/>
        <w:framePr w:w="206" w:h="1166" w:hRule="exact" w:wrap="none" w:hAnchor="page" w:x="674" w:y="8171"/>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COUTS</w:t>
      </w:r>
    </w:p>
    <w:p>
      <w:pPr>
        <w:pStyle w:val="Style251"/>
        <w:keepNext w:val="0"/>
        <w:keepLines w:val="0"/>
        <w:framePr w:w="182" w:h="6648" w:hRule="exact" w:wrap="none" w:hAnchor="page" w:x="16139" w:y="149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30" w:right="519" w:bottom="504" w:left="673" w:header="702" w:footer="76" w:gutter="0"/>
          <w:cols w:space="720"/>
          <w:noEndnote/>
          <w:rtlGutter w:val="0"/>
          <w:docGrid w:linePitch="360"/>
        </w:sectPr>
      </w:pPr>
    </w:p>
    <w:tbl>
      <w:tblPr>
        <w:tblOverlap w:val="never"/>
        <w:jc w:val="left"/>
        <w:tblLayout w:type="fixed"/>
      </w:tblPr>
      <w:tblGrid>
        <w:gridCol w:w="744"/>
        <w:gridCol w:w="984"/>
        <w:gridCol w:w="3403"/>
        <w:gridCol w:w="1258"/>
        <w:gridCol w:w="998"/>
        <w:gridCol w:w="998"/>
        <w:gridCol w:w="998"/>
        <w:gridCol w:w="1162"/>
        <w:gridCol w:w="998"/>
        <w:gridCol w:w="998"/>
        <w:gridCol w:w="912"/>
        <w:gridCol w:w="1118"/>
      </w:tblGrid>
      <w:tr>
        <w:trPr>
          <w:trHeight w:val="341"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5.4. Promotion de I'autonomisation financiers des filieres</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18 000,0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4 200,0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2 450,0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2 450,0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righ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r>
      <w:tr>
        <w:trPr>
          <w:trHeight w:val="701"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5.4.1. Planification strategique des investissements majeurs dans chague filiere</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40"/>
              <w:jc w:val="left"/>
              <w:rPr>
                <w:sz w:val="12"/>
                <w:szCs w:val="12"/>
              </w:rPr>
            </w:pPr>
            <w:r>
              <w:rPr>
                <w:color w:val="000000"/>
                <w:spacing w:val="0"/>
                <w:w w:val="100"/>
                <w:position w:val="0"/>
                <w:sz w:val="12"/>
                <w:szCs w:val="12"/>
                <w:shd w:val="clear" w:color="auto" w:fill="auto"/>
                <w:lang w:val="en-US" w:eastAsia="en-US" w:bidi="en-US"/>
              </w:rPr>
              <w:t>1 300,0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r>
      <w:tr>
        <w:trPr>
          <w:trHeight w:val="499"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5.4.2. Mise en place de fonds de developpement en faveur de chague filiere</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16 700,0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2100,0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2100,0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2100,0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2100,0</w:t>
            </w:r>
          </w:p>
        </w:tc>
      </w:tr>
      <w:tr>
        <w:trPr>
          <w:trHeight w:val="514"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5.4.3. Facilitation de Faeces des filieres organisees au credit</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440"/>
              <w:jc w:val="left"/>
              <w:rPr>
                <w:sz w:val="12"/>
                <w:szCs w:val="12"/>
              </w:rPr>
            </w:pPr>
            <w:r>
              <w:rPr>
                <w:color w:val="000000"/>
                <w:spacing w:val="0"/>
                <w:w w:val="100"/>
                <w:position w:val="0"/>
                <w:sz w:val="12"/>
                <w:szCs w:val="12"/>
                <w:shd w:val="clear" w:color="auto" w:fill="auto"/>
                <w:lang w:val="en-US" w:eastAsia="en-US" w:bidi="en-US"/>
              </w:rPr>
              <w:t>0,0</w:t>
            </w:r>
          </w:p>
        </w:tc>
      </w:tr>
      <w:tr>
        <w:trPr>
          <w:trHeight w:val="509"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5.5. Promotion du financement entre acteurs prives du secteur agro-sylvo-pastoral et ha I i euti que</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600,0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righ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r>
      <w:tr>
        <w:trPr>
          <w:trHeight w:val="312" w:hRule="exact"/>
        </w:trPr>
        <w:tc>
          <w:tcPr>
            <w:gridSpan w:val="2"/>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left"/>
              <w:rPr>
                <w:sz w:val="12"/>
                <w:szCs w:val="12"/>
              </w:rPr>
            </w:pPr>
            <w:r>
              <w:rPr>
                <w:color w:val="FFFFFF"/>
                <w:spacing w:val="0"/>
                <w:w w:val="100"/>
                <w:position w:val="0"/>
                <w:sz w:val="12"/>
                <w:szCs w:val="12"/>
                <w:shd w:val="clear" w:color="auto" w:fill="auto"/>
                <w:lang w:val="en-US" w:eastAsia="en-US" w:bidi="en-US"/>
              </w:rPr>
              <w:t>PROGRAMMES</w:t>
            </w:r>
          </w:p>
        </w:tc>
        <w:tc>
          <w:tcPr>
            <w:tcBorders>
              <w:left w:val="single" w:sz="4"/>
            </w:tcBorders>
            <w:shd w:val="clear" w:color="auto" w:fill="0E873B"/>
            <w:vAlign w:val="top"/>
          </w:tcPr>
          <w:p>
            <w:pPr>
              <w:framePr w:w="14573" w:h="9091" w:hSpace="446" w:wrap="none" w:hAnchor="page" w:x="1134" w:y="1"/>
              <w:widowControl w:val="0"/>
              <w:rPr>
                <w:sz w:val="10"/>
                <w:szCs w:val="10"/>
              </w:rPr>
            </w:pP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349 829,0</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49 498,5</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45 957,4</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44 155,4</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43 641,1</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43 076,5</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42 332,5</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41 001,2</w:t>
            </w:r>
          </w:p>
        </w:tc>
        <w:tc>
          <w:tcPr>
            <w:tcBorders>
              <w:left w:val="single" w:sz="4"/>
            </w:tcBorders>
            <w:shd w:val="clear" w:color="auto" w:fill="0E873B"/>
            <w:vAlign w:val="bottom"/>
          </w:tcPr>
          <w:p>
            <w:pPr>
              <w:pStyle w:val="Style9"/>
              <w:keepNext w:val="0"/>
              <w:keepLines w:val="0"/>
              <w:framePr w:w="14573" w:h="9091" w:hSpace="446" w:wrap="none" w:hAnchor="page" w:x="1134"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40 166,5</w:t>
            </w:r>
          </w:p>
        </w:tc>
      </w:tr>
      <w:tr>
        <w:trPr>
          <w:trHeight w:val="739" w:hRule="exact"/>
        </w:trPr>
        <w:tc>
          <w:tcPr>
            <w:tcBorders>
              <w:left w:val="single" w:sz="4"/>
            </w:tcBorders>
            <w:shd w:val="clear" w:color="auto" w:fill="E6F1E0"/>
            <w:vAlign w:val="top"/>
          </w:tcPr>
          <w:p>
            <w:pPr>
              <w:framePr w:w="14573" w:h="9091" w:hSpace="446" w:wrap="none" w:hAnchor="page" w:x="1134" w:y="1"/>
              <w:widowControl w:val="0"/>
              <w:rPr>
                <w:sz w:val="10"/>
                <w:szCs w:val="10"/>
              </w:rPr>
            </w:pPr>
          </w:p>
        </w:tc>
        <w:tc>
          <w:tcPr>
            <w:gridSpan w:val="2"/>
            <w:tcBorders>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6.1. Renforcement de I'organisation des acteurs et de la structuration des filieres du secteur agro-sylvo-pastoral et halieutique</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11 770,7</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1 303,0</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1 850,0</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2 025,0</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2 422,0</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1 739,0</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shd w:val="clear" w:color="auto" w:fill="auto"/>
                <w:lang w:val="en-US" w:eastAsia="en-US" w:bidi="en-US"/>
              </w:rPr>
              <w:t>1 010,0</w:t>
            </w:r>
          </w:p>
        </w:tc>
        <w:tc>
          <w:tcPr>
            <w:tcBorders>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805,7</w:t>
            </w:r>
          </w:p>
        </w:tc>
        <w:tc>
          <w:tcPr>
            <w:tcBorders>
              <w:left w:val="single" w:sz="4"/>
              <w:righ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616,0</w:t>
            </w:r>
          </w:p>
        </w:tc>
      </w:tr>
      <w:tr>
        <w:trPr>
          <w:trHeight w:val="336"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6.1.1. Structuration des filieres</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8 739,0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1 042,0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1 403,0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1 616,0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2011,0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1 227,0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662,0</w:t>
            </w: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438,0</w:t>
            </w:r>
          </w:p>
        </w:tc>
        <w:tc>
          <w:tcPr>
            <w:tcBorders>
              <w:top w:val="single" w:sz="4"/>
              <w:left w:val="single" w:sz="4"/>
              <w:righ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340,0</w:t>
            </w:r>
          </w:p>
        </w:tc>
      </w:tr>
      <w:tr>
        <w:trPr>
          <w:trHeight w:val="696"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6.1.2. Appui a la mise en place d'interprofessions dans Ie secteur agro-sylvo-pastoral et halieutique</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3 031,7</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261,0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447,0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409,0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411,0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512,0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348,0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367,7</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276,0</w:t>
            </w:r>
          </w:p>
        </w:tc>
      </w:tr>
      <w:tr>
        <w:trPr>
          <w:trHeight w:val="504"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6.2. Professionnalisation des acteurs du secteur agro-sylvo- pastoral et halieutique</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2 202,0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632,0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95,0</w:t>
            </w:r>
          </w:p>
        </w:tc>
        <w:tc>
          <w:tcPr>
            <w:tcBorders>
              <w:top w:val="single" w:sz="4"/>
              <w:lef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345,0</w:t>
            </w:r>
          </w:p>
        </w:tc>
        <w:tc>
          <w:tcPr>
            <w:tcBorders>
              <w:top w:val="single" w:sz="4"/>
              <w:left w:val="single" w:sz="4"/>
              <w:right w:val="single" w:sz="4"/>
            </w:tcBorders>
            <w:shd w:val="clear" w:color="auto" w:fill="E6F1E0"/>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145,0</w:t>
            </w:r>
          </w:p>
        </w:tc>
      </w:tr>
      <w:tr>
        <w:trPr>
          <w:trHeight w:val="691"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6.2.1. Formalisation des metiers dans les filieres du secteur agro-sylvo-pastoral et ha I ieuti que</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40"/>
              <w:jc w:val="left"/>
              <w:rPr>
                <w:sz w:val="12"/>
                <w:szCs w:val="12"/>
              </w:rPr>
            </w:pPr>
            <w:r>
              <w:rPr>
                <w:color w:val="000000"/>
                <w:spacing w:val="0"/>
                <w:w w:val="100"/>
                <w:position w:val="0"/>
                <w:sz w:val="12"/>
                <w:szCs w:val="12"/>
                <w:shd w:val="clear" w:color="auto" w:fill="auto"/>
                <w:lang w:val="en-US" w:eastAsia="en-US" w:bidi="en-US"/>
              </w:rPr>
              <w:t>1 050,0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125,0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125,0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125,0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125,0</w:t>
            </w:r>
          </w:p>
        </w:tc>
      </w:tr>
      <w:tr>
        <w:trPr>
          <w:trHeight w:val="509"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6.2.2. Promotion de la formation dans Ie secteur agro-sylvo-pastoral et ha I i euti que</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40"/>
              <w:jc w:val="left"/>
              <w:rPr>
                <w:sz w:val="12"/>
                <w:szCs w:val="12"/>
              </w:rPr>
            </w:pPr>
            <w:r>
              <w:rPr>
                <w:color w:val="000000"/>
                <w:spacing w:val="0"/>
                <w:w w:val="100"/>
                <w:position w:val="0"/>
                <w:sz w:val="12"/>
                <w:szCs w:val="12"/>
                <w:shd w:val="clear" w:color="auto" w:fill="auto"/>
                <w:lang w:val="en-US" w:eastAsia="en-US" w:bidi="en-US"/>
              </w:rPr>
              <w:t>1 152,0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382,0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w:t>
            </w:r>
          </w:p>
        </w:tc>
      </w:tr>
      <w:tr>
        <w:trPr>
          <w:trHeight w:val="336"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6.3. Amelioration de I'environnement des affaires du secteur</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8 800,0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1 760,0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1 570,0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1 235,0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870,0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910,0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820,0</w:t>
            </w:r>
          </w:p>
        </w:tc>
        <w:tc>
          <w:tcPr>
            <w:tcBorders>
              <w:top w:val="single" w:sz="4"/>
              <w:lef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840,0</w:t>
            </w:r>
          </w:p>
        </w:tc>
        <w:tc>
          <w:tcPr>
            <w:tcBorders>
              <w:top w:val="single" w:sz="4"/>
              <w:left w:val="single" w:sz="4"/>
              <w:right w:val="single" w:sz="4"/>
            </w:tcBorders>
            <w:shd w:val="clear" w:color="auto" w:fill="E6F1E0"/>
            <w:vAlign w:val="bottom"/>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795,0</w:t>
            </w:r>
          </w:p>
        </w:tc>
      </w:tr>
      <w:tr>
        <w:trPr>
          <w:trHeight w:val="691" w:hRule="exact"/>
        </w:trPr>
        <w:tc>
          <w:tcPr>
            <w:tcBorders>
              <w:top w:val="single" w:sz="4"/>
              <w:left w:val="single" w:sz="4"/>
            </w:tcBorders>
            <w:shd w:val="clear" w:color="auto" w:fill="E6F1E0"/>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6.3.1. Renforcement du processus d'enregistrement des entreprises du secteur</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6 650,0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shd w:val="clear" w:color="auto" w:fill="auto"/>
                <w:lang w:val="en-US" w:eastAsia="en-US" w:bidi="en-US"/>
              </w:rPr>
              <w:t>1 300,0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975,0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600,0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600,0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575,0</w:t>
            </w:r>
          </w:p>
        </w:tc>
      </w:tr>
      <w:tr>
        <w:trPr>
          <w:trHeight w:val="696" w:hRule="exact"/>
        </w:trPr>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6.3.2 Renforcement des cadres de concertation entre Ie secteur public et Ie secteur</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340"/>
              <w:jc w:val="left"/>
              <w:rPr>
                <w:sz w:val="12"/>
                <w:szCs w:val="12"/>
              </w:rPr>
            </w:pPr>
            <w:r>
              <w:rPr>
                <w:color w:val="000000"/>
                <w:spacing w:val="0"/>
                <w:w w:val="100"/>
                <w:position w:val="0"/>
                <w:sz w:val="12"/>
                <w:szCs w:val="12"/>
                <w:shd w:val="clear" w:color="auto" w:fill="auto"/>
                <w:lang w:val="en-US" w:eastAsia="en-US" w:bidi="en-US"/>
              </w:rPr>
              <w:t>1 940,0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240,0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240,0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240,0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220,0</w:t>
            </w:r>
          </w:p>
        </w:tc>
      </w:tr>
      <w:tr>
        <w:trPr>
          <w:trHeight w:val="509" w:hRule="exact"/>
        </w:trPr>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6.3.3. Mise en oeuvre de reformes fiscales et parafiscales ciblees</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210,0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440"/>
              <w:jc w:val="left"/>
              <w:rPr>
                <w:sz w:val="12"/>
                <w:szCs w:val="12"/>
              </w:rPr>
            </w:pPr>
            <w:r>
              <w:rPr>
                <w:color w:val="000000"/>
                <w:spacing w:val="0"/>
                <w:w w:val="100"/>
                <w:position w:val="0"/>
                <w:sz w:val="12"/>
                <w:szCs w:val="12"/>
                <w:shd w:val="clear" w:color="auto" w:fill="auto"/>
                <w:lang w:val="en-US" w:eastAsia="en-US" w:bidi="en-US"/>
              </w:rPr>
              <w:t>0,0</w:t>
            </w:r>
          </w:p>
        </w:tc>
      </w:tr>
      <w:tr>
        <w:trPr>
          <w:trHeight w:val="509" w:hRule="exact"/>
        </w:trPr>
        <w:tc>
          <w:tcPr>
            <w:tcBorders>
              <w:top w:val="single" w:sz="4"/>
              <w:left w:val="single" w:sz="4"/>
              <w:bottom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bottom w:val="single" w:sz="4"/>
            </w:tcBorders>
            <w:shd w:val="clear" w:color="auto" w:fill="auto"/>
            <w:vAlign w:val="top"/>
          </w:tcPr>
          <w:p>
            <w:pPr>
              <w:framePr w:w="14573" w:h="9091" w:hSpace="446" w:wrap="none" w:hAnchor="page" w:x="1134" w:y="1"/>
              <w:widowControl w:val="0"/>
              <w:rPr>
                <w:sz w:val="10"/>
                <w:szCs w:val="10"/>
              </w:rPr>
            </w:pPr>
          </w:p>
        </w:tc>
        <w:tc>
          <w:tcPr>
            <w:tcBorders>
              <w:top w:val="single" w:sz="4"/>
              <w:left w:val="single" w:sz="4"/>
              <w:bottom w:val="single" w:sz="4"/>
            </w:tcBorders>
            <w:shd w:val="clear" w:color="auto" w:fill="auto"/>
            <w:vAlign w:val="bottom"/>
          </w:tcPr>
          <w:p>
            <w:pPr>
              <w:pStyle w:val="Style9"/>
              <w:keepNext w:val="0"/>
              <w:keepLines w:val="0"/>
              <w:framePr w:w="14573" w:h="9091" w:hSpace="446" w:wrap="none" w:hAnchor="page" w:x="1134"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6.3.4. Adaptation des procedures douanieres aux enjeux du secteur</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bottom w:val="single" w:sz="4"/>
              <w:right w:val="single" w:sz="4"/>
            </w:tcBorders>
            <w:shd w:val="clear" w:color="auto" w:fill="auto"/>
            <w:vAlign w:val="center"/>
          </w:tcPr>
          <w:p>
            <w:pPr>
              <w:pStyle w:val="Style9"/>
              <w:keepNext w:val="0"/>
              <w:keepLines w:val="0"/>
              <w:framePr w:w="14573" w:h="9091" w:hSpace="446" w:wrap="none" w:hAnchor="page" w:x="1134" w:y="1"/>
              <w:widowControl w:val="0"/>
              <w:shd w:val="clear" w:color="auto" w:fill="auto"/>
              <w:bidi w:val="0"/>
              <w:spacing w:before="0" w:after="0" w:line="240" w:lineRule="auto"/>
              <w:ind w:left="0" w:right="0" w:firstLine="440"/>
              <w:jc w:val="left"/>
              <w:rPr>
                <w:sz w:val="12"/>
                <w:szCs w:val="12"/>
              </w:rPr>
            </w:pPr>
            <w:r>
              <w:rPr>
                <w:color w:val="000000"/>
                <w:spacing w:val="0"/>
                <w:w w:val="100"/>
                <w:position w:val="0"/>
                <w:sz w:val="12"/>
                <w:szCs w:val="12"/>
                <w:shd w:val="clear" w:color="auto" w:fill="auto"/>
                <w:lang w:val="en-US" w:eastAsia="en-US" w:bidi="en-US"/>
              </w:rPr>
              <w:t>0,0</w:t>
            </w:r>
          </w:p>
        </w:tc>
      </w:tr>
    </w:tbl>
    <w:p>
      <w:pPr>
        <w:framePr w:w="14573" w:h="9091" w:hSpace="446" w:wrap="none" w:hAnchor="page" w:x="1134" w:y="1"/>
        <w:widowControl w:val="0"/>
        <w:spacing w:line="1" w:lineRule="exact"/>
      </w:pPr>
    </w:p>
    <w:p>
      <w:pPr>
        <w:pStyle w:val="Style95"/>
        <w:keepNext w:val="0"/>
        <w:keepLines w:val="0"/>
        <w:framePr w:w="206" w:h="1166" w:hRule="exact" w:wrap="none" w:hAnchor="page" w:x="688" w:y="270"/>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DETAIL DES COUTS</w:t>
      </w:r>
    </w:p>
    <w:p>
      <w:pPr>
        <w:pStyle w:val="Style251"/>
        <w:keepNext w:val="0"/>
        <w:keepLines w:val="0"/>
        <w:framePr w:w="182" w:h="6648" w:hRule="exact" w:wrap="none" w:hAnchor="page" w:x="16139" w:y="149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0"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31" w:right="519" w:bottom="1131" w:left="687" w:header="703" w:footer="703" w:gutter="0"/>
          <w:cols w:space="720"/>
          <w:noEndnote/>
          <w:rtlGutter w:val="0"/>
          <w:docGrid w:linePitch="360"/>
        </w:sectPr>
      </w:pPr>
    </w:p>
    <w:p>
      <w:pPr>
        <w:pStyle w:val="Style254"/>
        <w:keepNext w:val="0"/>
        <w:keepLines w:val="0"/>
        <w:framePr w:w="206" w:h="1166" w:hRule="exact" w:wrap="none" w:hAnchor="page" w:x="674" w:y="8171"/>
        <w:widowControl w:val="0"/>
        <w:shd w:val="clear" w:color="auto" w:fill="auto"/>
        <w:bidi w:val="0"/>
        <w:spacing w:before="0" w:after="0" w:line="240" w:lineRule="auto"/>
        <w:ind w:left="0" w:right="0" w:firstLine="0"/>
        <w:jc w:val="left"/>
        <w:textDirection w:val="tbRl"/>
      </w:pPr>
      <w:r>
        <w:rPr>
          <w:color w:val="000000"/>
          <w:spacing w:val="0"/>
          <w:w w:val="100"/>
          <w:position w:val="0"/>
          <w:shd w:val="clear" w:color="auto" w:fill="auto"/>
          <w:lang w:val="en-US" w:eastAsia="en-US" w:bidi="en-US"/>
        </w:rPr>
        <w:t>DETAIL DES COUTS</w:t>
      </w:r>
    </w:p>
    <w:tbl>
      <w:tblPr>
        <w:tblOverlap w:val="never"/>
        <w:jc w:val="left"/>
        <w:tblLayout w:type="fixed"/>
      </w:tblPr>
      <w:tblGrid>
        <w:gridCol w:w="744"/>
        <w:gridCol w:w="984"/>
        <w:gridCol w:w="3686"/>
        <w:gridCol w:w="1123"/>
        <w:gridCol w:w="994"/>
        <w:gridCol w:w="1003"/>
        <w:gridCol w:w="998"/>
        <w:gridCol w:w="1157"/>
        <w:gridCol w:w="998"/>
        <w:gridCol w:w="998"/>
        <w:gridCol w:w="893"/>
        <w:gridCol w:w="1003"/>
      </w:tblGrid>
      <w:tr>
        <w:trPr>
          <w:trHeight w:val="706"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gridSpan w:val="2"/>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6.4. MaTtrise des donnees statistiques sur Ie secteur agro-sylvo- pastoral et halieutique</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1 209,0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327,0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106,0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306,0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106,0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106,0</w:t>
            </w:r>
          </w:p>
        </w:tc>
        <w:tc>
          <w:tcPr>
            <w:tcBorders>
              <w:top w:val="single" w:sz="4"/>
              <w:left w:val="single" w:sz="4"/>
              <w:righ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106,0</w:t>
            </w:r>
          </w:p>
        </w:tc>
      </w:tr>
      <w:tr>
        <w:trPr>
          <w:trHeight w:val="691" w:hRule="exact"/>
        </w:trPr>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6.4.1. Mise en place d'un systeme integre permanent de collecte de statistiques agricoles</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1 150,0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275,0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305,0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105,0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105,0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105,0</w:t>
            </w:r>
          </w:p>
        </w:tc>
      </w:tr>
      <w:tr>
        <w:trPr>
          <w:trHeight w:val="696" w:hRule="exact"/>
        </w:trPr>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6.4.2. Conduite reguliere du recensement national des exploitants et des exploitations du secteur</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696" w:hRule="exact"/>
        </w:trPr>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6.4.3. Renforcement des moyens de communication sur Ie secteur agro-sylvo-pastoral et halieutique</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59,0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w:t>
            </w:r>
          </w:p>
        </w:tc>
      </w:tr>
      <w:tr>
        <w:trPr>
          <w:trHeight w:val="509"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6.5 Renforcement des systemes de promotion des Partenariats Publ ic-Prive (PPP)</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26 475,0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3 425,0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3 400,0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3 200,0</w:t>
            </w:r>
          </w:p>
        </w:tc>
        <w:tc>
          <w:tcPr>
            <w:tcBorders>
              <w:top w:val="single" w:sz="4"/>
              <w:lef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140"/>
              <w:jc w:val="left"/>
              <w:rPr>
                <w:sz w:val="12"/>
                <w:szCs w:val="12"/>
              </w:rPr>
            </w:pPr>
            <w:r>
              <w:rPr>
                <w:color w:val="000000"/>
                <w:spacing w:val="0"/>
                <w:w w:val="100"/>
                <w:position w:val="0"/>
                <w:sz w:val="12"/>
                <w:szCs w:val="12"/>
                <w:shd w:val="clear" w:color="auto" w:fill="auto"/>
                <w:lang w:val="en-US" w:eastAsia="en-US" w:bidi="en-US"/>
              </w:rPr>
              <w:t>3 200,0</w:t>
            </w:r>
          </w:p>
        </w:tc>
        <w:tc>
          <w:tcPr>
            <w:tcBorders>
              <w:top w:val="single" w:sz="4"/>
              <w:left w:val="single" w:sz="4"/>
              <w:right w:val="single" w:sz="4"/>
            </w:tcBorders>
            <w:shd w:val="clear" w:color="auto" w:fill="E6F1E0"/>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3 200,0</w:t>
            </w:r>
          </w:p>
        </w:tc>
      </w:tr>
      <w:tr>
        <w:trPr>
          <w:trHeight w:val="720"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6.5.1. Communication et sensibilisation sur Ie concept de PPP dans Ie secteur agro-sylvo-pastoral et halieutique ivoirien</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125,0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509"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bottom"/>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6.5.2 Mettre en place des PPP dedies au secteur agro-sylvo-pastoral et halieutique</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26 350,0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3 350,0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3 200,0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140"/>
              <w:jc w:val="left"/>
              <w:rPr>
                <w:sz w:val="12"/>
                <w:szCs w:val="12"/>
              </w:rPr>
            </w:pPr>
            <w:r>
              <w:rPr>
                <w:color w:val="000000"/>
                <w:spacing w:val="0"/>
                <w:w w:val="100"/>
                <w:position w:val="0"/>
                <w:sz w:val="12"/>
                <w:szCs w:val="12"/>
                <w:shd w:val="clear" w:color="auto" w:fill="auto"/>
                <w:lang w:val="en-US" w:eastAsia="en-US" w:bidi="en-US"/>
              </w:rPr>
              <w:t>3 200,0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3 200,0</w:t>
            </w:r>
          </w:p>
        </w:tc>
      </w:tr>
      <w:tr>
        <w:trPr>
          <w:trHeight w:val="336"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6.6 Foncier Rural</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289 070,0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40 706,0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37 352,0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35 352,0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35 052,0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35 052,0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35 872,0</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34 942,0</w:t>
            </w:r>
          </w:p>
        </w:tc>
        <w:tc>
          <w:tcPr>
            <w:tcBorders>
              <w:top w:val="single" w:sz="4"/>
              <w:left w:val="single" w:sz="4"/>
              <w:righ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34 742,0</w:t>
            </w:r>
          </w:p>
        </w:tc>
      </w:tr>
      <w:tr>
        <w:trPr>
          <w:trHeight w:val="504"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6.6.1. Organisation du cadre juridique et institutionnel du foncier rural</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31 985,0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7 071,0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5102,0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3102,0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3102,0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3102,0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4122,0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140"/>
              <w:jc w:val="left"/>
              <w:rPr>
                <w:sz w:val="12"/>
                <w:szCs w:val="12"/>
              </w:rPr>
            </w:pPr>
            <w:r>
              <w:rPr>
                <w:color w:val="000000"/>
                <w:spacing w:val="0"/>
                <w:w w:val="100"/>
                <w:position w:val="0"/>
                <w:sz w:val="12"/>
                <w:szCs w:val="12"/>
                <w:shd w:val="clear" w:color="auto" w:fill="auto"/>
                <w:lang w:val="en-US" w:eastAsia="en-US" w:bidi="en-US"/>
              </w:rPr>
              <w:t>3192,0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3192,0</w:t>
            </w:r>
          </w:p>
        </w:tc>
      </w:tr>
      <w:tr>
        <w:trPr>
          <w:trHeight w:val="504"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6.6.2. Amelioration du processus de securisation fonciere</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1 360,0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1 360,0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80"/>
              <w:jc w:val="left"/>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0,0</w:t>
            </w:r>
          </w:p>
        </w:tc>
      </w:tr>
      <w:tr>
        <w:trPr>
          <w:trHeight w:val="470"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6.6.3. Financement de la securisation fonciere</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238 025,0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29 775,0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29 750,0</w:t>
            </w:r>
          </w:p>
        </w:tc>
      </w:tr>
      <w:tr>
        <w:trPr>
          <w:trHeight w:val="456"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framePr w:w="14582" w:h="8122" w:wrap="none" w:hAnchor="page" w:x="1135" w:y="1"/>
              <w:widowControl w:val="0"/>
              <w:rPr>
                <w:sz w:val="10"/>
                <w:szCs w:val="10"/>
              </w:rPr>
            </w:pP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6.6.4. Sensibilisation sur la loi du foncier rural</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17 700,0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2 500,0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2 200,0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2 000,0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140"/>
              <w:jc w:val="left"/>
              <w:rPr>
                <w:sz w:val="12"/>
                <w:szCs w:val="12"/>
              </w:rPr>
            </w:pPr>
            <w:r>
              <w:rPr>
                <w:color w:val="000000"/>
                <w:spacing w:val="0"/>
                <w:w w:val="100"/>
                <w:position w:val="0"/>
                <w:sz w:val="12"/>
                <w:szCs w:val="12"/>
                <w:shd w:val="clear" w:color="auto" w:fill="auto"/>
                <w:lang w:val="en-US" w:eastAsia="en-US" w:bidi="en-US"/>
              </w:rPr>
              <w:t>2 000,0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1 800,0</w:t>
            </w:r>
          </w:p>
        </w:tc>
      </w:tr>
      <w:tr>
        <w:trPr>
          <w:trHeight w:val="336"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gridSpan w:val="2"/>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6.7. Amelioration du cadre reglementaire pour la transhumance</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220"/>
              <w:jc w:val="left"/>
              <w:rPr>
                <w:sz w:val="12"/>
                <w:szCs w:val="12"/>
              </w:rPr>
            </w:pPr>
            <w:r>
              <w:rPr>
                <w:color w:val="000000"/>
                <w:spacing w:val="0"/>
                <w:w w:val="100"/>
                <w:position w:val="0"/>
                <w:sz w:val="12"/>
                <w:szCs w:val="12"/>
                <w:shd w:val="clear" w:color="auto" w:fill="auto"/>
                <w:lang w:val="en-US" w:eastAsia="en-US" w:bidi="en-US"/>
              </w:rPr>
              <w:t>10 302,3</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1 345,5</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1 509,4</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1 772,4</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1 746,1</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1 374,5</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1 229,5</w:t>
            </w:r>
          </w:p>
        </w:tc>
        <w:tc>
          <w:tcPr>
            <w:tcBorders>
              <w:top w:val="single" w:sz="4"/>
              <w:lef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762,5</w:t>
            </w:r>
          </w:p>
        </w:tc>
        <w:tc>
          <w:tcPr>
            <w:tcBorders>
              <w:top w:val="single" w:sz="4"/>
              <w:left w:val="single" w:sz="4"/>
              <w:right w:val="single" w:sz="4"/>
            </w:tcBorders>
            <w:shd w:val="clear" w:color="auto" w:fill="E6F1E0"/>
            <w:vAlign w:val="bottom"/>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562,5</w:t>
            </w:r>
          </w:p>
        </w:tc>
      </w:tr>
      <w:tr>
        <w:trPr>
          <w:trHeight w:val="504" w:hRule="exact"/>
        </w:trPr>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tcBorders>
            <w:shd w:val="clear" w:color="auto" w:fill="auto"/>
            <w:vAlign w:val="top"/>
          </w:tcPr>
          <w:p>
            <w:pPr>
              <w:pStyle w:val="Style9"/>
              <w:keepNext w:val="0"/>
              <w:keepLines w:val="0"/>
              <w:framePr w:w="14582" w:h="8122" w:wrap="none" w:hAnchor="page" w:x="1135" w:y="1"/>
              <w:widowControl w:val="0"/>
              <w:shd w:val="clear" w:color="auto" w:fill="auto"/>
              <w:bidi w:val="0"/>
              <w:spacing w:before="0" w:after="0" w:line="360" w:lineRule="auto"/>
              <w:ind w:left="0" w:right="0" w:firstLine="0"/>
              <w:jc w:val="left"/>
              <w:rPr>
                <w:sz w:val="12"/>
                <w:szCs w:val="12"/>
              </w:rPr>
            </w:pPr>
            <w:r>
              <w:rPr>
                <w:color w:val="000000"/>
                <w:spacing w:val="0"/>
                <w:w w:val="100"/>
                <w:position w:val="0"/>
                <w:sz w:val="12"/>
                <w:szCs w:val="12"/>
                <w:shd w:val="clear" w:color="auto" w:fill="auto"/>
                <w:lang w:val="en-US" w:eastAsia="en-US" w:bidi="en-US"/>
              </w:rPr>
              <w:t>6.7.1. Mise en application et vulgarisation de la loi sur la transhumance</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2 338,0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401,6</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358,8</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321,8</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376,8</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212,0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267,0</w:t>
            </w:r>
          </w:p>
        </w:tc>
        <w:tc>
          <w:tcPr>
            <w:tcBorders>
              <w:top w:val="single" w:sz="4"/>
              <w:lef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300,0</w:t>
            </w:r>
          </w:p>
        </w:tc>
        <w:tc>
          <w:tcPr>
            <w:tcBorders>
              <w:top w:val="single" w:sz="4"/>
              <w:left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100,0</w:t>
            </w:r>
          </w:p>
        </w:tc>
      </w:tr>
      <w:tr>
        <w:trPr>
          <w:trHeight w:val="485" w:hRule="exact"/>
        </w:trPr>
        <w:tc>
          <w:tcPr>
            <w:tcBorders>
              <w:top w:val="single" w:sz="4"/>
              <w:left w:val="single" w:sz="4"/>
              <w:bottom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bottom w:val="single" w:sz="4"/>
            </w:tcBorders>
            <w:shd w:val="clear" w:color="auto" w:fill="E6F1E0"/>
            <w:vAlign w:val="top"/>
          </w:tcPr>
          <w:p>
            <w:pPr>
              <w:framePr w:w="14582" w:h="8122" w:wrap="none" w:hAnchor="page" w:x="1135" w:y="1"/>
              <w:widowControl w:val="0"/>
              <w:rPr>
                <w:sz w:val="10"/>
                <w:szCs w:val="10"/>
              </w:rPr>
            </w:pP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shd w:val="clear" w:color="auto" w:fill="auto"/>
                <w:lang w:val="en-US" w:eastAsia="en-US" w:bidi="en-US"/>
              </w:rPr>
              <w:t>6.7.2. Allocation de territoires pour Ie paturage</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7 964,3</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943,9</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1 150,6</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1 450,6</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1 369,3</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1 162,5</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300"/>
              <w:jc w:val="left"/>
              <w:rPr>
                <w:sz w:val="12"/>
                <w:szCs w:val="12"/>
              </w:rPr>
            </w:pPr>
            <w:r>
              <w:rPr>
                <w:color w:val="000000"/>
                <w:spacing w:val="0"/>
                <w:w w:val="100"/>
                <w:position w:val="0"/>
                <w:sz w:val="12"/>
                <w:szCs w:val="12"/>
                <w:shd w:val="clear" w:color="auto" w:fill="auto"/>
                <w:lang w:val="en-US" w:eastAsia="en-US" w:bidi="en-US"/>
              </w:rPr>
              <w:t>962,5</w:t>
            </w:r>
          </w:p>
        </w:tc>
        <w:tc>
          <w:tcPr>
            <w:tcBorders>
              <w:top w:val="single" w:sz="4"/>
              <w:left w:val="single" w:sz="4"/>
              <w:bottom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462,5</w:t>
            </w:r>
          </w:p>
        </w:tc>
        <w:tc>
          <w:tcPr>
            <w:tcBorders>
              <w:top w:val="single" w:sz="4"/>
              <w:left w:val="single" w:sz="4"/>
              <w:bottom w:val="single" w:sz="4"/>
              <w:right w:val="single" w:sz="4"/>
            </w:tcBorders>
            <w:shd w:val="clear" w:color="auto" w:fill="auto"/>
            <w:vAlign w:val="center"/>
          </w:tcPr>
          <w:p>
            <w:pPr>
              <w:pStyle w:val="Style9"/>
              <w:keepNext w:val="0"/>
              <w:keepLines w:val="0"/>
              <w:framePr w:w="14582" w:h="8122" w:wrap="none" w:hAnchor="page" w:x="1135" w:y="1"/>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462,5</w:t>
            </w:r>
          </w:p>
        </w:tc>
      </w:tr>
    </w:tbl>
    <w:p>
      <w:pPr>
        <w:framePr w:w="14582" w:h="8122" w:wrap="none" w:hAnchor="page" w:x="1135" w:y="1"/>
        <w:widowControl w:val="0"/>
        <w:spacing w:line="1" w:lineRule="exact"/>
      </w:pPr>
    </w:p>
    <w:p>
      <w:pPr>
        <w:pStyle w:val="Style251"/>
        <w:keepNext w:val="0"/>
        <w:keepLines w:val="0"/>
        <w:framePr w:w="182" w:h="6648" w:hRule="exact" w:wrap="none" w:hAnchor="page" w:x="16139" w:y="149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5"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31" w:right="519" w:bottom="1131" w:left="673" w:header="703" w:footer="703" w:gutter="0"/>
          <w:cols w:space="720"/>
          <w:noEndnote/>
          <w:rtlGutter w:val="0"/>
          <w:docGrid w:linePitch="360"/>
        </w:sectPr>
      </w:pPr>
    </w:p>
    <w:p>
      <w:pPr>
        <w:pStyle w:val="Style128"/>
        <w:keepNext/>
        <w:keepLines/>
        <w:widowControl w:val="0"/>
        <w:numPr>
          <w:ilvl w:val="0"/>
          <w:numId w:val="299"/>
        </w:numPr>
        <w:pBdr>
          <w:top w:val="single" w:sz="0" w:space="0" w:color="3FA535"/>
          <w:left w:val="single" w:sz="0" w:space="0" w:color="3FA535"/>
          <w:bottom w:val="single" w:sz="0" w:space="0" w:color="3FA535"/>
          <w:right w:val="single" w:sz="0" w:space="0" w:color="3FA535"/>
        </w:pBdr>
        <w:shd w:val="clear" w:color="auto" w:fill="3FA535"/>
        <w:bidi w:val="0"/>
        <w:spacing w:before="0" w:after="200" w:line="240" w:lineRule="auto"/>
        <w:ind w:left="3940" w:right="0" w:firstLine="0"/>
        <w:jc w:val="left"/>
      </w:pPr>
    </w:p>
    <w:p>
      <w:pPr>
        <w:pStyle w:val="Style243"/>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1160" w:line="240" w:lineRule="auto"/>
        <w:ind w:left="1560" w:right="0" w:firstLine="0"/>
        <w:jc w:val="left"/>
        <w:rPr>
          <w:sz w:val="64"/>
          <w:szCs w:val="64"/>
        </w:rPr>
      </w:pPr>
      <w:bookmarkStart w:id="204" w:name="bookmark204"/>
      <w:r>
        <w:rPr>
          <w:rFonts w:ascii="Segoe UI" w:eastAsia="Segoe UI" w:hAnsi="Segoe UI" w:cs="Segoe UI"/>
          <w:color w:val="FFFFFF"/>
          <w:spacing w:val="0"/>
          <w:w w:val="100"/>
          <w:position w:val="0"/>
          <w:sz w:val="64"/>
          <w:szCs w:val="64"/>
          <w:shd w:val="clear" w:color="auto" w:fill="auto"/>
          <w:lang w:val="en-US" w:eastAsia="en-US" w:bidi="en-US"/>
        </w:rPr>
        <w:t>CADRE DE RESULTATS</w:t>
      </w:r>
      <w:bookmarkEnd w:id="204"/>
    </w:p>
    <w:p>
      <w:pPr>
        <w:pStyle w:val="Style28"/>
        <w:keepNext w:val="0"/>
        <w:keepLines w:val="0"/>
        <w:widowControl w:val="0"/>
        <w:shd w:val="clear" w:color="auto" w:fill="auto"/>
        <w:bidi w:val="0"/>
        <w:spacing w:before="0" w:after="120" w:line="240" w:lineRule="auto"/>
        <w:ind w:left="0" w:right="0" w:firstLine="0"/>
        <w:jc w:val="left"/>
      </w:pPr>
      <w:r>
        <w:rPr>
          <w:color w:val="000000"/>
          <w:spacing w:val="0"/>
          <w:position w:val="0"/>
          <w:shd w:val="clear" w:color="auto" w:fill="auto"/>
          <w:lang w:val="en-US" w:eastAsia="en-US" w:bidi="en-US"/>
        </w:rPr>
        <w:t>La figure ci-dessous synthetise :</w:t>
      </w:r>
    </w:p>
    <w:p>
      <w:pPr>
        <w:pStyle w:val="Style28"/>
        <w:keepNext w:val="0"/>
        <w:keepLines w:val="0"/>
        <w:widowControl w:val="0"/>
        <w:numPr>
          <w:ilvl w:val="0"/>
          <w:numId w:val="301"/>
        </w:numPr>
        <w:shd w:val="clear" w:color="auto" w:fill="auto"/>
        <w:tabs>
          <w:tab w:pos="745" w:val="left"/>
        </w:tabs>
        <w:bidi w:val="0"/>
        <w:spacing w:before="0" w:after="40" w:line="240" w:lineRule="auto"/>
        <w:ind w:left="0" w:right="0" w:firstLine="380"/>
        <w:jc w:val="left"/>
      </w:pPr>
      <w:r>
        <w:rPr>
          <w:color w:val="000000"/>
          <w:spacing w:val="0"/>
          <w:position w:val="0"/>
          <w:shd w:val="clear" w:color="auto" w:fill="auto"/>
          <w:lang w:val="en-US" w:eastAsia="en-US" w:bidi="en-US"/>
        </w:rPr>
        <w:t>Les resultats attendus pour chacun des objectifs strategiques et programmes du PNIA 2</w:t>
      </w:r>
    </w:p>
    <w:p>
      <w:pPr>
        <w:pStyle w:val="Style28"/>
        <w:keepNext w:val="0"/>
        <w:keepLines w:val="0"/>
        <w:widowControl w:val="0"/>
        <w:numPr>
          <w:ilvl w:val="0"/>
          <w:numId w:val="301"/>
        </w:numPr>
        <w:shd w:val="clear" w:color="auto" w:fill="auto"/>
        <w:tabs>
          <w:tab w:pos="745" w:val="left"/>
        </w:tabs>
        <w:bidi w:val="0"/>
        <w:spacing w:before="0" w:after="40" w:line="240" w:lineRule="auto"/>
        <w:ind w:left="0" w:right="0" w:firstLine="380"/>
        <w:jc w:val="left"/>
      </w:pPr>
      <w:r>
        <w:rPr>
          <w:color w:val="000000"/>
          <w:spacing w:val="0"/>
          <w:position w:val="0"/>
          <w:shd w:val="clear" w:color="auto" w:fill="auto"/>
          <w:lang w:val="en-US" w:eastAsia="en-US" w:bidi="en-US"/>
        </w:rPr>
        <w:t>Les indicateurs retenus pour suivre Devolution de ces resultats, issus du PDDAA et specifiques au PNIA 2</w:t>
      </w:r>
    </w:p>
    <w:p>
      <w:pPr>
        <w:pStyle w:val="Style28"/>
        <w:keepNext w:val="0"/>
        <w:keepLines w:val="0"/>
        <w:widowControl w:val="0"/>
        <w:numPr>
          <w:ilvl w:val="0"/>
          <w:numId w:val="301"/>
        </w:numPr>
        <w:shd w:val="clear" w:color="auto" w:fill="auto"/>
        <w:tabs>
          <w:tab w:pos="745" w:val="left"/>
        </w:tabs>
        <w:bidi w:val="0"/>
        <w:spacing w:before="0" w:after="200" w:line="240" w:lineRule="auto"/>
        <w:ind w:left="0" w:right="0" w:firstLine="380"/>
        <w:jc w:val="left"/>
      </w:pPr>
      <w:r>
        <w:rPr>
          <w:color w:val="000000"/>
          <w:spacing w:val="0"/>
          <w:position w:val="0"/>
          <w:shd w:val="clear" w:color="auto" w:fill="auto"/>
          <w:lang w:val="en-US" w:eastAsia="en-US" w:bidi="en-US"/>
        </w:rPr>
        <w:t>Les cibles associees a ces indicateurs a horizon 2025</w:t>
      </w:r>
    </w:p>
    <w:p>
      <w:pPr>
        <w:pStyle w:val="Style9"/>
        <w:keepNext w:val="0"/>
        <w:keepLines w:val="0"/>
        <w:widowControl w:val="0"/>
        <w:shd w:val="clear" w:color="auto" w:fill="auto"/>
        <w:bidi w:val="0"/>
        <w:spacing w:before="0" w:after="1022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Tableau 18 : Cadre de resultats du PNIA 2 (2018-2025) de Cote d’Ivoire</w:t>
      </w:r>
    </w:p>
    <w:p>
      <w:pPr>
        <w:pStyle w:val="Style254"/>
        <w:keepNext w:val="0"/>
        <w:keepLines w:val="0"/>
        <w:widowControl w:val="0"/>
        <w:shd w:val="clear" w:color="auto" w:fill="auto"/>
        <w:bidi w:val="0"/>
        <w:spacing w:before="0" w:after="200" w:line="240" w:lineRule="auto"/>
        <w:ind w:left="0" w:right="0" w:firstLine="0"/>
        <w:jc w:val="left"/>
        <w:sectPr>
          <w:footnotePr>
            <w:pos w:val="pageBottom"/>
            <w:numFmt w:val="decimal"/>
            <w:numStart w:val="3"/>
            <w:numRestart w:val="continuous"/>
            <w15:footnoteColumns w:val="1"/>
          </w:footnotePr>
          <w:pgSz w:w="12142" w:h="17228"/>
          <w:pgMar w:top="583" w:right="1535" w:bottom="583" w:left="1511" w:header="155" w:footer="155" w:gutter="0"/>
          <w:cols w:space="720"/>
          <w:noEndnote/>
          <w:rtlGutter w:val="0"/>
          <w:docGrid w:linePitch="360"/>
        </w:sectPr>
      </w:pPr>
      <w:r>
        <w:rPr>
          <w:color w:val="000000"/>
          <w:spacing w:val="0"/>
          <w:w w:val="100"/>
          <w:position w:val="0"/>
          <w:shd w:val="clear" w:color="auto" w:fill="auto"/>
          <w:lang w:val="en-US" w:eastAsia="en-US" w:bidi="en-US"/>
        </w:rPr>
        <w:t>CADRE DE RESULTATS</w:t>
      </w:r>
    </w:p>
    <w:tbl>
      <w:tblPr>
        <w:tblOverlap w:val="never"/>
        <w:jc w:val="left"/>
        <w:tblLayout w:type="fixed"/>
      </w:tblPr>
      <w:tblGrid>
        <w:gridCol w:w="2347"/>
        <w:gridCol w:w="3058"/>
        <w:gridCol w:w="3691"/>
        <w:gridCol w:w="5477"/>
      </w:tblGrid>
      <w:tr>
        <w:trPr>
          <w:trHeight w:val="1661" w:hRule="exact"/>
        </w:trPr>
        <w:tc>
          <w:tcPr>
            <w:vMerge w:val="restart"/>
            <w:tcBorders>
              <w:left w:val="single" w:sz="4"/>
            </w:tcBorders>
            <w:shd w:val="clear" w:color="auto" w:fill="E6F1E0"/>
            <w:vAlign w:val="center"/>
          </w:tcPr>
          <w:p>
            <w:pPr>
              <w:pStyle w:val="Style9"/>
              <w:keepNext w:val="0"/>
              <w:keepLines w:val="0"/>
              <w:framePr w:w="14573" w:h="9077" w:hSpace="461" w:vSpace="254" w:wrap="notBeside" w:vAnchor="text" w:hAnchor="text" w:x="462" w:y="255"/>
              <w:widowControl w:val="0"/>
              <w:shd w:val="clear" w:color="auto" w:fill="auto"/>
              <w:bidi w:val="0"/>
              <w:spacing w:before="0" w:after="240" w:line="240" w:lineRule="auto"/>
              <w:ind w:left="0" w:right="0" w:firstLine="2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Objectif Strategique 1</w:t>
            </w:r>
          </w:p>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 developpement de la valeur ajoutee agro-sylvo- pastorale et halieutique</w:t>
            </w:r>
          </w:p>
        </w:tc>
        <w:tc>
          <w:tcPr>
            <w:tcBorders>
              <w:left w:val="single" w:sz="4"/>
            </w:tcBorders>
            <w:shd w:val="clear" w:color="auto" w:fill="auto"/>
            <w:vAlign w:val="center"/>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 secteur agricole contribue de fagon croissante a I'industrialisation de I'economie ivoirienne</w:t>
            </w:r>
          </w:p>
        </w:tc>
        <w:tc>
          <w:tcPr>
            <w:tcBorders>
              <w:left w:val="single" w:sz="4"/>
            </w:tcBorders>
            <w:shd w:val="clear" w:color="auto" w:fill="auto"/>
            <w:vAlign w:val="center"/>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Valeur ajoutee agricole (valeurs absolues)</w:t>
            </w:r>
          </w:p>
        </w:tc>
        <w:tc>
          <w:tcPr>
            <w:tcBorders>
              <w:left w:val="single" w:sz="4"/>
              <w:right w:val="single" w:sz="4"/>
            </w:tcBorders>
            <w:shd w:val="clear" w:color="auto" w:fill="auto"/>
            <w:vAlign w:val="bottom"/>
          </w:tcPr>
          <w:p>
            <w:pPr>
              <w:pStyle w:val="Style9"/>
              <w:keepNext w:val="0"/>
              <w:keepLines w:val="0"/>
              <w:framePr w:w="14573" w:h="9077" w:hSpace="461" w:vSpace="254" w:wrap="notBeside" w:vAnchor="text" w:hAnchor="text" w:x="462" w:y="255"/>
              <w:widowControl w:val="0"/>
              <w:numPr>
                <w:ilvl w:val="0"/>
                <w:numId w:val="303"/>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Taux de croissance du PIB agricole</w:t>
            </w:r>
          </w:p>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620"/>
              <w:jc w:val="left"/>
            </w:pPr>
            <w:r>
              <w:rPr>
                <w:color w:val="000000"/>
                <w:spacing w:val="0"/>
                <w:position w:val="0"/>
                <w:shd w:val="clear" w:color="auto" w:fill="auto"/>
                <w:lang w:val="en-US" w:eastAsia="en-US" w:bidi="en-US"/>
              </w:rPr>
              <w:t>o [Taux annuel moyen sur la periods 2016-2025 : 7.5%]</w:t>
            </w:r>
          </w:p>
          <w:p>
            <w:pPr>
              <w:pStyle w:val="Style9"/>
              <w:keepNext w:val="0"/>
              <w:keepLines w:val="0"/>
              <w:framePr w:w="14573" w:h="9077" w:hSpace="461" w:vSpace="254" w:wrap="notBeside" w:vAnchor="text" w:hAnchor="text" w:x="462" w:y="255"/>
              <w:widowControl w:val="0"/>
              <w:numPr>
                <w:ilvl w:val="0"/>
                <w:numId w:val="303"/>
              </w:numPr>
              <w:shd w:val="clear" w:color="auto" w:fill="auto"/>
              <w:tabs>
                <w:tab w:pos="618" w:val="left"/>
              </w:tabs>
              <w:bidi w:val="0"/>
              <w:spacing w:before="0" w:after="0" w:line="240" w:lineRule="auto"/>
              <w:ind w:left="340" w:right="0" w:firstLine="0"/>
              <w:jc w:val="left"/>
            </w:pPr>
            <w:r>
              <w:rPr>
                <w:color w:val="000000"/>
                <w:spacing w:val="0"/>
                <w:position w:val="0"/>
                <w:shd w:val="clear" w:color="auto" w:fill="auto"/>
                <w:lang w:val="en-US" w:eastAsia="en-US" w:bidi="en-US"/>
              </w:rPr>
              <w:t>Taux d'accroissement des volumes des produits transformes ou conditionnes dans chaque filiere o [Taux annuel moyen pour I'industrie alimentaire sur la periods 2016-2025:7.5%]</w:t>
            </w:r>
          </w:p>
        </w:tc>
      </w:tr>
      <w:tr>
        <w:trPr>
          <w:trHeight w:val="2170" w:hRule="exact"/>
        </w:trPr>
        <w:tc>
          <w:tcPr>
            <w:vMerge/>
            <w:tcBorders>
              <w:left w:val="single" w:sz="4"/>
            </w:tcBorders>
            <w:shd w:val="clear" w:color="auto" w:fill="E6F1E0"/>
            <w:vAlign w:val="center"/>
          </w:tcPr>
          <w:p>
            <w:pPr>
              <w:framePr w:w="14573" w:h="9077" w:hSpace="461" w:vSpace="254" w:wrap="notBeside" w:vAnchor="text" w:hAnchor="text" w:x="462" w:y="255"/>
            </w:pPr>
          </w:p>
        </w:tc>
        <w:tc>
          <w:tcPr>
            <w:tcBorders>
              <w:top w:val="single" w:sz="4"/>
              <w:left w:val="single" w:sz="4"/>
            </w:tcBorders>
            <w:shd w:val="clear" w:color="auto" w:fill="auto"/>
            <w:vAlign w:val="center"/>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produits agricoles ivoiriens sont competitifs sur les marches regionaux et internationaux</w:t>
            </w:r>
          </w:p>
        </w:tc>
        <w:tc>
          <w:tcPr>
            <w:tcBorders>
              <w:top w:val="single" w:sz="4"/>
              <w:left w:val="single" w:sz="4"/>
            </w:tcBorders>
            <w:shd w:val="clear" w:color="auto" w:fill="E6F1E0"/>
            <w:vAlign w:val="top"/>
          </w:tcPr>
          <w:p>
            <w:pPr>
              <w:framePr w:w="14573" w:h="9077" w:hSpace="461" w:vSpace="254" w:wrap="notBeside" w:vAnchor="text" w:hAnchor="text" w:x="462" w:y="255"/>
              <w:widowControl w:val="0"/>
              <w:rPr>
                <w:sz w:val="10"/>
                <w:szCs w:val="10"/>
              </w:rPr>
            </w:pPr>
          </w:p>
        </w:tc>
        <w:tc>
          <w:tcPr>
            <w:tcBorders>
              <w:top w:val="single" w:sz="4"/>
              <w:left w:val="single" w:sz="4"/>
              <w:right w:val="single" w:sz="4"/>
            </w:tcBorders>
            <w:shd w:val="clear" w:color="auto" w:fill="auto"/>
            <w:vAlign w:val="bottom"/>
          </w:tcPr>
          <w:p>
            <w:pPr>
              <w:pStyle w:val="Style9"/>
              <w:keepNext w:val="0"/>
              <w:keepLines w:val="0"/>
              <w:framePr w:w="14573" w:h="9077" w:hSpace="461" w:vSpace="254" w:wrap="notBeside" w:vAnchor="text" w:hAnchor="text" w:x="462" w:y="255"/>
              <w:widowControl w:val="0"/>
              <w:numPr>
                <w:ilvl w:val="0"/>
                <w:numId w:val="305"/>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Taux d'accroissement des exportations des produits agricoles</w:t>
            </w:r>
          </w:p>
          <w:p>
            <w:pPr>
              <w:pStyle w:val="Style9"/>
              <w:keepNext w:val="0"/>
              <w:keepLines w:val="0"/>
              <w:framePr w:w="14573" w:h="9077" w:hSpace="461" w:vSpace="254" w:wrap="notBeside" w:vAnchor="text" w:hAnchor="text" w:x="462" w:y="255"/>
              <w:widowControl w:val="0"/>
              <w:numPr>
                <w:ilvl w:val="0"/>
                <w:numId w:val="305"/>
              </w:numPr>
              <w:shd w:val="clear" w:color="auto" w:fill="auto"/>
              <w:tabs>
                <w:tab w:pos="618" w:val="left"/>
              </w:tabs>
              <w:bidi w:val="0"/>
              <w:spacing w:before="0" w:after="0" w:line="240" w:lineRule="auto"/>
              <w:ind w:left="340" w:right="0" w:firstLine="0"/>
              <w:jc w:val="left"/>
            </w:pPr>
            <w:r>
              <w:rPr>
                <w:color w:val="000000"/>
                <w:spacing w:val="0"/>
                <w:position w:val="0"/>
                <w:shd w:val="clear" w:color="auto" w:fill="auto"/>
                <w:lang w:val="en-US" w:eastAsia="en-US" w:bidi="en-US"/>
              </w:rPr>
              <w:t>[Taux d'accroissement du ratio (exportations agricoles/ valeur ajoutee) sur la periode 2016-2025 :1 19.8%] o [Taux d'accroissement annuel moyen des produits et services: 6.6%]</w:t>
            </w:r>
          </w:p>
          <w:p>
            <w:pPr>
              <w:pStyle w:val="Style9"/>
              <w:keepNext w:val="0"/>
              <w:keepLines w:val="0"/>
              <w:framePr w:w="14573" w:h="9077" w:hSpace="461" w:vSpace="254" w:wrap="notBeside" w:vAnchor="text" w:hAnchor="text" w:x="462" w:y="255"/>
              <w:widowControl w:val="0"/>
              <w:numPr>
                <w:ilvl w:val="0"/>
                <w:numId w:val="305"/>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Proportion de I'accroissement des parts de marches des productions agricoles aux niveaux regional et international</w:t>
            </w:r>
          </w:p>
        </w:tc>
      </w:tr>
      <w:tr>
        <w:trPr>
          <w:trHeight w:val="1109" w:hRule="exact"/>
        </w:trPr>
        <w:tc>
          <w:tcPr>
            <w:vMerge/>
            <w:tcBorders>
              <w:left w:val="single" w:sz="4"/>
            </w:tcBorders>
            <w:shd w:val="clear" w:color="auto" w:fill="E6F1E0"/>
            <w:vAlign w:val="center"/>
          </w:tcPr>
          <w:p>
            <w:pPr>
              <w:framePr w:w="14573" w:h="9077" w:hSpace="461" w:vSpace="254" w:wrap="notBeside" w:vAnchor="text" w:hAnchor="text" w:x="462" w:y="255"/>
            </w:pPr>
          </w:p>
        </w:tc>
        <w:tc>
          <w:tcPr>
            <w:tcBorders>
              <w:top w:val="single" w:sz="4"/>
              <w:left w:val="single" w:sz="4"/>
            </w:tcBorders>
            <w:shd w:val="clear" w:color="auto" w:fill="auto"/>
            <w:vAlign w:val="bottom"/>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filieres agricoles fonctionnent avec efficience (les liens entre acteurs de la chaine de valeur sont renforces)</w:t>
            </w:r>
          </w:p>
        </w:tc>
        <w:tc>
          <w:tcPr>
            <w:tcBorders>
              <w:top w:val="single" w:sz="4"/>
              <w:left w:val="single" w:sz="4"/>
            </w:tcBorders>
            <w:shd w:val="clear" w:color="auto" w:fill="auto"/>
            <w:vAlign w:val="center"/>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Nombre cumulatif de chaines de valeur inclusives developpees et operationnel les</w:t>
            </w:r>
          </w:p>
        </w:tc>
        <w:tc>
          <w:tcPr>
            <w:tcBorders>
              <w:top w:val="single" w:sz="4"/>
              <w:left w:val="single" w:sz="4"/>
              <w:right w:val="single" w:sz="4"/>
            </w:tcBorders>
            <w:shd w:val="clear" w:color="auto" w:fill="auto"/>
            <w:vAlign w:val="center"/>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Nombre de filieres qui maitrisent les flux physiques et financiers entres les differents acteurs de la chame des valeurs</w:t>
            </w:r>
          </w:p>
        </w:tc>
      </w:tr>
      <w:tr>
        <w:trPr>
          <w:trHeight w:val="2698" w:hRule="exact"/>
        </w:trPr>
        <w:tc>
          <w:tcPr>
            <w:vMerge w:val="restart"/>
            <w:tcBorders>
              <w:top w:val="single" w:sz="4"/>
              <w:left w:val="single" w:sz="4"/>
            </w:tcBorders>
            <w:shd w:val="clear" w:color="auto" w:fill="E6F1E0"/>
            <w:vAlign w:val="center"/>
          </w:tcPr>
          <w:p>
            <w:pPr>
              <w:pStyle w:val="Style9"/>
              <w:keepNext w:val="0"/>
              <w:keepLines w:val="0"/>
              <w:framePr w:w="14573" w:h="9077" w:hSpace="461" w:vSpace="254" w:wrap="notBeside" w:vAnchor="text" w:hAnchor="text" w:x="462" w:y="255"/>
              <w:widowControl w:val="0"/>
              <w:shd w:val="clear" w:color="auto" w:fill="auto"/>
              <w:bidi w:val="0"/>
              <w:spacing w:before="0" w:after="240" w:line="240" w:lineRule="auto"/>
              <w:ind w:left="0" w:right="0" w:firstLine="220"/>
              <w:jc w:val="both"/>
              <w:rPr>
                <w:sz w:val="17"/>
                <w:szCs w:val="17"/>
              </w:rPr>
            </w:pPr>
            <w:r>
              <w:rPr>
                <w:rFonts w:ascii="Arial" w:eastAsia="Arial" w:hAnsi="Arial" w:cs="Arial"/>
                <w:color w:val="000000"/>
                <w:spacing w:val="0"/>
                <w:w w:val="100"/>
                <w:position w:val="0"/>
                <w:sz w:val="17"/>
                <w:szCs w:val="17"/>
                <w:shd w:val="clear" w:color="auto" w:fill="auto"/>
                <w:lang w:val="en-US" w:eastAsia="en-US" w:bidi="en-US"/>
              </w:rPr>
              <w:t>Objectif Strategique 2</w:t>
            </w:r>
          </w:p>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 renforcement de systemes de production agro-sylvo-pastorale et halieutique respectueux de I'environnement</w:t>
            </w:r>
          </w:p>
        </w:tc>
        <w:tc>
          <w:tcPr>
            <w:tcBorders>
              <w:top w:val="single" w:sz="4"/>
              <w:left w:val="single" w:sz="4"/>
            </w:tcBorders>
            <w:shd w:val="clear" w:color="auto" w:fill="auto"/>
            <w:vAlign w:val="center"/>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production agricole augmente, tiree par une augmentation de la productivite dans toutes les filiere</w:t>
            </w:r>
          </w:p>
        </w:tc>
        <w:tc>
          <w:tcPr>
            <w:tcBorders>
              <w:top w:val="single" w:sz="4"/>
              <w:left w:val="single" w:sz="4"/>
            </w:tcBorders>
            <w:shd w:val="clear" w:color="auto" w:fill="auto"/>
            <w:vAlign w:val="bottom"/>
          </w:tcPr>
          <w:p>
            <w:pPr>
              <w:pStyle w:val="Style9"/>
              <w:keepNext w:val="0"/>
              <w:keepLines w:val="0"/>
              <w:framePr w:w="14573" w:h="9077" w:hSpace="461" w:vSpace="254" w:wrap="notBeside" w:vAnchor="text" w:hAnchor="text" w:x="462" w:y="255"/>
              <w:widowControl w:val="0"/>
              <w:numPr>
                <w:ilvl w:val="0"/>
                <w:numId w:val="307"/>
              </w:numPr>
              <w:shd w:val="clear" w:color="auto" w:fill="auto"/>
              <w:tabs>
                <w:tab w:pos="633" w:val="left"/>
              </w:tabs>
              <w:bidi w:val="0"/>
              <w:spacing w:before="0" w:after="0" w:line="240" w:lineRule="auto"/>
              <w:ind w:left="620" w:right="0" w:hanging="280"/>
              <w:jc w:val="left"/>
            </w:pPr>
            <w:r>
              <w:rPr>
                <w:color w:val="000000"/>
                <w:spacing w:val="0"/>
                <w:position w:val="0"/>
                <w:shd w:val="clear" w:color="auto" w:fill="auto"/>
                <w:lang w:val="en-US" w:eastAsia="en-US" w:bidi="en-US"/>
              </w:rPr>
              <w:t>Indice de production agricole (2004- 2006=100)</w:t>
            </w:r>
          </w:p>
          <w:p>
            <w:pPr>
              <w:pStyle w:val="Style9"/>
              <w:keepNext w:val="0"/>
              <w:keepLines w:val="0"/>
              <w:framePr w:w="14573" w:h="9077" w:hSpace="461" w:vSpace="254" w:wrap="notBeside" w:vAnchor="text" w:hAnchor="text" w:x="462" w:y="255"/>
              <w:widowControl w:val="0"/>
              <w:numPr>
                <w:ilvl w:val="0"/>
                <w:numId w:val="307"/>
              </w:numPr>
              <w:shd w:val="clear" w:color="auto" w:fill="auto"/>
              <w:tabs>
                <w:tab w:pos="633" w:val="left"/>
              </w:tabs>
              <w:bidi w:val="0"/>
              <w:spacing w:before="0" w:after="0" w:line="240" w:lineRule="auto"/>
              <w:ind w:left="620" w:right="0" w:hanging="280"/>
              <w:jc w:val="left"/>
            </w:pPr>
            <w:r>
              <w:rPr>
                <w:color w:val="000000"/>
                <w:spacing w:val="0"/>
                <w:position w:val="0"/>
                <w:shd w:val="clear" w:color="auto" w:fill="auto"/>
                <w:lang w:val="en-US" w:eastAsia="en-US" w:bidi="en-US"/>
              </w:rPr>
              <w:t>Valeur ajoutee agricole par travaiIleurs (prix constant de 2005 enUSD)</w:t>
            </w:r>
          </w:p>
          <w:p>
            <w:pPr>
              <w:pStyle w:val="Style9"/>
              <w:keepNext w:val="0"/>
              <w:keepLines w:val="0"/>
              <w:framePr w:w="14573" w:h="9077" w:hSpace="461" w:vSpace="254" w:wrap="notBeside" w:vAnchor="text" w:hAnchor="text" w:x="462" w:y="255"/>
              <w:widowControl w:val="0"/>
              <w:numPr>
                <w:ilvl w:val="0"/>
                <w:numId w:val="307"/>
              </w:numPr>
              <w:shd w:val="clear" w:color="auto" w:fill="auto"/>
              <w:tabs>
                <w:tab w:pos="633" w:val="left"/>
              </w:tabs>
              <w:bidi w:val="0"/>
              <w:spacing w:before="0" w:after="0" w:line="240" w:lineRule="auto"/>
              <w:ind w:left="620" w:right="0" w:hanging="280"/>
              <w:jc w:val="left"/>
            </w:pPr>
            <w:r>
              <w:rPr>
                <w:color w:val="000000"/>
                <w:spacing w:val="0"/>
                <w:position w:val="0"/>
                <w:shd w:val="clear" w:color="auto" w:fill="auto"/>
                <w:lang w:val="en-US" w:eastAsia="en-US" w:bidi="en-US"/>
              </w:rPr>
              <w:t>Valeur ajoutee agricole par hectare de terre arable (prix constant de 2005 enUSD)</w:t>
            </w:r>
          </w:p>
          <w:p>
            <w:pPr>
              <w:pStyle w:val="Style9"/>
              <w:keepNext w:val="0"/>
              <w:keepLines w:val="0"/>
              <w:framePr w:w="14573" w:h="9077" w:hSpace="461" w:vSpace="254" w:wrap="notBeside" w:vAnchor="text" w:hAnchor="text" w:x="462" w:y="255"/>
              <w:widowControl w:val="0"/>
              <w:numPr>
                <w:ilvl w:val="0"/>
                <w:numId w:val="307"/>
              </w:numPr>
              <w:shd w:val="clear" w:color="auto" w:fill="auto"/>
              <w:tabs>
                <w:tab w:pos="633" w:val="left"/>
              </w:tabs>
              <w:bidi w:val="0"/>
              <w:spacing w:before="0" w:after="0" w:line="240" w:lineRule="auto"/>
              <w:ind w:left="620" w:right="0" w:hanging="280"/>
              <w:jc w:val="left"/>
            </w:pPr>
            <w:r>
              <w:rPr>
                <w:color w:val="000000"/>
                <w:spacing w:val="0"/>
                <w:position w:val="0"/>
                <w:shd w:val="clear" w:color="auto" w:fill="auto"/>
                <w:lang w:val="en-US" w:eastAsia="en-US" w:bidi="en-US"/>
              </w:rPr>
              <w:t>Rendements des cinq produits prioritaires de I'Union Africaine (UA)</w:t>
            </w:r>
          </w:p>
        </w:tc>
        <w:tc>
          <w:tcPr>
            <w:tcBorders>
              <w:top w:val="single" w:sz="4"/>
              <w:left w:val="single" w:sz="4"/>
              <w:right w:val="single" w:sz="4"/>
            </w:tcBorders>
            <w:shd w:val="clear" w:color="auto" w:fill="auto"/>
            <w:vAlign w:val="center"/>
          </w:tcPr>
          <w:p>
            <w:pPr>
              <w:pStyle w:val="Style9"/>
              <w:keepNext w:val="0"/>
              <w:keepLines w:val="0"/>
              <w:framePr w:w="14573" w:h="9077" w:hSpace="461" w:vSpace="254" w:wrap="notBeside" w:vAnchor="text" w:hAnchor="text" w:x="462" w:y="255"/>
              <w:widowControl w:val="0"/>
              <w:numPr>
                <w:ilvl w:val="0"/>
                <w:numId w:val="309"/>
              </w:numPr>
              <w:shd w:val="clear" w:color="auto" w:fill="auto"/>
              <w:tabs>
                <w:tab w:pos="628" w:val="left"/>
              </w:tabs>
              <w:bidi w:val="0"/>
              <w:spacing w:before="0" w:after="0" w:line="240" w:lineRule="auto"/>
              <w:ind w:left="620" w:right="0" w:hanging="280"/>
              <w:jc w:val="left"/>
            </w:pPr>
            <w:r>
              <w:rPr>
                <w:color w:val="000000"/>
                <w:spacing w:val="0"/>
                <w:position w:val="0"/>
                <w:shd w:val="clear" w:color="auto" w:fill="auto"/>
                <w:lang w:val="en-US" w:eastAsia="en-US" w:bidi="en-US"/>
              </w:rPr>
              <w:t>Productivite agricole par filiere (rendements et de la valeur ajoutee par trava i 11 eur agricole)</w:t>
            </w:r>
          </w:p>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[Taux annuel moyen d'accroissement de la productivite sur la periode 2016-2025 : 3.5%]</w:t>
            </w:r>
          </w:p>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[Taux d'accroissement annuel moyen de la productivite du travail sur la periode 2015-2025 : 7.2%]</w:t>
            </w:r>
          </w:p>
          <w:p>
            <w:pPr>
              <w:pStyle w:val="Style9"/>
              <w:keepNext w:val="0"/>
              <w:keepLines w:val="0"/>
              <w:framePr w:w="14573" w:h="9077" w:hSpace="461" w:vSpace="254" w:wrap="notBeside" w:vAnchor="text" w:hAnchor="text" w:x="462" w:y="255"/>
              <w:widowControl w:val="0"/>
              <w:numPr>
                <w:ilvl w:val="0"/>
                <w:numId w:val="309"/>
              </w:numPr>
              <w:shd w:val="clear" w:color="auto" w:fill="auto"/>
              <w:tabs>
                <w:tab w:pos="628" w:val="left"/>
              </w:tabs>
              <w:bidi w:val="0"/>
              <w:spacing w:before="0" w:after="0" w:line="240" w:lineRule="auto"/>
              <w:ind w:left="340" w:right="0" w:firstLine="0"/>
              <w:jc w:val="left"/>
            </w:pPr>
            <w:r>
              <w:rPr>
                <w:color w:val="000000"/>
                <w:spacing w:val="0"/>
                <w:position w:val="0"/>
                <w:shd w:val="clear" w:color="auto" w:fill="auto"/>
                <w:lang w:val="en-US" w:eastAsia="en-US" w:bidi="en-US"/>
              </w:rPr>
              <w:t>Augmentation des productions agro-sylvo-pastorales o [Taux annuel moyen d'accroissement de la production agro-sylvo-pastorale sur la periode 2016-2025 : 7.5%]</w:t>
            </w:r>
          </w:p>
        </w:tc>
      </w:tr>
      <w:tr>
        <w:trPr>
          <w:trHeight w:val="845" w:hRule="exact"/>
        </w:trPr>
        <w:tc>
          <w:tcPr>
            <w:vMerge/>
            <w:tcBorders>
              <w:left w:val="single" w:sz="4"/>
            </w:tcBorders>
            <w:shd w:val="clear" w:color="auto" w:fill="E6F1E0"/>
            <w:vAlign w:val="center"/>
          </w:tcPr>
          <w:p>
            <w:pPr>
              <w:framePr w:w="14573" w:h="9077" w:hSpace="461" w:vSpace="254" w:wrap="notBeside" w:vAnchor="text" w:hAnchor="text" w:x="462" w:y="255"/>
            </w:pPr>
          </w:p>
        </w:tc>
        <w:tc>
          <w:tcPr>
            <w:tcBorders>
              <w:top w:val="single" w:sz="4"/>
              <w:left w:val="single" w:sz="4"/>
            </w:tcBorders>
            <w:shd w:val="clear" w:color="auto" w:fill="auto"/>
            <w:vAlign w:val="top"/>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L'impact negatif de l'agriculture sur I'environnement est attenue et maTtrise</w:t>
            </w:r>
          </w:p>
        </w:tc>
        <w:tc>
          <w:tcPr>
            <w:tcBorders>
              <w:top w:val="single" w:sz="4"/>
              <w:left w:val="single" w:sz="4"/>
            </w:tcBorders>
            <w:shd w:val="clear" w:color="auto" w:fill="auto"/>
            <w:vAlign w:val="top"/>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Proportion de l'agriculture pratiquee selon des methodes de gestion durable des terres</w:t>
            </w:r>
          </w:p>
        </w:tc>
        <w:tc>
          <w:tcPr>
            <w:tcBorders>
              <w:top w:val="single" w:sz="4"/>
              <w:left w:val="single" w:sz="4"/>
              <w:right w:val="single" w:sz="4"/>
            </w:tcBorders>
            <w:shd w:val="clear" w:color="auto" w:fill="auto"/>
            <w:vAlign w:val="bottom"/>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Taux de degradation des ressources naturelles (eau, sol, forets et faune)</w:t>
            </w:r>
          </w:p>
        </w:tc>
      </w:tr>
      <w:tr>
        <w:trPr>
          <w:trHeight w:val="595" w:hRule="exact"/>
        </w:trPr>
        <w:tc>
          <w:tcPr>
            <w:vMerge/>
            <w:tcBorders>
              <w:left w:val="single" w:sz="4"/>
              <w:bottom w:val="single" w:sz="4"/>
            </w:tcBorders>
            <w:shd w:val="clear" w:color="auto" w:fill="E6F1E0"/>
            <w:vAlign w:val="center"/>
          </w:tcPr>
          <w:p>
            <w:pPr>
              <w:framePr w:w="14573" w:h="9077" w:hSpace="461" w:vSpace="254" w:wrap="notBeside" w:vAnchor="text" w:hAnchor="text" w:x="462" w:y="255"/>
            </w:pPr>
          </w:p>
        </w:tc>
        <w:tc>
          <w:tcPr>
            <w:tcBorders>
              <w:top w:val="single" w:sz="4"/>
              <w:left w:val="single" w:sz="4"/>
              <w:bottom w:val="single" w:sz="4"/>
            </w:tcBorders>
            <w:shd w:val="clear" w:color="auto" w:fill="auto"/>
            <w:vAlign w:val="top"/>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protection des ressources naturelles nationales est renforcee</w:t>
            </w:r>
          </w:p>
        </w:tc>
        <w:tc>
          <w:tcPr>
            <w:tcBorders>
              <w:top w:val="single" w:sz="4"/>
              <w:left w:val="single" w:sz="4"/>
              <w:bottom w:val="single" w:sz="4"/>
            </w:tcBorders>
            <w:shd w:val="clear" w:color="auto" w:fill="E6F1E0"/>
            <w:vAlign w:val="top"/>
          </w:tcPr>
          <w:p>
            <w:pPr>
              <w:framePr w:w="14573" w:h="9077" w:hSpace="461" w:vSpace="254" w:wrap="notBeside" w:vAnchor="text" w:hAnchor="text" w:x="462" w:y="255"/>
              <w:widowControl w:val="0"/>
              <w:rPr>
                <w:sz w:val="10"/>
                <w:szCs w:val="10"/>
              </w:rPr>
            </w:pPr>
          </w:p>
        </w:tc>
        <w:tc>
          <w:tcPr>
            <w:tcBorders>
              <w:top w:val="single" w:sz="4"/>
              <w:left w:val="single" w:sz="4"/>
              <w:bottom w:val="single" w:sz="4"/>
              <w:right w:val="single" w:sz="4"/>
            </w:tcBorders>
            <w:shd w:val="clear" w:color="auto" w:fill="auto"/>
            <w:vAlign w:val="top"/>
          </w:tcPr>
          <w:p>
            <w:pPr>
              <w:pStyle w:val="Style9"/>
              <w:keepNext w:val="0"/>
              <w:keepLines w:val="0"/>
              <w:framePr w:w="14573" w:h="9077" w:hSpace="461" w:vSpace="254" w:wrap="notBeside" w:vAnchor="text" w:hAnchor="text" w:x="462" w:y="255"/>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Niveau de reconstitution du convert forestier</w:t>
            </w:r>
          </w:p>
        </w:tc>
      </w:tr>
    </w:tbl>
    <w:p>
      <w:pPr>
        <w:pStyle w:val="Style95"/>
        <w:keepNext w:val="0"/>
        <w:keepLines w:val="0"/>
        <w:framePr w:w="206" w:h="1344" w:hRule="exact" w:hSpace="15442" w:wrap="notBeside" w:vAnchor="text" w:hAnchor="text" w:y="7705"/>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CADRE DE RESULTATS</w:t>
      </w:r>
    </w:p>
    <w:p>
      <w:pPr>
        <w:pStyle w:val="Style95"/>
        <w:keepNext w:val="0"/>
        <w:keepLines w:val="0"/>
        <w:framePr w:w="1709" w:h="264" w:hSpace="13939" w:wrap="notBeside" w:vAnchor="text" w:hAnchor="text" w:x="793" w:y="10"/>
        <w:widowControl w:val="0"/>
        <w:pBdr>
          <w:top w:val="single" w:sz="0" w:space="0" w:color="268A44"/>
          <w:left w:val="single" w:sz="0" w:space="16" w:color="268A44"/>
          <w:bottom w:val="single" w:sz="0" w:space="0" w:color="268A44"/>
          <w:right w:val="single" w:sz="0" w:space="16" w:color="268A44"/>
        </w:pBdr>
        <w:shd w:val="clear" w:color="auto" w:fill="268A44"/>
        <w:bidi w:val="0"/>
        <w:spacing w:before="0" w:after="0" w:line="240" w:lineRule="auto"/>
        <w:ind w:left="0" w:right="0" w:firstLine="0"/>
        <w:jc w:val="left"/>
        <w:rPr>
          <w:sz w:val="17"/>
          <w:szCs w:val="17"/>
        </w:rPr>
      </w:pPr>
      <w:r>
        <w:rPr>
          <w:rFonts w:ascii="Arial" w:eastAsia="Arial" w:hAnsi="Arial" w:cs="Arial"/>
          <w:b w:val="0"/>
          <w:bCs w:val="0"/>
          <w:color w:val="FFFFFF"/>
          <w:spacing w:val="0"/>
          <w:w w:val="100"/>
          <w:position w:val="0"/>
          <w:sz w:val="17"/>
          <w:szCs w:val="17"/>
          <w:shd w:val="clear" w:color="auto" w:fill="auto"/>
          <w:lang w:val="en-US" w:eastAsia="en-US" w:bidi="en-US"/>
        </w:rPr>
        <w:t>Niveau strategique</w:t>
      </w:r>
    </w:p>
    <w:p>
      <w:pPr>
        <w:pStyle w:val="Style95"/>
        <w:keepNext w:val="0"/>
        <w:keepLines w:val="0"/>
        <w:framePr w:w="1670" w:h="240" w:hSpace="13978" w:wrap="notBeside" w:vAnchor="text" w:hAnchor="text" w:x="3510" w:y="10"/>
        <w:widowControl w:val="0"/>
        <w:pBdr>
          <w:top w:val="single" w:sz="0" w:space="0" w:color="268A44"/>
          <w:left w:val="single" w:sz="0" w:space="16" w:color="268A44"/>
          <w:bottom w:val="single" w:sz="0" w:space="0" w:color="268A44"/>
          <w:right w:val="single" w:sz="0" w:space="16" w:color="268A44"/>
        </w:pBdr>
        <w:shd w:val="clear" w:color="auto" w:fill="268A44"/>
        <w:bidi w:val="0"/>
        <w:spacing w:before="0" w:after="0" w:line="240" w:lineRule="auto"/>
        <w:ind w:left="0" w:right="0" w:firstLine="0"/>
        <w:jc w:val="left"/>
        <w:rPr>
          <w:sz w:val="17"/>
          <w:szCs w:val="17"/>
        </w:rPr>
      </w:pPr>
      <w:r>
        <w:rPr>
          <w:rFonts w:ascii="Arial" w:eastAsia="Arial" w:hAnsi="Arial" w:cs="Arial"/>
          <w:b w:val="0"/>
          <w:bCs w:val="0"/>
          <w:color w:val="FFFFFF"/>
          <w:spacing w:val="0"/>
          <w:w w:val="100"/>
          <w:position w:val="0"/>
          <w:sz w:val="17"/>
          <w:szCs w:val="17"/>
          <w:shd w:val="clear" w:color="auto" w:fill="auto"/>
          <w:lang w:val="en-US" w:eastAsia="en-US" w:bidi="en-US"/>
        </w:rPr>
        <w:t>Resultats attendus</w:t>
      </w:r>
    </w:p>
    <w:p>
      <w:pPr>
        <w:pStyle w:val="Style95"/>
        <w:keepNext w:val="0"/>
        <w:keepLines w:val="0"/>
        <w:framePr w:w="2568" w:h="254" w:hSpace="13080" w:wrap="notBeside" w:vAnchor="text" w:hAnchor="text" w:x="6438" w:y="1"/>
        <w:widowControl w:val="0"/>
        <w:pBdr>
          <w:top w:val="single" w:sz="0" w:space="0" w:color="268A44"/>
          <w:left w:val="single" w:sz="0" w:space="16" w:color="268A44"/>
          <w:bottom w:val="single" w:sz="0" w:space="0" w:color="268A44"/>
          <w:right w:val="single" w:sz="0" w:space="16" w:color="268A44"/>
        </w:pBdr>
        <w:shd w:val="clear" w:color="auto" w:fill="268A44"/>
        <w:bidi w:val="0"/>
        <w:spacing w:before="0" w:after="0" w:line="240" w:lineRule="auto"/>
        <w:ind w:left="0" w:right="0" w:firstLine="0"/>
        <w:jc w:val="left"/>
        <w:rPr>
          <w:sz w:val="17"/>
          <w:szCs w:val="17"/>
        </w:rPr>
      </w:pPr>
      <w:r>
        <w:rPr>
          <w:rFonts w:ascii="Arial" w:eastAsia="Arial" w:hAnsi="Arial" w:cs="Arial"/>
          <w:b w:val="0"/>
          <w:bCs w:val="0"/>
          <w:color w:val="FFFFFF"/>
          <w:spacing w:val="0"/>
          <w:w w:val="100"/>
          <w:position w:val="0"/>
          <w:sz w:val="17"/>
          <w:szCs w:val="17"/>
          <w:shd w:val="clear" w:color="auto" w:fill="auto"/>
          <w:lang w:val="en-US" w:eastAsia="en-US" w:bidi="en-US"/>
        </w:rPr>
        <w:t>Indicateurs PDDAA [Cibles</w:t>
      </w:r>
      <w:r>
        <w:rPr>
          <w:rFonts w:ascii="Arial" w:eastAsia="Arial" w:hAnsi="Arial" w:cs="Arial"/>
          <w:b w:val="0"/>
          <w:bCs w:val="0"/>
          <w:color w:val="FFFFFF"/>
          <w:spacing w:val="0"/>
          <w:w w:val="100"/>
          <w:position w:val="0"/>
          <w:sz w:val="17"/>
          <w:szCs w:val="17"/>
          <w:shd w:val="clear" w:color="auto" w:fill="auto"/>
          <w:vertAlign w:val="superscript"/>
          <w:lang w:val="en-US" w:eastAsia="en-US" w:bidi="en-US"/>
        </w:rPr>
        <w:t>20</w:t>
      </w:r>
      <w:r>
        <w:rPr>
          <w:rFonts w:ascii="Arial" w:eastAsia="Arial" w:hAnsi="Arial" w:cs="Arial"/>
          <w:b w:val="0"/>
          <w:bCs w:val="0"/>
          <w:color w:val="FFFFFF"/>
          <w:spacing w:val="0"/>
          <w:w w:val="100"/>
          <w:position w:val="0"/>
          <w:sz w:val="17"/>
          <w:szCs w:val="17"/>
          <w:shd w:val="clear" w:color="auto" w:fill="auto"/>
          <w:lang w:val="en-US" w:eastAsia="en-US" w:bidi="en-US"/>
        </w:rPr>
        <w:t>]</w:t>
      </w:r>
    </w:p>
    <w:p>
      <w:pPr>
        <w:pStyle w:val="Style95"/>
        <w:keepNext w:val="0"/>
        <w:keepLines w:val="0"/>
        <w:framePr w:w="2520" w:h="254" w:hSpace="13128" w:wrap="notBeside" w:vAnchor="text" w:hAnchor="text" w:x="11041" w:y="1"/>
        <w:widowControl w:val="0"/>
        <w:pBdr>
          <w:top w:val="single" w:sz="0" w:space="0" w:color="268A44"/>
          <w:left w:val="single" w:sz="0" w:space="16" w:color="268A44"/>
          <w:bottom w:val="single" w:sz="0" w:space="0" w:color="268A44"/>
          <w:right w:val="single" w:sz="0" w:space="16" w:color="268A44"/>
        </w:pBdr>
        <w:shd w:val="clear" w:color="auto" w:fill="268A44"/>
        <w:bidi w:val="0"/>
        <w:spacing w:before="0" w:after="0" w:line="240" w:lineRule="auto"/>
        <w:ind w:left="0" w:right="0" w:firstLine="0"/>
        <w:jc w:val="right"/>
        <w:rPr>
          <w:sz w:val="17"/>
          <w:szCs w:val="17"/>
        </w:rPr>
      </w:pPr>
      <w:r>
        <w:rPr>
          <w:rFonts w:ascii="Arial" w:eastAsia="Arial" w:hAnsi="Arial" w:cs="Arial"/>
          <w:b w:val="0"/>
          <w:bCs w:val="0"/>
          <w:color w:val="FFFFFF"/>
          <w:spacing w:val="0"/>
          <w:w w:val="100"/>
          <w:position w:val="0"/>
          <w:sz w:val="17"/>
          <w:szCs w:val="17"/>
          <w:shd w:val="clear" w:color="auto" w:fill="auto"/>
          <w:lang w:val="en-US" w:eastAsia="en-US" w:bidi="en-US"/>
        </w:rPr>
        <w:t>Indicateurs PNIA2 [Cibles</w:t>
      </w:r>
      <w:r>
        <w:rPr>
          <w:rFonts w:ascii="Arial" w:eastAsia="Arial" w:hAnsi="Arial" w:cs="Arial"/>
          <w:b w:val="0"/>
          <w:bCs w:val="0"/>
          <w:color w:val="FFFFFF"/>
          <w:spacing w:val="0"/>
          <w:w w:val="100"/>
          <w:position w:val="0"/>
          <w:sz w:val="17"/>
          <w:szCs w:val="17"/>
          <w:shd w:val="clear" w:color="auto" w:fill="auto"/>
          <w:vertAlign w:val="superscript"/>
          <w:lang w:val="en-US" w:eastAsia="en-US" w:bidi="en-US"/>
        </w:rPr>
        <w:t>21</w:t>
      </w:r>
      <w:r>
        <w:rPr>
          <w:rFonts w:ascii="Arial" w:eastAsia="Arial" w:hAnsi="Arial" w:cs="Arial"/>
          <w:b w:val="0"/>
          <w:bCs w:val="0"/>
          <w:color w:val="FFFFFF"/>
          <w:spacing w:val="0"/>
          <w:w w:val="100"/>
          <w:position w:val="0"/>
          <w:sz w:val="17"/>
          <w:szCs w:val="17"/>
          <w:shd w:val="clear" w:color="auto" w:fill="auto"/>
          <w:lang w:val="en-US" w:eastAsia="en-US" w:bidi="en-US"/>
        </w:rPr>
        <w:t>]</w:t>
      </w:r>
    </w:p>
    <w:p>
      <w:pPr>
        <w:pStyle w:val="Style95"/>
        <w:keepNext w:val="0"/>
        <w:keepLines w:val="0"/>
        <w:framePr w:w="10387" w:h="461" w:hSpace="5261" w:wrap="notBeside" w:vAnchor="text" w:hAnchor="text" w:x="438" w:y="9533"/>
        <w:widowControl w:val="0"/>
        <w:shd w:val="clear" w:color="auto" w:fill="auto"/>
        <w:bidi w:val="0"/>
        <w:spacing w:before="0" w:after="80" w:line="240" w:lineRule="auto"/>
        <w:ind w:left="0" w:right="0" w:firstLine="0"/>
        <w:jc w:val="left"/>
        <w:rPr>
          <w:sz w:val="11"/>
          <w:szCs w:val="11"/>
        </w:rPr>
      </w:pPr>
      <w:r>
        <w:rPr>
          <w:rFonts w:ascii="Times New Roman" w:eastAsia="Times New Roman" w:hAnsi="Times New Roman" w:cs="Times New Roman"/>
          <w:b w:val="0"/>
          <w:bCs w:val="0"/>
          <w:color w:val="000000"/>
          <w:spacing w:val="0"/>
          <w:w w:val="100"/>
          <w:position w:val="0"/>
          <w:sz w:val="15"/>
          <w:szCs w:val="15"/>
          <w:shd w:val="clear" w:color="auto" w:fill="auto"/>
          <w:vertAlign w:val="superscript"/>
          <w:lang w:val="en-US" w:eastAsia="en-US" w:bidi="en-US"/>
        </w:rPr>
        <w:t>20</w:t>
      </w: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 xml:space="preserve"> Indicateurs prioritaires du cadre de resultats PDDAA (2015-2025) </w:t>
      </w:r>
      <w:r>
        <w:rPr>
          <w:rFonts w:ascii="Arial" w:eastAsia="Arial" w:hAnsi="Arial" w:cs="Arial"/>
          <w:b w:val="0"/>
          <w:bCs w:val="0"/>
          <w:color w:val="000000"/>
          <w:spacing w:val="0"/>
          <w:w w:val="100"/>
          <w:position w:val="0"/>
          <w:sz w:val="11"/>
          <w:szCs w:val="11"/>
          <w:shd w:val="clear" w:color="auto" w:fill="auto"/>
          <w:lang w:val="en-US" w:eastAsia="en-US" w:bidi="en-US"/>
        </w:rPr>
        <w:t>issus du rapport de la retraite des experts sur le profilage des indicateurs du cadre de resultats du PDDAA 2015-2025 (Mai 2015, Nairobi)</w:t>
      </w:r>
    </w:p>
    <w:p>
      <w:pPr>
        <w:pStyle w:val="Style95"/>
        <w:keepNext w:val="0"/>
        <w:keepLines w:val="0"/>
        <w:framePr w:w="10387" w:h="461" w:hSpace="5261" w:wrap="notBeside" w:vAnchor="text" w:hAnchor="text" w:x="438" w:y="9533"/>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val="0"/>
          <w:bCs w:val="0"/>
          <w:color w:val="000000"/>
          <w:spacing w:val="0"/>
          <w:w w:val="100"/>
          <w:position w:val="0"/>
          <w:sz w:val="15"/>
          <w:szCs w:val="15"/>
          <w:shd w:val="clear" w:color="auto" w:fill="auto"/>
          <w:vertAlign w:val="superscript"/>
          <w:lang w:val="en-US" w:eastAsia="en-US" w:bidi="en-US"/>
        </w:rPr>
        <w:t>21</w:t>
      </w:r>
      <w:r>
        <w:rPr>
          <w:rFonts w:ascii="Times New Roman" w:eastAsia="Times New Roman" w:hAnsi="Times New Roman" w:cs="Times New Roman"/>
          <w:b w:val="0"/>
          <w:bCs w:val="0"/>
          <w:color w:val="000000"/>
          <w:spacing w:val="0"/>
          <w:w w:val="100"/>
          <w:position w:val="0"/>
          <w:sz w:val="15"/>
          <w:szCs w:val="15"/>
          <w:shd w:val="clear" w:color="auto" w:fill="auto"/>
          <w:lang w:val="en-US" w:eastAsia="en-US" w:bidi="en-US"/>
        </w:rPr>
        <w:t xml:space="preserve"> Scenario d'atteinte des objectifs de Malabo</w:t>
      </w:r>
    </w:p>
    <w:p>
      <w:pPr>
        <w:pStyle w:val="Style95"/>
        <w:keepNext w:val="0"/>
        <w:keepLines w:val="0"/>
        <w:framePr w:w="182" w:h="6648" w:hRule="exact" w:hSpace="15466" w:wrap="notBeside" w:vAnchor="text" w:hAnchor="text" w:x="15467" w:y="1445"/>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pPr>
      <w:r>
        <w:br w:type="page"/>
      </w:r>
    </w:p>
    <w:tbl>
      <w:tblPr>
        <w:tblOverlap w:val="never"/>
        <w:jc w:val="left"/>
        <w:tblLayout w:type="fixed"/>
      </w:tblPr>
      <w:tblGrid>
        <w:gridCol w:w="2347"/>
        <w:gridCol w:w="3058"/>
        <w:gridCol w:w="3701"/>
        <w:gridCol w:w="5501"/>
      </w:tblGrid>
      <w:tr>
        <w:trPr>
          <w:trHeight w:val="461" w:hRule="exact"/>
        </w:trPr>
        <w:tc>
          <w:tcPr>
            <w:tcBorders/>
            <w:shd w:val="clear" w:color="auto" w:fill="0E873B"/>
            <w:vAlign w:val="bottom"/>
          </w:tcPr>
          <w:p>
            <w:pPr>
              <w:pStyle w:val="Style9"/>
              <w:keepNext w:val="0"/>
              <w:keepLines w:val="0"/>
              <w:framePr w:w="14606" w:h="9355" w:hSpace="422" w:wrap="notBeside" w:vAnchor="text" w:hAnchor="text" w:x="4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Niveau strategique</w:t>
            </w:r>
          </w:p>
        </w:tc>
        <w:tc>
          <w:tcPr>
            <w:tcBorders/>
            <w:shd w:val="clear" w:color="auto" w:fill="0E873B"/>
            <w:vAlign w:val="bottom"/>
          </w:tcPr>
          <w:p>
            <w:pPr>
              <w:pStyle w:val="Style9"/>
              <w:keepNext w:val="0"/>
              <w:keepLines w:val="0"/>
              <w:framePr w:w="14606" w:h="9355" w:hSpace="422" w:wrap="notBeside" w:vAnchor="text" w:hAnchor="text" w:x="4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Resultats attendus</w:t>
            </w:r>
          </w:p>
        </w:tc>
        <w:tc>
          <w:tcPr>
            <w:tcBorders/>
            <w:shd w:val="clear" w:color="auto" w:fill="0E873B"/>
            <w:vAlign w:val="bottom"/>
          </w:tcPr>
          <w:p>
            <w:pPr>
              <w:pStyle w:val="Style9"/>
              <w:keepNext w:val="0"/>
              <w:keepLines w:val="0"/>
              <w:framePr w:w="14606" w:h="9355" w:hSpace="422" w:wrap="notBeside" w:vAnchor="text" w:hAnchor="text" w:x="4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PDDAA [Cibles</w:t>
            </w:r>
            <w:r>
              <w:rPr>
                <w:rFonts w:ascii="Arial" w:eastAsia="Arial" w:hAnsi="Arial" w:cs="Arial"/>
                <w:color w:val="FFFFFF"/>
                <w:spacing w:val="0"/>
                <w:w w:val="100"/>
                <w:position w:val="0"/>
                <w:sz w:val="17"/>
                <w:szCs w:val="17"/>
                <w:shd w:val="clear" w:color="auto" w:fill="auto"/>
                <w:vertAlign w:val="superscript"/>
                <w:lang w:val="en-US" w:eastAsia="en-US" w:bidi="en-US"/>
              </w:rPr>
              <w:t>20</w:t>
            </w:r>
            <w:r>
              <w:rPr>
                <w:rFonts w:ascii="Arial" w:eastAsia="Arial" w:hAnsi="Arial" w:cs="Arial"/>
                <w:color w:val="FFFFFF"/>
                <w:spacing w:val="0"/>
                <w:w w:val="100"/>
                <w:position w:val="0"/>
                <w:sz w:val="17"/>
                <w:szCs w:val="17"/>
                <w:shd w:val="clear" w:color="auto" w:fill="auto"/>
                <w:lang w:val="en-US" w:eastAsia="en-US" w:bidi="en-US"/>
              </w:rPr>
              <w:t>]</w:t>
            </w:r>
          </w:p>
        </w:tc>
        <w:tc>
          <w:tcPr>
            <w:tcBorders/>
            <w:shd w:val="clear" w:color="auto" w:fill="0E873B"/>
            <w:vAlign w:val="bottom"/>
          </w:tcPr>
          <w:p>
            <w:pPr>
              <w:pStyle w:val="Style9"/>
              <w:keepNext w:val="0"/>
              <w:keepLines w:val="0"/>
              <w:framePr w:w="14606" w:h="9355" w:hSpace="422" w:wrap="notBeside" w:vAnchor="text" w:hAnchor="text" w:x="43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PNIA2 [Cibles</w:t>
            </w:r>
            <w:r>
              <w:rPr>
                <w:rFonts w:ascii="Arial" w:eastAsia="Arial" w:hAnsi="Arial" w:cs="Arial"/>
                <w:color w:val="FFFFFF"/>
                <w:spacing w:val="0"/>
                <w:w w:val="100"/>
                <w:position w:val="0"/>
                <w:sz w:val="17"/>
                <w:szCs w:val="17"/>
                <w:shd w:val="clear" w:color="auto" w:fill="auto"/>
                <w:vertAlign w:val="superscript"/>
                <w:lang w:val="en-US" w:eastAsia="en-US" w:bidi="en-US"/>
              </w:rPr>
              <w:t>21</w:t>
            </w:r>
            <w:r>
              <w:rPr>
                <w:rFonts w:ascii="Arial" w:eastAsia="Arial" w:hAnsi="Arial" w:cs="Arial"/>
                <w:color w:val="FFFFFF"/>
                <w:spacing w:val="0"/>
                <w:w w:val="100"/>
                <w:position w:val="0"/>
                <w:sz w:val="17"/>
                <w:szCs w:val="17"/>
                <w:shd w:val="clear" w:color="auto" w:fill="auto"/>
                <w:lang w:val="en-US" w:eastAsia="en-US" w:bidi="en-US"/>
              </w:rPr>
              <w:t>]</w:t>
            </w:r>
          </w:p>
        </w:tc>
      </w:tr>
      <w:tr>
        <w:trPr>
          <w:trHeight w:val="3168" w:hRule="exact"/>
        </w:trPr>
        <w:tc>
          <w:tcPr>
            <w:vMerge w:val="restart"/>
            <w:tcBorders>
              <w:left w:val="single" w:sz="4"/>
            </w:tcBorders>
            <w:shd w:val="clear" w:color="auto" w:fill="E6F1E0"/>
            <w:vAlign w:val="center"/>
          </w:tcPr>
          <w:p>
            <w:pPr>
              <w:pStyle w:val="Style9"/>
              <w:keepNext w:val="0"/>
              <w:keepLines w:val="0"/>
              <w:framePr w:w="14606" w:h="9355" w:hSpace="422" w:wrap="notBeside" w:vAnchor="text" w:hAnchor="text" w:x="430" w:y="1"/>
              <w:widowControl w:val="0"/>
              <w:shd w:val="clear" w:color="auto" w:fill="auto"/>
              <w:bidi w:val="0"/>
              <w:spacing w:before="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Objectif Strategique 3</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Une croissance inclusive, garante du developpement rural et du bien-etre des populations</w:t>
            </w:r>
          </w:p>
        </w:tc>
        <w:tc>
          <w:tcPr>
            <w:tcBorders>
              <w:left w:val="single" w:sz="4"/>
            </w:tcBorders>
            <w:shd w:val="clear" w:color="auto" w:fill="auto"/>
            <w:vAlign w:val="center"/>
          </w:tcPr>
          <w:p>
            <w:pPr>
              <w:pStyle w:val="Style9"/>
              <w:keepNext w:val="0"/>
              <w:keepLines w:val="0"/>
              <w:framePr w:w="14606" w:h="9355" w:hSpace="422" w:wrap="notBeside" w:vAnchor="text" w:hAnchor="text" w:x="430"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sous-alimentation, et la malnutrition rurale diminuent</w:t>
            </w:r>
          </w:p>
        </w:tc>
        <w:tc>
          <w:tcPr>
            <w:tcBorders>
              <w:left w:val="single" w:sz="4"/>
            </w:tcBorders>
            <w:shd w:val="clear" w:color="auto" w:fill="auto"/>
            <w:vAlign w:val="top"/>
          </w:tcPr>
          <w:p>
            <w:pPr>
              <w:pStyle w:val="Style9"/>
              <w:keepNext w:val="0"/>
              <w:keepLines w:val="0"/>
              <w:framePr w:w="14606" w:h="9355" w:hSpace="422" w:wrap="notBeside" w:vAnchor="text" w:hAnchor="text" w:x="430" w:y="1"/>
              <w:widowControl w:val="0"/>
              <w:numPr>
                <w:ilvl w:val="0"/>
                <w:numId w:val="311"/>
              </w:numPr>
              <w:shd w:val="clear" w:color="auto" w:fill="auto"/>
              <w:tabs>
                <w:tab w:pos="628" w:val="left"/>
              </w:tabs>
              <w:bidi w:val="0"/>
              <w:spacing w:before="0" w:after="0" w:line="264" w:lineRule="auto"/>
              <w:ind w:left="580" w:right="0" w:hanging="240"/>
              <w:jc w:val="both"/>
            </w:pPr>
            <w:r>
              <w:rPr>
                <w:color w:val="000000"/>
                <w:spacing w:val="0"/>
                <w:position w:val="0"/>
                <w:shd w:val="clear" w:color="auto" w:fill="auto"/>
                <w:lang w:val="en-US" w:eastAsia="en-US" w:bidi="en-US"/>
              </w:rPr>
              <w:t>Prevalence de la sous-alimentation (%)</w:t>
            </w:r>
          </w:p>
          <w:p>
            <w:pPr>
              <w:pStyle w:val="Style9"/>
              <w:keepNext w:val="0"/>
              <w:keepLines w:val="0"/>
              <w:framePr w:w="14606" w:h="9355" w:hSpace="422" w:wrap="notBeside" w:vAnchor="text" w:hAnchor="text" w:x="430" w:y="1"/>
              <w:widowControl w:val="0"/>
              <w:numPr>
                <w:ilvl w:val="0"/>
                <w:numId w:val="311"/>
              </w:numPr>
              <w:shd w:val="clear" w:color="auto" w:fill="auto"/>
              <w:tabs>
                <w:tab w:pos="628" w:val="left"/>
              </w:tabs>
              <w:bidi w:val="0"/>
              <w:spacing w:before="0" w:after="0" w:line="240" w:lineRule="auto"/>
              <w:ind w:left="0" w:right="0" w:firstLine="340"/>
              <w:jc w:val="both"/>
            </w:pPr>
            <w:r>
              <w:rPr>
                <w:color w:val="000000"/>
                <w:spacing w:val="0"/>
                <w:position w:val="0"/>
                <w:shd w:val="clear" w:color="auto" w:fill="auto"/>
                <w:lang w:val="en-US" w:eastAsia="en-US" w:bidi="en-US"/>
              </w:rPr>
              <w:t>Etat de la malnutrition</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900" w:right="0" w:hanging="280"/>
              <w:jc w:val="left"/>
            </w:pPr>
            <w:r>
              <w:rPr>
                <w:color w:val="000000"/>
                <w:spacing w:val="0"/>
                <w:position w:val="0"/>
                <w:shd w:val="clear" w:color="auto" w:fill="auto"/>
                <w:lang w:val="en-US" w:eastAsia="en-US" w:bidi="en-US"/>
              </w:rPr>
              <w:t>o Elimination de la sous-nutrition chez I'enfant:</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900" w:right="0" w:hanging="280"/>
              <w:jc w:val="left"/>
            </w:pPr>
            <w:r>
              <w:rPr>
                <w:color w:val="000000"/>
                <w:spacing w:val="0"/>
                <w:position w:val="0"/>
                <w:shd w:val="clear" w:color="auto" w:fill="auto"/>
                <w:lang w:val="en-US" w:eastAsia="en-US" w:bidi="en-US"/>
              </w:rPr>
              <w:t>o [Reduction des retards de croissance a 10% d'ici 2025]</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900" w:right="0" w:hanging="280"/>
              <w:jc w:val="left"/>
            </w:pPr>
            <w:r>
              <w:rPr>
                <w:color w:val="000000"/>
                <w:spacing w:val="0"/>
                <w:position w:val="0"/>
                <w:shd w:val="clear" w:color="auto" w:fill="auto"/>
                <w:lang w:val="en-US" w:eastAsia="en-US" w:bidi="en-US"/>
              </w:rPr>
              <w:t>o [Reduction de la proportion de enfants en insuffisance ponderaIe a 5% d'ici 2025]</w:t>
            </w:r>
          </w:p>
        </w:tc>
        <w:tc>
          <w:tcPr>
            <w:tcBorders>
              <w:left w:val="single" w:sz="4"/>
              <w:right w:val="single" w:sz="4"/>
            </w:tcBorders>
            <w:shd w:val="clear" w:color="auto" w:fill="auto"/>
            <w:vAlign w:val="top"/>
          </w:tcPr>
          <w:p>
            <w:pPr>
              <w:pStyle w:val="Style9"/>
              <w:keepNext w:val="0"/>
              <w:keepLines w:val="0"/>
              <w:framePr w:w="14606" w:h="9355" w:hSpace="422" w:wrap="notBeside" w:vAnchor="text" w:hAnchor="text" w:x="430" w:y="1"/>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Taux de malnutrition et pourcentage des menages en insecurite alimentaire</w:t>
            </w:r>
          </w:p>
        </w:tc>
      </w:tr>
      <w:tr>
        <w:trPr>
          <w:trHeight w:val="2453" w:hRule="exact"/>
        </w:trPr>
        <w:tc>
          <w:tcPr>
            <w:vMerge/>
            <w:tcBorders>
              <w:left w:val="single" w:sz="4"/>
            </w:tcBorders>
            <w:shd w:val="clear" w:color="auto" w:fill="E6F1E0"/>
            <w:vAlign w:val="center"/>
          </w:tcPr>
          <w:p>
            <w:pPr>
              <w:framePr w:w="14606" w:h="9355" w:hSpace="422" w:wrap="notBeside" w:vAnchor="text" w:hAnchor="text" w:x="430" w:y="1"/>
            </w:pPr>
          </w:p>
        </w:tc>
        <w:tc>
          <w:tcPr>
            <w:tcBorders>
              <w:top w:val="single" w:sz="4"/>
              <w:left w:val="single" w:sz="4"/>
            </w:tcBorders>
            <w:shd w:val="clear" w:color="auto" w:fill="auto"/>
            <w:vAlign w:val="center"/>
          </w:tcPr>
          <w:p>
            <w:pPr>
              <w:pStyle w:val="Style9"/>
              <w:keepNext w:val="0"/>
              <w:keepLines w:val="0"/>
              <w:framePr w:w="14606" w:h="9355" w:hSpace="422" w:wrap="notBeside" w:vAnchor="text" w:hAnchor="text" w:x="430"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L'emploi et Ie developpement economique sont stimules en milieu rural</w:t>
            </w:r>
          </w:p>
        </w:tc>
        <w:tc>
          <w:tcPr>
            <w:tcBorders>
              <w:top w:val="single" w:sz="4"/>
              <w:left w:val="single" w:sz="4"/>
            </w:tcBorders>
            <w:shd w:val="clear" w:color="auto" w:fill="auto"/>
            <w:vAlign w:val="top"/>
          </w:tcPr>
          <w:p>
            <w:pPr>
              <w:pStyle w:val="Style9"/>
              <w:keepNext w:val="0"/>
              <w:keepLines w:val="0"/>
              <w:framePr w:w="14606" w:h="9355" w:hSpace="422" w:wrap="notBeside" w:vAnchor="text" w:hAnchor="text" w:x="430" w:y="1"/>
              <w:widowControl w:val="0"/>
              <w:numPr>
                <w:ilvl w:val="0"/>
                <w:numId w:val="313"/>
              </w:numPr>
              <w:shd w:val="clear" w:color="auto" w:fill="auto"/>
              <w:tabs>
                <w:tab w:pos="618" w:val="left"/>
              </w:tabs>
              <w:bidi w:val="0"/>
              <w:spacing w:before="0" w:after="0" w:line="240" w:lineRule="auto"/>
              <w:ind w:left="0" w:right="0" w:firstLine="340"/>
              <w:jc w:val="both"/>
            </w:pPr>
            <w:r>
              <w:rPr>
                <w:color w:val="000000"/>
                <w:spacing w:val="0"/>
                <w:position w:val="0"/>
                <w:shd w:val="clear" w:color="auto" w:fill="auto"/>
                <w:lang w:val="en-US" w:eastAsia="en-US" w:bidi="en-US"/>
              </w:rPr>
              <w:t>Taux d'emploi (% de la population)</w:t>
            </w:r>
          </w:p>
          <w:p>
            <w:pPr>
              <w:pStyle w:val="Style9"/>
              <w:keepNext w:val="0"/>
              <w:keepLines w:val="0"/>
              <w:framePr w:w="14606" w:h="9355" w:hSpace="422" w:wrap="notBeside" w:vAnchor="text" w:hAnchor="text" w:x="430" w:y="1"/>
              <w:widowControl w:val="0"/>
              <w:numPr>
                <w:ilvl w:val="0"/>
                <w:numId w:val="313"/>
              </w:numPr>
              <w:shd w:val="clear" w:color="auto" w:fill="auto"/>
              <w:tabs>
                <w:tab w:pos="618" w:val="left"/>
              </w:tabs>
              <w:bidi w:val="0"/>
              <w:spacing w:before="0" w:after="0" w:line="240" w:lineRule="auto"/>
              <w:ind w:left="580" w:right="0" w:hanging="240"/>
              <w:jc w:val="both"/>
            </w:pPr>
            <w:r>
              <w:rPr>
                <w:color w:val="000000"/>
                <w:spacing w:val="0"/>
                <w:position w:val="0"/>
                <w:shd w:val="clear" w:color="auto" w:fill="auto"/>
                <w:lang w:val="en-US" w:eastAsia="en-US" w:bidi="en-US"/>
              </w:rPr>
              <w:t>Nombre d'emplois crees par an, par categories d'age et de sexe</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900" w:right="0" w:hanging="280"/>
              <w:jc w:val="both"/>
            </w:pPr>
            <w:r>
              <w:rPr>
                <w:color w:val="000000"/>
                <w:spacing w:val="0"/>
                <w:position w:val="0"/>
                <w:shd w:val="clear" w:color="auto" w:fill="auto"/>
                <w:lang w:val="en-US" w:eastAsia="en-US" w:bidi="en-US"/>
              </w:rPr>
              <w:t>o [Creation d'opportunites d'emplois pour au moins 30% des jeunes dans les chaines de valeur agricoles]</w:t>
            </w:r>
          </w:p>
        </w:tc>
        <w:tc>
          <w:tcPr>
            <w:tcBorders>
              <w:top w:val="single" w:sz="4"/>
              <w:left w:val="single" w:sz="4"/>
              <w:right w:val="single" w:sz="4"/>
            </w:tcBorders>
            <w:shd w:val="clear" w:color="auto" w:fill="auto"/>
            <w:vAlign w:val="top"/>
          </w:tcPr>
          <w:p>
            <w:pPr>
              <w:pStyle w:val="Style9"/>
              <w:keepNext w:val="0"/>
              <w:keepLines w:val="0"/>
              <w:framePr w:w="14606" w:h="9355" w:hSpace="422" w:wrap="notBeside" w:vAnchor="text" w:hAnchor="text" w:x="430" w:y="1"/>
              <w:widowControl w:val="0"/>
              <w:numPr>
                <w:ilvl w:val="0"/>
                <w:numId w:val="315"/>
              </w:numPr>
              <w:shd w:val="clear" w:color="auto" w:fill="auto"/>
              <w:tabs>
                <w:tab w:pos="633" w:val="left"/>
              </w:tabs>
              <w:bidi w:val="0"/>
              <w:spacing w:before="0" w:after="0" w:line="240" w:lineRule="auto"/>
              <w:ind w:left="0" w:right="0" w:firstLine="340"/>
              <w:jc w:val="left"/>
            </w:pPr>
            <w:r>
              <w:rPr>
                <w:color w:val="000000"/>
                <w:spacing w:val="0"/>
                <w:position w:val="0"/>
                <w:shd w:val="clear" w:color="auto" w:fill="auto"/>
                <w:lang w:val="en-US" w:eastAsia="en-US" w:bidi="en-US"/>
              </w:rPr>
              <w:t>Indice de developpement durable humain</w:t>
            </w:r>
          </w:p>
          <w:p>
            <w:pPr>
              <w:pStyle w:val="Style9"/>
              <w:keepNext w:val="0"/>
              <w:keepLines w:val="0"/>
              <w:framePr w:w="14606" w:h="9355" w:hSpace="422" w:wrap="notBeside" w:vAnchor="text" w:hAnchor="text" w:x="430" w:y="1"/>
              <w:widowControl w:val="0"/>
              <w:numPr>
                <w:ilvl w:val="0"/>
                <w:numId w:val="315"/>
              </w:numPr>
              <w:shd w:val="clear" w:color="auto" w:fill="auto"/>
              <w:tabs>
                <w:tab w:pos="633" w:val="left"/>
              </w:tabs>
              <w:bidi w:val="0"/>
              <w:spacing w:before="0" w:after="0" w:line="240" w:lineRule="auto"/>
              <w:ind w:left="340" w:right="0" w:firstLine="0"/>
              <w:jc w:val="left"/>
            </w:pPr>
            <w:r>
              <w:rPr>
                <w:color w:val="000000"/>
                <w:spacing w:val="0"/>
                <w:position w:val="0"/>
                <w:shd w:val="clear" w:color="auto" w:fill="auto"/>
                <w:lang w:val="en-US" w:eastAsia="en-US" w:bidi="en-US"/>
              </w:rPr>
              <w:t>Taux d'emploi (dont pourcentage de jeunes et de femmes) o [Changement annuel moyen du taux d'emploi dans Ie secteur agricole sur la periode 2016-2025 : 0.3%]</w:t>
            </w:r>
          </w:p>
          <w:p>
            <w:pPr>
              <w:pStyle w:val="Style9"/>
              <w:keepNext w:val="0"/>
              <w:keepLines w:val="0"/>
              <w:framePr w:w="14606" w:h="9355" w:hSpace="422" w:wrap="notBeside" w:vAnchor="text" w:hAnchor="text" w:x="430" w:y="1"/>
              <w:widowControl w:val="0"/>
              <w:numPr>
                <w:ilvl w:val="0"/>
                <w:numId w:val="315"/>
              </w:numPr>
              <w:shd w:val="clear" w:color="auto" w:fill="auto"/>
              <w:tabs>
                <w:tab w:pos="633" w:val="left"/>
              </w:tabs>
              <w:bidi w:val="0"/>
              <w:spacing w:before="0" w:after="0" w:line="240" w:lineRule="auto"/>
              <w:ind w:left="0" w:right="0" w:firstLine="340"/>
              <w:jc w:val="left"/>
            </w:pPr>
            <w:r>
              <w:rPr>
                <w:color w:val="000000"/>
                <w:spacing w:val="0"/>
                <w:position w:val="0"/>
                <w:shd w:val="clear" w:color="auto" w:fill="auto"/>
                <w:lang w:val="en-US" w:eastAsia="en-US" w:bidi="en-US"/>
              </w:rPr>
              <w:t>Nombre d'emplois decents par age, sexe et handicap</w:t>
            </w:r>
          </w:p>
        </w:tc>
      </w:tr>
      <w:tr>
        <w:trPr>
          <w:trHeight w:val="3274" w:hRule="exact"/>
        </w:trPr>
        <w:tc>
          <w:tcPr>
            <w:vMerge/>
            <w:tcBorders>
              <w:left w:val="single" w:sz="4"/>
              <w:bottom w:val="single" w:sz="4"/>
            </w:tcBorders>
            <w:shd w:val="clear" w:color="auto" w:fill="E6F1E0"/>
            <w:vAlign w:val="center"/>
          </w:tcPr>
          <w:p>
            <w:pPr>
              <w:framePr w:w="14606" w:h="9355" w:hSpace="422" w:wrap="notBeside" w:vAnchor="text" w:hAnchor="text" w:x="430" w:y="1"/>
            </w:pPr>
          </w:p>
        </w:tc>
        <w:tc>
          <w:tcPr>
            <w:tcBorders>
              <w:top w:val="single" w:sz="4"/>
              <w:left w:val="single" w:sz="4"/>
              <w:bottom w:val="single" w:sz="4"/>
            </w:tcBorders>
            <w:shd w:val="clear" w:color="auto" w:fill="auto"/>
            <w:vAlign w:val="center"/>
          </w:tcPr>
          <w:p>
            <w:pPr>
              <w:pStyle w:val="Style9"/>
              <w:keepNext w:val="0"/>
              <w:keepLines w:val="0"/>
              <w:framePr w:w="14606" w:h="9355" w:hSpace="422" w:wrap="notBeside" w:vAnchor="text" w:hAnchor="text" w:x="430"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revenus des agriculteurs sont accrus</w:t>
            </w:r>
          </w:p>
        </w:tc>
        <w:tc>
          <w:tcPr>
            <w:tcBorders>
              <w:top w:val="single" w:sz="4"/>
              <w:left w:val="single" w:sz="4"/>
              <w:bottom w:val="single" w:sz="4"/>
            </w:tcBorders>
            <w:shd w:val="clear" w:color="auto" w:fill="auto"/>
            <w:vAlign w:val="top"/>
          </w:tcPr>
          <w:p>
            <w:pPr>
              <w:pStyle w:val="Style9"/>
              <w:keepNext w:val="0"/>
              <w:keepLines w:val="0"/>
              <w:framePr w:w="14606" w:h="9355" w:hSpace="422" w:wrap="notBeside" w:vAnchor="text" w:hAnchor="text" w:x="430" w:y="1"/>
              <w:widowControl w:val="0"/>
              <w:numPr>
                <w:ilvl w:val="0"/>
                <w:numId w:val="317"/>
              </w:numPr>
              <w:shd w:val="clear" w:color="auto" w:fill="auto"/>
              <w:tabs>
                <w:tab w:pos="628" w:val="left"/>
              </w:tabs>
              <w:bidi w:val="0"/>
              <w:spacing w:before="0" w:after="0" w:line="240" w:lineRule="auto"/>
              <w:ind w:left="580" w:right="0" w:hanging="240"/>
              <w:jc w:val="both"/>
            </w:pPr>
            <w:r>
              <w:rPr>
                <w:color w:val="000000"/>
                <w:spacing w:val="0"/>
                <w:position w:val="0"/>
                <w:shd w:val="clear" w:color="auto" w:fill="auto"/>
                <w:lang w:val="en-US" w:eastAsia="en-US" w:bidi="en-US"/>
              </w:rPr>
              <w:t>Ecart de pauvrete, mesure par rapport au seuil national</w:t>
            </w:r>
          </w:p>
          <w:p>
            <w:pPr>
              <w:pStyle w:val="Style9"/>
              <w:keepNext w:val="0"/>
              <w:keepLines w:val="0"/>
              <w:framePr w:w="14606" w:h="9355" w:hSpace="422" w:wrap="notBeside" w:vAnchor="text" w:hAnchor="text" w:x="430" w:y="1"/>
              <w:widowControl w:val="0"/>
              <w:numPr>
                <w:ilvl w:val="0"/>
                <w:numId w:val="317"/>
              </w:numPr>
              <w:shd w:val="clear" w:color="auto" w:fill="auto"/>
              <w:tabs>
                <w:tab w:pos="628" w:val="left"/>
              </w:tabs>
              <w:bidi w:val="0"/>
              <w:spacing w:before="0" w:after="0" w:line="240" w:lineRule="auto"/>
              <w:ind w:left="580" w:right="0" w:hanging="240"/>
              <w:jc w:val="both"/>
            </w:pPr>
            <w:r>
              <w:rPr>
                <w:color w:val="000000"/>
                <w:spacing w:val="0"/>
                <w:position w:val="0"/>
                <w:shd w:val="clear" w:color="auto" w:fill="auto"/>
                <w:lang w:val="en-US" w:eastAsia="en-US" w:bidi="en-US"/>
              </w:rPr>
              <w:t>Extreme pauvrete au seuil de $1.25/ jour</w:t>
            </w:r>
          </w:p>
          <w:p>
            <w:pPr>
              <w:pStyle w:val="Style9"/>
              <w:keepNext w:val="0"/>
              <w:keepLines w:val="0"/>
              <w:framePr w:w="14606" w:h="9355" w:hSpace="422" w:wrap="notBeside" w:vAnchor="text" w:hAnchor="text" w:x="430" w:y="1"/>
              <w:widowControl w:val="0"/>
              <w:numPr>
                <w:ilvl w:val="0"/>
                <w:numId w:val="317"/>
              </w:numPr>
              <w:shd w:val="clear" w:color="auto" w:fill="auto"/>
              <w:tabs>
                <w:tab w:pos="628" w:val="left"/>
              </w:tabs>
              <w:bidi w:val="0"/>
              <w:spacing w:before="0" w:after="0" w:line="240" w:lineRule="auto"/>
              <w:ind w:left="0" w:right="0" w:firstLine="340"/>
              <w:jc w:val="both"/>
            </w:pPr>
            <w:r>
              <w:rPr>
                <w:color w:val="000000"/>
                <w:spacing w:val="0"/>
                <w:position w:val="0"/>
                <w:shd w:val="clear" w:color="auto" w:fill="auto"/>
                <w:lang w:val="en-US" w:eastAsia="en-US" w:bidi="en-US"/>
              </w:rPr>
              <w:t>Coefficient de Gini</w:t>
            </w:r>
          </w:p>
        </w:tc>
        <w:tc>
          <w:tcPr>
            <w:tcBorders>
              <w:top w:val="single" w:sz="4"/>
              <w:left w:val="single" w:sz="4"/>
              <w:bottom w:val="single" w:sz="4"/>
              <w:right w:val="single" w:sz="4"/>
            </w:tcBorders>
            <w:shd w:val="clear" w:color="auto" w:fill="auto"/>
            <w:vAlign w:val="top"/>
          </w:tcPr>
          <w:p>
            <w:pPr>
              <w:pStyle w:val="Style9"/>
              <w:keepNext w:val="0"/>
              <w:keepLines w:val="0"/>
              <w:framePr w:w="14606" w:h="9355" w:hSpace="422" w:wrap="notBeside" w:vAnchor="text" w:hAnchor="text" w:x="430" w:y="1"/>
              <w:widowControl w:val="0"/>
              <w:numPr>
                <w:ilvl w:val="0"/>
                <w:numId w:val="319"/>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Taux de pauvrete (moderee et severe - seuil national et $1.25 par jour) des menages ruraux</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[Evolution du taux d'extreme pauvrete en milieu rural a I'horizon 2025: -98.6%]</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[Evolution du taux de pauvrete en dessous du seuil international en milieu rural a I'horizon 2025 : -74.9%]</w:t>
            </w:r>
          </w:p>
          <w:p>
            <w:pPr>
              <w:pStyle w:val="Style9"/>
              <w:keepNext w:val="0"/>
              <w:keepLines w:val="0"/>
              <w:framePr w:w="14606" w:h="9355" w:hSpace="422" w:wrap="notBeside" w:vAnchor="text" w:hAnchor="text" w:x="430" w:y="1"/>
              <w:widowControl w:val="0"/>
              <w:shd w:val="clear" w:color="auto" w:fill="auto"/>
              <w:bidi w:val="0"/>
              <w:spacing w:before="0" w:after="0" w:line="240" w:lineRule="auto"/>
              <w:ind w:left="1600" w:right="0" w:hanging="980"/>
              <w:jc w:val="left"/>
            </w:pPr>
            <w:r>
              <w:rPr>
                <w:color w:val="000000"/>
                <w:spacing w:val="0"/>
                <w:position w:val="0"/>
                <w:shd w:val="clear" w:color="auto" w:fill="auto"/>
                <w:lang w:val="en-US" w:eastAsia="en-US" w:bidi="en-US"/>
              </w:rPr>
              <w:t>o [Evolution du taux standard pauvrete en milieu rural a I'horizon 2025: -46.2%]</w:t>
            </w:r>
          </w:p>
          <w:p>
            <w:pPr>
              <w:pStyle w:val="Style9"/>
              <w:keepNext w:val="0"/>
              <w:keepLines w:val="0"/>
              <w:framePr w:w="14606" w:h="9355" w:hSpace="422" w:wrap="notBeside" w:vAnchor="text" w:hAnchor="text" w:x="430" w:y="1"/>
              <w:widowControl w:val="0"/>
              <w:numPr>
                <w:ilvl w:val="0"/>
                <w:numId w:val="319"/>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Proportion des producteurs ayant accru leurs revenus</w:t>
            </w:r>
          </w:p>
        </w:tc>
      </w:tr>
    </w:tbl>
    <w:p>
      <w:pPr>
        <w:pStyle w:val="Style95"/>
        <w:keepNext w:val="0"/>
        <w:keepLines w:val="0"/>
        <w:framePr w:w="206" w:h="1344" w:hRule="exact" w:hSpace="7" w:wrap="notBeside" w:vAnchor="text" w:hAnchor="text" w:x="8" w:y="275"/>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CADRE DE RESULTATS</w:t>
      </w:r>
    </w:p>
    <w:p>
      <w:pPr>
        <w:pStyle w:val="Style95"/>
        <w:keepNext w:val="0"/>
        <w:keepLines w:val="0"/>
        <w:framePr w:w="182" w:h="6648" w:hRule="exact" w:hSpace="7" w:wrap="notBeside" w:vAnchor="text" w:hAnchor="text" w:x="15459"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sectPr>
          <w:footnotePr>
            <w:pos w:val="pageBottom"/>
            <w:numFmt w:val="decimal"/>
            <w:numStart w:val="3"/>
            <w:numRestart w:val="continuous"/>
            <w15:footnoteColumns w:val="1"/>
          </w:footnotePr>
          <w:pgSz w:w="16840" w:h="11900" w:orient="landscape"/>
          <w:pgMar w:top="1152" w:right="515" w:bottom="555" w:left="676" w:header="724" w:footer="127" w:gutter="0"/>
          <w:cols w:space="720"/>
          <w:noEndnote/>
          <w:rtlGutter w:val="0"/>
          <w:docGrid w:linePitch="360"/>
        </w:sectPr>
      </w:pPr>
    </w:p>
    <w:tbl>
      <w:tblPr>
        <w:tblOverlap w:val="never"/>
        <w:jc w:val="left"/>
        <w:tblLayout w:type="fixed"/>
      </w:tblPr>
      <w:tblGrid>
        <w:gridCol w:w="2357"/>
        <w:gridCol w:w="3058"/>
        <w:gridCol w:w="3701"/>
        <w:gridCol w:w="5510"/>
      </w:tblGrid>
      <w:tr>
        <w:trPr>
          <w:trHeight w:val="461" w:hRule="exact"/>
        </w:trPr>
        <w:tc>
          <w:tcPr>
            <w:tcBorders/>
            <w:shd w:val="clear" w:color="auto" w:fill="0E873B"/>
            <w:vAlign w:val="bottom"/>
          </w:tcPr>
          <w:p>
            <w:pPr>
              <w:pStyle w:val="Style9"/>
              <w:keepNext w:val="0"/>
              <w:keepLines w:val="0"/>
              <w:framePr w:w="14626" w:h="9773"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Niveau strategique</w:t>
            </w:r>
          </w:p>
        </w:tc>
        <w:tc>
          <w:tcPr>
            <w:tcBorders/>
            <w:shd w:val="clear" w:color="auto" w:fill="0E873B"/>
            <w:vAlign w:val="bottom"/>
          </w:tcPr>
          <w:p>
            <w:pPr>
              <w:pStyle w:val="Style9"/>
              <w:keepNext w:val="0"/>
              <w:keepLines w:val="0"/>
              <w:framePr w:w="14626" w:h="9773"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Resultats attendus</w:t>
            </w:r>
          </w:p>
        </w:tc>
        <w:tc>
          <w:tcPr>
            <w:tcBorders/>
            <w:shd w:val="clear" w:color="auto" w:fill="0E873B"/>
            <w:vAlign w:val="bottom"/>
          </w:tcPr>
          <w:p>
            <w:pPr>
              <w:pStyle w:val="Style9"/>
              <w:keepNext w:val="0"/>
              <w:keepLines w:val="0"/>
              <w:framePr w:w="14626" w:h="9773"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PDDAA [Cibles</w:t>
            </w:r>
            <w:r>
              <w:rPr>
                <w:rFonts w:ascii="Arial" w:eastAsia="Arial" w:hAnsi="Arial" w:cs="Arial"/>
                <w:color w:val="FFFFFF"/>
                <w:spacing w:val="0"/>
                <w:w w:val="100"/>
                <w:position w:val="0"/>
                <w:sz w:val="17"/>
                <w:szCs w:val="17"/>
                <w:shd w:val="clear" w:color="auto" w:fill="auto"/>
                <w:vertAlign w:val="superscript"/>
                <w:lang w:val="en-US" w:eastAsia="en-US" w:bidi="en-US"/>
              </w:rPr>
              <w:t>20</w:t>
            </w:r>
            <w:r>
              <w:rPr>
                <w:rFonts w:ascii="Arial" w:eastAsia="Arial" w:hAnsi="Arial" w:cs="Arial"/>
                <w:color w:val="FFFFFF"/>
                <w:spacing w:val="0"/>
                <w:w w:val="100"/>
                <w:position w:val="0"/>
                <w:sz w:val="17"/>
                <w:szCs w:val="17"/>
                <w:shd w:val="clear" w:color="auto" w:fill="auto"/>
                <w:lang w:val="en-US" w:eastAsia="en-US" w:bidi="en-US"/>
              </w:rPr>
              <w:t>]</w:t>
            </w:r>
          </w:p>
        </w:tc>
        <w:tc>
          <w:tcPr>
            <w:tcBorders/>
            <w:shd w:val="clear" w:color="auto" w:fill="0E873B"/>
            <w:vAlign w:val="bottom"/>
          </w:tcPr>
          <w:p>
            <w:pPr>
              <w:pStyle w:val="Style9"/>
              <w:keepNext w:val="0"/>
              <w:keepLines w:val="0"/>
              <w:framePr w:w="14626" w:h="9773" w:hSpace="451" w:wrap="none" w:hAnchor="page" w:x="1125"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PNIA2 [Cibles</w:t>
            </w:r>
            <w:r>
              <w:rPr>
                <w:rFonts w:ascii="Arial" w:eastAsia="Arial" w:hAnsi="Arial" w:cs="Arial"/>
                <w:color w:val="FFFFFF"/>
                <w:spacing w:val="0"/>
                <w:w w:val="100"/>
                <w:position w:val="0"/>
                <w:sz w:val="17"/>
                <w:szCs w:val="17"/>
                <w:shd w:val="clear" w:color="auto" w:fill="auto"/>
                <w:vertAlign w:val="superscript"/>
                <w:lang w:val="en-US" w:eastAsia="en-US" w:bidi="en-US"/>
              </w:rPr>
              <w:t>21</w:t>
            </w:r>
            <w:r>
              <w:rPr>
                <w:rFonts w:ascii="Arial" w:eastAsia="Arial" w:hAnsi="Arial" w:cs="Arial"/>
                <w:color w:val="FFFFFF"/>
                <w:spacing w:val="0"/>
                <w:w w:val="100"/>
                <w:position w:val="0"/>
                <w:sz w:val="17"/>
                <w:szCs w:val="17"/>
                <w:shd w:val="clear" w:color="auto" w:fill="auto"/>
                <w:lang w:val="en-US" w:eastAsia="en-US" w:bidi="en-US"/>
              </w:rPr>
              <w:t>]</w:t>
            </w:r>
          </w:p>
        </w:tc>
      </w:tr>
      <w:tr>
        <w:trPr>
          <w:trHeight w:val="1128" w:hRule="exact"/>
        </w:trPr>
        <w:tc>
          <w:tcPr>
            <w:vMerge w:val="restart"/>
            <w:tcBorders>
              <w:left w:val="single" w:sz="4"/>
            </w:tcBorders>
            <w:shd w:val="clear" w:color="auto" w:fill="E6F1E0"/>
            <w:vAlign w:val="center"/>
          </w:tcPr>
          <w:p>
            <w:pPr>
              <w:pStyle w:val="Style9"/>
              <w:keepNext w:val="0"/>
              <w:keepLines w:val="0"/>
              <w:framePr w:w="14626" w:h="9773" w:hSpace="451" w:wrap="none" w:hAnchor="page" w:x="1125" w:y="1"/>
              <w:widowControl w:val="0"/>
              <w:shd w:val="clear" w:color="auto" w:fill="auto"/>
              <w:bidi w:val="0"/>
              <w:spacing w:before="0" w:after="20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1</w:t>
            </w:r>
          </w:p>
          <w:p>
            <w:pPr>
              <w:pStyle w:val="Style9"/>
              <w:keepNext w:val="0"/>
              <w:keepLines w:val="0"/>
              <w:framePr w:w="14626" w:h="9773" w:hSpace="451" w:wrap="none" w:hAnchor="page" w:x="1125"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Productivite et developpement durable de la production agro-sylvo- pastorale et halieutique</w:t>
            </w:r>
          </w:p>
        </w:tc>
        <w:tc>
          <w:tcPr>
            <w:tcBorders>
              <w:left w:val="single" w:sz="4"/>
            </w:tcBorders>
            <w:shd w:val="clear" w:color="auto" w:fill="auto"/>
            <w:vAlign w:val="center"/>
          </w:tcPr>
          <w:p>
            <w:pPr>
              <w:pStyle w:val="Style9"/>
              <w:keepNext w:val="0"/>
              <w:keepLines w:val="0"/>
              <w:framePr w:w="14626" w:h="9773" w:hSpace="451" w:wrap="none" w:hAnchor="page" w:x="1125" w:y="1"/>
              <w:widowControl w:val="0"/>
              <w:shd w:val="clear" w:color="auto" w:fill="auto"/>
              <w:bidi w:val="0"/>
              <w:spacing w:before="0" w:after="0" w:line="194" w:lineRule="auto"/>
              <w:ind w:left="0" w:right="0" w:firstLine="0"/>
              <w:jc w:val="center"/>
            </w:pPr>
            <w:r>
              <w:rPr>
                <w:color w:val="000000"/>
                <w:spacing w:val="0"/>
                <w:position w:val="0"/>
                <w:shd w:val="clear" w:color="auto" w:fill="auto"/>
                <w:lang w:val="en-US" w:eastAsia="en-US" w:bidi="en-US"/>
              </w:rPr>
              <w:t>La production agricole couvre les besoins nationaux</w:t>
            </w:r>
          </w:p>
        </w:tc>
        <w:tc>
          <w:tcPr>
            <w:tcBorders>
              <w:left w:val="single" w:sz="4"/>
            </w:tcBorders>
            <w:shd w:val="clear" w:color="auto" w:fill="auto"/>
            <w:vAlign w:val="top"/>
          </w:tcPr>
          <w:p>
            <w:pPr>
              <w:pStyle w:val="Style9"/>
              <w:keepNext w:val="0"/>
              <w:keepLines w:val="0"/>
              <w:framePr w:w="14626" w:h="9773" w:hSpace="451" w:wrap="none" w:hAnchor="page" w:x="1125" w:y="1"/>
              <w:widowControl w:val="0"/>
              <w:shd w:val="clear" w:color="auto" w:fill="auto"/>
              <w:bidi w:val="0"/>
              <w:spacing w:before="0" w:after="0" w:line="194" w:lineRule="auto"/>
              <w:ind w:left="580" w:right="0" w:hanging="240"/>
              <w:jc w:val="left"/>
            </w:pPr>
            <w:r>
              <w:rPr>
                <w:color w:val="000000"/>
                <w:spacing w:val="0"/>
                <w:position w:val="0"/>
                <w:shd w:val="clear" w:color="auto" w:fill="auto"/>
                <w:lang w:val="en-US" w:eastAsia="en-US" w:bidi="en-US"/>
              </w:rPr>
              <w:t>• Indice de la dependance d'importation en cerea les</w:t>
            </w:r>
          </w:p>
        </w:tc>
        <w:tc>
          <w:tcPr>
            <w:tcBorders>
              <w:left w:val="single" w:sz="4"/>
              <w:right w:val="single" w:sz="4"/>
            </w:tcBorders>
            <w:shd w:val="clear" w:color="auto" w:fill="auto"/>
            <w:vAlign w:val="top"/>
          </w:tcPr>
          <w:p>
            <w:pPr>
              <w:pStyle w:val="Style9"/>
              <w:keepNext w:val="0"/>
              <w:keepLines w:val="0"/>
              <w:framePr w:w="14626" w:h="9773" w:hSpace="451" w:wrap="none" w:hAnchor="page" w:x="1125" w:y="1"/>
              <w:widowControl w:val="0"/>
              <w:numPr>
                <w:ilvl w:val="0"/>
                <w:numId w:val="321"/>
              </w:numPr>
              <w:shd w:val="clear" w:color="auto" w:fill="auto"/>
              <w:tabs>
                <w:tab w:pos="618" w:val="left"/>
              </w:tabs>
              <w:bidi w:val="0"/>
              <w:spacing w:before="0" w:after="0" w:line="204" w:lineRule="auto"/>
              <w:ind w:left="0" w:right="0" w:firstLine="340"/>
              <w:jc w:val="left"/>
            </w:pPr>
            <w:r>
              <w:rPr>
                <w:color w:val="000000"/>
                <w:spacing w:val="0"/>
                <w:position w:val="0"/>
                <w:shd w:val="clear" w:color="auto" w:fill="auto"/>
                <w:lang w:val="en-US" w:eastAsia="en-US" w:bidi="en-US"/>
              </w:rPr>
              <w:t>Taux d'autosuffisance dans les cultures riz, mais et legumes</w:t>
            </w:r>
          </w:p>
          <w:p>
            <w:pPr>
              <w:pStyle w:val="Style9"/>
              <w:keepNext w:val="0"/>
              <w:keepLines w:val="0"/>
              <w:framePr w:w="14626" w:h="9773" w:hSpace="451" w:wrap="none" w:hAnchor="page" w:x="1125" w:y="1"/>
              <w:widowControl w:val="0"/>
              <w:numPr>
                <w:ilvl w:val="0"/>
                <w:numId w:val="321"/>
              </w:numPr>
              <w:shd w:val="clear" w:color="auto" w:fill="auto"/>
              <w:tabs>
                <w:tab w:pos="618" w:val="left"/>
              </w:tabs>
              <w:bidi w:val="0"/>
              <w:spacing w:before="0" w:after="0" w:line="204" w:lineRule="auto"/>
              <w:ind w:left="620" w:right="0" w:hanging="280"/>
              <w:jc w:val="left"/>
            </w:pPr>
            <w:r>
              <w:rPr>
                <w:color w:val="000000"/>
                <w:spacing w:val="0"/>
                <w:position w:val="0"/>
                <w:shd w:val="clear" w:color="auto" w:fill="auto"/>
                <w:lang w:val="en-US" w:eastAsia="en-US" w:bidi="en-US"/>
              </w:rPr>
              <w:t>Taux de couverture des besoins en ressources halieutiques etenviande/abats</w:t>
            </w:r>
          </w:p>
        </w:tc>
      </w:tr>
      <w:tr>
        <w:trPr>
          <w:trHeight w:val="979" w:hRule="exact"/>
        </w:trPr>
        <w:tc>
          <w:tcPr>
            <w:vMerge/>
            <w:tcBorders>
              <w:left w:val="single" w:sz="4"/>
            </w:tcBorders>
            <w:shd w:val="clear" w:color="auto" w:fill="E6F1E0"/>
            <w:vAlign w:val="center"/>
          </w:tcPr>
          <w:p>
            <w:pPr>
              <w:framePr w:w="14626" w:h="9773" w:hSpace="451" w:wrap="none" w:hAnchor="page" w:x="1125" w:y="1"/>
            </w:pPr>
          </w:p>
        </w:tc>
        <w:tc>
          <w:tcPr>
            <w:tcBorders>
              <w:top w:val="single" w:sz="4"/>
              <w:left w:val="single" w:sz="4"/>
            </w:tcBorders>
            <w:shd w:val="clear" w:color="auto" w:fill="auto"/>
            <w:vAlign w:val="center"/>
          </w:tcPr>
          <w:p>
            <w:pPr>
              <w:pStyle w:val="Style9"/>
              <w:keepNext w:val="0"/>
              <w:keepLines w:val="0"/>
              <w:framePr w:w="14626" w:h="9773" w:hSpace="451" w:wrap="none" w:hAnchor="page" w:x="1125" w:y="1"/>
              <w:widowControl w:val="0"/>
              <w:shd w:val="clear" w:color="auto" w:fill="auto"/>
              <w:bidi w:val="0"/>
              <w:spacing w:before="0" w:after="0" w:line="197" w:lineRule="auto"/>
              <w:ind w:left="0" w:right="0" w:firstLine="0"/>
              <w:jc w:val="center"/>
            </w:pPr>
            <w:r>
              <w:rPr>
                <w:color w:val="000000"/>
                <w:spacing w:val="0"/>
                <w:position w:val="0"/>
                <w:shd w:val="clear" w:color="auto" w:fill="auto"/>
                <w:lang w:val="en-US" w:eastAsia="en-US" w:bidi="en-US"/>
              </w:rPr>
              <w:t>La recherche et Ie conseil agricole sont performants et pertinents au vu des besoins du secteur</w:t>
            </w:r>
          </w:p>
        </w:tc>
        <w:tc>
          <w:tcPr>
            <w:tcBorders>
              <w:top w:val="single" w:sz="4"/>
              <w:left w:val="single" w:sz="4"/>
            </w:tcBorders>
            <w:shd w:val="clear" w:color="auto" w:fill="E6F1E0"/>
            <w:vAlign w:val="top"/>
          </w:tcPr>
          <w:p>
            <w:pPr>
              <w:framePr w:w="14626" w:h="9773" w:hSpace="451" w:wrap="none" w:hAnchor="page" w:x="1125" w:y="1"/>
              <w:widowControl w:val="0"/>
              <w:rPr>
                <w:sz w:val="10"/>
                <w:szCs w:val="10"/>
              </w:rPr>
            </w:pPr>
          </w:p>
        </w:tc>
        <w:tc>
          <w:tcPr>
            <w:tcBorders>
              <w:top w:val="single" w:sz="4"/>
              <w:left w:val="single" w:sz="4"/>
              <w:right w:val="single" w:sz="4"/>
            </w:tcBorders>
            <w:shd w:val="clear" w:color="auto" w:fill="auto"/>
            <w:vAlign w:val="bottom"/>
          </w:tcPr>
          <w:p>
            <w:pPr>
              <w:pStyle w:val="Style9"/>
              <w:keepNext w:val="0"/>
              <w:keepLines w:val="0"/>
              <w:framePr w:w="14626" w:h="9773" w:hSpace="451" w:wrap="none" w:hAnchor="page" w:x="1125" w:y="1"/>
              <w:widowControl w:val="0"/>
              <w:numPr>
                <w:ilvl w:val="0"/>
                <w:numId w:val="323"/>
              </w:numPr>
              <w:shd w:val="clear" w:color="auto" w:fill="auto"/>
              <w:tabs>
                <w:tab w:pos="628" w:val="left"/>
              </w:tabs>
              <w:bidi w:val="0"/>
              <w:spacing w:before="0" w:after="0" w:line="199" w:lineRule="auto"/>
              <w:ind w:left="0" w:right="0" w:firstLine="340"/>
              <w:jc w:val="left"/>
            </w:pPr>
            <w:r>
              <w:rPr>
                <w:color w:val="000000"/>
                <w:spacing w:val="0"/>
                <w:position w:val="0"/>
                <w:shd w:val="clear" w:color="auto" w:fill="auto"/>
                <w:lang w:val="en-US" w:eastAsia="en-US" w:bidi="en-US"/>
              </w:rPr>
              <w:t>Nombre de technologies generees et adoptees</w:t>
            </w:r>
          </w:p>
          <w:p>
            <w:pPr>
              <w:pStyle w:val="Style9"/>
              <w:keepNext w:val="0"/>
              <w:keepLines w:val="0"/>
              <w:framePr w:w="14626" w:h="9773" w:hSpace="451" w:wrap="none" w:hAnchor="page" w:x="1125" w:y="1"/>
              <w:widowControl w:val="0"/>
              <w:numPr>
                <w:ilvl w:val="0"/>
                <w:numId w:val="323"/>
              </w:numPr>
              <w:shd w:val="clear" w:color="auto" w:fill="auto"/>
              <w:tabs>
                <w:tab w:pos="628" w:val="left"/>
              </w:tabs>
              <w:bidi w:val="0"/>
              <w:spacing w:before="0" w:after="0" w:line="199" w:lineRule="auto"/>
              <w:ind w:left="0" w:right="0" w:firstLine="340"/>
              <w:jc w:val="left"/>
            </w:pPr>
            <w:r>
              <w:rPr>
                <w:color w:val="000000"/>
                <w:spacing w:val="0"/>
                <w:position w:val="0"/>
                <w:shd w:val="clear" w:color="auto" w:fill="auto"/>
                <w:lang w:val="en-US" w:eastAsia="en-US" w:bidi="en-US"/>
              </w:rPr>
              <w:t>Taux d'amelioration des rendements</w:t>
            </w:r>
          </w:p>
          <w:p>
            <w:pPr>
              <w:pStyle w:val="Style9"/>
              <w:keepNext w:val="0"/>
              <w:keepLines w:val="0"/>
              <w:framePr w:w="14626" w:h="9773" w:hSpace="451" w:wrap="none" w:hAnchor="page" w:x="1125" w:y="1"/>
              <w:widowControl w:val="0"/>
              <w:shd w:val="clear" w:color="auto" w:fill="auto"/>
              <w:bidi w:val="0"/>
              <w:spacing w:before="0" w:after="0" w:line="199" w:lineRule="auto"/>
              <w:ind w:left="920" w:right="0" w:hanging="280"/>
              <w:jc w:val="left"/>
            </w:pPr>
            <w:r>
              <w:rPr>
                <w:color w:val="000000"/>
                <w:spacing w:val="0"/>
                <w:position w:val="0"/>
                <w:shd w:val="clear" w:color="auto" w:fill="auto"/>
                <w:lang w:val="en-US" w:eastAsia="en-US" w:bidi="en-US"/>
              </w:rPr>
              <w:t>o [Taux d'accroissement annuel moyen de la productivite des terres sur la periode 2015-2025 : 7.2%]</w:t>
            </w:r>
          </w:p>
        </w:tc>
      </w:tr>
      <w:tr>
        <w:trPr>
          <w:trHeight w:val="538" w:hRule="exact"/>
        </w:trPr>
        <w:tc>
          <w:tcPr>
            <w:vMerge/>
            <w:tcBorders>
              <w:left w:val="single" w:sz="4"/>
            </w:tcBorders>
            <w:shd w:val="clear" w:color="auto" w:fill="E6F1E0"/>
            <w:vAlign w:val="center"/>
          </w:tcPr>
          <w:p>
            <w:pPr>
              <w:framePr w:w="14626" w:h="9773" w:hSpace="451" w:wrap="none" w:hAnchor="page" w:x="1125" w:y="1"/>
            </w:pPr>
          </w:p>
        </w:tc>
        <w:tc>
          <w:tcPr>
            <w:tcBorders>
              <w:top w:val="single" w:sz="4"/>
              <w:left w:val="single" w:sz="4"/>
            </w:tcBorders>
            <w:shd w:val="clear" w:color="auto" w:fill="auto"/>
            <w:vAlign w:val="bottom"/>
          </w:tcPr>
          <w:p>
            <w:pPr>
              <w:pStyle w:val="Style9"/>
              <w:keepNext w:val="0"/>
              <w:keepLines w:val="0"/>
              <w:framePr w:w="14626" w:h="9773" w:hSpace="451" w:wrap="none" w:hAnchor="page" w:x="1125" w:y="1"/>
              <w:widowControl w:val="0"/>
              <w:shd w:val="clear" w:color="auto" w:fill="auto"/>
              <w:bidi w:val="0"/>
              <w:spacing w:before="0" w:after="0" w:line="204" w:lineRule="auto"/>
              <w:ind w:left="0" w:right="0" w:firstLine="0"/>
              <w:jc w:val="center"/>
            </w:pPr>
            <w:r>
              <w:rPr>
                <w:color w:val="000000"/>
                <w:spacing w:val="0"/>
                <w:position w:val="0"/>
                <w:shd w:val="clear" w:color="auto" w:fill="auto"/>
                <w:lang w:val="en-US" w:eastAsia="en-US" w:bidi="en-US"/>
              </w:rPr>
              <w:t>L'acces aux intrants de qualite est ameliore</w:t>
            </w:r>
          </w:p>
        </w:tc>
        <w:tc>
          <w:tcPr>
            <w:tcBorders>
              <w:top w:val="single" w:sz="4"/>
              <w:left w:val="single" w:sz="4"/>
            </w:tcBorders>
            <w:shd w:val="clear" w:color="auto" w:fill="E6F1E0"/>
            <w:vAlign w:val="top"/>
          </w:tcPr>
          <w:p>
            <w:pPr>
              <w:framePr w:w="14626" w:h="9773" w:hSpace="451" w:wrap="none" w:hAnchor="page" w:x="1125" w:y="1"/>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26" w:h="9773" w:hSpace="451" w:wrap="none" w:hAnchor="page" w:x="1125"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Taux d'utilisation des intrants de qualite</w:t>
            </w:r>
          </w:p>
        </w:tc>
      </w:tr>
      <w:tr>
        <w:trPr>
          <w:trHeight w:val="542" w:hRule="exact"/>
        </w:trPr>
        <w:tc>
          <w:tcPr>
            <w:vMerge/>
            <w:tcBorders>
              <w:left w:val="single" w:sz="4"/>
            </w:tcBorders>
            <w:shd w:val="clear" w:color="auto" w:fill="E6F1E0"/>
            <w:vAlign w:val="center"/>
          </w:tcPr>
          <w:p>
            <w:pPr>
              <w:framePr w:w="14626" w:h="9773" w:hSpace="451" w:wrap="none" w:hAnchor="page" w:x="1125" w:y="1"/>
            </w:pPr>
          </w:p>
        </w:tc>
        <w:tc>
          <w:tcPr>
            <w:tcBorders>
              <w:top w:val="single" w:sz="4"/>
              <w:left w:val="single" w:sz="4"/>
            </w:tcBorders>
            <w:shd w:val="clear" w:color="auto" w:fill="auto"/>
            <w:vAlign w:val="bottom"/>
          </w:tcPr>
          <w:p>
            <w:pPr>
              <w:pStyle w:val="Style9"/>
              <w:keepNext w:val="0"/>
              <w:keepLines w:val="0"/>
              <w:framePr w:w="14626" w:h="9773" w:hSpace="451" w:wrap="none" w:hAnchor="page" w:x="1125" w:y="1"/>
              <w:widowControl w:val="0"/>
              <w:shd w:val="clear" w:color="auto" w:fill="auto"/>
              <w:bidi w:val="0"/>
              <w:spacing w:before="0" w:after="0" w:line="204" w:lineRule="auto"/>
              <w:ind w:left="140" w:right="0" w:firstLine="20"/>
              <w:jc w:val="left"/>
            </w:pPr>
            <w:r>
              <w:rPr>
                <w:color w:val="000000"/>
                <w:spacing w:val="0"/>
                <w:position w:val="0"/>
                <w:shd w:val="clear" w:color="auto" w:fill="auto"/>
                <w:lang w:val="en-US" w:eastAsia="en-US" w:bidi="en-US"/>
              </w:rPr>
              <w:t>Les agriculteurs mettent en ceuvre les pratiques d'agriculture durable</w:t>
            </w:r>
          </w:p>
        </w:tc>
        <w:tc>
          <w:tcPr>
            <w:tcBorders>
              <w:top w:val="single" w:sz="4"/>
              <w:left w:val="single" w:sz="4"/>
            </w:tcBorders>
            <w:shd w:val="clear" w:color="auto" w:fill="E6F1E0"/>
            <w:vAlign w:val="top"/>
          </w:tcPr>
          <w:p>
            <w:pPr>
              <w:framePr w:w="14626" w:h="9773" w:hSpace="451" w:wrap="none" w:hAnchor="page" w:x="1125" w:y="1"/>
              <w:widowControl w:val="0"/>
              <w:rPr>
                <w:sz w:val="10"/>
                <w:szCs w:val="10"/>
              </w:rPr>
            </w:pPr>
          </w:p>
        </w:tc>
        <w:tc>
          <w:tcPr>
            <w:tcBorders>
              <w:top w:val="single" w:sz="4"/>
              <w:left w:val="single" w:sz="4"/>
              <w:right w:val="single" w:sz="4"/>
            </w:tcBorders>
            <w:shd w:val="clear" w:color="auto" w:fill="auto"/>
            <w:vAlign w:val="bottom"/>
          </w:tcPr>
          <w:p>
            <w:pPr>
              <w:pStyle w:val="Style9"/>
              <w:keepNext w:val="0"/>
              <w:keepLines w:val="0"/>
              <w:framePr w:w="14626" w:h="9773" w:hSpace="451" w:wrap="none" w:hAnchor="page" w:x="1125" w:y="1"/>
              <w:widowControl w:val="0"/>
              <w:shd w:val="clear" w:color="auto" w:fill="auto"/>
              <w:bidi w:val="0"/>
              <w:spacing w:before="0" w:after="0" w:line="199" w:lineRule="auto"/>
              <w:ind w:left="620" w:right="0" w:hanging="280"/>
              <w:jc w:val="left"/>
            </w:pPr>
            <w:r>
              <w:rPr>
                <w:color w:val="000000"/>
                <w:spacing w:val="0"/>
                <w:position w:val="0"/>
                <w:shd w:val="clear" w:color="auto" w:fill="auto"/>
                <w:lang w:val="en-US" w:eastAsia="en-US" w:bidi="en-US"/>
              </w:rPr>
              <w:t>• Pourcentage des superficies agricoles gerees selon les pratiques de gestion durable des terres</w:t>
            </w:r>
          </w:p>
        </w:tc>
      </w:tr>
      <w:tr>
        <w:trPr>
          <w:trHeight w:val="979" w:hRule="exact"/>
        </w:trPr>
        <w:tc>
          <w:tcPr>
            <w:vMerge/>
            <w:tcBorders>
              <w:left w:val="single" w:sz="4"/>
            </w:tcBorders>
            <w:shd w:val="clear" w:color="auto" w:fill="E6F1E0"/>
            <w:vAlign w:val="center"/>
          </w:tcPr>
          <w:p>
            <w:pPr>
              <w:framePr w:w="14626" w:h="9773" w:hSpace="451" w:wrap="none" w:hAnchor="page" w:x="1125" w:y="1"/>
            </w:pPr>
          </w:p>
        </w:tc>
        <w:tc>
          <w:tcPr>
            <w:tcBorders>
              <w:top w:val="single" w:sz="4"/>
              <w:left w:val="single" w:sz="4"/>
            </w:tcBorders>
            <w:shd w:val="clear" w:color="auto" w:fill="auto"/>
            <w:vAlign w:val="bottom"/>
          </w:tcPr>
          <w:p>
            <w:pPr>
              <w:pStyle w:val="Style9"/>
              <w:keepNext w:val="0"/>
              <w:keepLines w:val="0"/>
              <w:framePr w:w="14626" w:h="9773" w:hSpace="451" w:wrap="none" w:hAnchor="page" w:x="1125"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Les infrastructures et equipements agricoles necessa i res sont mis en place pour Ie soutien de la production</w:t>
            </w:r>
          </w:p>
        </w:tc>
        <w:tc>
          <w:tcPr>
            <w:tcBorders>
              <w:top w:val="single" w:sz="4"/>
              <w:left w:val="single" w:sz="4"/>
            </w:tcBorders>
            <w:shd w:val="clear" w:color="auto" w:fill="E6F1E0"/>
            <w:vAlign w:val="top"/>
          </w:tcPr>
          <w:p>
            <w:pPr>
              <w:framePr w:w="14626" w:h="9773" w:hSpace="451" w:wrap="none" w:hAnchor="page" w:x="1125" w:y="1"/>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26" w:h="9773" w:hSpace="451" w:wrap="none" w:hAnchor="page" w:x="1125" w:y="1"/>
              <w:widowControl w:val="0"/>
              <w:numPr>
                <w:ilvl w:val="0"/>
                <w:numId w:val="325"/>
              </w:numPr>
              <w:shd w:val="clear" w:color="auto" w:fill="auto"/>
              <w:tabs>
                <w:tab w:pos="618" w:val="left"/>
              </w:tabs>
              <w:bidi w:val="0"/>
              <w:spacing w:before="0" w:after="0" w:line="240" w:lineRule="auto"/>
              <w:ind w:left="0" w:right="0" w:firstLine="340"/>
              <w:jc w:val="left"/>
            </w:pPr>
            <w:r>
              <w:rPr>
                <w:color w:val="000000"/>
                <w:spacing w:val="0"/>
                <w:position w:val="0"/>
                <w:shd w:val="clear" w:color="auto" w:fill="auto"/>
                <w:lang w:val="en-US" w:eastAsia="en-US" w:bidi="en-US"/>
              </w:rPr>
              <w:t>Taux de mecanisation</w:t>
            </w:r>
          </w:p>
          <w:p>
            <w:pPr>
              <w:pStyle w:val="Style9"/>
              <w:keepNext w:val="0"/>
              <w:keepLines w:val="0"/>
              <w:framePr w:w="14626" w:h="9773" w:hSpace="451" w:wrap="none" w:hAnchor="page" w:x="1125" w:y="1"/>
              <w:widowControl w:val="0"/>
              <w:numPr>
                <w:ilvl w:val="0"/>
                <w:numId w:val="325"/>
              </w:numPr>
              <w:shd w:val="clear" w:color="auto" w:fill="auto"/>
              <w:tabs>
                <w:tab w:pos="618" w:val="left"/>
              </w:tabs>
              <w:bidi w:val="0"/>
              <w:spacing w:before="0" w:after="0" w:line="204" w:lineRule="auto"/>
              <w:ind w:left="0" w:right="0" w:firstLine="340"/>
              <w:jc w:val="left"/>
            </w:pPr>
            <w:r>
              <w:rPr>
                <w:color w:val="000000"/>
                <w:spacing w:val="0"/>
                <w:position w:val="0"/>
                <w:shd w:val="clear" w:color="auto" w:fill="auto"/>
                <w:lang w:val="en-US" w:eastAsia="en-US" w:bidi="en-US"/>
              </w:rPr>
              <w:t>Superficies amenagees</w:t>
            </w:r>
          </w:p>
          <w:p>
            <w:pPr>
              <w:pStyle w:val="Style9"/>
              <w:keepNext w:val="0"/>
              <w:keepLines w:val="0"/>
              <w:framePr w:w="14626" w:h="9773" w:hSpace="451" w:wrap="none" w:hAnchor="page" w:x="1125" w:y="1"/>
              <w:widowControl w:val="0"/>
              <w:numPr>
                <w:ilvl w:val="0"/>
                <w:numId w:val="325"/>
              </w:numPr>
              <w:shd w:val="clear" w:color="auto" w:fill="auto"/>
              <w:tabs>
                <w:tab w:pos="618" w:val="left"/>
              </w:tabs>
              <w:bidi w:val="0"/>
              <w:spacing w:before="0" w:after="0" w:line="199" w:lineRule="auto"/>
              <w:ind w:left="0" w:right="0" w:firstLine="340"/>
              <w:jc w:val="left"/>
            </w:pPr>
            <w:r>
              <w:rPr>
                <w:color w:val="000000"/>
                <w:spacing w:val="0"/>
                <w:position w:val="0"/>
                <w:shd w:val="clear" w:color="auto" w:fill="auto"/>
                <w:lang w:val="en-US" w:eastAsia="en-US" w:bidi="en-US"/>
              </w:rPr>
              <w:t>Superficies amenagees sous maTtrise de I'eau</w:t>
            </w:r>
          </w:p>
        </w:tc>
      </w:tr>
      <w:tr>
        <w:trPr>
          <w:trHeight w:val="2078" w:hRule="exact"/>
        </w:trPr>
        <w:tc>
          <w:tcPr>
            <w:vMerge w:val="restart"/>
            <w:tcBorders>
              <w:top w:val="single" w:sz="4"/>
              <w:left w:val="single" w:sz="4"/>
            </w:tcBorders>
            <w:shd w:val="clear" w:color="auto" w:fill="E6F1E0"/>
            <w:vAlign w:val="center"/>
          </w:tcPr>
          <w:p>
            <w:pPr>
              <w:pStyle w:val="Style9"/>
              <w:keepNext w:val="0"/>
              <w:keepLines w:val="0"/>
              <w:framePr w:w="14626" w:h="9773" w:hSpace="451" w:wrap="none" w:hAnchor="page" w:x="1125" w:y="1"/>
              <w:widowControl w:val="0"/>
              <w:shd w:val="clear" w:color="auto" w:fill="auto"/>
              <w:bidi w:val="0"/>
              <w:spacing w:before="0" w:after="20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2</w:t>
            </w:r>
          </w:p>
          <w:p>
            <w:pPr>
              <w:pStyle w:val="Style9"/>
              <w:keepNext w:val="0"/>
              <w:keepLines w:val="0"/>
              <w:framePr w:w="14626" w:h="9773" w:hSpace="451" w:wrap="none" w:hAnchor="page" w:x="1125" w:y="1"/>
              <w:widowControl w:val="0"/>
              <w:shd w:val="clear" w:color="auto" w:fill="auto"/>
              <w:bidi w:val="0"/>
              <w:spacing w:before="0" w:after="0" w:line="202" w:lineRule="auto"/>
              <w:ind w:left="0" w:right="0" w:firstLine="0"/>
              <w:jc w:val="center"/>
            </w:pPr>
            <w:r>
              <w:rPr>
                <w:color w:val="000000"/>
                <w:spacing w:val="0"/>
                <w:position w:val="0"/>
                <w:shd w:val="clear" w:color="auto" w:fill="auto"/>
                <w:lang w:val="en-US" w:eastAsia="en-US" w:bidi="en-US"/>
              </w:rPr>
              <w:t>Amelioration de la valeur ajoutee et de la performance des marches</w:t>
            </w:r>
          </w:p>
        </w:tc>
        <w:tc>
          <w:tcPr>
            <w:tcBorders>
              <w:top w:val="single" w:sz="4"/>
              <w:left w:val="single" w:sz="4"/>
            </w:tcBorders>
            <w:shd w:val="clear" w:color="auto" w:fill="auto"/>
            <w:vAlign w:val="center"/>
          </w:tcPr>
          <w:p>
            <w:pPr>
              <w:pStyle w:val="Style9"/>
              <w:keepNext w:val="0"/>
              <w:keepLines w:val="0"/>
              <w:framePr w:w="14626" w:h="9773" w:hSpace="451" w:wrap="none" w:hAnchor="page" w:x="1125"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La capacite de valorisation des produits agricoles est renforcee pour I'ensemble des acteurs du secteur</w:t>
            </w:r>
          </w:p>
        </w:tc>
        <w:tc>
          <w:tcPr>
            <w:tcBorders>
              <w:top w:val="single" w:sz="4"/>
              <w:left w:val="single" w:sz="4"/>
            </w:tcBorders>
            <w:shd w:val="clear" w:color="auto" w:fill="auto"/>
            <w:vAlign w:val="bottom"/>
          </w:tcPr>
          <w:p>
            <w:pPr>
              <w:pStyle w:val="Style9"/>
              <w:keepNext w:val="0"/>
              <w:keepLines w:val="0"/>
              <w:framePr w:w="14626" w:h="9773" w:hSpace="451" w:wrap="none" w:hAnchor="page" w:x="1125" w:y="1"/>
              <w:widowControl w:val="0"/>
              <w:numPr>
                <w:ilvl w:val="0"/>
                <w:numId w:val="327"/>
              </w:numPr>
              <w:shd w:val="clear" w:color="auto" w:fill="auto"/>
              <w:tabs>
                <w:tab w:pos="628" w:val="left"/>
              </w:tabs>
              <w:bidi w:val="0"/>
              <w:spacing w:before="0" w:after="0" w:line="202" w:lineRule="auto"/>
              <w:ind w:left="0" w:right="0" w:firstLine="340"/>
              <w:jc w:val="both"/>
            </w:pPr>
            <w:r>
              <w:rPr>
                <w:color w:val="000000"/>
                <w:spacing w:val="0"/>
                <w:position w:val="0"/>
                <w:shd w:val="clear" w:color="auto" w:fill="auto"/>
                <w:lang w:val="en-US" w:eastAsia="en-US" w:bidi="en-US"/>
              </w:rPr>
              <w:t>Productivite agricole</w:t>
            </w:r>
          </w:p>
          <w:p>
            <w:pPr>
              <w:pStyle w:val="Style9"/>
              <w:keepNext w:val="0"/>
              <w:keepLines w:val="0"/>
              <w:framePr w:w="14626" w:h="9773" w:hSpace="451" w:wrap="none" w:hAnchor="page" w:x="1125" w:y="1"/>
              <w:widowControl w:val="0"/>
              <w:shd w:val="clear" w:color="auto" w:fill="auto"/>
              <w:bidi w:val="0"/>
              <w:spacing w:before="0" w:after="0" w:line="202" w:lineRule="auto"/>
              <w:ind w:left="920" w:right="0" w:hanging="300"/>
              <w:jc w:val="left"/>
            </w:pPr>
            <w:r>
              <w:rPr>
                <w:color w:val="000000"/>
                <w:spacing w:val="0"/>
                <w:position w:val="0"/>
                <w:shd w:val="clear" w:color="auto" w:fill="auto"/>
                <w:lang w:val="en-US" w:eastAsia="en-US" w:bidi="en-US"/>
              </w:rPr>
              <w:t>o [Taux d'accroissement des niveaux d'actuels de productivite agricole d'ici 2025 : &gt;100%]</w:t>
            </w:r>
          </w:p>
          <w:p>
            <w:pPr>
              <w:pStyle w:val="Style9"/>
              <w:keepNext w:val="0"/>
              <w:keepLines w:val="0"/>
              <w:framePr w:w="14626" w:h="9773" w:hSpace="451" w:wrap="none" w:hAnchor="page" w:x="1125" w:y="1"/>
              <w:widowControl w:val="0"/>
              <w:numPr>
                <w:ilvl w:val="0"/>
                <w:numId w:val="327"/>
              </w:numPr>
              <w:shd w:val="clear" w:color="auto" w:fill="auto"/>
              <w:tabs>
                <w:tab w:pos="628" w:val="left"/>
              </w:tabs>
              <w:bidi w:val="0"/>
              <w:spacing w:before="0" w:after="0" w:line="202" w:lineRule="auto"/>
              <w:ind w:left="580" w:right="0" w:hanging="240"/>
              <w:jc w:val="left"/>
            </w:pPr>
            <w:r>
              <w:rPr>
                <w:color w:val="000000"/>
                <w:spacing w:val="0"/>
                <w:position w:val="0"/>
                <w:shd w:val="clear" w:color="auto" w:fill="auto"/>
                <w:lang w:val="en-US" w:eastAsia="en-US" w:bidi="en-US"/>
              </w:rPr>
              <w:t>Pourcentage des produits agricoles perdus a pres recoIte</w:t>
            </w:r>
          </w:p>
          <w:p>
            <w:pPr>
              <w:pStyle w:val="Style9"/>
              <w:keepNext w:val="0"/>
              <w:keepLines w:val="0"/>
              <w:framePr w:w="14626" w:h="9773" w:hSpace="451" w:wrap="none" w:hAnchor="page" w:x="1125" w:y="1"/>
              <w:widowControl w:val="0"/>
              <w:shd w:val="clear" w:color="auto" w:fill="auto"/>
              <w:bidi w:val="0"/>
              <w:spacing w:before="0" w:after="0" w:line="202" w:lineRule="auto"/>
              <w:ind w:left="920" w:right="0" w:hanging="300"/>
              <w:jc w:val="left"/>
            </w:pPr>
            <w:r>
              <w:rPr>
                <w:color w:val="000000"/>
                <w:spacing w:val="0"/>
                <w:position w:val="0"/>
                <w:shd w:val="clear" w:color="auto" w:fill="auto"/>
                <w:lang w:val="en-US" w:eastAsia="en-US" w:bidi="en-US"/>
              </w:rPr>
              <w:t>o [Reduction de moitie du niveau actuel des pertes poste-reco Ite d'ici 2025]</w:t>
            </w:r>
          </w:p>
        </w:tc>
        <w:tc>
          <w:tcPr>
            <w:tcBorders>
              <w:top w:val="single" w:sz="4"/>
              <w:left w:val="single" w:sz="4"/>
              <w:right w:val="single" w:sz="4"/>
            </w:tcBorders>
            <w:shd w:val="clear" w:color="auto" w:fill="auto"/>
            <w:vAlign w:val="top"/>
          </w:tcPr>
          <w:p>
            <w:pPr>
              <w:pStyle w:val="Style9"/>
              <w:keepNext w:val="0"/>
              <w:keepLines w:val="0"/>
              <w:framePr w:w="14626" w:h="9773" w:hSpace="451" w:wrap="none" w:hAnchor="page" w:x="1125" w:y="1"/>
              <w:widowControl w:val="0"/>
              <w:numPr>
                <w:ilvl w:val="0"/>
                <w:numId w:val="329"/>
              </w:numPr>
              <w:shd w:val="clear" w:color="auto" w:fill="auto"/>
              <w:tabs>
                <w:tab w:pos="628" w:val="left"/>
              </w:tabs>
              <w:bidi w:val="0"/>
              <w:spacing w:before="0" w:after="0" w:line="202" w:lineRule="auto"/>
              <w:ind w:left="620" w:right="0" w:hanging="280"/>
              <w:jc w:val="left"/>
            </w:pPr>
            <w:r>
              <w:rPr>
                <w:color w:val="000000"/>
                <w:spacing w:val="0"/>
                <w:position w:val="0"/>
                <w:shd w:val="clear" w:color="auto" w:fill="auto"/>
                <w:lang w:val="en-US" w:eastAsia="en-US" w:bidi="en-US"/>
              </w:rPr>
              <w:t>Pourcentage des pertes post recoIte dans les cinq filieres prioritaires</w:t>
            </w:r>
          </w:p>
          <w:p>
            <w:pPr>
              <w:pStyle w:val="Style9"/>
              <w:keepNext w:val="0"/>
              <w:keepLines w:val="0"/>
              <w:framePr w:w="14626" w:h="9773" w:hSpace="451" w:wrap="none" w:hAnchor="page" w:x="1125" w:y="1"/>
              <w:widowControl w:val="0"/>
              <w:numPr>
                <w:ilvl w:val="0"/>
                <w:numId w:val="329"/>
              </w:numPr>
              <w:shd w:val="clear" w:color="auto" w:fill="auto"/>
              <w:tabs>
                <w:tab w:pos="628" w:val="left"/>
              </w:tabs>
              <w:bidi w:val="0"/>
              <w:spacing w:before="0" w:after="0" w:line="202" w:lineRule="auto"/>
              <w:ind w:left="0" w:right="0" w:firstLine="340"/>
              <w:jc w:val="left"/>
            </w:pPr>
            <w:r>
              <w:rPr>
                <w:color w:val="000000"/>
                <w:spacing w:val="0"/>
                <w:position w:val="0"/>
                <w:shd w:val="clear" w:color="auto" w:fill="auto"/>
                <w:lang w:val="en-US" w:eastAsia="en-US" w:bidi="en-US"/>
              </w:rPr>
              <w:t>Qu antite de produits transformes</w:t>
            </w:r>
          </w:p>
          <w:p>
            <w:pPr>
              <w:pStyle w:val="Style9"/>
              <w:keepNext w:val="0"/>
              <w:keepLines w:val="0"/>
              <w:framePr w:w="14626" w:h="9773" w:hSpace="451" w:wrap="none" w:hAnchor="page" w:x="1125" w:y="1"/>
              <w:widowControl w:val="0"/>
              <w:shd w:val="clear" w:color="auto" w:fill="auto"/>
              <w:bidi w:val="0"/>
              <w:spacing w:before="0" w:after="0" w:line="202" w:lineRule="auto"/>
              <w:ind w:left="920" w:right="0" w:hanging="280"/>
              <w:jc w:val="left"/>
            </w:pPr>
            <w:r>
              <w:rPr>
                <w:color w:val="000000"/>
                <w:spacing w:val="0"/>
                <w:position w:val="0"/>
                <w:shd w:val="clear" w:color="auto" w:fill="auto"/>
                <w:lang w:val="en-US" w:eastAsia="en-US" w:bidi="en-US"/>
              </w:rPr>
              <w:t>o [Taux d'accroissement annuel moyen de la production de produits agricoles transformes sur la periode 2016- 2025: 13.1%]</w:t>
            </w:r>
          </w:p>
        </w:tc>
      </w:tr>
      <w:tr>
        <w:trPr>
          <w:trHeight w:val="1858" w:hRule="exact"/>
        </w:trPr>
        <w:tc>
          <w:tcPr>
            <w:vMerge/>
            <w:tcBorders>
              <w:left w:val="single" w:sz="4"/>
            </w:tcBorders>
            <w:shd w:val="clear" w:color="auto" w:fill="E6F1E0"/>
            <w:vAlign w:val="center"/>
          </w:tcPr>
          <w:p>
            <w:pPr>
              <w:framePr w:w="14626" w:h="9773" w:hSpace="451" w:wrap="none" w:hAnchor="page" w:x="1125" w:y="1"/>
            </w:pPr>
          </w:p>
        </w:tc>
        <w:tc>
          <w:tcPr>
            <w:tcBorders>
              <w:top w:val="single" w:sz="4"/>
              <w:left w:val="single" w:sz="4"/>
            </w:tcBorders>
            <w:shd w:val="clear" w:color="auto" w:fill="auto"/>
            <w:vAlign w:val="bottom"/>
          </w:tcPr>
          <w:p>
            <w:pPr>
              <w:pStyle w:val="Style9"/>
              <w:keepNext w:val="0"/>
              <w:keepLines w:val="0"/>
              <w:framePr w:w="14626" w:h="9773" w:hSpace="451" w:wrap="none" w:hAnchor="page" w:x="1125" w:y="1"/>
              <w:widowControl w:val="0"/>
              <w:numPr>
                <w:ilvl w:val="0"/>
                <w:numId w:val="331"/>
              </w:numPr>
              <w:shd w:val="clear" w:color="auto" w:fill="auto"/>
              <w:tabs>
                <w:tab w:pos="628" w:val="left"/>
              </w:tabs>
              <w:bidi w:val="0"/>
              <w:spacing w:before="0" w:after="0" w:line="199" w:lineRule="auto"/>
              <w:ind w:left="600" w:right="0" w:hanging="260"/>
              <w:jc w:val="left"/>
            </w:pPr>
            <w:r>
              <w:rPr>
                <w:color w:val="000000"/>
                <w:spacing w:val="0"/>
                <w:position w:val="0"/>
                <w:shd w:val="clear" w:color="auto" w:fill="auto"/>
                <w:lang w:val="en-US" w:eastAsia="en-US" w:bidi="en-US"/>
              </w:rPr>
              <w:t>Les infrastructures de base sont mises en place pour Ie soutien de l'acces aux marches etde I'agro- industrie</w:t>
            </w:r>
          </w:p>
          <w:p>
            <w:pPr>
              <w:pStyle w:val="Style9"/>
              <w:keepNext w:val="0"/>
              <w:keepLines w:val="0"/>
              <w:framePr w:w="14626" w:h="9773" w:hSpace="451" w:wrap="none" w:hAnchor="page" w:x="1125" w:y="1"/>
              <w:widowControl w:val="0"/>
              <w:numPr>
                <w:ilvl w:val="0"/>
                <w:numId w:val="331"/>
              </w:numPr>
              <w:shd w:val="clear" w:color="auto" w:fill="auto"/>
              <w:tabs>
                <w:tab w:pos="628" w:val="left"/>
              </w:tabs>
              <w:bidi w:val="0"/>
              <w:spacing w:before="0" w:after="0" w:line="199" w:lineRule="auto"/>
              <w:ind w:left="600" w:right="0" w:hanging="260"/>
              <w:jc w:val="left"/>
            </w:pPr>
            <w:r>
              <w:rPr>
                <w:color w:val="000000"/>
                <w:spacing w:val="0"/>
                <w:position w:val="0"/>
                <w:shd w:val="clear" w:color="auto" w:fill="auto"/>
                <w:lang w:val="en-US" w:eastAsia="en-US" w:bidi="en-US"/>
              </w:rPr>
              <w:t>La commercialisation des produits agricoles est facilitee</w:t>
            </w:r>
          </w:p>
        </w:tc>
        <w:tc>
          <w:tcPr>
            <w:tcBorders>
              <w:top w:val="single" w:sz="4"/>
              <w:left w:val="single" w:sz="4"/>
            </w:tcBorders>
            <w:shd w:val="clear" w:color="auto" w:fill="E6F1E0"/>
            <w:vAlign w:val="top"/>
          </w:tcPr>
          <w:p>
            <w:pPr>
              <w:framePr w:w="14626" w:h="9773" w:hSpace="451" w:wrap="none" w:hAnchor="page" w:x="1125" w:y="1"/>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26" w:h="9773" w:hSpace="451" w:wrap="none" w:hAnchor="page" w:x="1125" w:y="1"/>
              <w:widowControl w:val="0"/>
              <w:numPr>
                <w:ilvl w:val="0"/>
                <w:numId w:val="333"/>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Nombre de km de pistes agricoles rehabilitees et/ou construits</w:t>
            </w:r>
          </w:p>
          <w:p>
            <w:pPr>
              <w:pStyle w:val="Style9"/>
              <w:keepNext w:val="0"/>
              <w:keepLines w:val="0"/>
              <w:framePr w:w="14626" w:h="9773" w:hSpace="451" w:wrap="none" w:hAnchor="page" w:x="1125" w:y="1"/>
              <w:widowControl w:val="0"/>
              <w:numPr>
                <w:ilvl w:val="0"/>
                <w:numId w:val="333"/>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Augmentation des capa cites de stockage et de conservation</w:t>
            </w:r>
          </w:p>
          <w:p>
            <w:pPr>
              <w:pStyle w:val="Style9"/>
              <w:keepNext w:val="0"/>
              <w:keepLines w:val="0"/>
              <w:framePr w:w="14626" w:h="9773" w:hSpace="451" w:wrap="none" w:hAnchor="page" w:x="1125" w:y="1"/>
              <w:widowControl w:val="0"/>
              <w:numPr>
                <w:ilvl w:val="0"/>
                <w:numId w:val="333"/>
              </w:numPr>
              <w:shd w:val="clear" w:color="auto" w:fill="auto"/>
              <w:tabs>
                <w:tab w:pos="628" w:val="left"/>
              </w:tabs>
              <w:bidi w:val="0"/>
              <w:spacing w:before="0" w:after="0" w:line="199" w:lineRule="auto"/>
              <w:ind w:left="0" w:right="0" w:firstLine="340"/>
              <w:jc w:val="left"/>
            </w:pPr>
            <w:r>
              <w:rPr>
                <w:color w:val="000000"/>
                <w:spacing w:val="0"/>
                <w:position w:val="0"/>
                <w:shd w:val="clear" w:color="auto" w:fill="auto"/>
                <w:lang w:val="en-US" w:eastAsia="en-US" w:bidi="en-US"/>
              </w:rPr>
              <w:t>Taux d'ecoulement des produits agricoles</w:t>
            </w:r>
          </w:p>
        </w:tc>
      </w:tr>
      <w:tr>
        <w:trPr>
          <w:trHeight w:val="1210" w:hRule="exact"/>
        </w:trPr>
        <w:tc>
          <w:tcPr>
            <w:vMerge/>
            <w:tcBorders>
              <w:left w:val="single" w:sz="4"/>
              <w:bottom w:val="single" w:sz="4"/>
            </w:tcBorders>
            <w:shd w:val="clear" w:color="auto" w:fill="E6F1E0"/>
            <w:vAlign w:val="center"/>
          </w:tcPr>
          <w:p>
            <w:pPr>
              <w:framePr w:w="14626" w:h="9773" w:hSpace="451" w:wrap="none" w:hAnchor="page" w:x="1125" w:y="1"/>
            </w:pPr>
          </w:p>
        </w:tc>
        <w:tc>
          <w:tcPr>
            <w:tcBorders>
              <w:top w:val="single" w:sz="4"/>
              <w:left w:val="single" w:sz="4"/>
              <w:bottom w:val="single" w:sz="4"/>
            </w:tcBorders>
            <w:shd w:val="clear" w:color="auto" w:fill="auto"/>
            <w:vAlign w:val="center"/>
          </w:tcPr>
          <w:p>
            <w:pPr>
              <w:pStyle w:val="Style9"/>
              <w:keepNext w:val="0"/>
              <w:keepLines w:val="0"/>
              <w:framePr w:w="14626" w:h="9773" w:hSpace="451" w:wrap="none" w:hAnchor="page" w:x="1125" w:y="1"/>
              <w:widowControl w:val="0"/>
              <w:shd w:val="clear" w:color="auto" w:fill="auto"/>
              <w:bidi w:val="0"/>
              <w:spacing w:before="0" w:after="0" w:line="197" w:lineRule="auto"/>
              <w:ind w:left="0" w:right="0" w:firstLine="0"/>
              <w:jc w:val="center"/>
            </w:pPr>
            <w:r>
              <w:rPr>
                <w:color w:val="000000"/>
                <w:spacing w:val="0"/>
                <w:position w:val="0"/>
                <w:shd w:val="clear" w:color="auto" w:fill="auto"/>
                <w:lang w:val="en-US" w:eastAsia="en-US" w:bidi="en-US"/>
              </w:rPr>
              <w:t>Les produits agricoles ivoiriens sont strategiquement promus sur les marches regionaux et internationaux</w:t>
            </w:r>
          </w:p>
        </w:tc>
        <w:tc>
          <w:tcPr>
            <w:tcBorders>
              <w:top w:val="single" w:sz="4"/>
              <w:left w:val="single" w:sz="4"/>
              <w:bottom w:val="single" w:sz="4"/>
            </w:tcBorders>
            <w:shd w:val="clear" w:color="auto" w:fill="auto"/>
            <w:vAlign w:val="bottom"/>
          </w:tcPr>
          <w:p>
            <w:pPr>
              <w:pStyle w:val="Style9"/>
              <w:keepNext w:val="0"/>
              <w:keepLines w:val="0"/>
              <w:framePr w:w="14626" w:h="9773" w:hSpace="451" w:wrap="none" w:hAnchor="page" w:x="1125" w:y="1"/>
              <w:widowControl w:val="0"/>
              <w:shd w:val="clear" w:color="auto" w:fill="auto"/>
              <w:bidi w:val="0"/>
              <w:spacing w:before="0" w:after="0" w:line="199" w:lineRule="auto"/>
              <w:ind w:left="340" w:right="0" w:firstLine="0"/>
              <w:jc w:val="left"/>
            </w:pPr>
            <w:r>
              <w:rPr>
                <w:color w:val="000000"/>
                <w:spacing w:val="0"/>
                <w:position w:val="0"/>
                <w:shd w:val="clear" w:color="auto" w:fill="auto"/>
                <w:lang w:val="en-US" w:eastAsia="en-US" w:bidi="en-US"/>
              </w:rPr>
              <w:t>• Valeur du commerce intra-africain (prix constant de 2005 en US$) o [Triplement du commerce intra- africain des produits et services agricoles]</w:t>
            </w:r>
          </w:p>
        </w:tc>
        <w:tc>
          <w:tcPr>
            <w:tcBorders>
              <w:top w:val="single" w:sz="4"/>
              <w:left w:val="single" w:sz="4"/>
              <w:bottom w:val="single" w:sz="4"/>
              <w:right w:val="single" w:sz="4"/>
            </w:tcBorders>
            <w:shd w:val="clear" w:color="auto" w:fill="auto"/>
            <w:vAlign w:val="top"/>
          </w:tcPr>
          <w:p>
            <w:pPr>
              <w:pStyle w:val="Style9"/>
              <w:keepNext w:val="0"/>
              <w:keepLines w:val="0"/>
              <w:framePr w:w="14626" w:h="9773" w:hSpace="451" w:wrap="none" w:hAnchor="page" w:x="1125" w:y="1"/>
              <w:widowControl w:val="0"/>
              <w:numPr>
                <w:ilvl w:val="0"/>
                <w:numId w:val="335"/>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Valeur des exportations agricoles (total par filiere)</w:t>
            </w:r>
          </w:p>
          <w:p>
            <w:pPr>
              <w:pStyle w:val="Style9"/>
              <w:keepNext w:val="0"/>
              <w:keepLines w:val="0"/>
              <w:framePr w:w="14626" w:h="9773" w:hSpace="451" w:wrap="none" w:hAnchor="page" w:x="1125" w:y="1"/>
              <w:widowControl w:val="0"/>
              <w:numPr>
                <w:ilvl w:val="0"/>
                <w:numId w:val="335"/>
              </w:numPr>
              <w:shd w:val="clear" w:color="auto" w:fill="auto"/>
              <w:tabs>
                <w:tab w:pos="614" w:val="left"/>
              </w:tabs>
              <w:bidi w:val="0"/>
              <w:spacing w:before="0" w:after="0" w:line="199" w:lineRule="auto"/>
              <w:ind w:left="0" w:right="0" w:firstLine="340"/>
              <w:jc w:val="left"/>
            </w:pPr>
            <w:r>
              <w:rPr>
                <w:color w:val="000000"/>
                <w:spacing w:val="0"/>
                <w:position w:val="0"/>
                <w:shd w:val="clear" w:color="auto" w:fill="auto"/>
                <w:lang w:val="en-US" w:eastAsia="en-US" w:bidi="en-US"/>
              </w:rPr>
              <w:t>Part des produits transformes dans les exportations)</w:t>
            </w:r>
          </w:p>
        </w:tc>
      </w:tr>
    </w:tbl>
    <w:p>
      <w:pPr>
        <w:framePr w:w="14626" w:h="9773" w:hSpace="451" w:wrap="none" w:hAnchor="page" w:x="1125" w:y="1"/>
        <w:widowControl w:val="0"/>
        <w:spacing w:line="1" w:lineRule="exact"/>
      </w:pPr>
    </w:p>
    <w:p>
      <w:pPr>
        <w:pStyle w:val="Style95"/>
        <w:keepNext w:val="0"/>
        <w:keepLines w:val="0"/>
        <w:framePr w:w="206" w:h="1344" w:hRule="exact" w:wrap="none" w:hAnchor="page" w:x="674" w:y="776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CADRE DE RESULTATS</w:t>
      </w:r>
    </w:p>
    <w:p>
      <w:pPr>
        <w:pStyle w:val="Style95"/>
        <w:keepNext w:val="0"/>
        <w:keepLines w:val="0"/>
        <w:framePr w:w="182" w:h="6648" w:hRule="exact" w:wrap="none" w:hAnchor="page" w:x="16139"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360" w:lineRule="exact"/>
      </w:pPr>
      <w:r>
        <w:drawing>
          <wp:anchor distT="0" distB="0" distL="0" distR="0" simplePos="0" relativeHeight="62915090" behindDoc="1" locked="0" layoutInCell="1" allowOverlap="1">
            <wp:simplePos x="0" y="0"/>
            <wp:positionH relativeFrom="page">
              <wp:posOffset>381635</wp:posOffset>
            </wp:positionH>
            <wp:positionV relativeFrom="margin">
              <wp:posOffset>2971800</wp:posOffset>
            </wp:positionV>
            <wp:extent cx="213360" cy="975360"/>
            <wp:wrapNone/>
            <wp:docPr id="1170" name="Shape 1170"/>
            <a:graphic xmlns:a="http://schemas.openxmlformats.org/drawingml/2006/main">
              <a:graphicData uri="http://schemas.openxmlformats.org/drawingml/2006/picture">
                <pic:pic xmlns:pic="http://schemas.openxmlformats.org/drawingml/2006/picture">
                  <pic:nvPicPr>
                    <pic:cNvPr id="1171" name="Picture box 1171"/>
                    <pic:cNvPicPr/>
                  </pic:nvPicPr>
                  <pic:blipFill>
                    <a:blip r:embed="rId439"/>
                    <a:stretch/>
                  </pic:blipFill>
                  <pic:spPr>
                    <a:xfrm>
                      <a:ext cx="213360" cy="9753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2"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807" w:left="601" w:header="693" w:footer="379" w:gutter="0"/>
          <w:cols w:space="720"/>
          <w:noEndnote/>
          <w:rtlGutter w:val="0"/>
          <w:docGrid w:linePitch="360"/>
        </w:sectPr>
      </w:pPr>
    </w:p>
    <w:p>
      <w:pPr>
        <w:pStyle w:val="Style22"/>
        <w:keepNext w:val="0"/>
        <w:keepLines w:val="0"/>
        <w:framePr w:w="12787" w:h="254" w:wrap="none" w:hAnchor="page" w:x="1423" w:y="35"/>
        <w:widowControl w:val="0"/>
        <w:pBdr>
          <w:top w:val="single" w:sz="0" w:space="0" w:color="268A44"/>
          <w:left w:val="single" w:sz="0" w:space="0" w:color="268A44"/>
          <w:bottom w:val="single" w:sz="0" w:space="0" w:color="268A44"/>
          <w:right w:val="single" w:sz="0" w:space="0" w:color="268A44"/>
        </w:pBdr>
        <w:shd w:val="clear" w:color="auto" w:fill="268A44"/>
        <w:tabs>
          <w:tab w:pos="2712" w:val="left"/>
          <w:tab w:pos="5640" w:val="left"/>
          <w:tab w:pos="10262" w:val="left"/>
        </w:tabs>
        <w:bidi w:val="0"/>
        <w:spacing w:before="0" w:after="0" w:line="240" w:lineRule="auto"/>
        <w:ind w:left="0" w:right="0" w:firstLine="0"/>
        <w:jc w:val="left"/>
      </w:pPr>
      <w:r>
        <w:rPr>
          <w:color w:val="FFFFFF"/>
          <w:spacing w:val="0"/>
          <w:w w:val="100"/>
          <w:position w:val="0"/>
          <w:shd w:val="clear" w:color="auto" w:fill="auto"/>
          <w:lang w:val="en-US" w:eastAsia="en-US" w:bidi="en-US"/>
        </w:rPr>
        <w:t>Niveau strategique</w:t>
        <w:tab/>
        <w:t>Resultats attendus</w:t>
        <w:tab/>
        <w:t>Indicateurs PDDAA [Cibles</w:t>
      </w:r>
      <w:r>
        <w:rPr>
          <w:color w:val="FFFFFF"/>
          <w:spacing w:val="0"/>
          <w:w w:val="100"/>
          <w:position w:val="0"/>
          <w:shd w:val="clear" w:color="auto" w:fill="auto"/>
          <w:vertAlign w:val="superscript"/>
          <w:lang w:val="en-US" w:eastAsia="en-US" w:bidi="en-US"/>
        </w:rPr>
        <w:t>20</w:t>
      </w:r>
      <w:r>
        <w:rPr>
          <w:color w:val="FFFFFF"/>
          <w:spacing w:val="0"/>
          <w:w w:val="100"/>
          <w:position w:val="0"/>
          <w:shd w:val="clear" w:color="auto" w:fill="auto"/>
          <w:lang w:val="en-US" w:eastAsia="en-US" w:bidi="en-US"/>
        </w:rPr>
        <w:t>]</w:t>
        <w:tab/>
        <w:t>Indicateurs PNIA2 [Cibles</w:t>
      </w:r>
      <w:r>
        <w:rPr>
          <w:color w:val="FFFFFF"/>
          <w:spacing w:val="0"/>
          <w:w w:val="100"/>
          <w:position w:val="0"/>
          <w:shd w:val="clear" w:color="auto" w:fill="auto"/>
          <w:vertAlign w:val="superscript"/>
          <w:lang w:val="en-US" w:eastAsia="en-US" w:bidi="en-US"/>
        </w:rPr>
        <w:t>21</w:t>
      </w:r>
      <w:r>
        <w:rPr>
          <w:color w:val="FFFFFF"/>
          <w:spacing w:val="0"/>
          <w:w w:val="100"/>
          <w:position w:val="0"/>
          <w:shd w:val="clear" w:color="auto" w:fill="auto"/>
          <w:lang w:val="en-US" w:eastAsia="en-US" w:bidi="en-US"/>
        </w:rPr>
        <w:t>]</w:t>
      </w:r>
    </w:p>
    <w:tbl>
      <w:tblPr>
        <w:tblOverlap w:val="never"/>
        <w:jc w:val="left"/>
        <w:tblLayout w:type="fixed"/>
      </w:tblPr>
      <w:tblGrid>
        <w:gridCol w:w="2347"/>
        <w:gridCol w:w="3062"/>
        <w:gridCol w:w="3686"/>
        <w:gridCol w:w="5520"/>
      </w:tblGrid>
      <w:tr>
        <w:trPr>
          <w:trHeight w:val="768" w:hRule="exact"/>
        </w:trPr>
        <w:tc>
          <w:tcPr>
            <w:vMerge w:val="restart"/>
            <w:tcBorders>
              <w:left w:val="single" w:sz="4"/>
            </w:tcBorders>
            <w:shd w:val="clear" w:color="auto" w:fill="E6F1E0"/>
            <w:vAlign w:val="center"/>
          </w:tcPr>
          <w:p>
            <w:pPr>
              <w:pStyle w:val="Style9"/>
              <w:keepNext w:val="0"/>
              <w:keepLines w:val="0"/>
              <w:framePr w:w="14616" w:h="9374" w:hSpace="403" w:vSpace="43" w:wrap="none" w:hAnchor="page" w:x="1091" w:y="289"/>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3</w:t>
            </w:r>
          </w:p>
          <w:p>
            <w:pPr>
              <w:pStyle w:val="Style9"/>
              <w:keepNext w:val="0"/>
              <w:keepLines w:val="0"/>
              <w:framePr w:w="14616" w:h="9374" w:hSpace="403" w:vSpace="43" w:wrap="none" w:hAnchor="page" w:x="1091" w:y="289"/>
              <w:widowControl w:val="0"/>
              <w:shd w:val="clear" w:color="auto" w:fill="auto"/>
              <w:bidi w:val="0"/>
              <w:spacing w:before="0" w:after="0" w:line="295" w:lineRule="auto"/>
              <w:ind w:left="0" w:right="0" w:firstLine="0"/>
              <w:jc w:val="center"/>
              <w:rPr>
                <w:sz w:val="15"/>
                <w:szCs w:val="15"/>
              </w:rPr>
            </w:pPr>
            <w:r>
              <w:rPr>
                <w:color w:val="000000"/>
                <w:spacing w:val="0"/>
                <w:w w:val="100"/>
                <w:position w:val="0"/>
                <w:sz w:val="15"/>
                <w:szCs w:val="15"/>
                <w:shd w:val="clear" w:color="auto" w:fill="auto"/>
                <w:lang w:val="en-US" w:eastAsia="en-US" w:bidi="en-US"/>
              </w:rPr>
              <w:t>Gestion durable des ressources environnementales et resilience climatique</w:t>
            </w:r>
          </w:p>
        </w:tc>
        <w:tc>
          <w:tcPr>
            <w:tcBorders>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0" w:lineRule="auto"/>
              <w:ind w:left="0" w:right="0" w:firstLine="0"/>
              <w:jc w:val="center"/>
              <w:rPr>
                <w:sz w:val="15"/>
                <w:szCs w:val="15"/>
              </w:rPr>
            </w:pPr>
            <w:r>
              <w:rPr>
                <w:color w:val="000000"/>
                <w:spacing w:val="0"/>
                <w:w w:val="100"/>
                <w:position w:val="0"/>
                <w:sz w:val="15"/>
                <w:szCs w:val="15"/>
                <w:shd w:val="clear" w:color="auto" w:fill="auto"/>
                <w:lang w:val="en-US" w:eastAsia="en-US" w:bidi="en-US"/>
              </w:rPr>
              <w:t>La gouvernance du secteur de gestion durable des ressources environnementales est amelioree</w:t>
            </w:r>
          </w:p>
        </w:tc>
        <w:tc>
          <w:tcPr>
            <w:tcBorders>
              <w:left w:val="single" w:sz="4"/>
            </w:tcBorders>
            <w:shd w:val="clear" w:color="auto" w:fill="E6F1E0"/>
            <w:vAlign w:val="top"/>
          </w:tcPr>
          <w:p>
            <w:pPr>
              <w:framePr w:w="14616" w:h="9374" w:hSpace="403" w:vSpace="43" w:wrap="none" w:hAnchor="page" w:x="1091" w:y="289"/>
              <w:widowControl w:val="0"/>
              <w:rPr>
                <w:sz w:val="10"/>
                <w:szCs w:val="10"/>
              </w:rPr>
            </w:pPr>
          </w:p>
        </w:tc>
        <w:tc>
          <w:tcPr>
            <w:tcBorders>
              <w:left w:val="single" w:sz="4"/>
              <w:right w:val="single" w:sz="4"/>
            </w:tcBorders>
            <w:shd w:val="clear" w:color="auto" w:fill="auto"/>
            <w:vAlign w:val="bottom"/>
          </w:tcPr>
          <w:p>
            <w:pPr>
              <w:pStyle w:val="Style9"/>
              <w:keepNext w:val="0"/>
              <w:keepLines w:val="0"/>
              <w:framePr w:w="14616" w:h="9374" w:hSpace="403" w:vSpace="43" w:wrap="none" w:hAnchor="page" w:x="1091" w:y="289"/>
              <w:widowControl w:val="0"/>
              <w:numPr>
                <w:ilvl w:val="0"/>
                <w:numId w:val="337"/>
              </w:numPr>
              <w:shd w:val="clear" w:color="auto" w:fill="auto"/>
              <w:tabs>
                <w:tab w:pos="628" w:val="left"/>
              </w:tabs>
              <w:bidi w:val="0"/>
              <w:spacing w:before="0" w:after="0" w:line="293" w:lineRule="auto"/>
              <w:ind w:left="0" w:right="0" w:firstLine="340"/>
              <w:jc w:val="left"/>
              <w:rPr>
                <w:sz w:val="15"/>
                <w:szCs w:val="15"/>
              </w:rPr>
            </w:pPr>
            <w:r>
              <w:rPr>
                <w:color w:val="000000"/>
                <w:spacing w:val="0"/>
                <w:w w:val="100"/>
                <w:position w:val="0"/>
                <w:sz w:val="15"/>
                <w:szCs w:val="15"/>
                <w:shd w:val="clear" w:color="auto" w:fill="auto"/>
                <w:lang w:val="en-US" w:eastAsia="en-US" w:bidi="en-US"/>
              </w:rPr>
              <w:t>Dispositifs legaux pour la protection de I'environnement renforces</w:t>
            </w:r>
          </w:p>
          <w:p>
            <w:pPr>
              <w:pStyle w:val="Style9"/>
              <w:keepNext w:val="0"/>
              <w:keepLines w:val="0"/>
              <w:framePr w:w="14616" w:h="9374" w:hSpace="403" w:vSpace="43" w:wrap="none" w:hAnchor="page" w:x="1091" w:y="289"/>
              <w:widowControl w:val="0"/>
              <w:numPr>
                <w:ilvl w:val="0"/>
                <w:numId w:val="337"/>
              </w:numPr>
              <w:shd w:val="clear" w:color="auto" w:fill="auto"/>
              <w:tabs>
                <w:tab w:pos="628" w:val="left"/>
              </w:tabs>
              <w:bidi w:val="0"/>
              <w:spacing w:before="0" w:after="0" w:line="293" w:lineRule="auto"/>
              <w:ind w:left="620" w:right="0" w:hanging="280"/>
              <w:jc w:val="left"/>
              <w:rPr>
                <w:sz w:val="15"/>
                <w:szCs w:val="15"/>
              </w:rPr>
            </w:pPr>
            <w:r>
              <w:rPr>
                <w:color w:val="000000"/>
                <w:spacing w:val="0"/>
                <w:w w:val="100"/>
                <w:position w:val="0"/>
                <w:sz w:val="15"/>
                <w:szCs w:val="15"/>
                <w:shd w:val="clear" w:color="auto" w:fill="auto"/>
                <w:lang w:val="en-US" w:eastAsia="en-US" w:bidi="en-US"/>
              </w:rPr>
              <w:t>Les institutions gouvernementales habilitees a la gestion efficace des reglements en vigueur sont renforcees</w:t>
            </w:r>
          </w:p>
        </w:tc>
      </w:tr>
      <w:tr>
        <w:trPr>
          <w:trHeight w:val="523" w:hRule="exact"/>
        </w:trPr>
        <w:tc>
          <w:tcPr>
            <w:vMerge/>
            <w:tcBorders>
              <w:left w:val="single" w:sz="4"/>
            </w:tcBorders>
            <w:shd w:val="clear" w:color="auto" w:fill="E6F1E0"/>
            <w:vAlign w:val="center"/>
          </w:tcPr>
          <w:p>
            <w:pPr>
              <w:framePr w:w="14616" w:h="9374" w:hSpace="403" w:vSpace="43" w:wrap="none" w:hAnchor="page" w:x="1091" w:y="289"/>
            </w:pP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3" w:lineRule="auto"/>
              <w:ind w:left="0" w:right="0" w:firstLine="0"/>
              <w:jc w:val="center"/>
              <w:rPr>
                <w:sz w:val="15"/>
                <w:szCs w:val="15"/>
              </w:rPr>
            </w:pPr>
            <w:r>
              <w:rPr>
                <w:color w:val="000000"/>
                <w:spacing w:val="0"/>
                <w:w w:val="100"/>
                <w:position w:val="0"/>
                <w:sz w:val="15"/>
                <w:szCs w:val="15"/>
                <w:shd w:val="clear" w:color="auto" w:fill="auto"/>
                <w:lang w:val="en-US" w:eastAsia="en-US" w:bidi="en-US"/>
              </w:rPr>
              <w:t>La restauration de la couverture forestiere est acceleree</w:t>
            </w:r>
          </w:p>
        </w:tc>
        <w:tc>
          <w:tcPr>
            <w:tcBorders>
              <w:top w:val="single" w:sz="4"/>
              <w:left w:val="single" w:sz="4"/>
            </w:tcBorders>
            <w:shd w:val="clear" w:color="auto" w:fill="E6F1E0"/>
            <w:vAlign w:val="top"/>
          </w:tcPr>
          <w:p>
            <w:pPr>
              <w:framePr w:w="14616" w:h="9374" w:hSpace="403" w:vSpace="43" w:wrap="none" w:hAnchor="page" w:x="1091" w:y="289"/>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16" w:h="9374" w:hSpace="403" w:vSpace="43" w:wrap="none" w:hAnchor="page" w:x="1091" w:y="289"/>
              <w:widowControl w:val="0"/>
              <w:shd w:val="clear" w:color="auto" w:fill="auto"/>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 Proportion de territoire couverte par la foret</w:t>
            </w:r>
          </w:p>
        </w:tc>
      </w:tr>
      <w:tr>
        <w:trPr>
          <w:trHeight w:val="2064" w:hRule="exact"/>
        </w:trPr>
        <w:tc>
          <w:tcPr>
            <w:vMerge/>
            <w:tcBorders>
              <w:left w:val="single" w:sz="4"/>
            </w:tcBorders>
            <w:shd w:val="clear" w:color="auto" w:fill="E6F1E0"/>
            <w:vAlign w:val="center"/>
          </w:tcPr>
          <w:p>
            <w:pPr>
              <w:framePr w:w="14616" w:h="9374" w:hSpace="403" w:vSpace="43" w:wrap="none" w:hAnchor="page" w:x="1091" w:y="289"/>
            </w:pP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numPr>
                <w:ilvl w:val="0"/>
                <w:numId w:val="339"/>
              </w:numPr>
              <w:shd w:val="clear" w:color="auto" w:fill="auto"/>
              <w:tabs>
                <w:tab w:pos="668" w:val="left"/>
              </w:tabs>
              <w:bidi w:val="0"/>
              <w:spacing w:before="0" w:after="0" w:line="295" w:lineRule="auto"/>
              <w:ind w:left="620" w:right="0" w:hanging="240"/>
              <w:jc w:val="left"/>
              <w:rPr>
                <w:sz w:val="15"/>
                <w:szCs w:val="15"/>
              </w:rPr>
            </w:pPr>
            <w:r>
              <w:rPr>
                <w:color w:val="000000"/>
                <w:spacing w:val="0"/>
                <w:w w:val="100"/>
                <w:position w:val="0"/>
                <w:sz w:val="15"/>
                <w:szCs w:val="15"/>
                <w:shd w:val="clear" w:color="auto" w:fill="auto"/>
                <w:lang w:val="en-US" w:eastAsia="en-US" w:bidi="en-US"/>
              </w:rPr>
              <w:t>La biodiversite faunique est protegee</w:t>
            </w:r>
          </w:p>
          <w:p>
            <w:pPr>
              <w:pStyle w:val="Style9"/>
              <w:keepNext w:val="0"/>
              <w:keepLines w:val="0"/>
              <w:framePr w:w="14616" w:h="9374" w:hSpace="403" w:vSpace="43" w:wrap="none" w:hAnchor="page" w:x="1091" w:y="289"/>
              <w:widowControl w:val="0"/>
              <w:numPr>
                <w:ilvl w:val="0"/>
                <w:numId w:val="339"/>
              </w:numPr>
              <w:shd w:val="clear" w:color="auto" w:fill="auto"/>
              <w:tabs>
                <w:tab w:pos="668" w:val="left"/>
              </w:tabs>
              <w:bidi w:val="0"/>
              <w:spacing w:before="0" w:after="0" w:line="295" w:lineRule="auto"/>
              <w:ind w:left="620" w:right="0" w:hanging="240"/>
              <w:jc w:val="left"/>
              <w:rPr>
                <w:sz w:val="15"/>
                <w:szCs w:val="15"/>
              </w:rPr>
            </w:pPr>
            <w:r>
              <w:rPr>
                <w:color w:val="000000"/>
                <w:spacing w:val="0"/>
                <w:w w:val="100"/>
                <w:position w:val="0"/>
                <w:sz w:val="15"/>
                <w:szCs w:val="15"/>
                <w:shd w:val="clear" w:color="auto" w:fill="auto"/>
                <w:lang w:val="en-US" w:eastAsia="en-US" w:bidi="en-US"/>
              </w:rPr>
              <w:t>Les ressources en eau sont survei 11 ees et gerees de fapon efficace</w:t>
            </w:r>
          </w:p>
          <w:p>
            <w:pPr>
              <w:pStyle w:val="Style9"/>
              <w:keepNext w:val="0"/>
              <w:keepLines w:val="0"/>
              <w:framePr w:w="14616" w:h="9374" w:hSpace="403" w:vSpace="43" w:wrap="none" w:hAnchor="page" w:x="1091" w:y="289"/>
              <w:widowControl w:val="0"/>
              <w:numPr>
                <w:ilvl w:val="0"/>
                <w:numId w:val="339"/>
              </w:numPr>
              <w:shd w:val="clear" w:color="auto" w:fill="auto"/>
              <w:tabs>
                <w:tab w:pos="668" w:val="left"/>
              </w:tabs>
              <w:bidi w:val="0"/>
              <w:spacing w:before="0" w:after="0" w:line="295" w:lineRule="auto"/>
              <w:ind w:left="620" w:right="0" w:hanging="240"/>
              <w:jc w:val="left"/>
              <w:rPr>
                <w:sz w:val="15"/>
                <w:szCs w:val="15"/>
              </w:rPr>
            </w:pPr>
            <w:r>
              <w:rPr>
                <w:color w:val="000000"/>
                <w:spacing w:val="0"/>
                <w:w w:val="100"/>
                <w:position w:val="0"/>
                <w:sz w:val="15"/>
                <w:szCs w:val="15"/>
                <w:shd w:val="clear" w:color="auto" w:fill="auto"/>
                <w:lang w:val="en-US" w:eastAsia="en-US" w:bidi="en-US"/>
              </w:rPr>
              <w:t>La valorisation durable de I'environnement aquatique est promue aupres des pecheurs et lesaquaculteurs</w:t>
            </w:r>
          </w:p>
        </w:tc>
        <w:tc>
          <w:tcPr>
            <w:tcBorders>
              <w:top w:val="single" w:sz="4"/>
              <w:left w:val="single" w:sz="4"/>
            </w:tcBorders>
            <w:shd w:val="clear" w:color="auto" w:fill="E6F1E0"/>
            <w:vAlign w:val="top"/>
          </w:tcPr>
          <w:p>
            <w:pPr>
              <w:framePr w:w="14616" w:h="9374" w:hSpace="403" w:vSpace="43" w:wrap="none" w:hAnchor="page" w:x="1091" w:y="289"/>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16" w:h="9374" w:hSpace="403" w:vSpace="43" w:wrap="none" w:hAnchor="page" w:x="1091" w:y="289"/>
              <w:widowControl w:val="0"/>
              <w:numPr>
                <w:ilvl w:val="0"/>
                <w:numId w:val="341"/>
              </w:numPr>
              <w:shd w:val="clear" w:color="auto" w:fill="auto"/>
              <w:tabs>
                <w:tab w:pos="628" w:val="left"/>
              </w:tabs>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Proportion de zones terrestres et maritimes protegees</w:t>
            </w:r>
          </w:p>
          <w:p>
            <w:pPr>
              <w:pStyle w:val="Style9"/>
              <w:keepNext w:val="0"/>
              <w:keepLines w:val="0"/>
              <w:framePr w:w="14616" w:h="9374" w:hSpace="403" w:vSpace="43" w:wrap="none" w:hAnchor="page" w:x="1091" w:y="289"/>
              <w:widowControl w:val="0"/>
              <w:numPr>
                <w:ilvl w:val="0"/>
                <w:numId w:val="341"/>
              </w:numPr>
              <w:shd w:val="clear" w:color="auto" w:fill="auto"/>
              <w:tabs>
                <w:tab w:pos="628" w:val="left"/>
              </w:tabs>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Baisse du taux de capture des especes protegees</w:t>
            </w:r>
          </w:p>
        </w:tc>
      </w:tr>
      <w:tr>
        <w:trPr>
          <w:trHeight w:val="1627" w:hRule="exact"/>
        </w:trPr>
        <w:tc>
          <w:tcPr>
            <w:vMerge/>
            <w:tcBorders>
              <w:left w:val="single" w:sz="4"/>
            </w:tcBorders>
            <w:shd w:val="clear" w:color="auto" w:fill="E6F1E0"/>
            <w:vAlign w:val="center"/>
          </w:tcPr>
          <w:p>
            <w:pPr>
              <w:framePr w:w="14616" w:h="9374" w:hSpace="403" w:vSpace="43" w:wrap="none" w:hAnchor="page" w:x="1091" w:y="289"/>
            </w:pPr>
          </w:p>
        </w:tc>
        <w:tc>
          <w:tcPr>
            <w:tcBorders>
              <w:top w:val="single" w:sz="4"/>
              <w:left w:val="single" w:sz="4"/>
            </w:tcBorders>
            <w:shd w:val="clear" w:color="auto" w:fill="auto"/>
            <w:vAlign w:val="center"/>
          </w:tcPr>
          <w:p>
            <w:pPr>
              <w:pStyle w:val="Style9"/>
              <w:keepNext w:val="0"/>
              <w:keepLines w:val="0"/>
              <w:framePr w:w="14616" w:h="9374" w:hSpace="403" w:vSpace="43" w:wrap="none" w:hAnchor="page" w:x="1091" w:y="289"/>
              <w:widowControl w:val="0"/>
              <w:shd w:val="clear" w:color="auto" w:fill="auto"/>
              <w:bidi w:val="0"/>
              <w:spacing w:before="0" w:after="0" w:line="293" w:lineRule="auto"/>
              <w:ind w:left="0" w:right="0" w:firstLine="0"/>
              <w:jc w:val="center"/>
              <w:rPr>
                <w:sz w:val="15"/>
                <w:szCs w:val="15"/>
              </w:rPr>
            </w:pPr>
            <w:r>
              <w:rPr>
                <w:color w:val="000000"/>
                <w:spacing w:val="0"/>
                <w:w w:val="100"/>
                <w:position w:val="0"/>
                <w:sz w:val="15"/>
                <w:szCs w:val="15"/>
                <w:shd w:val="clear" w:color="auto" w:fill="auto"/>
                <w:lang w:val="en-US" w:eastAsia="en-US" w:bidi="en-US"/>
              </w:rPr>
              <w:t>La resilience de la production agricole est renforcee</w:t>
            </w: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3" w:lineRule="auto"/>
              <w:ind w:left="620" w:right="0" w:hanging="280"/>
              <w:jc w:val="left"/>
              <w:rPr>
                <w:sz w:val="15"/>
                <w:szCs w:val="15"/>
              </w:rPr>
            </w:pPr>
            <w:r>
              <w:rPr>
                <w:color w:val="000000"/>
                <w:spacing w:val="0"/>
                <w:w w:val="100"/>
                <w:position w:val="0"/>
                <w:sz w:val="15"/>
                <w:szCs w:val="15"/>
                <w:shd w:val="clear" w:color="auto" w:fill="auto"/>
                <w:lang w:val="en-US" w:eastAsia="en-US" w:bidi="en-US"/>
              </w:rPr>
              <w:t>• Pourcentage de menages qui sont resilients aux chocs climatiques et meteorologiques</w:t>
            </w:r>
          </w:p>
          <w:p>
            <w:pPr>
              <w:pStyle w:val="Style9"/>
              <w:keepNext w:val="0"/>
              <w:keepLines w:val="0"/>
              <w:framePr w:w="14616" w:h="9374" w:hSpace="403" w:vSpace="43" w:wrap="none" w:hAnchor="page" w:x="1091" w:y="289"/>
              <w:widowControl w:val="0"/>
              <w:shd w:val="clear" w:color="auto" w:fill="auto"/>
              <w:bidi w:val="0"/>
              <w:spacing w:before="0" w:after="0" w:line="293" w:lineRule="auto"/>
              <w:ind w:left="900" w:right="0" w:hanging="280"/>
              <w:jc w:val="left"/>
              <w:rPr>
                <w:sz w:val="15"/>
                <w:szCs w:val="15"/>
              </w:rPr>
            </w:pPr>
            <w:r>
              <w:rPr>
                <w:color w:val="000000"/>
                <w:spacing w:val="0"/>
                <w:w w:val="100"/>
                <w:position w:val="0"/>
                <w:sz w:val="15"/>
                <w:szCs w:val="15"/>
                <w:shd w:val="clear" w:color="auto" w:fill="auto"/>
                <w:lang w:val="en-US" w:eastAsia="en-US" w:bidi="en-US"/>
              </w:rPr>
              <w:t>o [Au moins 30% des menages agricoles, pastoraux et de pecheurs sont resilients auxrisques climatiques et meteorologiques]</w:t>
            </w:r>
          </w:p>
        </w:tc>
        <w:tc>
          <w:tcPr>
            <w:tcBorders>
              <w:top w:val="single" w:sz="4"/>
              <w:left w:val="single" w:sz="4"/>
              <w:right w:val="single" w:sz="4"/>
            </w:tcBorders>
            <w:shd w:val="clear" w:color="auto" w:fill="auto"/>
            <w:vAlign w:val="top"/>
          </w:tcPr>
          <w:p>
            <w:pPr>
              <w:pStyle w:val="Style9"/>
              <w:keepNext w:val="0"/>
              <w:keepLines w:val="0"/>
              <w:framePr w:w="14616" w:h="9374" w:hSpace="403" w:vSpace="43" w:wrap="none" w:hAnchor="page" w:x="1091" w:y="289"/>
              <w:widowControl w:val="0"/>
              <w:shd w:val="clear" w:color="auto" w:fill="auto"/>
              <w:bidi w:val="0"/>
              <w:spacing w:before="0" w:after="0" w:line="300" w:lineRule="auto"/>
              <w:ind w:left="620" w:right="0" w:hanging="280"/>
              <w:jc w:val="left"/>
              <w:rPr>
                <w:sz w:val="15"/>
                <w:szCs w:val="15"/>
              </w:rPr>
            </w:pPr>
            <w:r>
              <w:rPr>
                <w:color w:val="000000"/>
                <w:spacing w:val="0"/>
                <w:w w:val="100"/>
                <w:position w:val="0"/>
                <w:sz w:val="15"/>
                <w:szCs w:val="15"/>
                <w:shd w:val="clear" w:color="auto" w:fill="auto"/>
                <w:lang w:val="en-US" w:eastAsia="en-US" w:bidi="en-US"/>
              </w:rPr>
              <w:t>• Pourcentage de menages resilients aux chocs climatiques et meteorologiques</w:t>
            </w:r>
          </w:p>
        </w:tc>
      </w:tr>
      <w:tr>
        <w:trPr>
          <w:trHeight w:val="965" w:hRule="exact"/>
        </w:trPr>
        <w:tc>
          <w:tcPr>
            <w:vMerge w:val="restart"/>
            <w:tcBorders>
              <w:top w:val="single" w:sz="4"/>
              <w:left w:val="single" w:sz="4"/>
            </w:tcBorders>
            <w:shd w:val="clear" w:color="auto" w:fill="E6F1E0"/>
            <w:vAlign w:val="center"/>
          </w:tcPr>
          <w:p>
            <w:pPr>
              <w:pStyle w:val="Style9"/>
              <w:keepNext w:val="0"/>
              <w:keepLines w:val="0"/>
              <w:framePr w:w="14616" w:h="9374" w:hSpace="403" w:vSpace="43" w:wrap="none" w:hAnchor="page" w:x="1091" w:y="289"/>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4</w:t>
            </w:r>
          </w:p>
          <w:p>
            <w:pPr>
              <w:pStyle w:val="Style9"/>
              <w:keepNext w:val="0"/>
              <w:keepLines w:val="0"/>
              <w:framePr w:w="14616" w:h="9374" w:hSpace="403" w:vSpace="43" w:wrap="none" w:hAnchor="page" w:x="1091" w:y="289"/>
              <w:widowControl w:val="0"/>
              <w:shd w:val="clear" w:color="auto" w:fill="auto"/>
              <w:bidi w:val="0"/>
              <w:spacing w:before="0" w:after="0" w:line="293" w:lineRule="auto"/>
              <w:ind w:left="0" w:right="0" w:firstLine="0"/>
              <w:jc w:val="center"/>
              <w:rPr>
                <w:sz w:val="15"/>
                <w:szCs w:val="15"/>
              </w:rPr>
            </w:pPr>
            <w:r>
              <w:rPr>
                <w:color w:val="000000"/>
                <w:spacing w:val="0"/>
                <w:w w:val="100"/>
                <w:position w:val="0"/>
                <w:sz w:val="15"/>
                <w:szCs w:val="15"/>
                <w:shd w:val="clear" w:color="auto" w:fill="auto"/>
                <w:lang w:val="en-US" w:eastAsia="en-US" w:bidi="en-US"/>
              </w:rPr>
              <w:t>Amelioration des conditions de vie des acteurs, et promotion du secteur agro- sylvo-pastoral et halieutique</w:t>
            </w:r>
          </w:p>
        </w:tc>
        <w:tc>
          <w:tcPr>
            <w:tcBorders>
              <w:top w:val="single" w:sz="4"/>
              <w:left w:val="single" w:sz="4"/>
            </w:tcBorders>
            <w:shd w:val="clear" w:color="auto" w:fill="auto"/>
            <w:vAlign w:val="center"/>
          </w:tcPr>
          <w:p>
            <w:pPr>
              <w:pStyle w:val="Style9"/>
              <w:keepNext w:val="0"/>
              <w:keepLines w:val="0"/>
              <w:framePr w:w="14616" w:h="9374" w:hSpace="403" w:vSpace="43" w:wrap="none" w:hAnchor="page" w:x="1091" w:y="289"/>
              <w:widowControl w:val="0"/>
              <w:shd w:val="clear" w:color="auto" w:fill="auto"/>
              <w:bidi w:val="0"/>
              <w:spacing w:before="0" w:after="0" w:line="290" w:lineRule="auto"/>
              <w:ind w:left="0" w:right="0" w:firstLine="0"/>
              <w:jc w:val="center"/>
              <w:rPr>
                <w:sz w:val="15"/>
                <w:szCs w:val="15"/>
              </w:rPr>
            </w:pPr>
            <w:r>
              <w:rPr>
                <w:color w:val="000000"/>
                <w:spacing w:val="0"/>
                <w:w w:val="100"/>
                <w:position w:val="0"/>
                <w:sz w:val="15"/>
                <w:szCs w:val="15"/>
                <w:shd w:val="clear" w:color="auto" w:fill="auto"/>
                <w:lang w:val="en-US" w:eastAsia="en-US" w:bidi="en-US"/>
              </w:rPr>
              <w:t>Un systeme complet de suivi et de gestion de la securite alimentaire est effect! f</w:t>
            </w: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0" w:lineRule="auto"/>
              <w:ind w:left="620" w:right="0" w:hanging="280"/>
              <w:jc w:val="left"/>
              <w:rPr>
                <w:sz w:val="15"/>
                <w:szCs w:val="15"/>
              </w:rPr>
            </w:pPr>
            <w:r>
              <w:rPr>
                <w:color w:val="000000"/>
                <w:spacing w:val="0"/>
                <w:w w:val="100"/>
                <w:position w:val="0"/>
                <w:sz w:val="15"/>
                <w:szCs w:val="15"/>
                <w:shd w:val="clear" w:color="auto" w:fill="auto"/>
                <w:lang w:val="en-US" w:eastAsia="en-US" w:bidi="en-US"/>
              </w:rPr>
              <w:t>• Existence de reserves alimentaires, d'achats locaux pour les programmes d'urgence, de systemes d'alerte precoce et de programmes alimentaires</w:t>
            </w:r>
          </w:p>
        </w:tc>
        <w:tc>
          <w:tcPr>
            <w:tcBorders>
              <w:top w:val="single" w:sz="4"/>
              <w:left w:val="single" w:sz="4"/>
              <w:right w:val="single" w:sz="4"/>
            </w:tcBorders>
            <w:shd w:val="clear" w:color="auto" w:fill="auto"/>
            <w:vAlign w:val="top"/>
          </w:tcPr>
          <w:p>
            <w:pPr>
              <w:pStyle w:val="Style9"/>
              <w:keepNext w:val="0"/>
              <w:keepLines w:val="0"/>
              <w:framePr w:w="14616" w:h="9374" w:hSpace="403" w:vSpace="43" w:wrap="none" w:hAnchor="page" w:x="1091" w:y="289"/>
              <w:widowControl w:val="0"/>
              <w:numPr>
                <w:ilvl w:val="0"/>
                <w:numId w:val="343"/>
              </w:numPr>
              <w:shd w:val="clear" w:color="auto" w:fill="auto"/>
              <w:tabs>
                <w:tab w:pos="614" w:val="left"/>
              </w:tabs>
              <w:bidi w:val="0"/>
              <w:spacing w:before="0" w:after="4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Volume de reserves alimentaires,</w:t>
            </w:r>
          </w:p>
          <w:p>
            <w:pPr>
              <w:pStyle w:val="Style9"/>
              <w:keepNext w:val="0"/>
              <w:keepLines w:val="0"/>
              <w:framePr w:w="14616" w:h="9374" w:hSpace="403" w:vSpace="43" w:wrap="none" w:hAnchor="page" w:x="1091" w:y="289"/>
              <w:widowControl w:val="0"/>
              <w:numPr>
                <w:ilvl w:val="0"/>
                <w:numId w:val="343"/>
              </w:numPr>
              <w:shd w:val="clear" w:color="auto" w:fill="auto"/>
              <w:tabs>
                <w:tab w:pos="614" w:val="left"/>
              </w:tabs>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Existence de systemes d'alerte precoce</w:t>
            </w:r>
          </w:p>
        </w:tc>
      </w:tr>
      <w:tr>
        <w:trPr>
          <w:trHeight w:val="744" w:hRule="exact"/>
        </w:trPr>
        <w:tc>
          <w:tcPr>
            <w:vMerge/>
            <w:tcBorders>
              <w:left w:val="single" w:sz="4"/>
            </w:tcBorders>
            <w:shd w:val="clear" w:color="auto" w:fill="E6F1E0"/>
            <w:vAlign w:val="center"/>
          </w:tcPr>
          <w:p>
            <w:pPr>
              <w:framePr w:w="14616" w:h="9374" w:hSpace="403" w:vSpace="43" w:wrap="none" w:hAnchor="page" w:x="1091" w:y="289"/>
            </w:pP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3" w:lineRule="auto"/>
              <w:ind w:left="0" w:right="0" w:firstLine="0"/>
              <w:jc w:val="center"/>
              <w:rPr>
                <w:sz w:val="15"/>
                <w:szCs w:val="15"/>
              </w:rPr>
            </w:pPr>
            <w:r>
              <w:rPr>
                <w:color w:val="000000"/>
                <w:spacing w:val="0"/>
                <w:w w:val="100"/>
                <w:position w:val="0"/>
                <w:sz w:val="15"/>
                <w:szCs w:val="15"/>
                <w:shd w:val="clear" w:color="auto" w:fill="auto"/>
                <w:lang w:val="en-US" w:eastAsia="en-US" w:bidi="en-US"/>
              </w:rPr>
              <w:t>Les menages ruraux ont acces aux aliments necessaires en quantile et en qualite</w:t>
            </w:r>
          </w:p>
        </w:tc>
        <w:tc>
          <w:tcPr>
            <w:tcBorders>
              <w:top w:val="single" w:sz="4"/>
              <w:left w:val="single" w:sz="4"/>
            </w:tcBorders>
            <w:shd w:val="clear" w:color="auto" w:fill="auto"/>
            <w:vAlign w:val="top"/>
          </w:tcPr>
          <w:p>
            <w:pPr>
              <w:pStyle w:val="Style9"/>
              <w:keepNext w:val="0"/>
              <w:keepLines w:val="0"/>
              <w:framePr w:w="14616" w:h="9374" w:hSpace="403" w:vSpace="43" w:wrap="none" w:hAnchor="page" w:x="1091" w:y="289"/>
              <w:widowControl w:val="0"/>
              <w:numPr>
                <w:ilvl w:val="0"/>
                <w:numId w:val="345"/>
              </w:numPr>
              <w:shd w:val="clear" w:color="auto" w:fill="auto"/>
              <w:tabs>
                <w:tab w:pos="628" w:val="left"/>
              </w:tabs>
              <w:bidi w:val="0"/>
              <w:spacing w:before="0" w:after="40" w:line="240" w:lineRule="auto"/>
              <w:ind w:left="0" w:right="0" w:firstLine="340"/>
              <w:jc w:val="left"/>
              <w:rPr>
                <w:sz w:val="15"/>
                <w:szCs w:val="15"/>
              </w:rPr>
            </w:pPr>
            <w:r>
              <w:rPr>
                <w:color w:val="000000"/>
                <w:spacing w:val="0"/>
                <w:w w:val="100"/>
                <w:position w:val="0"/>
                <w:sz w:val="15"/>
                <w:szCs w:val="15"/>
                <w:shd w:val="clear" w:color="auto" w:fill="auto"/>
                <w:lang w:val="en-US" w:eastAsia="en-US" w:bidi="en-US"/>
              </w:rPr>
              <w:t>Prevalence de la sous-alimentation (%)</w:t>
            </w:r>
          </w:p>
          <w:p>
            <w:pPr>
              <w:pStyle w:val="Style9"/>
              <w:keepNext w:val="0"/>
              <w:keepLines w:val="0"/>
              <w:framePr w:w="14616" w:h="9374" w:hSpace="403" w:vSpace="43" w:wrap="none" w:hAnchor="page" w:x="1091" w:y="289"/>
              <w:widowControl w:val="0"/>
              <w:numPr>
                <w:ilvl w:val="0"/>
                <w:numId w:val="345"/>
              </w:numPr>
              <w:shd w:val="clear" w:color="auto" w:fill="auto"/>
              <w:tabs>
                <w:tab w:pos="628" w:val="left"/>
              </w:tabs>
              <w:bidi w:val="0"/>
              <w:spacing w:before="0" w:after="0" w:line="240" w:lineRule="auto"/>
              <w:ind w:left="0" w:right="0" w:firstLine="340"/>
              <w:jc w:val="left"/>
              <w:rPr>
                <w:sz w:val="15"/>
                <w:szCs w:val="15"/>
              </w:rPr>
            </w:pPr>
            <w:r>
              <w:rPr>
                <w:color w:val="000000"/>
                <w:spacing w:val="0"/>
                <w:w w:val="100"/>
                <w:position w:val="0"/>
                <w:sz w:val="15"/>
                <w:szCs w:val="15"/>
                <w:shd w:val="clear" w:color="auto" w:fill="auto"/>
                <w:lang w:val="en-US" w:eastAsia="en-US" w:bidi="en-US"/>
              </w:rPr>
              <w:t>Etat de la malnutrition</w:t>
            </w:r>
          </w:p>
        </w:tc>
        <w:tc>
          <w:tcPr>
            <w:tcBorders>
              <w:top w:val="single" w:sz="4"/>
              <w:left w:val="single" w:sz="4"/>
              <w:right w:val="single" w:sz="4"/>
            </w:tcBorders>
            <w:shd w:val="clear" w:color="auto" w:fill="auto"/>
            <w:vAlign w:val="top"/>
          </w:tcPr>
          <w:p>
            <w:pPr>
              <w:pStyle w:val="Style9"/>
              <w:keepNext w:val="0"/>
              <w:keepLines w:val="0"/>
              <w:framePr w:w="14616" w:h="9374" w:hSpace="403" w:vSpace="43" w:wrap="none" w:hAnchor="page" w:x="1091" w:y="289"/>
              <w:widowControl w:val="0"/>
              <w:numPr>
                <w:ilvl w:val="0"/>
                <w:numId w:val="347"/>
              </w:numPr>
              <w:shd w:val="clear" w:color="auto" w:fill="auto"/>
              <w:tabs>
                <w:tab w:pos="628" w:val="left"/>
              </w:tabs>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Niveau de contribution aux programmes d'alimentation scolaire</w:t>
            </w:r>
          </w:p>
          <w:p>
            <w:pPr>
              <w:pStyle w:val="Style9"/>
              <w:keepNext w:val="0"/>
              <w:keepLines w:val="0"/>
              <w:framePr w:w="14616" w:h="9374" w:hSpace="403" w:vSpace="43" w:wrap="none" w:hAnchor="page" w:x="1091" w:y="289"/>
              <w:widowControl w:val="0"/>
              <w:numPr>
                <w:ilvl w:val="0"/>
                <w:numId w:val="347"/>
              </w:numPr>
              <w:shd w:val="clear" w:color="auto" w:fill="auto"/>
              <w:tabs>
                <w:tab w:pos="628" w:val="left"/>
              </w:tabs>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Diversite nutritionnelle (par genre)</w:t>
            </w:r>
          </w:p>
        </w:tc>
      </w:tr>
      <w:tr>
        <w:trPr>
          <w:trHeight w:val="744" w:hRule="exact"/>
        </w:trPr>
        <w:tc>
          <w:tcPr>
            <w:vMerge/>
            <w:tcBorders>
              <w:left w:val="single" w:sz="4"/>
            </w:tcBorders>
            <w:shd w:val="clear" w:color="auto" w:fill="E6F1E0"/>
            <w:vAlign w:val="center"/>
          </w:tcPr>
          <w:p>
            <w:pPr>
              <w:framePr w:w="14616" w:h="9374" w:hSpace="403" w:vSpace="43" w:wrap="none" w:hAnchor="page" w:x="1091" w:y="289"/>
            </w:pP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86" w:lineRule="auto"/>
              <w:ind w:left="0" w:right="0" w:firstLine="0"/>
              <w:jc w:val="center"/>
              <w:rPr>
                <w:sz w:val="15"/>
                <w:szCs w:val="15"/>
              </w:rPr>
            </w:pPr>
            <w:r>
              <w:rPr>
                <w:color w:val="000000"/>
                <w:spacing w:val="0"/>
                <w:w w:val="100"/>
                <w:position w:val="0"/>
                <w:sz w:val="15"/>
                <w:szCs w:val="15"/>
                <w:shd w:val="clear" w:color="auto" w:fill="auto"/>
                <w:lang w:val="en-US" w:eastAsia="en-US" w:bidi="en-US"/>
              </w:rPr>
              <w:t>Les populations les plus vulnerables beneficient d'une protection sociale</w:t>
            </w: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5" w:lineRule="auto"/>
              <w:ind w:left="620" w:right="0" w:hanging="280"/>
              <w:jc w:val="left"/>
              <w:rPr>
                <w:sz w:val="15"/>
                <w:szCs w:val="15"/>
              </w:rPr>
            </w:pPr>
            <w:r>
              <w:rPr>
                <w:color w:val="000000"/>
                <w:spacing w:val="0"/>
                <w:w w:val="100"/>
                <w:position w:val="0"/>
                <w:sz w:val="15"/>
                <w:szCs w:val="15"/>
                <w:shd w:val="clear" w:color="auto" w:fill="auto"/>
                <w:lang w:val="en-US" w:eastAsia="en-US" w:bidi="en-US"/>
              </w:rPr>
              <w:t>• Couverture par I'assistance sociale, la protection sociale, I'assurance sociale et les programmes de travail</w:t>
            </w:r>
          </w:p>
        </w:tc>
        <w:tc>
          <w:tcPr>
            <w:tcBorders>
              <w:top w:val="single" w:sz="4"/>
              <w:left w:val="single" w:sz="4"/>
              <w:right w:val="single" w:sz="4"/>
            </w:tcBorders>
            <w:shd w:val="clear" w:color="auto" w:fill="auto"/>
            <w:vAlign w:val="center"/>
          </w:tcPr>
          <w:p>
            <w:pPr>
              <w:pStyle w:val="Style9"/>
              <w:keepNext w:val="0"/>
              <w:keepLines w:val="0"/>
              <w:framePr w:w="14616" w:h="9374" w:hSpace="403" w:vSpace="43" w:wrap="none" w:hAnchor="page" w:x="1091" w:y="289"/>
              <w:widowControl w:val="0"/>
              <w:shd w:val="clear" w:color="auto" w:fill="auto"/>
              <w:bidi w:val="0"/>
              <w:spacing w:before="0" w:after="0" w:line="293" w:lineRule="auto"/>
              <w:ind w:left="620" w:right="0" w:hanging="280"/>
              <w:jc w:val="left"/>
              <w:rPr>
                <w:sz w:val="15"/>
                <w:szCs w:val="15"/>
              </w:rPr>
            </w:pPr>
            <w:r>
              <w:rPr>
                <w:color w:val="000000"/>
                <w:spacing w:val="0"/>
                <w:w w:val="100"/>
                <w:position w:val="0"/>
                <w:sz w:val="15"/>
                <w:szCs w:val="15"/>
                <w:shd w:val="clear" w:color="auto" w:fill="auto"/>
                <w:lang w:val="en-US" w:eastAsia="en-US" w:bidi="en-US"/>
              </w:rPr>
              <w:t>• Nombre de menages agricoles a haute vuInerabilite beneficiant de transferts sociaux</w:t>
            </w:r>
          </w:p>
        </w:tc>
      </w:tr>
      <w:tr>
        <w:trPr>
          <w:trHeight w:val="744" w:hRule="exact"/>
        </w:trPr>
        <w:tc>
          <w:tcPr>
            <w:vMerge/>
            <w:tcBorders>
              <w:left w:val="single" w:sz="4"/>
            </w:tcBorders>
            <w:shd w:val="clear" w:color="auto" w:fill="E6F1E0"/>
            <w:vAlign w:val="center"/>
          </w:tcPr>
          <w:p>
            <w:pPr>
              <w:framePr w:w="14616" w:h="9374" w:hSpace="403" w:vSpace="43" w:wrap="none" w:hAnchor="page" w:x="1091" w:y="289"/>
            </w:pPr>
          </w:p>
        </w:tc>
        <w:tc>
          <w:tcPr>
            <w:tcBorders>
              <w:top w:val="single" w:sz="4"/>
              <w:left w:val="single" w:sz="4"/>
            </w:tcBorders>
            <w:shd w:val="clear" w:color="auto" w:fill="auto"/>
            <w:vAlign w:val="bottom"/>
          </w:tcPr>
          <w:p>
            <w:pPr>
              <w:pStyle w:val="Style9"/>
              <w:keepNext w:val="0"/>
              <w:keepLines w:val="0"/>
              <w:framePr w:w="14616" w:h="9374" w:hSpace="403" w:vSpace="43" w:wrap="none" w:hAnchor="page" w:x="1091" w:y="289"/>
              <w:widowControl w:val="0"/>
              <w:shd w:val="clear" w:color="auto" w:fill="auto"/>
              <w:bidi w:val="0"/>
              <w:spacing w:before="0" w:after="0" w:line="293" w:lineRule="auto"/>
              <w:ind w:left="0" w:right="0" w:firstLine="0"/>
              <w:jc w:val="center"/>
              <w:rPr>
                <w:sz w:val="15"/>
                <w:szCs w:val="15"/>
              </w:rPr>
            </w:pPr>
            <w:r>
              <w:rPr>
                <w:color w:val="000000"/>
                <w:spacing w:val="0"/>
                <w:w w:val="100"/>
                <w:position w:val="0"/>
                <w:sz w:val="15"/>
                <w:szCs w:val="15"/>
                <w:shd w:val="clear" w:color="auto" w:fill="auto"/>
                <w:lang w:val="en-US" w:eastAsia="en-US" w:bidi="en-US"/>
              </w:rPr>
              <w:t>Les infrastructures socio-economiques en milieu rural sont developpees et / ou renforcees</w:t>
            </w:r>
          </w:p>
        </w:tc>
        <w:tc>
          <w:tcPr>
            <w:tcBorders>
              <w:top w:val="single" w:sz="4"/>
              <w:left w:val="single" w:sz="4"/>
            </w:tcBorders>
            <w:shd w:val="clear" w:color="auto" w:fill="E6F1E0"/>
            <w:vAlign w:val="top"/>
          </w:tcPr>
          <w:p>
            <w:pPr>
              <w:framePr w:w="14616" w:h="9374" w:hSpace="403" w:vSpace="43" w:wrap="none" w:hAnchor="page" w:x="1091" w:y="289"/>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16" w:h="9374" w:hSpace="403" w:vSpace="43" w:wrap="none" w:hAnchor="page" w:x="1091" w:y="289"/>
              <w:widowControl w:val="0"/>
              <w:shd w:val="clear" w:color="auto" w:fill="auto"/>
              <w:bidi w:val="0"/>
              <w:spacing w:before="0" w:after="0" w:line="240" w:lineRule="auto"/>
              <w:ind w:left="0" w:right="0" w:firstLine="340"/>
              <w:jc w:val="both"/>
              <w:rPr>
                <w:sz w:val="15"/>
                <w:szCs w:val="15"/>
              </w:rPr>
            </w:pPr>
            <w:r>
              <w:rPr>
                <w:color w:val="000000"/>
                <w:spacing w:val="0"/>
                <w:w w:val="100"/>
                <w:position w:val="0"/>
                <w:sz w:val="15"/>
                <w:szCs w:val="15"/>
                <w:shd w:val="clear" w:color="auto" w:fill="auto"/>
                <w:lang w:val="en-US" w:eastAsia="en-US" w:bidi="en-US"/>
              </w:rPr>
              <w:t>• Contribution a I'acces aux services socio-economiques</w:t>
            </w:r>
          </w:p>
        </w:tc>
      </w:tr>
      <w:tr>
        <w:trPr>
          <w:trHeight w:val="1195" w:hRule="exact"/>
        </w:trPr>
        <w:tc>
          <w:tcPr>
            <w:vMerge/>
            <w:tcBorders>
              <w:left w:val="single" w:sz="4"/>
              <w:bottom w:val="single" w:sz="4"/>
            </w:tcBorders>
            <w:shd w:val="clear" w:color="auto" w:fill="E6F1E0"/>
            <w:vAlign w:val="center"/>
          </w:tcPr>
          <w:p>
            <w:pPr>
              <w:framePr w:w="14616" w:h="9374" w:hSpace="403" w:vSpace="43" w:wrap="none" w:hAnchor="page" w:x="1091" w:y="289"/>
            </w:pPr>
          </w:p>
        </w:tc>
        <w:tc>
          <w:tcPr>
            <w:tcBorders>
              <w:top w:val="single" w:sz="4"/>
              <w:left w:val="single" w:sz="4"/>
              <w:bottom w:val="single" w:sz="4"/>
            </w:tcBorders>
            <w:shd w:val="clear" w:color="auto" w:fill="auto"/>
            <w:vAlign w:val="top"/>
          </w:tcPr>
          <w:p>
            <w:pPr>
              <w:pStyle w:val="Style9"/>
              <w:keepNext w:val="0"/>
              <w:keepLines w:val="0"/>
              <w:framePr w:w="14616" w:h="9374" w:hSpace="403" w:vSpace="43" w:wrap="none" w:hAnchor="page" w:x="1091" w:y="289"/>
              <w:widowControl w:val="0"/>
              <w:shd w:val="clear" w:color="auto" w:fill="auto"/>
              <w:bidi w:val="0"/>
              <w:spacing w:before="80" w:after="0" w:line="290" w:lineRule="auto"/>
              <w:ind w:left="0" w:right="0" w:firstLine="0"/>
              <w:jc w:val="center"/>
              <w:rPr>
                <w:sz w:val="15"/>
                <w:szCs w:val="15"/>
              </w:rPr>
            </w:pPr>
            <w:r>
              <w:rPr>
                <w:color w:val="000000"/>
                <w:spacing w:val="0"/>
                <w:w w:val="100"/>
                <w:position w:val="0"/>
                <w:sz w:val="15"/>
                <w:szCs w:val="15"/>
                <w:shd w:val="clear" w:color="auto" w:fill="auto"/>
                <w:lang w:val="en-US" w:eastAsia="en-US" w:bidi="en-US"/>
              </w:rPr>
              <w:t>L'agriculture beneficie d'une communication continue pour promouvoir l'anoblissement et la reconnaissance de la valeur des acteurs du secteur</w:t>
            </w:r>
          </w:p>
        </w:tc>
        <w:tc>
          <w:tcPr>
            <w:tcBorders>
              <w:top w:val="single" w:sz="4"/>
              <w:left w:val="single" w:sz="4"/>
              <w:bottom w:val="single" w:sz="4"/>
            </w:tcBorders>
            <w:shd w:val="clear" w:color="auto" w:fill="E6F1E0"/>
            <w:vAlign w:val="top"/>
          </w:tcPr>
          <w:p>
            <w:pPr>
              <w:framePr w:w="14616" w:h="9374" w:hSpace="403" w:vSpace="43" w:wrap="none" w:hAnchor="page" w:x="1091" w:y="289"/>
              <w:widowControl w:val="0"/>
              <w:rPr>
                <w:sz w:val="10"/>
                <w:szCs w:val="10"/>
              </w:rPr>
            </w:pPr>
          </w:p>
        </w:tc>
        <w:tc>
          <w:tcPr>
            <w:tcBorders>
              <w:top w:val="single" w:sz="4"/>
              <w:left w:val="single" w:sz="4"/>
              <w:bottom w:val="single" w:sz="4"/>
              <w:right w:val="single" w:sz="4"/>
            </w:tcBorders>
            <w:shd w:val="clear" w:color="auto" w:fill="auto"/>
            <w:vAlign w:val="top"/>
          </w:tcPr>
          <w:p>
            <w:pPr>
              <w:pStyle w:val="Style9"/>
              <w:keepNext w:val="0"/>
              <w:keepLines w:val="0"/>
              <w:framePr w:w="14616" w:h="9374" w:hSpace="403" w:vSpace="43" w:wrap="none" w:hAnchor="page" w:x="1091" w:y="289"/>
              <w:widowControl w:val="0"/>
              <w:numPr>
                <w:ilvl w:val="0"/>
                <w:numId w:val="349"/>
              </w:numPr>
              <w:shd w:val="clear" w:color="auto" w:fill="auto"/>
              <w:tabs>
                <w:tab w:pos="618" w:val="left"/>
              </w:tabs>
              <w:bidi w:val="0"/>
              <w:spacing w:before="0" w:after="0" w:line="300" w:lineRule="auto"/>
              <w:ind w:left="620" w:right="0" w:hanging="280"/>
              <w:jc w:val="left"/>
              <w:rPr>
                <w:sz w:val="15"/>
                <w:szCs w:val="15"/>
              </w:rPr>
            </w:pPr>
            <w:r>
              <w:rPr>
                <w:color w:val="000000"/>
                <w:spacing w:val="0"/>
                <w:w w:val="100"/>
                <w:position w:val="0"/>
                <w:sz w:val="15"/>
                <w:szCs w:val="15"/>
                <w:shd w:val="clear" w:color="auto" w:fill="auto"/>
                <w:lang w:val="en-US" w:eastAsia="en-US" w:bidi="en-US"/>
              </w:rPr>
              <w:t>Taux d'insertion des jeunes et des femmes dans les metiers agricoles</w:t>
            </w:r>
          </w:p>
          <w:p>
            <w:pPr>
              <w:pStyle w:val="Style9"/>
              <w:keepNext w:val="0"/>
              <w:keepLines w:val="0"/>
              <w:framePr w:w="14616" w:h="9374" w:hSpace="403" w:vSpace="43" w:wrap="none" w:hAnchor="page" w:x="1091" w:y="289"/>
              <w:widowControl w:val="0"/>
              <w:numPr>
                <w:ilvl w:val="0"/>
                <w:numId w:val="349"/>
              </w:numPr>
              <w:shd w:val="clear" w:color="auto" w:fill="auto"/>
              <w:tabs>
                <w:tab w:pos="618" w:val="left"/>
              </w:tabs>
              <w:bidi w:val="0"/>
              <w:spacing w:before="0" w:after="0" w:line="300" w:lineRule="auto"/>
              <w:ind w:left="0" w:right="0" w:firstLine="340"/>
              <w:jc w:val="both"/>
              <w:rPr>
                <w:sz w:val="15"/>
                <w:szCs w:val="15"/>
              </w:rPr>
            </w:pPr>
            <w:r>
              <w:rPr>
                <w:color w:val="000000"/>
                <w:spacing w:val="0"/>
                <w:w w:val="100"/>
                <w:position w:val="0"/>
                <w:sz w:val="15"/>
                <w:szCs w:val="15"/>
                <w:shd w:val="clear" w:color="auto" w:fill="auto"/>
                <w:lang w:val="en-US" w:eastAsia="en-US" w:bidi="en-US"/>
              </w:rPr>
              <w:t>Taux de femmes chef d'exploitations</w:t>
            </w:r>
          </w:p>
        </w:tc>
      </w:tr>
    </w:tbl>
    <w:p>
      <w:pPr>
        <w:framePr w:w="14616" w:h="9374" w:hSpace="403" w:vSpace="43" w:wrap="none" w:hAnchor="page" w:x="1091" w:y="289"/>
        <w:widowControl w:val="0"/>
        <w:spacing w:line="1" w:lineRule="exact"/>
      </w:pPr>
    </w:p>
    <w:p>
      <w:pPr>
        <w:pStyle w:val="Style95"/>
        <w:keepNext w:val="0"/>
        <w:keepLines w:val="0"/>
        <w:framePr w:w="206" w:h="1344" w:hRule="exact" w:wrap="none" w:hAnchor="page" w:x="688" w:y="246"/>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CADRE DE RESULTATS</w:t>
      </w:r>
    </w:p>
    <w:p>
      <w:pPr>
        <w:pStyle w:val="Style251"/>
        <w:keepNext w:val="0"/>
        <w:keepLines w:val="0"/>
        <w:framePr w:w="182" w:h="6648" w:hRule="exact" w:wrap="none" w:hAnchor="page" w:x="16139" w:y="1479"/>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8"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50" w:right="519" w:bottom="888" w:left="687" w:header="722" w:footer="460" w:gutter="0"/>
          <w:cols w:space="720"/>
          <w:noEndnote/>
          <w:rtlGutter w:val="0"/>
          <w:docGrid w:linePitch="360"/>
        </w:sectPr>
      </w:pPr>
    </w:p>
    <w:tbl>
      <w:tblPr>
        <w:tblOverlap w:val="never"/>
        <w:jc w:val="left"/>
        <w:tblLayout w:type="fixed"/>
      </w:tblPr>
      <w:tblGrid>
        <w:gridCol w:w="2347"/>
        <w:gridCol w:w="3058"/>
        <w:gridCol w:w="3691"/>
        <w:gridCol w:w="5520"/>
      </w:tblGrid>
      <w:tr>
        <w:trPr>
          <w:trHeight w:val="499" w:hRule="exact"/>
        </w:trPr>
        <w:tc>
          <w:tcPr>
            <w:tcBorders/>
            <w:shd w:val="clear" w:color="auto" w:fill="0E873B"/>
            <w:vAlign w:val="center"/>
          </w:tcPr>
          <w:p>
            <w:pPr>
              <w:pStyle w:val="Style9"/>
              <w:keepNext w:val="0"/>
              <w:keepLines w:val="0"/>
              <w:framePr w:w="14616" w:h="9101" w:hSpace="461" w:vSpace="10" w:wrap="notBeside" w:vAnchor="text" w:hAnchor="text" w:x="462"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Niveau strategique</w:t>
            </w:r>
          </w:p>
        </w:tc>
        <w:tc>
          <w:tcPr>
            <w:tcBorders/>
            <w:shd w:val="clear" w:color="auto" w:fill="0E873B"/>
            <w:vAlign w:val="center"/>
          </w:tcPr>
          <w:p>
            <w:pPr>
              <w:pStyle w:val="Style9"/>
              <w:keepNext w:val="0"/>
              <w:keepLines w:val="0"/>
              <w:framePr w:w="14616" w:h="9101" w:hSpace="461" w:vSpace="10" w:wrap="notBeside" w:vAnchor="text" w:hAnchor="text" w:x="462"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Resultats attendus</w:t>
            </w:r>
          </w:p>
        </w:tc>
        <w:tc>
          <w:tcPr>
            <w:tcBorders/>
            <w:shd w:val="clear" w:color="auto" w:fill="0E873B"/>
            <w:vAlign w:val="center"/>
          </w:tcPr>
          <w:p>
            <w:pPr>
              <w:pStyle w:val="Style9"/>
              <w:keepNext w:val="0"/>
              <w:keepLines w:val="0"/>
              <w:framePr w:w="14616" w:h="9101" w:hSpace="461" w:vSpace="10" w:wrap="notBeside" w:vAnchor="text" w:hAnchor="text" w:x="462"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PDDAA [Cibles</w:t>
            </w:r>
            <w:r>
              <w:rPr>
                <w:rFonts w:ascii="Arial" w:eastAsia="Arial" w:hAnsi="Arial" w:cs="Arial"/>
                <w:color w:val="FFFFFF"/>
                <w:spacing w:val="0"/>
                <w:w w:val="100"/>
                <w:position w:val="0"/>
                <w:sz w:val="17"/>
                <w:szCs w:val="17"/>
                <w:shd w:val="clear" w:color="auto" w:fill="auto"/>
                <w:vertAlign w:val="superscript"/>
                <w:lang w:val="en-US" w:eastAsia="en-US" w:bidi="en-US"/>
              </w:rPr>
              <w:t>20</w:t>
            </w:r>
            <w:r>
              <w:rPr>
                <w:rFonts w:ascii="Arial" w:eastAsia="Arial" w:hAnsi="Arial" w:cs="Arial"/>
                <w:color w:val="FFFFFF"/>
                <w:spacing w:val="0"/>
                <w:w w:val="100"/>
                <w:position w:val="0"/>
                <w:sz w:val="17"/>
                <w:szCs w:val="17"/>
                <w:shd w:val="clear" w:color="auto" w:fill="auto"/>
                <w:lang w:val="en-US" w:eastAsia="en-US" w:bidi="en-US"/>
              </w:rPr>
              <w:t>]</w:t>
            </w:r>
          </w:p>
        </w:tc>
        <w:tc>
          <w:tcPr>
            <w:tcBorders/>
            <w:shd w:val="clear" w:color="auto" w:fill="0E873B"/>
            <w:vAlign w:val="center"/>
          </w:tcPr>
          <w:p>
            <w:pPr>
              <w:pStyle w:val="Style9"/>
              <w:keepNext w:val="0"/>
              <w:keepLines w:val="0"/>
              <w:framePr w:w="14616" w:h="9101" w:hSpace="461" w:vSpace="10" w:wrap="notBeside" w:vAnchor="text" w:hAnchor="text" w:x="462"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PNIA 2 [Cibles</w:t>
            </w:r>
            <w:r>
              <w:rPr>
                <w:rFonts w:ascii="Arial" w:eastAsia="Arial" w:hAnsi="Arial" w:cs="Arial"/>
                <w:color w:val="FFFFFF"/>
                <w:spacing w:val="0"/>
                <w:w w:val="100"/>
                <w:position w:val="0"/>
                <w:sz w:val="17"/>
                <w:szCs w:val="17"/>
                <w:shd w:val="clear" w:color="auto" w:fill="auto"/>
                <w:vertAlign w:val="superscript"/>
                <w:lang w:val="en-US" w:eastAsia="en-US" w:bidi="en-US"/>
              </w:rPr>
              <w:t>21</w:t>
            </w:r>
            <w:r>
              <w:rPr>
                <w:rFonts w:ascii="Arial" w:eastAsia="Arial" w:hAnsi="Arial" w:cs="Arial"/>
                <w:color w:val="FFFFFF"/>
                <w:spacing w:val="0"/>
                <w:w w:val="100"/>
                <w:position w:val="0"/>
                <w:sz w:val="17"/>
                <w:szCs w:val="17"/>
                <w:shd w:val="clear" w:color="auto" w:fill="auto"/>
                <w:lang w:val="en-US" w:eastAsia="en-US" w:bidi="en-US"/>
              </w:rPr>
              <w:t>]</w:t>
            </w:r>
          </w:p>
        </w:tc>
      </w:tr>
      <w:tr>
        <w:trPr>
          <w:trHeight w:val="4378" w:hRule="exact"/>
        </w:trPr>
        <w:tc>
          <w:tcPr>
            <w:vMerge w:val="restart"/>
            <w:tcBorders>
              <w:left w:val="single" w:sz="4"/>
            </w:tcBorders>
            <w:shd w:val="clear" w:color="auto" w:fill="E6F1E0"/>
            <w:vAlign w:val="center"/>
          </w:tcPr>
          <w:p>
            <w:pPr>
              <w:pStyle w:val="Style9"/>
              <w:keepNext w:val="0"/>
              <w:keepLines w:val="0"/>
              <w:framePr w:w="14616" w:h="9101" w:hSpace="461" w:vSpace="10" w:wrap="notBeside" w:vAnchor="text" w:hAnchor="text" w:x="462" w:y="1"/>
              <w:widowControl w:val="0"/>
              <w:shd w:val="clear" w:color="auto" w:fill="auto"/>
              <w:bidi w:val="0"/>
              <w:spacing w:before="0" w:after="24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5</w:t>
            </w:r>
          </w:p>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Expansion de I'acces au financement et des canaux d'investissement prives</w:t>
            </w:r>
          </w:p>
        </w:tc>
        <w:tc>
          <w:tcPr>
            <w:tcBorders>
              <w:left w:val="single" w:sz="4"/>
            </w:tcBorders>
            <w:shd w:val="clear" w:color="auto" w:fill="auto"/>
            <w:vAlign w:val="center"/>
          </w:tcPr>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La gouvernance du secteur est propice a I'investissement public, prive, et a des sources alternatives de financement</w:t>
            </w:r>
          </w:p>
        </w:tc>
        <w:tc>
          <w:tcPr>
            <w:tcBorders>
              <w:left w:val="single" w:sz="4"/>
            </w:tcBorders>
            <w:shd w:val="clear" w:color="auto" w:fill="auto"/>
            <w:vAlign w:val="top"/>
          </w:tcPr>
          <w:p>
            <w:pPr>
              <w:pStyle w:val="Style9"/>
              <w:keepNext w:val="0"/>
              <w:keepLines w:val="0"/>
              <w:framePr w:w="14616" w:h="9101" w:hSpace="461" w:vSpace="10" w:wrap="notBeside" w:vAnchor="text" w:hAnchor="text" w:x="462" w:y="1"/>
              <w:widowControl w:val="0"/>
              <w:numPr>
                <w:ilvl w:val="0"/>
                <w:numId w:val="351"/>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Taux de croissance des depenses publiques dans ['agriculture (%)</w:t>
            </w:r>
          </w:p>
          <w:p>
            <w:pPr>
              <w:pStyle w:val="Style9"/>
              <w:keepNext w:val="0"/>
              <w:keepLines w:val="0"/>
              <w:framePr w:w="14616" w:h="9101" w:hSpace="461" w:vSpace="10" w:wrap="notBeside" w:vAnchor="text" w:hAnchor="text" w:x="462" w:y="1"/>
              <w:widowControl w:val="0"/>
              <w:numPr>
                <w:ilvl w:val="0"/>
                <w:numId w:val="351"/>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Part des depenses publiques en agriculture (% du total de la depense publique)</w:t>
            </w:r>
          </w:p>
          <w:p>
            <w:pPr>
              <w:pStyle w:val="Style9"/>
              <w:keepNext w:val="0"/>
              <w:keepLines w:val="0"/>
              <w:framePr w:w="14616" w:h="9101" w:hSpace="461" w:vSpace="10" w:wrap="notBeside" w:vAnchor="text" w:hAnchor="text" w:x="462" w:y="1"/>
              <w:widowControl w:val="0"/>
              <w:numPr>
                <w:ilvl w:val="0"/>
                <w:numId w:val="351"/>
              </w:numPr>
              <w:shd w:val="clear" w:color="auto" w:fill="auto"/>
              <w:tabs>
                <w:tab w:pos="618" w:val="left"/>
              </w:tabs>
              <w:bidi w:val="0"/>
              <w:spacing w:before="0" w:after="0" w:line="240" w:lineRule="auto"/>
              <w:ind w:left="340" w:right="0" w:firstLine="0"/>
              <w:jc w:val="left"/>
            </w:pPr>
            <w:r>
              <w:rPr>
                <w:color w:val="000000"/>
                <w:spacing w:val="0"/>
                <w:position w:val="0"/>
                <w:shd w:val="clear" w:color="auto" w:fill="auto"/>
                <w:lang w:val="en-US" w:eastAsia="en-US" w:bidi="en-US"/>
              </w:rPr>
              <w:t>Depenses publiques en agriculture en % de la valeur ajoutee agricole o [Proportion des depenses publiques dans Ie secteur agricole : &gt;10%]</w:t>
            </w:r>
          </w:p>
          <w:p>
            <w:pPr>
              <w:pStyle w:val="Style9"/>
              <w:keepNext w:val="0"/>
              <w:keepLines w:val="0"/>
              <w:framePr w:w="14616" w:h="9101" w:hSpace="461" w:vSpace="10" w:wrap="notBeside" w:vAnchor="text" w:hAnchor="text" w:x="462" w:y="1"/>
              <w:widowControl w:val="0"/>
              <w:numPr>
                <w:ilvl w:val="0"/>
                <w:numId w:val="351"/>
              </w:numPr>
              <w:shd w:val="clear" w:color="auto" w:fill="auto"/>
              <w:tabs>
                <w:tab w:pos="618" w:val="left"/>
              </w:tabs>
              <w:bidi w:val="0"/>
              <w:spacing w:before="0" w:after="0" w:line="240" w:lineRule="auto"/>
              <w:ind w:left="620" w:right="0" w:hanging="280"/>
              <w:jc w:val="left"/>
            </w:pPr>
            <w:r>
              <w:rPr>
                <w:color w:val="000000"/>
                <w:spacing w:val="0"/>
                <w:position w:val="0"/>
                <w:shd w:val="clear" w:color="auto" w:fill="auto"/>
                <w:lang w:val="en-US" w:eastAsia="en-US" w:bidi="en-US"/>
              </w:rPr>
              <w:t>Croissance dans I'investissement du Secteur Prive en Agriculture et dans I'Agrobusiness</w:t>
            </w:r>
          </w:p>
        </w:tc>
        <w:tc>
          <w:tcPr>
            <w:tcBorders>
              <w:left w:val="single" w:sz="4"/>
              <w:right w:val="single" w:sz="4"/>
            </w:tcBorders>
            <w:shd w:val="clear" w:color="auto" w:fill="auto"/>
            <w:vAlign w:val="top"/>
          </w:tcPr>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Taux d'investissements publics et prives dans Ie secteur agricole et agro-industriel (valeur, croissance, part de PIB agricole, et depenses totales)</w:t>
            </w:r>
          </w:p>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[Proportion des depenses publiques dans Ie secteur agricole en 2025 : 8.8%]</w:t>
            </w:r>
          </w:p>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[Taux d'accroissement annuel moyen des volumes d'investissement pour Ie secteur agricole sur la periode 2016-2025:16.4%]</w:t>
            </w:r>
          </w:p>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[Taux d'accroissement annuel moyen des volumes d'investissement pour Ie secteur agro-alimentaire sur la periode 2016-2025 :11.9%]</w:t>
            </w:r>
          </w:p>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920" w:right="0" w:hanging="300"/>
              <w:jc w:val="left"/>
            </w:pPr>
            <w:r>
              <w:rPr>
                <w:color w:val="000000"/>
                <w:spacing w:val="0"/>
                <w:position w:val="0"/>
                <w:shd w:val="clear" w:color="auto" w:fill="auto"/>
                <w:lang w:val="en-US" w:eastAsia="en-US" w:bidi="en-US"/>
              </w:rPr>
              <w:t>o [Taux cible du ratio (investissement prive / valeur ajoutee) dans Ie secteur en 2025 : 48.3%]</w:t>
            </w:r>
          </w:p>
        </w:tc>
      </w:tr>
      <w:tr>
        <w:trPr>
          <w:trHeight w:val="2098" w:hRule="exact"/>
        </w:trPr>
        <w:tc>
          <w:tcPr>
            <w:vMerge/>
            <w:tcBorders>
              <w:left w:val="single" w:sz="4"/>
            </w:tcBorders>
            <w:shd w:val="clear" w:color="auto" w:fill="E6F1E0"/>
            <w:vAlign w:val="center"/>
          </w:tcPr>
          <w:p>
            <w:pPr>
              <w:framePr w:w="14616" w:h="9101" w:hSpace="461" w:vSpace="10" w:wrap="notBeside" w:vAnchor="text" w:hAnchor="text" w:x="462" w:y="1"/>
            </w:pPr>
          </w:p>
        </w:tc>
        <w:tc>
          <w:tcPr>
            <w:tcBorders>
              <w:top w:val="single" w:sz="4"/>
              <w:left w:val="single" w:sz="4"/>
            </w:tcBorders>
            <w:shd w:val="clear" w:color="auto" w:fill="auto"/>
            <w:vAlign w:val="center"/>
          </w:tcPr>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Les acteurs du secteur ont un meilleur acces au financement a travers des produits et services adaptes a leurs besoins et profils</w:t>
            </w:r>
          </w:p>
        </w:tc>
        <w:tc>
          <w:tcPr>
            <w:tcBorders>
              <w:top w:val="single" w:sz="4"/>
              <w:left w:val="single" w:sz="4"/>
            </w:tcBorders>
            <w:shd w:val="clear" w:color="auto" w:fill="E6F1E0"/>
            <w:vAlign w:val="top"/>
          </w:tcPr>
          <w:p>
            <w:pPr>
              <w:framePr w:w="14616" w:h="9101" w:hSpace="461" w:vSpace="10" w:wrap="notBeside" w:vAnchor="text" w:hAnchor="text" w:x="462" w:y="1"/>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616" w:h="9101" w:hSpace="461" w:vSpace="10" w:wrap="notBeside" w:vAnchor="text" w:hAnchor="text" w:x="462" w:y="1"/>
              <w:widowControl w:val="0"/>
              <w:numPr>
                <w:ilvl w:val="0"/>
                <w:numId w:val="353"/>
              </w:numPr>
              <w:shd w:val="clear" w:color="auto" w:fill="auto"/>
              <w:tabs>
                <w:tab w:pos="614" w:val="left"/>
              </w:tabs>
              <w:bidi w:val="0"/>
              <w:spacing w:before="0" w:after="0" w:line="240" w:lineRule="auto"/>
              <w:ind w:left="0" w:right="0" w:firstLine="340"/>
              <w:jc w:val="left"/>
            </w:pPr>
            <w:r>
              <w:rPr>
                <w:color w:val="000000"/>
                <w:spacing w:val="0"/>
                <w:position w:val="0"/>
                <w:shd w:val="clear" w:color="auto" w:fill="auto"/>
                <w:lang w:val="en-US" w:eastAsia="en-US" w:bidi="en-US"/>
              </w:rPr>
              <w:t>Volume et nombre de prefs au secteur agricole</w:t>
            </w:r>
          </w:p>
          <w:p>
            <w:pPr>
              <w:pStyle w:val="Style9"/>
              <w:keepNext w:val="0"/>
              <w:keepLines w:val="0"/>
              <w:framePr w:w="14616" w:h="9101" w:hSpace="461" w:vSpace="10" w:wrap="notBeside" w:vAnchor="text" w:hAnchor="text" w:x="462" w:y="1"/>
              <w:widowControl w:val="0"/>
              <w:numPr>
                <w:ilvl w:val="0"/>
                <w:numId w:val="353"/>
              </w:numPr>
              <w:shd w:val="clear" w:color="auto" w:fill="auto"/>
              <w:tabs>
                <w:tab w:pos="614" w:val="left"/>
              </w:tabs>
              <w:bidi w:val="0"/>
              <w:spacing w:before="0" w:after="0" w:line="240" w:lineRule="auto"/>
              <w:ind w:left="620" w:right="0" w:hanging="280"/>
              <w:jc w:val="left"/>
            </w:pPr>
            <w:r>
              <w:rPr>
                <w:color w:val="000000"/>
                <w:spacing w:val="0"/>
                <w:position w:val="0"/>
                <w:shd w:val="clear" w:color="auto" w:fill="auto"/>
                <w:lang w:val="en-US" w:eastAsia="en-US" w:bidi="en-US"/>
              </w:rPr>
              <w:t>Proportion des PME/PM1 agricoles qui beneficient de financements</w:t>
            </w:r>
          </w:p>
        </w:tc>
      </w:tr>
      <w:tr>
        <w:trPr>
          <w:trHeight w:val="2126" w:hRule="exact"/>
        </w:trPr>
        <w:tc>
          <w:tcPr>
            <w:vMerge/>
            <w:tcBorders>
              <w:left w:val="single" w:sz="4"/>
              <w:bottom w:val="single" w:sz="4"/>
            </w:tcBorders>
            <w:shd w:val="clear" w:color="auto" w:fill="E6F1E0"/>
            <w:vAlign w:val="center"/>
          </w:tcPr>
          <w:p>
            <w:pPr>
              <w:framePr w:w="14616" w:h="9101" w:hSpace="461" w:vSpace="10" w:wrap="notBeside" w:vAnchor="text" w:hAnchor="text" w:x="462" w:y="1"/>
            </w:pPr>
          </w:p>
        </w:tc>
        <w:tc>
          <w:tcPr>
            <w:tcBorders>
              <w:top w:val="single" w:sz="4"/>
              <w:left w:val="single" w:sz="4"/>
              <w:bottom w:val="single" w:sz="4"/>
            </w:tcBorders>
            <w:shd w:val="clear" w:color="auto" w:fill="auto"/>
            <w:vAlign w:val="center"/>
          </w:tcPr>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L'ensemble des filieres sont engagees dans un processus continu de renforcement de leur autonomie financiere</w:t>
            </w:r>
          </w:p>
        </w:tc>
        <w:tc>
          <w:tcPr>
            <w:tcBorders>
              <w:top w:val="single" w:sz="4"/>
              <w:left w:val="single" w:sz="4"/>
              <w:bottom w:val="single" w:sz="4"/>
            </w:tcBorders>
            <w:shd w:val="clear" w:color="auto" w:fill="E6F1E0"/>
            <w:vAlign w:val="top"/>
          </w:tcPr>
          <w:p>
            <w:pPr>
              <w:framePr w:w="14616" w:h="9101" w:hSpace="461" w:vSpace="10" w:wrap="notBeside" w:vAnchor="text" w:hAnchor="text" w:x="462" w:y="1"/>
              <w:widowControl w:val="0"/>
              <w:rPr>
                <w:sz w:val="10"/>
                <w:szCs w:val="10"/>
              </w:rPr>
            </w:pPr>
          </w:p>
        </w:tc>
        <w:tc>
          <w:tcPr>
            <w:tcBorders>
              <w:top w:val="single" w:sz="4"/>
              <w:left w:val="single" w:sz="4"/>
              <w:bottom w:val="single" w:sz="4"/>
              <w:right w:val="single" w:sz="4"/>
            </w:tcBorders>
            <w:shd w:val="clear" w:color="auto" w:fill="auto"/>
            <w:vAlign w:val="top"/>
          </w:tcPr>
          <w:p>
            <w:pPr>
              <w:pStyle w:val="Style9"/>
              <w:keepNext w:val="0"/>
              <w:keepLines w:val="0"/>
              <w:framePr w:w="14616" w:h="9101" w:hSpace="461" w:vSpace="10" w:wrap="notBeside" w:vAnchor="text" w:hAnchor="text" w:x="462" w:y="1"/>
              <w:widowControl w:val="0"/>
              <w:shd w:val="clear" w:color="auto" w:fill="auto"/>
              <w:bidi w:val="0"/>
              <w:spacing w:before="0" w:after="0" w:line="240" w:lineRule="auto"/>
              <w:ind w:left="620" w:right="0" w:hanging="280"/>
              <w:jc w:val="left"/>
            </w:pPr>
            <w:r>
              <w:rPr>
                <w:color w:val="000000"/>
                <w:spacing w:val="0"/>
                <w:position w:val="0"/>
                <w:shd w:val="clear" w:color="auto" w:fill="auto"/>
                <w:lang w:val="en-US" w:eastAsia="en-US" w:bidi="en-US"/>
              </w:rPr>
              <w:t>• Le nombre de filieres qui financent leurs besoins de financement</w:t>
            </w:r>
          </w:p>
        </w:tc>
      </w:tr>
    </w:tbl>
    <w:p>
      <w:pPr>
        <w:pStyle w:val="Style95"/>
        <w:keepNext w:val="0"/>
        <w:keepLines w:val="0"/>
        <w:framePr w:w="206" w:h="1344" w:hRule="exact" w:hSpace="15442" w:wrap="notBeside" w:vAnchor="text" w:hAnchor="text" w:y="7767"/>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CADRE DE RESULTATS</w:t>
      </w:r>
    </w:p>
    <w:p>
      <w:pPr>
        <w:pStyle w:val="Style95"/>
        <w:keepNext w:val="0"/>
        <w:keepLines w:val="0"/>
        <w:framePr w:w="182" w:h="6648" w:hRule="exact" w:hSpace="15466" w:wrap="notBeside" w:vAnchor="text" w:hAnchor="text" w:x="15467" w:y="1508"/>
        <w:widowControl w:val="0"/>
        <w:shd w:val="clear" w:color="auto" w:fill="auto"/>
        <w:bidi w:val="0"/>
        <w:spacing w:before="0" w:after="0" w:line="240" w:lineRule="auto"/>
        <w:ind w:left="0" w:right="0" w:firstLine="0"/>
        <w:jc w:val="left"/>
        <w:textDirection w:val="tbRl"/>
        <w:rPr>
          <w:sz w:val="13"/>
          <w:szCs w:val="13"/>
        </w:rPr>
      </w:pPr>
      <w:r>
        <w:rPr>
          <w:rFonts w:ascii="Arial" w:eastAsia="Arial" w:hAnsi="Arial" w:cs="Arial"/>
          <w:color w:val="007E35"/>
          <w:spacing w:val="0"/>
          <w:w w:val="100"/>
          <w:position w:val="0"/>
          <w:sz w:val="13"/>
          <w:szCs w:val="13"/>
          <w:shd w:val="clear" w:color="auto" w:fill="auto"/>
          <w:lang w:val="en-US" w:eastAsia="en-US" w:bidi="en-US"/>
        </w:rPr>
        <w:t>PROGRAMME NATIONAL D'INVESTISSEMENT AGRICOLE DE DEUXIEME GENERATION (2018-2025)</w:t>
      </w:r>
    </w:p>
    <w:p>
      <w:pPr>
        <w:widowControl w:val="0"/>
        <w:spacing w:line="1" w:lineRule="exact"/>
        <w:sectPr>
          <w:footnotePr>
            <w:pos w:val="pageBottom"/>
            <w:numFmt w:val="decimal"/>
            <w:numStart w:val="3"/>
            <w:numRestart w:val="continuous"/>
            <w15:footnoteColumns w:val="1"/>
          </w:footnotePr>
          <w:pgSz w:w="16840" w:h="11900" w:orient="landscape"/>
          <w:pgMar w:top="1121" w:right="519" w:bottom="761" w:left="673" w:header="693" w:footer="333" w:gutter="0"/>
          <w:cols w:space="720"/>
          <w:noEndnote/>
          <w:rtlGutter w:val="0"/>
          <w:docGrid w:linePitch="360"/>
        </w:sectPr>
      </w:pPr>
    </w:p>
    <w:tbl>
      <w:tblPr>
        <w:tblOverlap w:val="never"/>
        <w:jc w:val="left"/>
        <w:tblLayout w:type="fixed"/>
      </w:tblPr>
      <w:tblGrid>
        <w:gridCol w:w="2357"/>
        <w:gridCol w:w="3062"/>
        <w:gridCol w:w="3691"/>
        <w:gridCol w:w="5482"/>
      </w:tblGrid>
      <w:tr>
        <w:trPr>
          <w:trHeight w:val="336" w:hRule="exact"/>
        </w:trPr>
        <w:tc>
          <w:tcPr>
            <w:tcBorders/>
            <w:shd w:val="clear" w:color="auto" w:fill="0E873B"/>
            <w:vAlign w:val="bottom"/>
          </w:tcPr>
          <w:p>
            <w:pPr>
              <w:pStyle w:val="Style9"/>
              <w:keepNext w:val="0"/>
              <w:keepLines w:val="0"/>
              <w:framePr w:w="14592" w:h="9874" w:hSpace="322" w:wrap="none" w:hAnchor="page" w:x="101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Niveau strategique</w:t>
            </w:r>
          </w:p>
        </w:tc>
        <w:tc>
          <w:tcPr>
            <w:tcBorders/>
            <w:shd w:val="clear" w:color="auto" w:fill="0E873B"/>
            <w:vAlign w:val="bottom"/>
          </w:tcPr>
          <w:p>
            <w:pPr>
              <w:pStyle w:val="Style9"/>
              <w:keepNext w:val="0"/>
              <w:keepLines w:val="0"/>
              <w:framePr w:w="14592" w:h="9874" w:hSpace="322" w:wrap="none" w:hAnchor="page" w:x="101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Resultats attendus</w:t>
            </w:r>
          </w:p>
        </w:tc>
        <w:tc>
          <w:tcPr>
            <w:tcBorders/>
            <w:shd w:val="clear" w:color="auto" w:fill="0E873B"/>
            <w:vAlign w:val="bottom"/>
          </w:tcPr>
          <w:p>
            <w:pPr>
              <w:pStyle w:val="Style9"/>
              <w:keepNext w:val="0"/>
              <w:keepLines w:val="0"/>
              <w:framePr w:w="14592" w:h="9874" w:hSpace="322" w:wrap="none" w:hAnchor="page" w:x="101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PDDAA [Cibles</w:t>
            </w:r>
            <w:r>
              <w:rPr>
                <w:rFonts w:ascii="Arial" w:eastAsia="Arial" w:hAnsi="Arial" w:cs="Arial"/>
                <w:color w:val="FFFFFF"/>
                <w:spacing w:val="0"/>
                <w:w w:val="100"/>
                <w:position w:val="0"/>
                <w:sz w:val="17"/>
                <w:szCs w:val="17"/>
                <w:shd w:val="clear" w:color="auto" w:fill="auto"/>
                <w:vertAlign w:val="superscript"/>
                <w:lang w:val="en-US" w:eastAsia="en-US" w:bidi="en-US"/>
              </w:rPr>
              <w:t>20</w:t>
            </w:r>
            <w:r>
              <w:rPr>
                <w:rFonts w:ascii="Arial" w:eastAsia="Arial" w:hAnsi="Arial" w:cs="Arial"/>
                <w:color w:val="FFFFFF"/>
                <w:spacing w:val="0"/>
                <w:w w:val="100"/>
                <w:position w:val="0"/>
                <w:sz w:val="17"/>
                <w:szCs w:val="17"/>
                <w:shd w:val="clear" w:color="auto" w:fill="auto"/>
                <w:lang w:val="en-US" w:eastAsia="en-US" w:bidi="en-US"/>
              </w:rPr>
              <w:t>]</w:t>
            </w:r>
          </w:p>
        </w:tc>
        <w:tc>
          <w:tcPr>
            <w:tcBorders/>
            <w:shd w:val="clear" w:color="auto" w:fill="0E873B"/>
            <w:vAlign w:val="bottom"/>
          </w:tcPr>
          <w:p>
            <w:pPr>
              <w:pStyle w:val="Style9"/>
              <w:keepNext w:val="0"/>
              <w:keepLines w:val="0"/>
              <w:framePr w:w="14592" w:h="9874" w:hSpace="322" w:wrap="none" w:hAnchor="page" w:x="1010" w:y="1"/>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17"/>
                <w:szCs w:val="17"/>
              </w:rPr>
            </w:pPr>
            <w:r>
              <w:rPr>
                <w:rFonts w:ascii="Arial" w:eastAsia="Arial" w:hAnsi="Arial" w:cs="Arial"/>
                <w:color w:val="FFFFFF"/>
                <w:spacing w:val="0"/>
                <w:w w:val="100"/>
                <w:position w:val="0"/>
                <w:sz w:val="17"/>
                <w:szCs w:val="17"/>
                <w:shd w:val="clear" w:color="auto" w:fill="auto"/>
                <w:lang w:val="en-US" w:eastAsia="en-US" w:bidi="en-US"/>
              </w:rPr>
              <w:t>Indicateurs PNIA 2 [Cibles</w:t>
            </w:r>
            <w:r>
              <w:rPr>
                <w:rFonts w:ascii="Arial" w:eastAsia="Arial" w:hAnsi="Arial" w:cs="Arial"/>
                <w:color w:val="FFFFFF"/>
                <w:spacing w:val="0"/>
                <w:w w:val="100"/>
                <w:position w:val="0"/>
                <w:sz w:val="17"/>
                <w:szCs w:val="17"/>
                <w:shd w:val="clear" w:color="auto" w:fill="auto"/>
                <w:vertAlign w:val="superscript"/>
                <w:lang w:val="en-US" w:eastAsia="en-US" w:bidi="en-US"/>
              </w:rPr>
              <w:t>21</w:t>
            </w:r>
            <w:r>
              <w:rPr>
                <w:rFonts w:ascii="Arial" w:eastAsia="Arial" w:hAnsi="Arial" w:cs="Arial"/>
                <w:color w:val="FFFFFF"/>
                <w:spacing w:val="0"/>
                <w:w w:val="100"/>
                <w:position w:val="0"/>
                <w:sz w:val="17"/>
                <w:szCs w:val="17"/>
                <w:shd w:val="clear" w:color="auto" w:fill="auto"/>
                <w:lang w:val="en-US" w:eastAsia="en-US" w:bidi="en-US"/>
              </w:rPr>
              <w:t>]</w:t>
            </w:r>
          </w:p>
        </w:tc>
      </w:tr>
      <w:tr>
        <w:trPr>
          <w:trHeight w:val="763" w:hRule="exact"/>
        </w:trPr>
        <w:tc>
          <w:tcPr>
            <w:vMerge w:val="restart"/>
            <w:tcBorders>
              <w:left w:val="single" w:sz="4"/>
            </w:tcBorders>
            <w:shd w:val="clear" w:color="auto" w:fill="E6F1E0"/>
            <w:vAlign w:val="center"/>
          </w:tcPr>
          <w:p>
            <w:pPr>
              <w:pStyle w:val="Style9"/>
              <w:keepNext w:val="0"/>
              <w:keepLines w:val="0"/>
              <w:framePr w:w="14592" w:h="9874" w:hSpace="322" w:wrap="none" w:hAnchor="page" w:x="1010" w:y="1"/>
              <w:widowControl w:val="0"/>
              <w:shd w:val="clear" w:color="auto" w:fill="auto"/>
              <w:bidi w:val="0"/>
              <w:spacing w:before="0" w:after="200" w:line="240" w:lineRule="auto"/>
              <w:ind w:left="0" w:right="0" w:firstLine="0"/>
              <w:jc w:val="center"/>
              <w:rPr>
                <w:sz w:val="17"/>
                <w:szCs w:val="17"/>
              </w:rPr>
            </w:pPr>
            <w:r>
              <w:rPr>
                <w:rFonts w:ascii="Arial" w:eastAsia="Arial" w:hAnsi="Arial" w:cs="Arial"/>
                <w:color w:val="000000"/>
                <w:spacing w:val="0"/>
                <w:w w:val="100"/>
                <w:position w:val="0"/>
                <w:sz w:val="17"/>
                <w:szCs w:val="17"/>
                <w:shd w:val="clear" w:color="auto" w:fill="auto"/>
                <w:lang w:val="en-US" w:eastAsia="en-US" w:bidi="en-US"/>
              </w:rPr>
              <w:t>Programme 6</w:t>
            </w:r>
          </w:p>
          <w:p>
            <w:pPr>
              <w:pStyle w:val="Style9"/>
              <w:keepNext w:val="0"/>
              <w:keepLines w:val="0"/>
              <w:framePr w:w="14592" w:h="9874" w:hSpace="322" w:wrap="none" w:hAnchor="page" w:x="1010"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Renforcement du cadre institutionnel, de la gouvernance du secteur et de I'environnement des affaires</w:t>
            </w:r>
          </w:p>
        </w:tc>
        <w:tc>
          <w:tcPr>
            <w:tcBorders>
              <w:left w:val="single" w:sz="4"/>
            </w:tcBorders>
            <w:shd w:val="clear" w:color="auto" w:fill="auto"/>
            <w:vAlign w:val="bottom"/>
          </w:tcPr>
          <w:p>
            <w:pPr>
              <w:pStyle w:val="Style9"/>
              <w:keepNext w:val="0"/>
              <w:keepLines w:val="0"/>
              <w:framePr w:w="14592" w:h="9874" w:hSpace="322" w:wrap="none" w:hAnchor="page" w:x="1010" w:y="1"/>
              <w:widowControl w:val="0"/>
              <w:shd w:val="clear" w:color="auto" w:fill="auto"/>
              <w:bidi w:val="0"/>
              <w:spacing w:before="0" w:after="0" w:line="197" w:lineRule="auto"/>
              <w:ind w:left="0" w:right="0" w:firstLine="0"/>
              <w:jc w:val="center"/>
            </w:pPr>
            <w:r>
              <w:rPr>
                <w:color w:val="000000"/>
                <w:spacing w:val="0"/>
                <w:position w:val="0"/>
                <w:shd w:val="clear" w:color="auto" w:fill="auto"/>
                <w:lang w:val="en-US" w:eastAsia="en-US" w:bidi="en-US"/>
              </w:rPr>
              <w:t>L'organisation et la structuration des filieres en OPA/OPE et interprofessions est acce leree</w:t>
            </w:r>
          </w:p>
        </w:tc>
        <w:tc>
          <w:tcPr>
            <w:tcBorders>
              <w:left w:val="single" w:sz="4"/>
            </w:tcBorders>
            <w:shd w:val="clear" w:color="auto" w:fill="E6F1E0"/>
            <w:vAlign w:val="top"/>
          </w:tcPr>
          <w:p>
            <w:pPr>
              <w:framePr w:w="14592" w:h="9874" w:hSpace="322" w:wrap="none" w:hAnchor="page" w:x="1010" w:y="1"/>
              <w:widowControl w:val="0"/>
              <w:rPr>
                <w:sz w:val="10"/>
                <w:szCs w:val="10"/>
              </w:rPr>
            </w:pPr>
          </w:p>
        </w:tc>
        <w:tc>
          <w:tcPr>
            <w:tcBorders>
              <w:left w:val="single" w:sz="4"/>
              <w:right w:val="single" w:sz="4"/>
            </w:tcBorders>
            <w:shd w:val="clear" w:color="auto" w:fill="auto"/>
            <w:vAlign w:val="top"/>
          </w:tcPr>
          <w:p>
            <w:pPr>
              <w:pStyle w:val="Style9"/>
              <w:keepNext w:val="0"/>
              <w:keepLines w:val="0"/>
              <w:framePr w:w="14592" w:h="9874" w:hSpace="322" w:wrap="none" w:hAnchor="page" w:x="1010"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Pourcentage de filieres disposant d'une interprofession</w:t>
            </w:r>
          </w:p>
        </w:tc>
      </w:tr>
      <w:tr>
        <w:trPr>
          <w:trHeight w:val="979" w:hRule="exact"/>
        </w:trPr>
        <w:tc>
          <w:tcPr>
            <w:vMerge/>
            <w:tcBorders>
              <w:left w:val="single" w:sz="4"/>
            </w:tcBorders>
            <w:shd w:val="clear" w:color="auto" w:fill="E6F1E0"/>
            <w:vAlign w:val="center"/>
          </w:tcPr>
          <w:p>
            <w:pPr>
              <w:framePr w:w="14592" w:h="9874" w:hSpace="322" w:wrap="none" w:hAnchor="page" w:x="1010" w:y="1"/>
            </w:pPr>
          </w:p>
        </w:tc>
        <w:tc>
          <w:tcPr>
            <w:tcBorders>
              <w:top w:val="single" w:sz="4"/>
              <w:left w:val="single" w:sz="4"/>
            </w:tcBorders>
            <w:shd w:val="clear" w:color="auto" w:fill="auto"/>
            <w:vAlign w:val="bottom"/>
          </w:tcPr>
          <w:p>
            <w:pPr>
              <w:pStyle w:val="Style9"/>
              <w:keepNext w:val="0"/>
              <w:keepLines w:val="0"/>
              <w:framePr w:w="14592" w:h="9874" w:hSpace="322" w:wrap="none" w:hAnchor="page" w:x="1010"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La professionnalisation des agriculteurs est a me I ioree, a travers la mise en place de cadres de formation complets</w:t>
            </w:r>
          </w:p>
        </w:tc>
        <w:tc>
          <w:tcPr>
            <w:tcBorders>
              <w:top w:val="single" w:sz="4"/>
              <w:left w:val="single" w:sz="4"/>
            </w:tcBorders>
            <w:shd w:val="clear" w:color="auto" w:fill="E6F1E0"/>
            <w:vAlign w:val="top"/>
          </w:tcPr>
          <w:p>
            <w:pPr>
              <w:framePr w:w="14592" w:h="9874" w:hSpace="322" w:wrap="none" w:hAnchor="page" w:x="1010" w:y="1"/>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framePr w:w="14592" w:h="9874" w:hSpace="322" w:wrap="none" w:hAnchor="page" w:x="1010" w:y="1"/>
              <w:widowControl w:val="0"/>
              <w:shd w:val="clear" w:color="auto" w:fill="auto"/>
              <w:bidi w:val="0"/>
              <w:spacing w:before="0" w:after="0" w:line="240" w:lineRule="auto"/>
              <w:ind w:left="0" w:right="0" w:firstLine="340"/>
              <w:jc w:val="left"/>
            </w:pPr>
            <w:r>
              <w:rPr>
                <w:color w:val="000000"/>
                <w:spacing w:val="0"/>
                <w:position w:val="0"/>
                <w:shd w:val="clear" w:color="auto" w:fill="auto"/>
                <w:lang w:val="en-US" w:eastAsia="en-US" w:bidi="en-US"/>
              </w:rPr>
              <w:t>• Proportion des exploitants formes aux metiers agricoles</w:t>
            </w:r>
          </w:p>
        </w:tc>
      </w:tr>
      <w:tr>
        <w:trPr>
          <w:trHeight w:val="3178" w:hRule="exact"/>
        </w:trPr>
        <w:tc>
          <w:tcPr>
            <w:vMerge/>
            <w:tcBorders>
              <w:left w:val="single" w:sz="4"/>
            </w:tcBorders>
            <w:shd w:val="clear" w:color="auto" w:fill="E6F1E0"/>
            <w:vAlign w:val="center"/>
          </w:tcPr>
          <w:p>
            <w:pPr>
              <w:framePr w:w="14592" w:h="9874" w:hSpace="322" w:wrap="none" w:hAnchor="page" w:x="1010" w:y="1"/>
            </w:pPr>
          </w:p>
        </w:tc>
        <w:tc>
          <w:tcPr>
            <w:tcBorders>
              <w:top w:val="single" w:sz="4"/>
              <w:left w:val="single" w:sz="4"/>
            </w:tcBorders>
            <w:shd w:val="clear" w:color="auto" w:fill="auto"/>
            <w:vAlign w:val="center"/>
          </w:tcPr>
          <w:p>
            <w:pPr>
              <w:pStyle w:val="Style9"/>
              <w:keepNext w:val="0"/>
              <w:keepLines w:val="0"/>
              <w:framePr w:w="14592" w:h="9874" w:hSpace="322" w:wrap="none" w:hAnchor="page" w:x="1010"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La gouvernance du secteur et l'application des regiementations stimulent un meilleur environnement des affaires etfacilitent la participation des acteurs prives dans Ie developpement du secteur</w:t>
            </w:r>
          </w:p>
        </w:tc>
        <w:tc>
          <w:tcPr>
            <w:tcBorders>
              <w:top w:val="single" w:sz="4"/>
              <w:left w:val="single" w:sz="4"/>
            </w:tcBorders>
            <w:shd w:val="clear" w:color="auto" w:fill="auto"/>
            <w:vAlign w:val="bottom"/>
          </w:tcPr>
          <w:p>
            <w:pPr>
              <w:pStyle w:val="Style9"/>
              <w:keepNext w:val="0"/>
              <w:keepLines w:val="0"/>
              <w:framePr w:w="14592" w:h="9874" w:hSpace="322" w:wrap="none" w:hAnchor="page" w:x="1010" w:y="1"/>
              <w:widowControl w:val="0"/>
              <w:numPr>
                <w:ilvl w:val="0"/>
                <w:numId w:val="355"/>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Existence d'un nouveau PNIA/ PNIASA developpe depuis Malabo a travers un processus inclusif et participatif</w:t>
            </w:r>
          </w:p>
          <w:p>
            <w:pPr>
              <w:pStyle w:val="Style9"/>
              <w:keepNext w:val="0"/>
              <w:keepLines w:val="0"/>
              <w:framePr w:w="14592" w:h="9874" w:hSpace="322" w:wrap="none" w:hAnchor="page" w:x="1010" w:y="1"/>
              <w:widowControl w:val="0"/>
              <w:numPr>
                <w:ilvl w:val="0"/>
                <w:numId w:val="355"/>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Existence d'une instance de coordination muItisectorielle et fonctionnelle</w:t>
            </w:r>
          </w:p>
          <w:p>
            <w:pPr>
              <w:pStyle w:val="Style9"/>
              <w:keepNext w:val="0"/>
              <w:keepLines w:val="0"/>
              <w:framePr w:w="14592" w:h="9874" w:hSpace="322" w:wrap="none" w:hAnchor="page" w:x="1010" w:y="1"/>
              <w:widowControl w:val="0"/>
              <w:numPr>
                <w:ilvl w:val="0"/>
                <w:numId w:val="355"/>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Nombre cumule de partenariats public-prive relatifs a ('agriculture (PPP) qui sont mis en ceuvre avec succes dans les chaines de valeur prioritaires</w:t>
            </w:r>
          </w:p>
          <w:p>
            <w:pPr>
              <w:pStyle w:val="Style9"/>
              <w:keepNext w:val="0"/>
              <w:keepLines w:val="0"/>
              <w:framePr w:w="14592" w:h="9874" w:hSpace="322" w:wrap="none" w:hAnchor="page" w:x="1010" w:y="1"/>
              <w:widowControl w:val="0"/>
              <w:numPr>
                <w:ilvl w:val="0"/>
                <w:numId w:val="355"/>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Valeur cumulee des investissements dans les PPP</w:t>
            </w:r>
          </w:p>
        </w:tc>
        <w:tc>
          <w:tcPr>
            <w:tcBorders>
              <w:top w:val="single" w:sz="4"/>
              <w:left w:val="single" w:sz="4"/>
              <w:right w:val="single" w:sz="4"/>
            </w:tcBorders>
            <w:shd w:val="clear" w:color="auto" w:fill="auto"/>
            <w:vAlign w:val="top"/>
          </w:tcPr>
          <w:p>
            <w:pPr>
              <w:pStyle w:val="Style9"/>
              <w:keepNext w:val="0"/>
              <w:keepLines w:val="0"/>
              <w:framePr w:w="14592" w:h="9874" w:hSpace="322" w:wrap="none" w:hAnchor="page" w:x="1010" w:y="1"/>
              <w:widowControl w:val="0"/>
              <w:numPr>
                <w:ilvl w:val="0"/>
                <w:numId w:val="357"/>
              </w:numPr>
              <w:shd w:val="clear" w:color="auto" w:fill="auto"/>
              <w:tabs>
                <w:tab w:pos="628" w:val="left"/>
              </w:tabs>
              <w:bidi w:val="0"/>
              <w:spacing w:before="0" w:after="0" w:line="204" w:lineRule="auto"/>
              <w:ind w:left="620" w:right="0" w:hanging="280"/>
              <w:jc w:val="left"/>
            </w:pPr>
            <w:r>
              <w:rPr>
                <w:color w:val="000000"/>
                <w:spacing w:val="0"/>
                <w:position w:val="0"/>
                <w:shd w:val="clear" w:color="auto" w:fill="auto"/>
                <w:lang w:val="en-US" w:eastAsia="en-US" w:bidi="en-US"/>
              </w:rPr>
              <w:t>Nombre de partenariats public-prive (PPP) agricoles entrepris avec succes</w:t>
            </w:r>
          </w:p>
          <w:p>
            <w:pPr>
              <w:pStyle w:val="Style9"/>
              <w:keepNext w:val="0"/>
              <w:keepLines w:val="0"/>
              <w:framePr w:w="14592" w:h="9874" w:hSpace="322" w:wrap="none" w:hAnchor="page" w:x="1010" w:y="1"/>
              <w:widowControl w:val="0"/>
              <w:numPr>
                <w:ilvl w:val="0"/>
                <w:numId w:val="357"/>
              </w:numPr>
              <w:shd w:val="clear" w:color="auto" w:fill="auto"/>
              <w:tabs>
                <w:tab w:pos="628" w:val="left"/>
              </w:tabs>
              <w:bidi w:val="0"/>
              <w:spacing w:before="0" w:after="0" w:line="204" w:lineRule="auto"/>
              <w:ind w:left="0" w:right="0" w:firstLine="340"/>
              <w:jc w:val="left"/>
            </w:pPr>
            <w:r>
              <w:rPr>
                <w:color w:val="000000"/>
                <w:spacing w:val="0"/>
                <w:position w:val="0"/>
                <w:shd w:val="clear" w:color="auto" w:fill="auto"/>
                <w:lang w:val="en-US" w:eastAsia="en-US" w:bidi="en-US"/>
              </w:rPr>
              <w:t>Nombre d'entreprises agricoles creees</w:t>
            </w:r>
          </w:p>
        </w:tc>
      </w:tr>
      <w:tr>
        <w:trPr>
          <w:trHeight w:val="3619" w:hRule="exact"/>
        </w:trPr>
        <w:tc>
          <w:tcPr>
            <w:vMerge/>
            <w:tcBorders>
              <w:left w:val="single" w:sz="4"/>
            </w:tcBorders>
            <w:shd w:val="clear" w:color="auto" w:fill="E6F1E0"/>
            <w:vAlign w:val="center"/>
          </w:tcPr>
          <w:p>
            <w:pPr>
              <w:framePr w:w="14592" w:h="9874" w:hSpace="322" w:wrap="none" w:hAnchor="page" w:x="1010" w:y="1"/>
            </w:pPr>
          </w:p>
        </w:tc>
        <w:tc>
          <w:tcPr>
            <w:tcBorders>
              <w:top w:val="single" w:sz="4"/>
              <w:left w:val="single" w:sz="4"/>
            </w:tcBorders>
            <w:shd w:val="clear" w:color="auto" w:fill="auto"/>
            <w:vAlign w:val="center"/>
          </w:tcPr>
          <w:p>
            <w:pPr>
              <w:pStyle w:val="Style9"/>
              <w:keepNext w:val="0"/>
              <w:keepLines w:val="0"/>
              <w:framePr w:w="14592" w:h="9874" w:hSpace="322" w:wrap="none" w:hAnchor="page" w:x="1010"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La generation de donnees fiables et la capacite des acteurs institutionnels du secteur pour Ie suivi et la diffusion des statistiques sont ameliorees</w:t>
            </w:r>
          </w:p>
        </w:tc>
        <w:tc>
          <w:tcPr>
            <w:tcBorders>
              <w:top w:val="single" w:sz="4"/>
              <w:left w:val="single" w:sz="4"/>
            </w:tcBorders>
            <w:shd w:val="clear" w:color="auto" w:fill="auto"/>
            <w:vAlign w:val="bottom"/>
          </w:tcPr>
          <w:p>
            <w:pPr>
              <w:pStyle w:val="Style9"/>
              <w:keepNext w:val="0"/>
              <w:keepLines w:val="0"/>
              <w:framePr w:w="14592" w:h="9874" w:hSpace="322" w:wrap="none" w:hAnchor="page" w:x="1010" w:y="1"/>
              <w:widowControl w:val="0"/>
              <w:numPr>
                <w:ilvl w:val="0"/>
                <w:numId w:val="359"/>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Existence de mecanismes institutionnalises pour une redeva bi I ite mutuelle et une revue par les pairs</w:t>
            </w:r>
          </w:p>
          <w:p>
            <w:pPr>
              <w:pStyle w:val="Style9"/>
              <w:keepNext w:val="0"/>
              <w:keepLines w:val="0"/>
              <w:framePr w:w="14592" w:h="9874" w:hSpace="322" w:wrap="none" w:hAnchor="page" w:x="1010" w:y="1"/>
              <w:widowControl w:val="0"/>
              <w:numPr>
                <w:ilvl w:val="0"/>
                <w:numId w:val="359"/>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Existence d'un systeme complet et operationnel de suivi/evaluation</w:t>
            </w:r>
          </w:p>
          <w:p>
            <w:pPr>
              <w:pStyle w:val="Style9"/>
              <w:keepNext w:val="0"/>
              <w:keepLines w:val="0"/>
              <w:framePr w:w="14592" w:h="9874" w:hSpace="322" w:wrap="none" w:hAnchor="page" w:x="1010" w:y="1"/>
              <w:widowControl w:val="0"/>
              <w:numPr>
                <w:ilvl w:val="0"/>
                <w:numId w:val="359"/>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Existence d'une revue sectorielle conjointe, planifiee tous les deux ans</w:t>
            </w:r>
          </w:p>
          <w:p>
            <w:pPr>
              <w:pStyle w:val="Style9"/>
              <w:keepNext w:val="0"/>
              <w:keepLines w:val="0"/>
              <w:framePr w:w="14592" w:h="9874" w:hSpace="322" w:wrap="none" w:hAnchor="page" w:x="1010" w:y="1"/>
              <w:widowControl w:val="0"/>
              <w:numPr>
                <w:ilvl w:val="0"/>
                <w:numId w:val="359"/>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Nombre de professionnels la planification et Ie suivi-evaluation de politiques dans Ie secteur</w:t>
            </w:r>
          </w:p>
          <w:p>
            <w:pPr>
              <w:pStyle w:val="Style9"/>
              <w:keepNext w:val="0"/>
              <w:keepLines w:val="0"/>
              <w:framePr w:w="14592" w:h="9874" w:hSpace="322" w:wrap="none" w:hAnchor="page" w:x="1010" w:y="1"/>
              <w:widowControl w:val="0"/>
              <w:numPr>
                <w:ilvl w:val="0"/>
                <w:numId w:val="359"/>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Indice de la capacite a produire et utiliser les donnees et informations statistiques (ASDI)</w:t>
            </w:r>
          </w:p>
          <w:p>
            <w:pPr>
              <w:pStyle w:val="Style9"/>
              <w:keepNext w:val="0"/>
              <w:keepLines w:val="0"/>
              <w:framePr w:w="14592" w:h="9874" w:hSpace="322" w:wrap="none" w:hAnchor="page" w:x="1010" w:y="1"/>
              <w:widowControl w:val="0"/>
              <w:numPr>
                <w:ilvl w:val="0"/>
                <w:numId w:val="359"/>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Existence d'un SAKSS national operationnel</w:t>
            </w:r>
          </w:p>
        </w:tc>
        <w:tc>
          <w:tcPr>
            <w:tcBorders>
              <w:top w:val="single" w:sz="4"/>
              <w:left w:val="single" w:sz="4"/>
              <w:right w:val="single" w:sz="4"/>
            </w:tcBorders>
            <w:shd w:val="clear" w:color="auto" w:fill="auto"/>
            <w:vAlign w:val="top"/>
          </w:tcPr>
          <w:p>
            <w:pPr>
              <w:pStyle w:val="Style9"/>
              <w:keepNext w:val="0"/>
              <w:keepLines w:val="0"/>
              <w:framePr w:w="14592" w:h="9874" w:hSpace="322" w:wrap="none" w:hAnchor="page" w:x="1010" w:y="1"/>
              <w:widowControl w:val="0"/>
              <w:shd w:val="clear" w:color="auto" w:fill="auto"/>
              <w:bidi w:val="0"/>
              <w:spacing w:before="0" w:after="0" w:line="199" w:lineRule="auto"/>
              <w:ind w:left="620" w:right="0" w:hanging="280"/>
              <w:jc w:val="left"/>
            </w:pPr>
            <w:r>
              <w:rPr>
                <w:color w:val="000000"/>
                <w:spacing w:val="0"/>
                <w:position w:val="0"/>
                <w:shd w:val="clear" w:color="auto" w:fill="auto"/>
                <w:lang w:val="en-US" w:eastAsia="en-US" w:bidi="en-US"/>
              </w:rPr>
              <w:t>• Generation et disponi bi I ite d'informations statistiques actua I isees sur Ie secteur agricole</w:t>
            </w:r>
          </w:p>
        </w:tc>
      </w:tr>
      <w:tr>
        <w:trPr>
          <w:trHeight w:val="998" w:hRule="exact"/>
        </w:trPr>
        <w:tc>
          <w:tcPr>
            <w:vMerge/>
            <w:tcBorders>
              <w:left w:val="single" w:sz="4"/>
              <w:bottom w:val="single" w:sz="4"/>
            </w:tcBorders>
            <w:shd w:val="clear" w:color="auto" w:fill="E6F1E0"/>
            <w:vAlign w:val="center"/>
          </w:tcPr>
          <w:p>
            <w:pPr>
              <w:framePr w:w="14592" w:h="9874" w:hSpace="322" w:wrap="none" w:hAnchor="page" w:x="1010" w:y="1"/>
            </w:pPr>
          </w:p>
        </w:tc>
        <w:tc>
          <w:tcPr>
            <w:tcBorders>
              <w:top w:val="single" w:sz="4"/>
              <w:left w:val="single" w:sz="4"/>
              <w:bottom w:val="single" w:sz="4"/>
            </w:tcBorders>
            <w:shd w:val="clear" w:color="auto" w:fill="auto"/>
            <w:vAlign w:val="center"/>
          </w:tcPr>
          <w:p>
            <w:pPr>
              <w:pStyle w:val="Style9"/>
              <w:keepNext w:val="0"/>
              <w:keepLines w:val="0"/>
              <w:framePr w:w="14592" w:h="9874" w:hSpace="322" w:wrap="none" w:hAnchor="page" w:x="1010" w:y="1"/>
              <w:widowControl w:val="0"/>
              <w:shd w:val="clear" w:color="auto" w:fill="auto"/>
              <w:bidi w:val="0"/>
              <w:spacing w:before="0" w:after="0" w:line="199" w:lineRule="auto"/>
              <w:ind w:left="0" w:right="0" w:firstLine="0"/>
              <w:jc w:val="center"/>
            </w:pPr>
            <w:r>
              <w:rPr>
                <w:color w:val="000000"/>
                <w:spacing w:val="0"/>
                <w:position w:val="0"/>
                <w:shd w:val="clear" w:color="auto" w:fill="auto"/>
                <w:lang w:val="en-US" w:eastAsia="en-US" w:bidi="en-US"/>
              </w:rPr>
              <w:t>La valorisation du foncier rural est facilitee par une gestion efficace du processus de securisation fonciere</w:t>
            </w:r>
          </w:p>
        </w:tc>
        <w:tc>
          <w:tcPr>
            <w:tcBorders>
              <w:top w:val="single" w:sz="4"/>
              <w:left w:val="single" w:sz="4"/>
              <w:bottom w:val="single" w:sz="4"/>
            </w:tcBorders>
            <w:shd w:val="clear" w:color="auto" w:fill="E6F1E0"/>
            <w:vAlign w:val="top"/>
          </w:tcPr>
          <w:p>
            <w:pPr>
              <w:framePr w:w="14592" w:h="9874" w:hSpace="322" w:wrap="none" w:hAnchor="page" w:x="1010" w:y="1"/>
              <w:widowControl w:val="0"/>
              <w:rPr>
                <w:sz w:val="10"/>
                <w:szCs w:val="10"/>
              </w:rPr>
            </w:pPr>
          </w:p>
        </w:tc>
        <w:tc>
          <w:tcPr>
            <w:tcBorders>
              <w:top w:val="single" w:sz="4"/>
              <w:left w:val="single" w:sz="4"/>
              <w:bottom w:val="single" w:sz="4"/>
              <w:right w:val="single" w:sz="4"/>
            </w:tcBorders>
            <w:shd w:val="clear" w:color="auto" w:fill="auto"/>
            <w:vAlign w:val="center"/>
          </w:tcPr>
          <w:p>
            <w:pPr>
              <w:pStyle w:val="Style9"/>
              <w:keepNext w:val="0"/>
              <w:keepLines w:val="0"/>
              <w:framePr w:w="14592" w:h="9874" w:hSpace="322" w:wrap="none" w:hAnchor="page" w:x="1010" w:y="1"/>
              <w:widowControl w:val="0"/>
              <w:numPr>
                <w:ilvl w:val="0"/>
                <w:numId w:val="361"/>
              </w:numPr>
              <w:shd w:val="clear" w:color="auto" w:fill="auto"/>
              <w:tabs>
                <w:tab w:pos="628" w:val="left"/>
              </w:tabs>
              <w:bidi w:val="0"/>
              <w:spacing w:before="0" w:after="0" w:line="199" w:lineRule="auto"/>
              <w:ind w:left="620" w:right="0" w:hanging="280"/>
              <w:jc w:val="left"/>
            </w:pPr>
            <w:r>
              <w:rPr>
                <w:color w:val="000000"/>
                <w:spacing w:val="0"/>
                <w:position w:val="0"/>
                <w:shd w:val="clear" w:color="auto" w:fill="auto"/>
                <w:lang w:val="en-US" w:eastAsia="en-US" w:bidi="en-US"/>
              </w:rPr>
              <w:t>Nombre de certificats fonciers delivres (dont proportion de femmes et de jeunes beneficia ires)</w:t>
            </w:r>
          </w:p>
          <w:p>
            <w:pPr>
              <w:pStyle w:val="Style9"/>
              <w:keepNext w:val="0"/>
              <w:keepLines w:val="0"/>
              <w:framePr w:w="14592" w:h="9874" w:hSpace="322" w:wrap="none" w:hAnchor="page" w:x="1010" w:y="1"/>
              <w:widowControl w:val="0"/>
              <w:numPr>
                <w:ilvl w:val="0"/>
                <w:numId w:val="361"/>
              </w:numPr>
              <w:shd w:val="clear" w:color="auto" w:fill="auto"/>
              <w:tabs>
                <w:tab w:pos="628" w:val="left"/>
              </w:tabs>
              <w:bidi w:val="0"/>
              <w:spacing w:before="0" w:after="0" w:line="199" w:lineRule="auto"/>
              <w:ind w:left="0" w:right="0" w:firstLine="340"/>
              <w:jc w:val="left"/>
            </w:pPr>
            <w:r>
              <w:rPr>
                <w:color w:val="000000"/>
                <w:spacing w:val="0"/>
                <w:position w:val="0"/>
                <w:shd w:val="clear" w:color="auto" w:fill="auto"/>
                <w:lang w:val="en-US" w:eastAsia="en-US" w:bidi="en-US"/>
              </w:rPr>
              <w:t>Superficies disposant de certificats fonciers</w:t>
            </w:r>
          </w:p>
        </w:tc>
      </w:tr>
    </w:tbl>
    <w:p>
      <w:pPr>
        <w:framePr w:w="14592" w:h="9874" w:hSpace="322" w:wrap="none" w:hAnchor="page" w:x="1010" w:y="1"/>
        <w:widowControl w:val="0"/>
        <w:spacing w:line="1" w:lineRule="exact"/>
      </w:pPr>
    </w:p>
    <w:p>
      <w:pPr>
        <w:pStyle w:val="Style95"/>
        <w:keepNext w:val="0"/>
        <w:keepLines w:val="0"/>
        <w:framePr w:w="206" w:h="1344" w:hRule="exact" w:wrap="none" w:hAnchor="page" w:x="688" w:y="275"/>
        <w:widowControl w:val="0"/>
        <w:shd w:val="clear" w:color="auto" w:fill="auto"/>
        <w:bidi w:val="0"/>
        <w:spacing w:before="0" w:after="0" w:line="240" w:lineRule="auto"/>
        <w:ind w:left="0" w:right="0" w:firstLine="0"/>
        <w:jc w:val="left"/>
        <w:textDirection w:val="tbRl"/>
      </w:pPr>
      <w:r>
        <w:rPr>
          <w:b w:val="0"/>
          <w:bCs w:val="0"/>
          <w:color w:val="000000"/>
          <w:spacing w:val="0"/>
          <w:w w:val="100"/>
          <w:position w:val="0"/>
          <w:shd w:val="clear" w:color="auto" w:fill="auto"/>
          <w:lang w:val="en-US" w:eastAsia="en-US" w:bidi="en-US"/>
        </w:rPr>
        <w:t>CADRE DE RESULTATS</w:t>
      </w:r>
    </w:p>
    <w:p>
      <w:pPr>
        <w:pStyle w:val="Style251"/>
        <w:keepNext w:val="0"/>
        <w:keepLines w:val="0"/>
        <w:framePr w:w="182" w:h="6648" w:hRule="exact" w:wrap="none" w:hAnchor="page" w:x="16139" w:y="1508"/>
        <w:widowControl w:val="0"/>
        <w:shd w:val="clear" w:color="auto" w:fill="auto"/>
        <w:bidi w:val="0"/>
        <w:spacing w:before="0" w:after="0" w:line="240" w:lineRule="auto"/>
        <w:ind w:left="0" w:right="0" w:firstLine="0"/>
        <w:jc w:val="left"/>
        <w:textDirection w:val="tbRl"/>
      </w:pPr>
      <w:r>
        <w:rPr>
          <w:spacing w:val="0"/>
          <w:w w:val="100"/>
          <w:position w:val="0"/>
          <w:shd w:val="clear" w:color="auto" w:fill="auto"/>
          <w:lang w:val="en-US" w:eastAsia="en-US" w:bidi="en-US"/>
        </w:rPr>
        <w:t>PROGRAMME NATIONAL D'INVESTISSEMENT AGRICOLE DE DEUXIEME GENERATION (2018-2025)</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notePr>
            <w:pos w:val="pageBottom"/>
            <w:numFmt w:val="decimal"/>
            <w:numStart w:val="3"/>
            <w:numRestart w:val="continuous"/>
            <w15:footnoteColumns w:val="1"/>
          </w:footnotePr>
          <w:pgSz w:w="16840" w:h="11900" w:orient="landscape"/>
          <w:pgMar w:top="1121" w:right="519" w:bottom="706" w:left="687" w:header="693" w:footer="278" w:gutter="0"/>
          <w:cols w:space="720"/>
          <w:noEndnote/>
          <w:rtlGutter w:val="0"/>
          <w:docGrid w:linePitch="360"/>
        </w:sectPr>
      </w:pPr>
    </w:p>
    <w:p>
      <w:pPr>
        <w:pStyle w:val="Style28"/>
        <w:keepNext w:val="0"/>
        <w:keepLines w:val="0"/>
        <w:widowControl w:val="0"/>
        <w:shd w:val="clear" w:color="auto" w:fill="auto"/>
        <w:bidi w:val="0"/>
        <w:spacing w:before="0" w:after="13560" w:line="240" w:lineRule="auto"/>
        <w:ind w:left="0" w:right="0" w:firstLine="0"/>
        <w:jc w:val="both"/>
      </w:pPr>
      <w:r>
        <w:rPr>
          <w:color w:val="000000"/>
          <w:spacing w:val="0"/>
          <w:position w:val="0"/>
          <w:shd w:val="clear" w:color="auto" w:fill="auto"/>
          <w:lang w:val="en-US" w:eastAsia="en-US" w:bidi="en-US"/>
        </w:rPr>
        <w:t>A I’issue de la validation de ce cadre de resultat, il s’agira pour le Secretariat Technique du PNIA 2, en charge du suivi-evaluation de la mise en reuvre des six programmes, de detailler le cadre de suivi-evaluation. Pour ce faire, il sera necessaire de cartographier les sources de verification et les moyens de verification de chaque indicateur choisi, a partir d’une annee de reference, selon une periodicite definie et par des responsables pre-identifies.</w:t>
      </w:r>
    </w:p>
    <w:p>
      <w:pPr>
        <w:pStyle w:val="Style254"/>
        <w:keepNext w:val="0"/>
        <w:keepLines w:val="0"/>
        <w:widowControl w:val="0"/>
        <w:shd w:val="clear" w:color="auto" w:fill="auto"/>
        <w:bidi w:val="0"/>
        <w:spacing w:before="0" w:after="0" w:line="240" w:lineRule="auto"/>
        <w:ind w:left="0" w:right="300" w:firstLine="0"/>
        <w:jc w:val="right"/>
        <w:sectPr>
          <w:headerReference w:type="default" r:id="rId441"/>
          <w:footerReference w:type="default" r:id="rId442"/>
          <w:headerReference w:type="even" r:id="rId443"/>
          <w:footerReference w:type="even" r:id="rId444"/>
          <w:footnotePr>
            <w:pos w:val="pageBottom"/>
            <w:numFmt w:val="decimal"/>
            <w:numStart w:val="3"/>
            <w:numRestart w:val="continuous"/>
            <w15:footnoteColumns w:val="1"/>
          </w:footnotePr>
          <w:pgSz w:w="12142" w:h="17228"/>
          <w:pgMar w:top="1548" w:right="1506" w:bottom="828" w:left="1511" w:header="0" w:footer="400" w:gutter="0"/>
          <w:cols w:space="720"/>
          <w:noEndnote/>
          <w:rtlGutter w:val="0"/>
          <w:docGrid w:linePitch="360"/>
        </w:sectPr>
      </w:pPr>
      <w:r>
        <w:rPr>
          <w:color w:val="000000"/>
          <w:spacing w:val="0"/>
          <w:w w:val="100"/>
          <w:position w:val="0"/>
          <w:shd w:val="clear" w:color="auto" w:fill="auto"/>
          <w:lang w:val="en-US" w:eastAsia="en-US" w:bidi="en-US"/>
        </w:rPr>
        <w:t>CADRE DE RESULTATS</w:t>
      </w:r>
    </w:p>
    <w:p>
      <w:pPr>
        <w:pStyle w:val="Style243"/>
        <w:keepNext/>
        <w:keepLines/>
        <w:widowControl w:val="0"/>
        <w:pBdr>
          <w:top w:val="single" w:sz="0" w:space="0" w:color="3FA535"/>
          <w:left w:val="single" w:sz="0" w:space="0" w:color="3FA535"/>
          <w:bottom w:val="single" w:sz="0" w:space="0" w:color="3FA535"/>
          <w:right w:val="single" w:sz="0" w:space="0" w:color="3FA535"/>
        </w:pBdr>
        <w:shd w:val="clear" w:color="auto" w:fill="3FA535"/>
        <w:bidi w:val="0"/>
        <w:spacing w:before="120" w:after="1800" w:line="240" w:lineRule="auto"/>
        <w:ind w:left="0" w:right="0" w:firstLine="0"/>
        <w:jc w:val="center"/>
        <w:rPr>
          <w:sz w:val="64"/>
          <w:szCs w:val="64"/>
        </w:rPr>
      </w:pPr>
      <w:bookmarkStart w:id="206" w:name="bookmark206"/>
      <w:r>
        <w:rPr>
          <w:rFonts w:ascii="Segoe UI" w:eastAsia="Segoe UI" w:hAnsi="Segoe UI" w:cs="Segoe UI"/>
          <w:color w:val="FFFFFF"/>
          <w:spacing w:val="0"/>
          <w:w w:val="100"/>
          <w:position w:val="0"/>
          <w:sz w:val="64"/>
          <w:szCs w:val="64"/>
          <w:shd w:val="clear" w:color="auto" w:fill="auto"/>
          <w:lang w:val="en-US" w:eastAsia="en-US" w:bidi="en-US"/>
        </w:rPr>
        <w:t>ANNEXES</w:t>
      </w:r>
      <w:bookmarkEnd w:id="206"/>
    </w:p>
    <w:p>
      <w:pPr>
        <w:pStyle w:val="Style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b/>
          <w:bCs/>
          <w:smallCaps/>
          <w:color w:val="000000"/>
          <w:spacing w:val="0"/>
          <w:w w:val="80"/>
          <w:position w:val="0"/>
          <w:sz w:val="28"/>
          <w:szCs w:val="28"/>
          <w:shd w:val="clear" w:color="auto" w:fill="auto"/>
          <w:lang w:val="en-US" w:eastAsia="en-US" w:bidi="en-US"/>
        </w:rPr>
        <w:t>A</w:t>
      </w:r>
      <w:r>
        <w:rPr>
          <w:rFonts w:ascii="Arial" w:eastAsia="Arial" w:hAnsi="Arial" w:cs="Arial"/>
          <w:b/>
          <w:bCs/>
          <w:smallCaps/>
          <w:color w:val="000000"/>
          <w:spacing w:val="0"/>
          <w:w w:val="80"/>
          <w:position w:val="0"/>
          <w:sz w:val="24"/>
          <w:szCs w:val="24"/>
          <w:shd w:val="clear" w:color="auto" w:fill="auto"/>
          <w:lang w:val="en-US" w:eastAsia="en-US" w:bidi="en-US"/>
        </w:rPr>
        <w:t>nnexe i</w:t>
      </w:r>
    </w:p>
    <w:p>
      <w:pPr>
        <w:pStyle w:val="Style9"/>
        <w:keepNext w:val="0"/>
        <w:keepLines w:val="0"/>
        <w:widowControl w:val="0"/>
        <w:shd w:val="clear" w:color="auto" w:fill="auto"/>
        <w:bidi w:val="0"/>
        <w:spacing w:before="0" w:after="340" w:line="269" w:lineRule="auto"/>
        <w:ind w:left="0" w:right="0" w:firstLine="0"/>
        <w:jc w:val="left"/>
        <w:rPr>
          <w:sz w:val="28"/>
          <w:szCs w:val="28"/>
        </w:rPr>
      </w:pPr>
      <w:r>
        <w:rPr>
          <w:rFonts w:ascii="Arial" w:eastAsia="Arial" w:hAnsi="Arial" w:cs="Arial"/>
          <w:b/>
          <w:bCs/>
          <w:smallCaps/>
          <w:color w:val="000000"/>
          <w:spacing w:val="0"/>
          <w:w w:val="80"/>
          <w:position w:val="0"/>
          <w:sz w:val="28"/>
          <w:szCs w:val="28"/>
          <w:shd w:val="clear" w:color="auto" w:fill="auto"/>
          <w:lang w:val="en-US" w:eastAsia="en-US" w:bidi="en-US"/>
        </w:rPr>
        <w:t>C</w:t>
      </w:r>
      <w:r>
        <w:rPr>
          <w:rFonts w:ascii="Arial" w:eastAsia="Arial" w:hAnsi="Arial" w:cs="Arial"/>
          <w:b/>
          <w:bCs/>
          <w:smallCaps/>
          <w:color w:val="000000"/>
          <w:spacing w:val="0"/>
          <w:w w:val="80"/>
          <w:position w:val="0"/>
          <w:sz w:val="24"/>
          <w:szCs w:val="24"/>
          <w:shd w:val="clear" w:color="auto" w:fill="auto"/>
          <w:lang w:val="en-US" w:eastAsia="en-US" w:bidi="en-US"/>
        </w:rPr>
        <w:t xml:space="preserve">omposition des pools du comite feedback </w:t>
      </w:r>
      <w:r>
        <w:rPr>
          <w:rFonts w:ascii="Arial" w:eastAsia="Arial" w:hAnsi="Arial" w:cs="Arial"/>
          <w:b/>
          <w:bCs/>
          <w:smallCaps/>
          <w:color w:val="000000"/>
          <w:spacing w:val="0"/>
          <w:w w:val="80"/>
          <w:position w:val="0"/>
          <w:sz w:val="28"/>
          <w:szCs w:val="28"/>
          <w:shd w:val="clear" w:color="auto" w:fill="auto"/>
          <w:lang w:val="en-US" w:eastAsia="en-US" w:bidi="en-US"/>
        </w:rPr>
        <w:t>(</w:t>
      </w:r>
      <w:r>
        <w:rPr>
          <w:rFonts w:ascii="Arial" w:eastAsia="Arial" w:hAnsi="Arial" w:cs="Arial"/>
          <w:b/>
          <w:bCs/>
          <w:smallCaps/>
          <w:color w:val="000000"/>
          <w:spacing w:val="0"/>
          <w:w w:val="80"/>
          <w:position w:val="0"/>
          <w:sz w:val="24"/>
          <w:szCs w:val="24"/>
          <w:shd w:val="clear" w:color="auto" w:fill="auto"/>
          <w:lang w:val="en-US" w:eastAsia="en-US" w:bidi="en-US"/>
        </w:rPr>
        <w:t xml:space="preserve">hors </w:t>
      </w:r>
      <w:r>
        <w:rPr>
          <w:rFonts w:ascii="Arial" w:eastAsia="Arial" w:hAnsi="Arial" w:cs="Arial"/>
          <w:b/>
          <w:bCs/>
          <w:smallCaps/>
          <w:color w:val="000000"/>
          <w:spacing w:val="0"/>
          <w:w w:val="80"/>
          <w:position w:val="0"/>
          <w:sz w:val="28"/>
          <w:szCs w:val="28"/>
          <w:shd w:val="clear" w:color="auto" w:fill="auto"/>
          <w:lang w:val="en-US" w:eastAsia="en-US" w:bidi="en-US"/>
        </w:rPr>
        <w:t>P</w:t>
      </w:r>
      <w:r>
        <w:rPr>
          <w:rFonts w:ascii="Arial" w:eastAsia="Arial" w:hAnsi="Arial" w:cs="Arial"/>
          <w:b/>
          <w:bCs/>
          <w:smallCaps/>
          <w:color w:val="000000"/>
          <w:spacing w:val="0"/>
          <w:w w:val="80"/>
          <w:position w:val="0"/>
          <w:sz w:val="24"/>
          <w:szCs w:val="24"/>
          <w:shd w:val="clear" w:color="auto" w:fill="auto"/>
          <w:lang w:val="en-US" w:eastAsia="en-US" w:bidi="en-US"/>
        </w:rPr>
        <w:t xml:space="preserve">artenaires </w:t>
      </w:r>
      <w:r>
        <w:rPr>
          <w:rFonts w:ascii="Arial" w:eastAsia="Arial" w:hAnsi="Arial" w:cs="Arial"/>
          <w:b/>
          <w:bCs/>
          <w:smallCaps/>
          <w:color w:val="000000"/>
          <w:spacing w:val="0"/>
          <w:w w:val="80"/>
          <w:position w:val="0"/>
          <w:sz w:val="28"/>
          <w:szCs w:val="28"/>
          <w:shd w:val="clear" w:color="auto" w:fill="auto"/>
          <w:lang w:val="en-US" w:eastAsia="en-US" w:bidi="en-US"/>
        </w:rPr>
        <w:t>T</w:t>
      </w:r>
      <w:r>
        <w:rPr>
          <w:rFonts w:ascii="Arial" w:eastAsia="Arial" w:hAnsi="Arial" w:cs="Arial"/>
          <w:b/>
          <w:bCs/>
          <w:smallCaps/>
          <w:color w:val="000000"/>
          <w:spacing w:val="0"/>
          <w:w w:val="80"/>
          <w:position w:val="0"/>
          <w:sz w:val="24"/>
          <w:szCs w:val="24"/>
          <w:shd w:val="clear" w:color="auto" w:fill="auto"/>
          <w:lang w:val="en-US" w:eastAsia="en-US" w:bidi="en-US"/>
        </w:rPr>
        <w:t xml:space="preserve">echniques et </w:t>
      </w:r>
      <w:r>
        <w:rPr>
          <w:rFonts w:ascii="Arial" w:eastAsia="Arial" w:hAnsi="Arial" w:cs="Arial"/>
          <w:b/>
          <w:bCs/>
          <w:smallCaps/>
          <w:color w:val="000000"/>
          <w:spacing w:val="0"/>
          <w:w w:val="80"/>
          <w:position w:val="0"/>
          <w:sz w:val="28"/>
          <w:szCs w:val="28"/>
          <w:shd w:val="clear" w:color="auto" w:fill="auto"/>
          <w:lang w:val="en-US" w:eastAsia="en-US" w:bidi="en-US"/>
        </w:rPr>
        <w:t>F</w:t>
      </w:r>
      <w:r>
        <w:rPr>
          <w:rFonts w:ascii="Arial" w:eastAsia="Arial" w:hAnsi="Arial" w:cs="Arial"/>
          <w:b/>
          <w:bCs/>
          <w:smallCaps/>
          <w:color w:val="000000"/>
          <w:spacing w:val="0"/>
          <w:w w:val="80"/>
          <w:position w:val="0"/>
          <w:sz w:val="24"/>
          <w:szCs w:val="24"/>
          <w:shd w:val="clear" w:color="auto" w:fill="auto"/>
          <w:lang w:val="en-US" w:eastAsia="en-US" w:bidi="en-US"/>
        </w:rPr>
        <w:t>inanciers</w:t>
      </w:r>
      <w:r>
        <w:rPr>
          <w:rFonts w:ascii="Arial" w:eastAsia="Arial" w:hAnsi="Arial" w:cs="Arial"/>
          <w:b/>
          <w:bCs/>
          <w:smallCaps/>
          <w:color w:val="000000"/>
          <w:spacing w:val="0"/>
          <w:w w:val="80"/>
          <w:position w:val="0"/>
          <w:sz w:val="28"/>
          <w:szCs w:val="28"/>
          <w:shd w:val="clear" w:color="auto" w:fill="auto"/>
          <w:lang w:val="en-US" w:eastAsia="en-US" w:bidi="en-US"/>
        </w:rPr>
        <w:t xml:space="preserve">, </w:t>
      </w:r>
      <w:r>
        <w:rPr>
          <w:rFonts w:ascii="Arial" w:eastAsia="Arial" w:hAnsi="Arial" w:cs="Arial"/>
          <w:b/>
          <w:bCs/>
          <w:smallCaps/>
          <w:color w:val="000000"/>
          <w:spacing w:val="0"/>
          <w:w w:val="80"/>
          <w:position w:val="0"/>
          <w:sz w:val="24"/>
          <w:szCs w:val="24"/>
          <w:shd w:val="clear" w:color="auto" w:fill="auto"/>
          <w:lang w:val="en-US" w:eastAsia="en-US" w:bidi="en-US"/>
        </w:rPr>
        <w:t>et secteur prive</w:t>
      </w:r>
      <w:r>
        <w:rPr>
          <w:rFonts w:ascii="Arial" w:eastAsia="Arial" w:hAnsi="Arial" w:cs="Arial"/>
          <w:b/>
          <w:bCs/>
          <w:smallCaps/>
          <w:color w:val="000000"/>
          <w:spacing w:val="0"/>
          <w:w w:val="80"/>
          <w:position w:val="0"/>
          <w:sz w:val="28"/>
          <w:szCs w:val="28"/>
          <w:shd w:val="clear" w:color="auto" w:fill="auto"/>
          <w:lang w:val="en-US" w:eastAsia="en-US" w:bidi="en-US"/>
        </w:rPr>
        <w:t>)</w:t>
      </w:r>
    </w:p>
    <w:tbl>
      <w:tblPr>
        <w:tblOverlap w:val="never"/>
        <w:jc w:val="center"/>
        <w:tblLayout w:type="fixed"/>
      </w:tblPr>
      <w:tblGrid>
        <w:gridCol w:w="2856"/>
        <w:gridCol w:w="163"/>
        <w:gridCol w:w="2842"/>
        <w:gridCol w:w="173"/>
        <w:gridCol w:w="2861"/>
      </w:tblGrid>
      <w:tr>
        <w:trPr>
          <w:trHeight w:val="557" w:hRule="exact"/>
        </w:trPr>
        <w:tc>
          <w:tcPr>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Pool FIRCA</w:t>
            </w:r>
          </w:p>
        </w:tc>
        <w:tc>
          <w:tcPr>
            <w:tcBorders/>
            <w:shd w:val="clear" w:color="auto" w:fill="auto"/>
            <w:vAlign w:val="top"/>
          </w:tcPr>
          <w:p>
            <w:pPr>
              <w:widowControl w:val="0"/>
              <w:rPr>
                <w:sz w:val="10"/>
                <w:szCs w:val="10"/>
              </w:rPr>
            </w:pPr>
          </w:p>
        </w:tc>
        <w:tc>
          <w:tcPr>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Pool Conseil Cafe Cacao</w:t>
            </w:r>
          </w:p>
        </w:tc>
        <w:tc>
          <w:tcPr>
            <w:tcBorders/>
            <w:shd w:val="clear" w:color="auto" w:fill="auto"/>
            <w:vAlign w:val="top"/>
          </w:tcPr>
          <w:p>
            <w:pPr>
              <w:widowControl w:val="0"/>
              <w:rPr>
                <w:sz w:val="10"/>
                <w:szCs w:val="10"/>
              </w:rPr>
            </w:pPr>
          </w:p>
        </w:tc>
        <w:tc>
          <w:tcPr>
            <w:tcBorders/>
            <w:shd w:val="clear" w:color="auto" w:fill="0E873B"/>
            <w:vAlign w:val="center"/>
          </w:tcPr>
          <w:p>
            <w:pPr>
              <w:pStyle w:val="Style9"/>
              <w:keepNext w:val="0"/>
              <w:keepLines w:val="0"/>
              <w:widowControl w:val="0"/>
              <w:pBdr>
                <w:top w:val="single" w:sz="0" w:space="0" w:color="217037"/>
                <w:left w:val="single" w:sz="0" w:space="0" w:color="217037"/>
                <w:bottom w:val="single" w:sz="0" w:space="0" w:color="217037"/>
                <w:right w:val="single" w:sz="0" w:space="0" w:color="217037"/>
              </w:pBdr>
              <w:shd w:val="clear" w:color="auto" w:fill="217037"/>
              <w:bidi w:val="0"/>
              <w:spacing w:before="0" w:after="0" w:line="240" w:lineRule="auto"/>
              <w:ind w:left="0" w:right="0" w:firstLine="40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Pool Chambre d’agriculture</w:t>
            </w:r>
          </w:p>
        </w:tc>
      </w:tr>
      <w:tr>
        <w:trPr>
          <w:trHeight w:val="115" w:hRule="exact"/>
        </w:trPr>
        <w:tc>
          <w:tcPr>
            <w:gridSpan w:val="2"/>
            <w:tcBorders/>
            <w:shd w:val="clear" w:color="auto" w:fill="auto"/>
            <w:vAlign w:val="top"/>
          </w:tcPr>
          <w:p>
            <w:pPr>
              <w:widowControl w:val="0"/>
              <w:rPr>
                <w:sz w:val="10"/>
                <w:szCs w:val="10"/>
              </w:rPr>
            </w:pPr>
          </w:p>
        </w:tc>
        <w:tc>
          <w:tcPr>
            <w:gridSpan w:val="2"/>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4368" w:hRule="exact"/>
        </w:trPr>
        <w:tc>
          <w:tcPr>
            <w:tcBorders/>
            <w:shd w:val="clear" w:color="auto" w:fill="E6F1E0"/>
            <w:vAlign w:val="center"/>
          </w:tcPr>
          <w:p>
            <w:pPr>
              <w:pStyle w:val="Style9"/>
              <w:keepNext w:val="0"/>
              <w:keepLines w:val="0"/>
              <w:widowControl w:val="0"/>
              <w:numPr>
                <w:ilvl w:val="0"/>
                <w:numId w:val="363"/>
              </w:numPr>
              <w:shd w:val="clear" w:color="auto" w:fill="auto"/>
              <w:tabs>
                <w:tab w:pos="221" w:val="left"/>
              </w:tabs>
              <w:bidi w:val="0"/>
              <w:spacing w:before="0" w:after="0" w:line="276" w:lineRule="auto"/>
              <w:ind w:left="300" w:right="0" w:hanging="30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Centre de Demonstration et de Promotion des Technologies</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CNRA</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ANADER</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Universite Nangui Abrogoua</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SEP-REDD</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BNET</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CSRS</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I2T</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INFPA</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ESA</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INS</w:t>
            </w:r>
          </w:p>
          <w:p>
            <w:pPr>
              <w:pStyle w:val="Style9"/>
              <w:keepNext w:val="0"/>
              <w:keepLines w:val="0"/>
              <w:widowControl w:val="0"/>
              <w:numPr>
                <w:ilvl w:val="0"/>
                <w:numId w:val="363"/>
              </w:numPr>
              <w:shd w:val="clear" w:color="auto" w:fill="auto"/>
              <w:tabs>
                <w:tab w:pos="221"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OBAMCI</w:t>
            </w:r>
          </w:p>
          <w:p>
            <w:pPr>
              <w:pStyle w:val="Style9"/>
              <w:keepNext w:val="0"/>
              <w:keepLines w:val="0"/>
              <w:widowControl w:val="0"/>
              <w:numPr>
                <w:ilvl w:val="0"/>
                <w:numId w:val="363"/>
              </w:numPr>
              <w:shd w:val="clear" w:color="auto" w:fill="auto"/>
              <w:tabs>
                <w:tab w:pos="221" w:val="left"/>
              </w:tabs>
              <w:bidi w:val="0"/>
              <w:spacing w:before="0" w:after="0" w:line="276" w:lineRule="auto"/>
              <w:ind w:left="220" w:right="0" w:hanging="22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Centre d’Excellence Africain en Changement Climatique, Biodiversite et Agriculture Durable (CEA-CCBAD)</w:t>
            </w:r>
          </w:p>
        </w:tc>
        <w:tc>
          <w:tcPr>
            <w:tcBorders/>
            <w:shd w:val="clear" w:color="auto" w:fill="auto"/>
            <w:vAlign w:val="top"/>
          </w:tcPr>
          <w:p>
            <w:pPr>
              <w:widowControl w:val="0"/>
              <w:rPr>
                <w:sz w:val="10"/>
                <w:szCs w:val="10"/>
              </w:rPr>
            </w:pPr>
          </w:p>
        </w:tc>
        <w:tc>
          <w:tcPr>
            <w:tcBorders/>
            <w:shd w:val="clear" w:color="auto" w:fill="E6F1E0"/>
            <w:vAlign w:val="center"/>
          </w:tcPr>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AIPH</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INTERCOTON</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Conseil Coton Anarcade</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ANDE</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APROMAC</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SODEFOR</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Fer Palmier</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OIPR</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OCPV</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CEPICI</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CNP-PP</w:t>
            </w:r>
          </w:p>
          <w:p>
            <w:pPr>
              <w:pStyle w:val="Style9"/>
              <w:keepNext w:val="0"/>
              <w:keepLines w:val="0"/>
              <w:widowControl w:val="0"/>
              <w:numPr>
                <w:ilvl w:val="0"/>
                <w:numId w:val="365"/>
              </w:numPr>
              <w:shd w:val="clear" w:color="auto" w:fill="auto"/>
              <w:tabs>
                <w:tab w:pos="173" w:val="left"/>
              </w:tabs>
              <w:bidi w:val="0"/>
              <w:spacing w:before="0" w:after="0" w:line="240"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CCESP</w:t>
            </w:r>
          </w:p>
        </w:tc>
        <w:tc>
          <w:tcPr>
            <w:tcBorders/>
            <w:shd w:val="clear" w:color="auto" w:fill="auto"/>
            <w:vAlign w:val="top"/>
          </w:tcPr>
          <w:p>
            <w:pPr>
              <w:widowControl w:val="0"/>
              <w:rPr>
                <w:sz w:val="10"/>
                <w:szCs w:val="10"/>
              </w:rPr>
            </w:pPr>
          </w:p>
        </w:tc>
        <w:tc>
          <w:tcPr>
            <w:tcBorders/>
            <w:shd w:val="clear" w:color="auto" w:fill="E6F1E0"/>
            <w:vAlign w:val="center"/>
          </w:tcPr>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COFENABVI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ANAQUACI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FENASCOOP-CI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IPRAVI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OCAB</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ANOPACI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FENAPRUCI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INTERPORCI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Interprofessionnel Oignon</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ISSAMI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PFACI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ANACACI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FENASCOVICI</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Convention de la societe civile</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Chambre des metiers</w:t>
            </w:r>
          </w:p>
          <w:p>
            <w:pPr>
              <w:pStyle w:val="Style9"/>
              <w:keepNext w:val="0"/>
              <w:keepLines w:val="0"/>
              <w:widowControl w:val="0"/>
              <w:numPr>
                <w:ilvl w:val="0"/>
                <w:numId w:val="367"/>
              </w:numPr>
              <w:shd w:val="clear" w:color="auto" w:fill="auto"/>
              <w:tabs>
                <w:tab w:pos="216" w:val="left"/>
              </w:tabs>
              <w:bidi w:val="0"/>
              <w:spacing w:before="0" w:after="0" w:line="276" w:lineRule="auto"/>
              <w:ind w:left="280" w:right="0" w:hanging="28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Chambre du commerce et de l’industrie</w:t>
            </w:r>
          </w:p>
          <w:p>
            <w:pPr>
              <w:pStyle w:val="Style9"/>
              <w:keepNext w:val="0"/>
              <w:keepLines w:val="0"/>
              <w:widowControl w:val="0"/>
              <w:numPr>
                <w:ilvl w:val="0"/>
                <w:numId w:val="367"/>
              </w:numPr>
              <w:shd w:val="clear" w:color="auto" w:fill="auto"/>
              <w:tabs>
                <w:tab w:pos="216" w:val="left"/>
              </w:tabs>
              <w:bidi w:val="0"/>
              <w:spacing w:before="0" w:after="0" w:line="276" w:lineRule="auto"/>
              <w:ind w:left="0" w:right="0" w:firstLine="0"/>
              <w:jc w:val="left"/>
              <w:rPr>
                <w:sz w:val="17"/>
                <w:szCs w:val="17"/>
              </w:rPr>
            </w:pPr>
            <w:r>
              <w:rPr>
                <w:rFonts w:ascii="Arial" w:eastAsia="Arial" w:hAnsi="Arial" w:cs="Arial"/>
                <w:color w:val="000000"/>
                <w:spacing w:val="0"/>
                <w:w w:val="80"/>
                <w:position w:val="0"/>
                <w:sz w:val="17"/>
                <w:szCs w:val="17"/>
                <w:shd w:val="clear" w:color="auto" w:fill="auto"/>
                <w:lang w:val="en-US" w:eastAsia="en-US" w:bidi="en-US"/>
              </w:rPr>
              <w:t>AVPP-CI</w:t>
            </w:r>
          </w:p>
        </w:tc>
      </w:tr>
    </w:tbl>
    <w:p>
      <w:pPr>
        <w:widowControl w:val="0"/>
        <w:spacing w:after="219" w:line="1" w:lineRule="exact"/>
      </w:pPr>
    </w:p>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b/>
          <w:bCs/>
          <w:smallCaps/>
          <w:color w:val="000000"/>
          <w:spacing w:val="0"/>
          <w:w w:val="80"/>
          <w:position w:val="0"/>
          <w:sz w:val="28"/>
          <w:szCs w:val="28"/>
          <w:shd w:val="clear" w:color="auto" w:fill="auto"/>
          <w:lang w:val="en-US" w:eastAsia="en-US" w:bidi="en-US"/>
        </w:rPr>
        <w:t>A</w:t>
      </w:r>
      <w:r>
        <w:rPr>
          <w:rFonts w:ascii="Arial" w:eastAsia="Arial" w:hAnsi="Arial" w:cs="Arial"/>
          <w:b/>
          <w:bCs/>
          <w:smallCaps/>
          <w:color w:val="000000"/>
          <w:spacing w:val="0"/>
          <w:w w:val="80"/>
          <w:position w:val="0"/>
          <w:sz w:val="24"/>
          <w:szCs w:val="24"/>
          <w:shd w:val="clear" w:color="auto" w:fill="auto"/>
          <w:lang w:val="en-US" w:eastAsia="en-US" w:bidi="en-US"/>
        </w:rPr>
        <w:t>nnexe</w:t>
      </w:r>
      <w:r>
        <w:rPr>
          <w:rFonts w:ascii="Arial" w:eastAsia="Arial" w:hAnsi="Arial" w:cs="Arial"/>
          <w:b/>
          <w:bCs/>
          <w:color w:val="000000"/>
          <w:spacing w:val="0"/>
          <w:w w:val="100"/>
          <w:position w:val="0"/>
          <w:shd w:val="clear" w:color="auto" w:fill="auto"/>
          <w:lang w:val="en-US" w:eastAsia="en-US" w:bidi="en-US"/>
        </w:rPr>
        <w:t xml:space="preserve"> II</w:t>
      </w:r>
    </w:p>
    <w:p>
      <w:pPr>
        <w:pStyle w:val="Style9"/>
        <w:keepNext w:val="0"/>
        <w:keepLines w:val="0"/>
        <w:widowControl w:val="0"/>
        <w:shd w:val="clear" w:color="auto" w:fill="auto"/>
        <w:bidi w:val="0"/>
        <w:spacing w:before="0" w:after="160" w:line="240" w:lineRule="auto"/>
        <w:ind w:left="0" w:right="0" w:firstLine="0"/>
        <w:jc w:val="left"/>
        <w:rPr>
          <w:sz w:val="24"/>
          <w:szCs w:val="24"/>
        </w:rPr>
      </w:pPr>
      <w:r>
        <w:rPr>
          <w:rFonts w:ascii="Arial" w:eastAsia="Arial" w:hAnsi="Arial" w:cs="Arial"/>
          <w:b/>
          <w:bCs/>
          <w:smallCaps/>
          <w:color w:val="000000"/>
          <w:spacing w:val="0"/>
          <w:w w:val="80"/>
          <w:position w:val="0"/>
          <w:sz w:val="28"/>
          <w:szCs w:val="28"/>
          <w:shd w:val="clear" w:color="auto" w:fill="auto"/>
          <w:lang w:val="en-US" w:eastAsia="en-US" w:bidi="en-US"/>
        </w:rPr>
        <w:t>T</w:t>
      </w:r>
      <w:r>
        <w:rPr>
          <w:rFonts w:ascii="Arial" w:eastAsia="Arial" w:hAnsi="Arial" w:cs="Arial"/>
          <w:b/>
          <w:bCs/>
          <w:smallCaps/>
          <w:color w:val="000000"/>
          <w:spacing w:val="0"/>
          <w:w w:val="80"/>
          <w:position w:val="0"/>
          <w:sz w:val="24"/>
          <w:szCs w:val="24"/>
          <w:shd w:val="clear" w:color="auto" w:fill="auto"/>
          <w:lang w:val="en-US" w:eastAsia="en-US" w:bidi="en-US"/>
        </w:rPr>
        <w:t>hemes de discussion proposes en ateliers thematiques</w:t>
      </w:r>
    </w:p>
    <w:p>
      <w:pPr>
        <w:pStyle w:val="Style95"/>
        <w:keepNext w:val="0"/>
        <w:keepLines w:val="0"/>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en-US" w:eastAsia="en-US" w:bidi="en-US"/>
        </w:rPr>
        <w:t>ATELIER N°1</w:t>
      </w:r>
    </w:p>
    <w:tbl>
      <w:tblPr>
        <w:tblOverlap w:val="never"/>
        <w:jc w:val="center"/>
        <w:tblLayout w:type="fixed"/>
      </w:tblPr>
      <w:tblGrid>
        <w:gridCol w:w="2155"/>
        <w:gridCol w:w="6576"/>
      </w:tblGrid>
      <w:tr>
        <w:trPr>
          <w:trHeight w:val="1920" w:hRule="exact"/>
        </w:trPr>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Principaux themes de discussion</w:t>
            </w:r>
          </w:p>
        </w:tc>
        <w:tc>
          <w:tcPr>
            <w:tcBorders>
              <w:top w:val="single" w:sz="4"/>
              <w:left w:val="single" w:sz="4"/>
              <w:bottom w:val="single" w:sz="4"/>
              <w:right w:val="single" w:sz="4"/>
            </w:tcBorders>
            <w:shd w:val="clear" w:color="auto" w:fill="auto"/>
            <w:vAlign w:val="bottom"/>
          </w:tcPr>
          <w:p>
            <w:pPr>
              <w:pStyle w:val="Style9"/>
              <w:keepNext w:val="0"/>
              <w:keepLines w:val="0"/>
              <w:widowControl w:val="0"/>
              <w:numPr>
                <w:ilvl w:val="0"/>
                <w:numId w:val="369"/>
              </w:numPr>
              <w:shd w:val="clear" w:color="auto" w:fill="auto"/>
              <w:tabs>
                <w:tab w:pos="350" w:val="left"/>
              </w:tabs>
              <w:bidi w:val="0"/>
              <w:spacing w:before="0" w:after="0" w:line="240" w:lineRule="auto"/>
              <w:ind w:left="440" w:right="0" w:hanging="440"/>
              <w:jc w:val="left"/>
            </w:pPr>
            <w:r>
              <w:rPr>
                <w:color w:val="000000"/>
                <w:spacing w:val="0"/>
                <w:position w:val="0"/>
                <w:shd w:val="clear" w:color="auto" w:fill="auto"/>
                <w:lang w:val="en-US" w:eastAsia="en-US" w:bidi="en-US"/>
              </w:rPr>
              <w:t>Financement, mise a niveau et pertinence des services de recherche scientifique et de conseil agricole</w:t>
            </w:r>
          </w:p>
          <w:p>
            <w:pPr>
              <w:pStyle w:val="Style9"/>
              <w:keepNext w:val="0"/>
              <w:keepLines w:val="0"/>
              <w:widowControl w:val="0"/>
              <w:numPr>
                <w:ilvl w:val="0"/>
                <w:numId w:val="369"/>
              </w:numPr>
              <w:shd w:val="clear" w:color="auto" w:fill="auto"/>
              <w:tabs>
                <w:tab w:pos="350" w:val="left"/>
              </w:tabs>
              <w:bidi w:val="0"/>
              <w:spacing w:before="0" w:after="0" w:line="240" w:lineRule="auto"/>
              <w:ind w:left="440" w:right="0" w:hanging="440"/>
              <w:jc w:val="left"/>
            </w:pPr>
            <w:r>
              <w:rPr>
                <w:color w:val="000000"/>
                <w:spacing w:val="0"/>
                <w:position w:val="0"/>
                <w:shd w:val="clear" w:color="auto" w:fill="auto"/>
                <w:lang w:val="en-US" w:eastAsia="en-US" w:bidi="en-US"/>
              </w:rPr>
              <w:t>Perennisation des infrastructures et de l’impact des programmes en milieu rural</w:t>
            </w:r>
          </w:p>
          <w:p>
            <w:pPr>
              <w:pStyle w:val="Style9"/>
              <w:keepNext w:val="0"/>
              <w:keepLines w:val="0"/>
              <w:widowControl w:val="0"/>
              <w:numPr>
                <w:ilvl w:val="0"/>
                <w:numId w:val="369"/>
              </w:numPr>
              <w:shd w:val="clear" w:color="auto" w:fill="auto"/>
              <w:tabs>
                <w:tab w:pos="350" w:val="left"/>
              </w:tabs>
              <w:bidi w:val="0"/>
              <w:spacing w:before="0" w:after="0" w:line="240" w:lineRule="auto"/>
              <w:ind w:left="440" w:right="0" w:hanging="440"/>
              <w:jc w:val="left"/>
            </w:pPr>
            <w:r>
              <w:rPr>
                <w:color w:val="000000"/>
                <w:spacing w:val="0"/>
                <w:position w:val="0"/>
                <w:shd w:val="clear" w:color="auto" w:fill="auto"/>
                <w:lang w:val="en-US" w:eastAsia="en-US" w:bidi="en-US"/>
              </w:rPr>
              <w:t>Developpement conjoint du secteur agricole et gestion durable des ressources naturelles</w:t>
            </w:r>
          </w:p>
          <w:p>
            <w:pPr>
              <w:pStyle w:val="Style9"/>
              <w:keepNext w:val="0"/>
              <w:keepLines w:val="0"/>
              <w:widowControl w:val="0"/>
              <w:numPr>
                <w:ilvl w:val="0"/>
                <w:numId w:val="369"/>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Professionnalisation des filieres et formation des producteurs/acteurs</w:t>
            </w:r>
          </w:p>
        </w:tc>
      </w:tr>
    </w:tbl>
    <w:p>
      <w:pPr>
        <w:widowControl w:val="0"/>
        <w:spacing w:after="219" w:line="1" w:lineRule="exact"/>
      </w:pPr>
    </w:p>
    <w:p>
      <w:pPr>
        <w:pStyle w:val="Style28"/>
        <w:keepNext w:val="0"/>
        <w:keepLines w:val="0"/>
        <w:widowControl w:val="0"/>
        <w:shd w:val="clear" w:color="auto" w:fill="auto"/>
        <w:bidi w:val="0"/>
        <w:spacing w:before="0" w:after="40" w:line="240" w:lineRule="auto"/>
        <w:ind w:left="0" w:right="0" w:firstLine="740"/>
        <w:jc w:val="left"/>
      </w:pPr>
      <w:r>
        <w:rPr>
          <w:color w:val="000000"/>
          <w:spacing w:val="0"/>
          <w:position w:val="0"/>
          <w:u w:val="single"/>
          <w:shd w:val="clear" w:color="auto" w:fill="auto"/>
          <w:lang w:val="en-US" w:eastAsia="en-US" w:bidi="en-US"/>
        </w:rPr>
        <w:t>Points de discussion proposes</w:t>
      </w:r>
    </w:p>
    <w:p>
      <w:pPr>
        <w:pStyle w:val="Style28"/>
        <w:keepNext w:val="0"/>
        <w:keepLines w:val="0"/>
        <w:widowControl w:val="0"/>
        <w:shd w:val="clear" w:color="auto" w:fill="auto"/>
        <w:bidi w:val="0"/>
        <w:spacing w:before="0" w:after="220" w:line="233" w:lineRule="auto"/>
        <w:ind w:left="74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 </w:t>
      </w:r>
      <w:r>
        <w:rPr>
          <w:color w:val="000000"/>
          <w:spacing w:val="0"/>
          <w:position w:val="0"/>
          <w:shd w:val="clear" w:color="auto" w:fill="auto"/>
          <w:lang w:val="en-US" w:eastAsia="en-US" w:bidi="en-US"/>
        </w:rPr>
        <w:t>Quelles actions a mener envers les structures de recherche et de conseil agricole, pour leur mise a niveau ? Comment diversifier leurs sources de financement ?</w:t>
      </w:r>
      <w:r>
        <w:br w:type="page"/>
      </w: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Quelles bonnes pratiques pour «industrialiser» la prise en compte des besoins des differents types d’acteurs, par la recherche scientifique et le conseil agricole ? Par exemple :</w:t>
      </w:r>
    </w:p>
    <w:p>
      <w:pPr>
        <w:pStyle w:val="Style28"/>
        <w:keepNext w:val="0"/>
        <w:keepLines w:val="0"/>
        <w:widowControl w:val="0"/>
        <w:shd w:val="clear" w:color="auto" w:fill="auto"/>
        <w:bidi w:val="0"/>
        <w:spacing w:before="0" w:after="0" w:line="233"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Agriculteurs : expression des besoins des utilisateurs finaux (ex. varietes resistantes a certains types de climats, etc.)</w:t>
      </w:r>
    </w:p>
    <w:p>
      <w:pPr>
        <w:pStyle w:val="Style28"/>
        <w:keepNext w:val="0"/>
        <w:keepLines w:val="0"/>
        <w:widowControl w:val="0"/>
        <w:shd w:val="clear" w:color="auto" w:fill="auto"/>
        <w:bidi w:val="0"/>
        <w:spacing w:before="0" w:after="0" w:line="240"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Secteur prive : communication des criteres specifiques requis par l’agro-industrie pour la transformation et la commercialisation (ex. normes d’exportation vers les marches europeens pour les fruits tropicaux, etc.</w:t>
      </w:r>
    </w:p>
    <w:p>
      <w:pPr>
        <w:pStyle w:val="Style28"/>
        <w:keepNext w:val="0"/>
        <w:keepLines w:val="0"/>
        <w:widowControl w:val="0"/>
        <w:shd w:val="clear" w:color="auto" w:fill="auto"/>
        <w:bidi w:val="0"/>
        <w:spacing w:before="0" w:after="0" w:line="233"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Acteurs publics : expression de besoins des acteurs publics, au-dela du ST (ex. valeurs nutritionnelles requises par le ministere de la sante)</w:t>
      </w: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Quels mecanismes pour ameliorer les taux d’adoption et perenniser l’impact des programmes en milieu rural (usage d’intrants, bonnes pratiques agricoles etc.) ?</w:t>
      </w:r>
    </w:p>
    <w:p>
      <w:pPr>
        <w:pStyle w:val="Style28"/>
        <w:keepNext w:val="0"/>
        <w:keepLines w:val="0"/>
        <w:widowControl w:val="0"/>
        <w:numPr>
          <w:ilvl w:val="0"/>
          <w:numId w:val="371"/>
        </w:numPr>
        <w:shd w:val="clear" w:color="auto" w:fill="auto"/>
        <w:tabs>
          <w:tab w:pos="745" w:val="left"/>
        </w:tabs>
        <w:bidi w:val="0"/>
        <w:spacing w:before="0" w:after="0" w:line="240" w:lineRule="auto"/>
        <w:ind w:left="740" w:right="0" w:hanging="360"/>
        <w:jc w:val="left"/>
      </w:pPr>
      <w:r>
        <w:rPr>
          <w:color w:val="000000"/>
          <w:spacing w:val="0"/>
          <w:position w:val="0"/>
          <w:shd w:val="clear" w:color="auto" w:fill="auto"/>
          <w:lang w:val="en-US" w:eastAsia="en-US" w:bidi="en-US"/>
        </w:rPr>
        <w:t>Quels mecanismes pour la perennisation des infrastructures agricoles et/ou rurales telles que les installations de stockage, barrages agropastoraux, les points de debarquement des produits de peches et les pistes rurales ? (par ex : prelevements des acteurs de chaque filiere pour financer les activites de maintenance)</w:t>
      </w:r>
    </w:p>
    <w:p>
      <w:pPr>
        <w:pStyle w:val="Style28"/>
        <w:keepNext w:val="0"/>
        <w:keepLines w:val="0"/>
        <w:widowControl w:val="0"/>
        <w:numPr>
          <w:ilvl w:val="0"/>
          <w:numId w:val="371"/>
        </w:numPr>
        <w:shd w:val="clear" w:color="auto" w:fill="auto"/>
        <w:tabs>
          <w:tab w:pos="745" w:val="left"/>
        </w:tabs>
        <w:bidi w:val="0"/>
        <w:spacing w:before="0" w:after="0" w:line="228" w:lineRule="auto"/>
        <w:ind w:left="0" w:right="0" w:firstLine="380"/>
        <w:jc w:val="left"/>
      </w:pPr>
      <w:r>
        <w:rPr>
          <w:color w:val="000000"/>
          <w:spacing w:val="0"/>
          <w:position w:val="0"/>
          <w:shd w:val="clear" w:color="auto" w:fill="auto"/>
          <w:lang w:val="en-US" w:eastAsia="en-US" w:bidi="en-US"/>
        </w:rPr>
        <w:t>[Presentation aux participants du cadre de gestion environnemental etabli sur decret]</w:t>
      </w:r>
    </w:p>
    <w:p>
      <w:pPr>
        <w:pStyle w:val="Style28"/>
        <w:keepNext w:val="0"/>
        <w:keepLines w:val="0"/>
        <w:widowControl w:val="0"/>
        <w:shd w:val="clear" w:color="auto" w:fill="auto"/>
        <w:tabs>
          <w:tab w:pos="1422" w:val="left"/>
        </w:tabs>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o</w:t>
        <w:tab/>
      </w:r>
      <w:r>
        <w:rPr>
          <w:color w:val="000000"/>
          <w:spacing w:val="0"/>
          <w:position w:val="0"/>
          <w:shd w:val="clear" w:color="auto" w:fill="auto"/>
          <w:lang w:val="en-US" w:eastAsia="en-US" w:bidi="en-US"/>
        </w:rPr>
        <w:t>Quel type d’etudes d’impact environnemental serait pertinent, pour chacun des programmes ?</w:t>
      </w:r>
    </w:p>
    <w:p>
      <w:pPr>
        <w:pStyle w:val="Style28"/>
        <w:keepNext w:val="0"/>
        <w:keepLines w:val="0"/>
        <w:widowControl w:val="0"/>
        <w:shd w:val="clear" w:color="auto" w:fill="auto"/>
        <w:tabs>
          <w:tab w:pos="1422" w:val="left"/>
        </w:tabs>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o</w:t>
        <w:tab/>
      </w:r>
      <w:r>
        <w:rPr>
          <w:color w:val="000000"/>
          <w:spacing w:val="0"/>
          <w:position w:val="0"/>
          <w:shd w:val="clear" w:color="auto" w:fill="auto"/>
          <w:lang w:val="en-US" w:eastAsia="en-US" w:bidi="en-US"/>
        </w:rPr>
        <w:t>Quel systeme de financement, qui permettrait d’operationnaliser ce decret ?</w:t>
      </w:r>
    </w:p>
    <w:p>
      <w:pPr>
        <w:pStyle w:val="Style28"/>
        <w:keepNext w:val="0"/>
        <w:keepLines w:val="0"/>
        <w:widowControl w:val="0"/>
        <w:numPr>
          <w:ilvl w:val="0"/>
          <w:numId w:val="371"/>
        </w:numPr>
        <w:shd w:val="clear" w:color="auto" w:fill="auto"/>
        <w:tabs>
          <w:tab w:pos="745" w:val="left"/>
        </w:tabs>
        <w:bidi w:val="0"/>
        <w:spacing w:before="0" w:after="0" w:line="240" w:lineRule="auto"/>
        <w:ind w:left="740" w:right="0" w:hanging="360"/>
        <w:jc w:val="left"/>
      </w:pPr>
      <w:r>
        <w:rPr>
          <w:color w:val="000000"/>
          <w:spacing w:val="0"/>
          <w:position w:val="0"/>
          <w:shd w:val="clear" w:color="auto" w:fill="auto"/>
          <w:lang w:val="en-US" w:eastAsia="en-US" w:bidi="en-US"/>
        </w:rPr>
        <w:t>Quelles pratiques ont deja fait leurs preuves (efficacite et rentabilite) pour le developpement du secteur agricole, tout en assurant une gestion durable des ressources naturelles (par ex : monoculture, agriculture zero deforestation, types d’engrais, etc.)</w:t>
      </w: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Quelles solutions court-terme et moyen-terme pour faciliter la cohabitation entre eleveurs et agriculteurs ?</w:t>
      </w: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Quels besoins en termes de formation agricole (aspect « pratique » de la formation, liens entre la formation professionnelle et les besoins du secteur, collaboration publique-privee)...</w:t>
      </w:r>
    </w:p>
    <w:p>
      <w:pPr>
        <w:pStyle w:val="Style28"/>
        <w:keepNext w:val="0"/>
        <w:keepLines w:val="0"/>
        <w:widowControl w:val="0"/>
        <w:numPr>
          <w:ilvl w:val="0"/>
          <w:numId w:val="371"/>
        </w:numPr>
        <w:shd w:val="clear" w:color="auto" w:fill="auto"/>
        <w:tabs>
          <w:tab w:pos="745" w:val="left"/>
        </w:tabs>
        <w:bidi w:val="0"/>
        <w:spacing w:before="0" w:after="320" w:line="233" w:lineRule="auto"/>
        <w:ind w:left="740" w:right="0" w:hanging="360"/>
        <w:jc w:val="left"/>
      </w:pPr>
      <w:r>
        <w:rPr>
          <w:color w:val="000000"/>
          <w:spacing w:val="0"/>
          <w:position w:val="0"/>
          <w:shd w:val="clear" w:color="auto" w:fill="auto"/>
          <w:lang w:val="en-US" w:eastAsia="en-US" w:bidi="en-US"/>
        </w:rPr>
        <w:t>Quelles bonnes pratiques en termes de professionnalisation des filieres ? Quels modeles de reussite ? Quels axes d’amelioration ?</w:t>
      </w:r>
    </w:p>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en-US" w:eastAsia="en-US" w:bidi="en-US"/>
        </w:rPr>
        <w:t>ATELIER N°2</w:t>
      </w:r>
    </w:p>
    <w:tbl>
      <w:tblPr>
        <w:tblOverlap w:val="never"/>
        <w:jc w:val="center"/>
        <w:tblLayout w:type="fixed"/>
      </w:tblPr>
      <w:tblGrid>
        <w:gridCol w:w="2189"/>
        <w:gridCol w:w="6883"/>
      </w:tblGrid>
      <w:tr>
        <w:trPr>
          <w:trHeight w:val="1392" w:hRule="exact"/>
        </w:trPr>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Principaux themes de discussion</w:t>
            </w:r>
          </w:p>
        </w:tc>
        <w:tc>
          <w:tcPr>
            <w:tcBorders>
              <w:top w:val="single" w:sz="4"/>
              <w:left w:val="single" w:sz="4"/>
              <w:bottom w:val="single" w:sz="4"/>
              <w:right w:val="single" w:sz="4"/>
            </w:tcBorders>
            <w:shd w:val="clear" w:color="auto" w:fill="auto"/>
            <w:vAlign w:val="bottom"/>
          </w:tcPr>
          <w:p>
            <w:pPr>
              <w:pStyle w:val="Style9"/>
              <w:keepNext w:val="0"/>
              <w:keepLines w:val="0"/>
              <w:widowControl w:val="0"/>
              <w:numPr>
                <w:ilvl w:val="0"/>
                <w:numId w:val="373"/>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Promotion de l’autonomisation financiere des filieres</w:t>
            </w:r>
          </w:p>
          <w:p>
            <w:pPr>
              <w:pStyle w:val="Style9"/>
              <w:keepNext w:val="0"/>
              <w:keepLines w:val="0"/>
              <w:widowControl w:val="0"/>
              <w:numPr>
                <w:ilvl w:val="0"/>
                <w:numId w:val="373"/>
              </w:numPr>
              <w:shd w:val="clear" w:color="auto" w:fill="auto"/>
              <w:tabs>
                <w:tab w:pos="350" w:val="left"/>
              </w:tabs>
              <w:bidi w:val="0"/>
              <w:spacing w:before="0" w:after="0" w:line="240" w:lineRule="auto"/>
              <w:ind w:left="420" w:right="0" w:hanging="420"/>
              <w:jc w:val="left"/>
            </w:pPr>
            <w:r>
              <w:rPr>
                <w:color w:val="000000"/>
                <w:spacing w:val="0"/>
                <w:position w:val="0"/>
                <w:shd w:val="clear" w:color="auto" w:fill="auto"/>
                <w:lang w:val="en-US" w:eastAsia="en-US" w:bidi="en-US"/>
              </w:rPr>
              <w:t>Mecanismes pour developper l’acces au financement et la pertinence de ces financements (Donnees requises par les institutions financieres, etc.)</w:t>
            </w:r>
          </w:p>
          <w:p>
            <w:pPr>
              <w:pStyle w:val="Style9"/>
              <w:keepNext w:val="0"/>
              <w:keepLines w:val="0"/>
              <w:widowControl w:val="0"/>
              <w:numPr>
                <w:ilvl w:val="0"/>
                <w:numId w:val="373"/>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Besoins des acteurs en matiere d’assurance agricole</w:t>
            </w:r>
          </w:p>
          <w:p>
            <w:pPr>
              <w:pStyle w:val="Style9"/>
              <w:keepNext w:val="0"/>
              <w:keepLines w:val="0"/>
              <w:widowControl w:val="0"/>
              <w:numPr>
                <w:ilvl w:val="0"/>
                <w:numId w:val="373"/>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Collecte et diffusion des donnees du secteur</w:t>
            </w:r>
          </w:p>
        </w:tc>
      </w:tr>
    </w:tbl>
    <w:p>
      <w:pPr>
        <w:pStyle w:val="Style95"/>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80"/>
          <w:position w:val="0"/>
          <w:sz w:val="22"/>
          <w:szCs w:val="22"/>
          <w:u w:val="single"/>
          <w:shd w:val="clear" w:color="auto" w:fill="auto"/>
          <w:lang w:val="en-US" w:eastAsia="en-US" w:bidi="en-US"/>
        </w:rPr>
        <w:t>Points de discussion proposes</w:t>
      </w:r>
    </w:p>
    <w:p>
      <w:pPr>
        <w:widowControl w:val="0"/>
        <w:spacing w:after="219" w:line="1" w:lineRule="exact"/>
      </w:pP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Comment promouvoir l’autonomisation fi nanciere des filieres ? Quels mecanismes de financement des filieres, y compris les filieres non-organisees ?</w:t>
      </w: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Quels mecanismes pour developper l’acces au financement, et la pertinence de ces moyens de financement selon les besoins de chaque filiere ?</w:t>
      </w:r>
    </w:p>
    <w:p>
      <w:pPr>
        <w:pStyle w:val="Style28"/>
        <w:keepNext w:val="0"/>
        <w:keepLines w:val="0"/>
        <w:widowControl w:val="0"/>
        <w:shd w:val="clear" w:color="auto" w:fill="auto"/>
        <w:bidi w:val="0"/>
        <w:spacing w:before="0" w:after="0" w:line="233"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Filieres organisees / cultures de rente (ex. mecanisme tripartie permettant une collaboration entre les OPA, les entreprises agro-industrielles et les banques)</w:t>
      </w:r>
    </w:p>
    <w:p>
      <w:pPr>
        <w:pStyle w:val="Style28"/>
        <w:keepNext w:val="0"/>
        <w:keepLines w:val="0"/>
        <w:widowControl w:val="0"/>
        <w:shd w:val="clear" w:color="auto" w:fill="auto"/>
        <w:bidi w:val="0"/>
        <w:spacing w:before="0" w:after="0" w:line="233"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Filieres non organisees / cultures vivrieres (ex. lignes de credits aux institutions de microfinance)</w:t>
      </w:r>
    </w:p>
    <w:p>
      <w:pPr>
        <w:pStyle w:val="Style28"/>
        <w:keepNext w:val="0"/>
        <w:keepLines w:val="0"/>
        <w:widowControl w:val="0"/>
        <w:shd w:val="clear" w:color="auto" w:fill="auto"/>
        <w:bidi w:val="0"/>
        <w:spacing w:before="0" w:after="0" w:line="233"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Agriculteurs vulnerables, connaissant des niveaux de revenus tres bas (ex. collaboration entre le gouvernement et les institutions financieres pour partager les risques)</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PME (ex. banque agricole, mecanismes de garantie pour acceder aux credits bancaires, etc.)</w:t>
      </w:r>
    </w:p>
    <w:p>
      <w:pPr>
        <w:pStyle w:val="Style28"/>
        <w:keepNext w:val="0"/>
        <w:keepLines w:val="0"/>
        <w:widowControl w:val="0"/>
        <w:numPr>
          <w:ilvl w:val="0"/>
          <w:numId w:val="371"/>
        </w:numPr>
        <w:shd w:val="clear" w:color="auto" w:fill="auto"/>
        <w:tabs>
          <w:tab w:pos="745" w:val="left"/>
        </w:tabs>
        <w:bidi w:val="0"/>
        <w:spacing w:before="0" w:after="0" w:line="233" w:lineRule="auto"/>
        <w:ind w:left="740" w:right="0" w:hanging="360"/>
        <w:jc w:val="left"/>
      </w:pPr>
      <w:r>
        <w:rPr>
          <w:color w:val="000000"/>
          <w:spacing w:val="0"/>
          <w:position w:val="0"/>
          <w:shd w:val="clear" w:color="auto" w:fill="auto"/>
          <w:lang w:val="en-US" w:eastAsia="en-US" w:bidi="en-US"/>
        </w:rPr>
        <w:t>Quels besoins en termes d’assurance agricole par les agriculteurs ? Quels sont les principaux risques a couvrir ? Par exemple :</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Variability et chocs climatiques : irregularite des pluies, secheresses, inondations, etc.</w:t>
      </w:r>
    </w:p>
    <w:p>
      <w:pPr>
        <w:pStyle w:val="Style28"/>
        <w:keepNext w:val="0"/>
        <w:keepLines w:val="0"/>
        <w:widowControl w:val="0"/>
        <w:shd w:val="clear" w:color="auto" w:fill="auto"/>
        <w:bidi w:val="0"/>
        <w:spacing w:before="0" w:line="233" w:lineRule="auto"/>
        <w:ind w:left="1460" w:right="0" w:hanging="360"/>
        <w:jc w:val="left"/>
        <w:sectPr>
          <w:headerReference w:type="default" r:id="rId445"/>
          <w:footerReference w:type="default" r:id="rId446"/>
          <w:headerReference w:type="even" r:id="rId447"/>
          <w:footerReference w:type="even" r:id="rId448"/>
          <w:headerReference w:type="first" r:id="rId449"/>
          <w:footerReference w:type="first" r:id="rId450"/>
          <w:footnotePr>
            <w:pos w:val="pageBottom"/>
            <w:numFmt w:val="decimal"/>
            <w:numStart w:val="3"/>
            <w:numRestart w:val="continuous"/>
            <w15:footnoteColumns w:val="1"/>
          </w:footnotePr>
          <w:pgSz w:w="12142" w:h="17228"/>
          <w:pgMar w:top="1534" w:right="1470" w:bottom="1232" w:left="1456" w:header="0" w:footer="3" w:gutter="0"/>
          <w:cols w:space="720"/>
          <w:noEndnote/>
          <w:titlePg/>
          <w:rtlGutter w:val="0"/>
          <w:docGrid w:linePitch="360"/>
        </w:sectPr>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Perte de recoltes/capture liees a des attaques d’insectes, des rongeurs ou mauvaises pratiques poste recolte</w:t>
      </w:r>
    </w:p>
    <w:p>
      <w:pPr>
        <w:pStyle w:val="Style28"/>
        <w:keepNext w:val="0"/>
        <w:keepLines w:val="0"/>
        <w:widowControl w:val="0"/>
        <w:shd w:val="clear" w:color="auto" w:fill="auto"/>
        <w:bidi w:val="0"/>
        <w:spacing w:before="0" w:after="0" w:line="230"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Perte du cheptel liee aux maladies epizootiques</w:t>
      </w:r>
    </w:p>
    <w:p>
      <w:pPr>
        <w:pStyle w:val="Style28"/>
        <w:keepNext w:val="0"/>
        <w:keepLines w:val="0"/>
        <w:widowControl w:val="0"/>
        <w:numPr>
          <w:ilvl w:val="0"/>
          <w:numId w:val="371"/>
        </w:numPr>
        <w:shd w:val="clear" w:color="auto" w:fill="auto"/>
        <w:tabs>
          <w:tab w:pos="745" w:val="left"/>
        </w:tabs>
        <w:bidi w:val="0"/>
        <w:spacing w:before="0" w:after="0" w:line="230" w:lineRule="auto"/>
        <w:ind w:left="0" w:right="0" w:firstLine="380"/>
        <w:jc w:val="left"/>
      </w:pPr>
      <w:r>
        <w:rPr>
          <w:color w:val="000000"/>
          <w:spacing w:val="0"/>
          <w:position w:val="0"/>
          <w:shd w:val="clear" w:color="auto" w:fill="auto"/>
          <w:lang w:val="en-US" w:eastAsia="en-US" w:bidi="en-US"/>
        </w:rPr>
        <w:t>Quelles donnees precises sont requises par les banques pour financer les acteurs du secteur ?</w:t>
      </w:r>
    </w:p>
    <w:p>
      <w:pPr>
        <w:pStyle w:val="Style28"/>
        <w:keepNext w:val="0"/>
        <w:keepLines w:val="0"/>
        <w:widowControl w:val="0"/>
        <w:numPr>
          <w:ilvl w:val="0"/>
          <w:numId w:val="371"/>
        </w:numPr>
        <w:shd w:val="clear" w:color="auto" w:fill="auto"/>
        <w:tabs>
          <w:tab w:pos="745" w:val="left"/>
        </w:tabs>
        <w:bidi w:val="0"/>
        <w:spacing w:before="0" w:after="160" w:line="240" w:lineRule="auto"/>
        <w:ind w:left="740" w:right="0" w:hanging="360"/>
        <w:jc w:val="left"/>
      </w:pPr>
      <w:r>
        <w:rPr>
          <w:color w:val="000000"/>
          <w:spacing w:val="0"/>
          <w:position w:val="0"/>
          <w:shd w:val="clear" w:color="auto" w:fill="auto"/>
          <w:lang w:val="en-US" w:eastAsia="en-US" w:bidi="en-US"/>
        </w:rPr>
        <w:t>Quels moyens innovants pourraient etre utilises pour la collecte et la diffusion reguliere des donnees du secteur ?</w:t>
      </w:r>
    </w:p>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en-US" w:eastAsia="en-US" w:bidi="en-US"/>
        </w:rPr>
        <w:t>ATELIER N°3</w:t>
      </w:r>
    </w:p>
    <w:tbl>
      <w:tblPr>
        <w:tblOverlap w:val="never"/>
        <w:jc w:val="center"/>
        <w:tblLayout w:type="fixed"/>
      </w:tblPr>
      <w:tblGrid>
        <w:gridCol w:w="2059"/>
        <w:gridCol w:w="6883"/>
      </w:tblGrid>
      <w:tr>
        <w:trPr>
          <w:trHeight w:val="1392" w:hRule="exact"/>
        </w:trPr>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Principaux themes de discussion</w:t>
            </w:r>
          </w:p>
        </w:tc>
        <w:tc>
          <w:tcPr>
            <w:tcBorders>
              <w:top w:val="single" w:sz="4"/>
              <w:left w:val="single" w:sz="4"/>
              <w:bottom w:val="single" w:sz="4"/>
              <w:right w:val="single" w:sz="4"/>
            </w:tcBorders>
            <w:shd w:val="clear" w:color="auto" w:fill="auto"/>
            <w:vAlign w:val="bottom"/>
          </w:tcPr>
          <w:p>
            <w:pPr>
              <w:pStyle w:val="Style9"/>
              <w:keepNext w:val="0"/>
              <w:keepLines w:val="0"/>
              <w:widowControl w:val="0"/>
              <w:numPr>
                <w:ilvl w:val="0"/>
                <w:numId w:val="375"/>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Securite alimentaire et nutrition en milieu rural</w:t>
            </w:r>
          </w:p>
          <w:p>
            <w:pPr>
              <w:pStyle w:val="Style9"/>
              <w:keepNext w:val="0"/>
              <w:keepLines w:val="0"/>
              <w:widowControl w:val="0"/>
              <w:numPr>
                <w:ilvl w:val="0"/>
                <w:numId w:val="375"/>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Securite sanitaire des produits agro-sylvo-pastoraux et halieutiques</w:t>
            </w:r>
          </w:p>
          <w:p>
            <w:pPr>
              <w:pStyle w:val="Style9"/>
              <w:keepNext w:val="0"/>
              <w:keepLines w:val="0"/>
              <w:widowControl w:val="0"/>
              <w:numPr>
                <w:ilvl w:val="0"/>
                <w:numId w:val="375"/>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Promotion de la protection sociale et de la securite des menages ruraux</w:t>
            </w:r>
          </w:p>
          <w:p>
            <w:pPr>
              <w:pStyle w:val="Style9"/>
              <w:keepNext w:val="0"/>
              <w:keepLines w:val="0"/>
              <w:widowControl w:val="0"/>
              <w:numPr>
                <w:ilvl w:val="0"/>
                <w:numId w:val="375"/>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Anoblissement et reconnaissance de la valeur du secteur</w:t>
            </w:r>
          </w:p>
          <w:p>
            <w:pPr>
              <w:pStyle w:val="Style9"/>
              <w:keepNext w:val="0"/>
              <w:keepLines w:val="0"/>
              <w:widowControl w:val="0"/>
              <w:numPr>
                <w:ilvl w:val="0"/>
                <w:numId w:val="375"/>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Inclusion des femmes et des jeunes</w:t>
            </w:r>
          </w:p>
        </w:tc>
      </w:tr>
    </w:tbl>
    <w:p>
      <w:pPr>
        <w:pStyle w:val="Style95"/>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80"/>
          <w:position w:val="0"/>
          <w:sz w:val="22"/>
          <w:szCs w:val="22"/>
          <w:u w:val="single"/>
          <w:shd w:val="clear" w:color="auto" w:fill="auto"/>
          <w:lang w:val="en-US" w:eastAsia="en-US" w:bidi="en-US"/>
        </w:rPr>
        <w:t>Points de discussion proposes</w:t>
      </w:r>
    </w:p>
    <w:p>
      <w:pPr>
        <w:widowControl w:val="0"/>
        <w:spacing w:after="219" w:line="1" w:lineRule="exact"/>
      </w:pPr>
    </w:p>
    <w:p>
      <w:pPr>
        <w:pStyle w:val="Style28"/>
        <w:keepNext w:val="0"/>
        <w:keepLines w:val="0"/>
        <w:widowControl w:val="0"/>
        <w:numPr>
          <w:ilvl w:val="0"/>
          <w:numId w:val="371"/>
        </w:numPr>
        <w:shd w:val="clear" w:color="auto" w:fill="auto"/>
        <w:tabs>
          <w:tab w:pos="745" w:val="left"/>
        </w:tabs>
        <w:bidi w:val="0"/>
        <w:spacing w:before="0" w:after="0" w:line="240" w:lineRule="auto"/>
        <w:ind w:left="740" w:right="0" w:hanging="360"/>
        <w:jc w:val="left"/>
      </w:pPr>
      <w:r>
        <w:rPr>
          <w:color w:val="000000"/>
          <w:spacing w:val="0"/>
          <w:position w:val="0"/>
          <w:shd w:val="clear" w:color="auto" w:fill="auto"/>
          <w:lang w:val="en-US" w:eastAsia="en-US" w:bidi="en-US"/>
        </w:rPr>
        <w:t>Quelles bonnes pratiques pour developper et mesurer les niveaux de securite alimentaire et de nutrition en milieu rural et d’en suivre revolution ? Quels acteurs doivent etre impliques et comment ? Par exemple :</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Systemes permettant d’avoir une vision globale sur la situation alimentaire du pays</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Mecanismes d’information permettant de suivre les besoins d’acces a tout moment</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Education et sensibilisation des acteurs ruraux aux enjeux de nutrition</w:t>
      </w:r>
    </w:p>
    <w:p>
      <w:pPr>
        <w:pStyle w:val="Style28"/>
        <w:keepNext w:val="0"/>
        <w:keepLines w:val="0"/>
        <w:widowControl w:val="0"/>
        <w:shd w:val="clear" w:color="auto" w:fill="auto"/>
        <w:bidi w:val="0"/>
        <w:spacing w:before="0" w:after="0" w:line="240"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Constitution de reserves alimentaires aupres des communautes a risque (depuis l’acces aux reserves regionales, jusqu’aux stocks paysans)</w:t>
      </w:r>
    </w:p>
    <w:p>
      <w:pPr>
        <w:pStyle w:val="Style28"/>
        <w:keepNext w:val="0"/>
        <w:keepLines w:val="0"/>
        <w:widowControl w:val="0"/>
        <w:numPr>
          <w:ilvl w:val="0"/>
          <w:numId w:val="371"/>
        </w:numPr>
        <w:shd w:val="clear" w:color="auto" w:fill="auto"/>
        <w:tabs>
          <w:tab w:pos="745" w:val="left"/>
        </w:tabs>
        <w:bidi w:val="0"/>
        <w:spacing w:before="0" w:after="0" w:line="228" w:lineRule="auto"/>
        <w:ind w:left="1100" w:right="0" w:hanging="720"/>
        <w:jc w:val="left"/>
      </w:pPr>
      <w:r>
        <w:rPr>
          <w:color w:val="000000"/>
          <w:spacing w:val="0"/>
          <w:position w:val="0"/>
          <w:shd w:val="clear" w:color="auto" w:fill="auto"/>
          <w:lang w:val="en-US" w:eastAsia="en-US" w:bidi="en-US"/>
        </w:rPr>
        <w:t xml:space="preserve">Comment assurer la securite sanitaire des produits agro-sylvo-pastoraux et halieutiques ? Par exemple : </w:t>
      </w: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Mise en application de la loi sur la biosecurite (dont problematiques OGM)</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Normes obligatoires au niveau des intrants</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Controles des produits et des unites de transformation (y compris les petites unites artisanales)</w:t>
      </w:r>
    </w:p>
    <w:p>
      <w:pPr>
        <w:pStyle w:val="Style28"/>
        <w:keepNext w:val="0"/>
        <w:keepLines w:val="0"/>
        <w:widowControl w:val="0"/>
        <w:numPr>
          <w:ilvl w:val="0"/>
          <w:numId w:val="371"/>
        </w:numPr>
        <w:shd w:val="clear" w:color="auto" w:fill="auto"/>
        <w:tabs>
          <w:tab w:pos="745" w:val="left"/>
        </w:tabs>
        <w:bidi w:val="0"/>
        <w:spacing w:before="0" w:after="0" w:line="228" w:lineRule="auto"/>
        <w:ind w:left="0" w:right="0" w:firstLine="380"/>
        <w:jc w:val="left"/>
      </w:pPr>
      <w:r>
        <w:rPr>
          <w:color w:val="000000"/>
          <w:spacing w:val="0"/>
          <w:position w:val="0"/>
          <w:shd w:val="clear" w:color="auto" w:fill="auto"/>
          <w:lang w:val="en-US" w:eastAsia="en-US" w:bidi="en-US"/>
        </w:rPr>
        <w:t>Quelles mesures pour ameliorer la protection sociale et la securite des menages ruraux ? Par exemple :</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Subventions pour les intrants aux agriculteurs qui ont des revenus tres bas</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Transferts monetaires aux familles a risque</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Filets de securite sociale en milieu rural</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Protection sociale adaptative (contre les chocs climatiques)</w:t>
      </w:r>
    </w:p>
    <w:p>
      <w:pPr>
        <w:pStyle w:val="Style28"/>
        <w:keepNext w:val="0"/>
        <w:keepLines w:val="0"/>
        <w:widowControl w:val="0"/>
        <w:shd w:val="clear" w:color="auto" w:fill="auto"/>
        <w:bidi w:val="0"/>
        <w:spacing w:before="0" w:after="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Standards de securite dans les unites de transformation artisanales</w:t>
      </w:r>
    </w:p>
    <w:p>
      <w:pPr>
        <w:pStyle w:val="Style28"/>
        <w:keepNext w:val="0"/>
        <w:keepLines w:val="0"/>
        <w:widowControl w:val="0"/>
        <w:numPr>
          <w:ilvl w:val="0"/>
          <w:numId w:val="371"/>
        </w:numPr>
        <w:shd w:val="clear" w:color="auto" w:fill="auto"/>
        <w:tabs>
          <w:tab w:pos="745" w:val="left"/>
        </w:tabs>
        <w:bidi w:val="0"/>
        <w:spacing w:before="0" w:after="0" w:line="228" w:lineRule="auto"/>
        <w:ind w:left="0" w:right="0" w:firstLine="380"/>
        <w:jc w:val="left"/>
      </w:pPr>
      <w:r>
        <w:rPr>
          <w:color w:val="000000"/>
          <w:spacing w:val="0"/>
          <w:position w:val="0"/>
          <w:shd w:val="clear" w:color="auto" w:fill="auto"/>
          <w:lang w:val="en-US" w:eastAsia="en-US" w:bidi="en-US"/>
        </w:rPr>
        <w:t>Comment promouvoir l’anoblissement et la reconnaissance de la valeur du secteur ?</w:t>
      </w:r>
    </w:p>
    <w:p>
      <w:pPr>
        <w:pStyle w:val="Style28"/>
        <w:keepNext w:val="0"/>
        <w:keepLines w:val="0"/>
        <w:widowControl w:val="0"/>
        <w:shd w:val="clear" w:color="auto" w:fill="auto"/>
        <w:bidi w:val="0"/>
        <w:spacing w:before="0" w:after="100" w:line="228" w:lineRule="auto"/>
        <w:ind w:left="110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Par exemple : journee du paysan, efforts de communication</w:t>
      </w:r>
    </w:p>
    <w:p>
      <w:pPr>
        <w:pStyle w:val="Style28"/>
        <w:keepNext w:val="0"/>
        <w:keepLines w:val="0"/>
        <w:widowControl w:val="0"/>
        <w:numPr>
          <w:ilvl w:val="0"/>
          <w:numId w:val="371"/>
        </w:numPr>
        <w:shd w:val="clear" w:color="auto" w:fill="auto"/>
        <w:tabs>
          <w:tab w:pos="745" w:val="left"/>
        </w:tabs>
        <w:bidi w:val="0"/>
        <w:spacing w:before="0" w:after="100" w:line="228" w:lineRule="auto"/>
        <w:ind w:left="0" w:right="0" w:firstLine="380"/>
        <w:jc w:val="left"/>
      </w:pPr>
      <w:r>
        <w:rPr>
          <w:color w:val="000000"/>
          <w:spacing w:val="0"/>
          <w:position w:val="0"/>
          <w:shd w:val="clear" w:color="auto" w:fill="auto"/>
          <w:lang w:val="en-US" w:eastAsia="en-US" w:bidi="en-US"/>
        </w:rPr>
        <w:t>Quelles interventions specifiques pourraient reduire l’ecart de genre dans le secteur ? Par ex :</w:t>
      </w:r>
    </w:p>
    <w:p>
      <w:pPr>
        <w:pStyle w:val="Style28"/>
        <w:keepNext w:val="0"/>
        <w:keepLines w:val="0"/>
        <w:widowControl w:val="0"/>
        <w:shd w:val="clear" w:color="auto" w:fill="auto"/>
        <w:bidi w:val="0"/>
        <w:spacing w:before="0" w:after="100" w:line="240" w:lineRule="auto"/>
        <w:ind w:left="146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Acces facilite au foncier, adaptation de la formation et du conseil agricoles pour toucher un plus grand nombre de femmes/jeunes, instruments financiers adaptes aux besoins de femmes/ jeunes, amelioration des conditions pour certaines activites generalement reservees aux femmes (transformation du manioc par ex.)</w:t>
      </w:r>
    </w:p>
    <w:p>
      <w:pPr>
        <w:pStyle w:val="Style28"/>
        <w:keepNext w:val="0"/>
        <w:keepLines w:val="0"/>
        <w:widowControl w:val="0"/>
        <w:numPr>
          <w:ilvl w:val="0"/>
          <w:numId w:val="371"/>
        </w:numPr>
        <w:shd w:val="clear" w:color="auto" w:fill="auto"/>
        <w:tabs>
          <w:tab w:pos="745" w:val="left"/>
        </w:tabs>
        <w:bidi w:val="0"/>
        <w:spacing w:before="0" w:after="100" w:line="233" w:lineRule="auto"/>
        <w:ind w:left="740" w:right="0" w:hanging="360"/>
        <w:jc w:val="left"/>
      </w:pPr>
      <w:r>
        <w:rPr>
          <w:color w:val="000000"/>
          <w:spacing w:val="0"/>
          <w:position w:val="0"/>
          <w:shd w:val="clear" w:color="auto" w:fill="auto"/>
          <w:lang w:val="en-US" w:eastAsia="en-US" w:bidi="en-US"/>
        </w:rPr>
        <w:t>Quelles interventions specifiques pour attirer un plus grand nombre de jeunes dans le secteur (dont ac</w:t>
        <w:softHyphen/>
        <w:t>ces au foncier) ?</w:t>
      </w:r>
    </w:p>
    <w:p>
      <w:pPr>
        <w:pStyle w:val="Style28"/>
        <w:keepNext w:val="0"/>
        <w:keepLines w:val="0"/>
        <w:widowControl w:val="0"/>
        <w:numPr>
          <w:ilvl w:val="0"/>
          <w:numId w:val="371"/>
        </w:numPr>
        <w:shd w:val="clear" w:color="auto" w:fill="auto"/>
        <w:tabs>
          <w:tab w:pos="745" w:val="left"/>
        </w:tabs>
        <w:bidi w:val="0"/>
        <w:spacing w:before="0" w:after="100" w:line="240" w:lineRule="auto"/>
        <w:ind w:left="740" w:right="0" w:hanging="360"/>
        <w:jc w:val="left"/>
      </w:pPr>
      <w:r>
        <w:rPr>
          <w:color w:val="000000"/>
          <w:spacing w:val="0"/>
          <w:position w:val="0"/>
          <w:shd w:val="clear" w:color="auto" w:fill="auto"/>
          <w:lang w:val="en-US" w:eastAsia="en-US" w:bidi="en-US"/>
        </w:rPr>
        <w:t>Quels seraient les moyens les plus efficaces pour assurer l’inclusion des femmes et des jeunes dans tous les programmes du PNIA ?</w:t>
      </w:r>
      <w:r>
        <w:br w:type="page"/>
      </w:r>
    </w:p>
    <w:p>
      <w:pPr>
        <w:pStyle w:val="Style95"/>
        <w:keepNext w:val="0"/>
        <w:keepLines w:val="0"/>
        <w:widowControl w:val="0"/>
        <w:pBdr>
          <w:top w:val="single" w:sz="0" w:space="0" w:color="268A44"/>
          <w:left w:val="single" w:sz="0" w:space="0" w:color="268A44"/>
          <w:bottom w:val="single" w:sz="0" w:space="0" w:color="268A44"/>
          <w:right w:val="single" w:sz="0" w:space="0" w:color="268A44"/>
        </w:pBdr>
        <w:shd w:val="clear" w:color="auto" w:fill="268A44"/>
        <w:bidi w:val="0"/>
        <w:spacing w:before="0" w:after="0" w:line="240" w:lineRule="auto"/>
        <w:ind w:left="0" w:right="0" w:firstLine="0"/>
        <w:jc w:val="center"/>
        <w:rPr>
          <w:sz w:val="22"/>
          <w:szCs w:val="22"/>
        </w:rPr>
      </w:pPr>
      <w:r>
        <w:rPr>
          <w:rFonts w:ascii="Arial" w:eastAsia="Arial" w:hAnsi="Arial" w:cs="Arial"/>
          <w:color w:val="FFFFFF"/>
          <w:spacing w:val="0"/>
          <w:w w:val="100"/>
          <w:position w:val="0"/>
          <w:sz w:val="22"/>
          <w:szCs w:val="22"/>
          <w:shd w:val="clear" w:color="auto" w:fill="auto"/>
          <w:lang w:val="en-US" w:eastAsia="en-US" w:bidi="en-US"/>
        </w:rPr>
        <w:t>ATELIER N°4</w:t>
      </w:r>
    </w:p>
    <w:tbl>
      <w:tblPr>
        <w:tblOverlap w:val="never"/>
        <w:jc w:val="center"/>
        <w:tblLayout w:type="fixed"/>
      </w:tblPr>
      <w:tblGrid>
        <w:gridCol w:w="2078"/>
        <w:gridCol w:w="6864"/>
      </w:tblGrid>
      <w:tr>
        <w:trPr>
          <w:trHeight w:val="312" w:hRule="exact"/>
        </w:trPr>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Principaux themes de</w:t>
            </w: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 Opportunite de valorisation des filieres ivoiriennes, et atouts des filieres ivoi-</w:t>
            </w:r>
          </w:p>
        </w:tc>
      </w:tr>
      <w:tr>
        <w:trPr>
          <w:trHeight w:val="1608" w:hRule="exact"/>
        </w:trPr>
        <w:tc>
          <w:tcPr>
            <w:tcBorders>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discussion</w:t>
            </w:r>
          </w:p>
        </w:tc>
        <w:tc>
          <w:tcPr>
            <w:tcBorders>
              <w:left w:val="single" w:sz="4"/>
              <w:bottom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40"/>
              <w:jc w:val="left"/>
            </w:pPr>
            <w:r>
              <w:rPr>
                <w:color w:val="000000"/>
                <w:spacing w:val="0"/>
                <w:position w:val="0"/>
                <w:shd w:val="clear" w:color="auto" w:fill="auto"/>
                <w:lang w:val="en-US" w:eastAsia="en-US" w:bidi="en-US"/>
              </w:rPr>
              <w:t>riennes au niveau de la sous-region</w:t>
            </w:r>
          </w:p>
          <w:p>
            <w:pPr>
              <w:pStyle w:val="Style9"/>
              <w:keepNext w:val="0"/>
              <w:keepLines w:val="0"/>
              <w:widowControl w:val="0"/>
              <w:numPr>
                <w:ilvl w:val="0"/>
                <w:numId w:val="377"/>
              </w:numPr>
              <w:shd w:val="clear" w:color="auto" w:fill="auto"/>
              <w:tabs>
                <w:tab w:pos="350" w:val="left"/>
              </w:tabs>
              <w:bidi w:val="0"/>
              <w:spacing w:before="0" w:after="0" w:line="240" w:lineRule="auto"/>
              <w:ind w:left="440" w:right="0" w:hanging="440"/>
              <w:jc w:val="left"/>
            </w:pPr>
            <w:r>
              <w:rPr>
                <w:color w:val="000000"/>
                <w:spacing w:val="0"/>
                <w:position w:val="0"/>
                <w:shd w:val="clear" w:color="auto" w:fill="auto"/>
                <w:lang w:val="en-US" w:eastAsia="en-US" w:bidi="en-US"/>
              </w:rPr>
              <w:t>Facilitation de l’acces aux marches locaux et regionaux (par les producteurs, PME et agro-industries)</w:t>
            </w:r>
          </w:p>
          <w:p>
            <w:pPr>
              <w:pStyle w:val="Style9"/>
              <w:keepNext w:val="0"/>
              <w:keepLines w:val="0"/>
              <w:widowControl w:val="0"/>
              <w:numPr>
                <w:ilvl w:val="0"/>
                <w:numId w:val="377"/>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Promotion des opportunites aupres d’investisseurs potentiels</w:t>
            </w:r>
          </w:p>
          <w:p>
            <w:pPr>
              <w:pStyle w:val="Style9"/>
              <w:keepNext w:val="0"/>
              <w:keepLines w:val="0"/>
              <w:widowControl w:val="0"/>
              <w:numPr>
                <w:ilvl w:val="0"/>
                <w:numId w:val="377"/>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Developpement des PPP</w:t>
            </w:r>
          </w:p>
          <w:p>
            <w:pPr>
              <w:pStyle w:val="Style9"/>
              <w:keepNext w:val="0"/>
              <w:keepLines w:val="0"/>
              <w:widowControl w:val="0"/>
              <w:numPr>
                <w:ilvl w:val="0"/>
                <w:numId w:val="377"/>
              </w:numPr>
              <w:shd w:val="clear" w:color="auto" w:fill="auto"/>
              <w:tabs>
                <w:tab w:pos="350" w:val="left"/>
              </w:tabs>
              <w:bidi w:val="0"/>
              <w:spacing w:before="0" w:after="0" w:line="240" w:lineRule="auto"/>
              <w:ind w:left="0" w:right="0" w:firstLine="0"/>
              <w:jc w:val="left"/>
            </w:pPr>
            <w:r>
              <w:rPr>
                <w:color w:val="000000"/>
                <w:spacing w:val="0"/>
                <w:position w:val="0"/>
                <w:shd w:val="clear" w:color="auto" w:fill="auto"/>
                <w:lang w:val="en-US" w:eastAsia="en-US" w:bidi="en-US"/>
              </w:rPr>
              <w:t>Solutions aux freins transverses de l’environnement des affaires</w:t>
            </w:r>
          </w:p>
        </w:tc>
      </w:tr>
    </w:tbl>
    <w:p>
      <w:pPr>
        <w:widowControl w:val="0"/>
        <w:spacing w:after="339" w:line="1" w:lineRule="exact"/>
      </w:pPr>
    </w:p>
    <w:p>
      <w:pPr>
        <w:pStyle w:val="Style28"/>
        <w:keepNext w:val="0"/>
        <w:keepLines w:val="0"/>
        <w:widowControl w:val="0"/>
        <w:shd w:val="clear" w:color="auto" w:fill="auto"/>
        <w:bidi w:val="0"/>
        <w:spacing w:before="0" w:after="40" w:line="240" w:lineRule="auto"/>
        <w:ind w:left="0" w:right="0" w:firstLine="720"/>
        <w:jc w:val="both"/>
      </w:pPr>
      <w:r>
        <w:rPr>
          <w:color w:val="000000"/>
          <w:spacing w:val="0"/>
          <w:position w:val="0"/>
          <w:u w:val="single"/>
          <w:shd w:val="clear" w:color="auto" w:fill="auto"/>
          <w:lang w:val="en-US" w:eastAsia="en-US" w:bidi="en-US"/>
        </w:rPr>
        <w:t>Points de discussion proposes</w:t>
      </w:r>
    </w:p>
    <w:p>
      <w:pPr>
        <w:pStyle w:val="Style28"/>
        <w:keepNext w:val="0"/>
        <w:keepLines w:val="0"/>
        <w:widowControl w:val="0"/>
        <w:numPr>
          <w:ilvl w:val="0"/>
          <w:numId w:val="371"/>
        </w:numPr>
        <w:shd w:val="clear" w:color="auto" w:fill="auto"/>
        <w:tabs>
          <w:tab w:pos="725" w:val="left"/>
        </w:tabs>
        <w:bidi w:val="0"/>
        <w:spacing w:before="0" w:after="100" w:line="233" w:lineRule="auto"/>
        <w:ind w:left="720" w:right="0" w:hanging="360"/>
        <w:jc w:val="left"/>
      </w:pPr>
      <w:r>
        <w:rPr>
          <w:color w:val="000000"/>
          <w:spacing w:val="0"/>
          <w:position w:val="0"/>
          <w:shd w:val="clear" w:color="auto" w:fill="auto"/>
          <w:lang w:val="en-US" w:eastAsia="en-US" w:bidi="en-US"/>
        </w:rPr>
        <w:t>Quelles opportunites de valorisation des fi lieres et matieres premieres - dont filieres vertes en Cote d’Ivoire (gestion des dechets agricoles...) ? Quelles aides, quelles incitations ?</w:t>
      </w:r>
    </w:p>
    <w:p>
      <w:pPr>
        <w:pStyle w:val="Style28"/>
        <w:keepNext w:val="0"/>
        <w:keepLines w:val="0"/>
        <w:widowControl w:val="0"/>
        <w:numPr>
          <w:ilvl w:val="0"/>
          <w:numId w:val="371"/>
        </w:numPr>
        <w:shd w:val="clear" w:color="auto" w:fill="auto"/>
        <w:tabs>
          <w:tab w:pos="725" w:val="left"/>
        </w:tabs>
        <w:bidi w:val="0"/>
        <w:spacing w:before="0" w:after="100" w:line="240" w:lineRule="auto"/>
        <w:ind w:left="720" w:right="0" w:hanging="360"/>
        <w:jc w:val="left"/>
      </w:pPr>
      <w:r>
        <w:rPr>
          <w:color w:val="000000"/>
          <w:spacing w:val="0"/>
          <w:position w:val="0"/>
          <w:shd w:val="clear" w:color="auto" w:fill="auto"/>
          <w:lang w:val="en-US" w:eastAsia="en-US" w:bidi="en-US"/>
        </w:rPr>
        <w:t>Quels atouts des filieres ivoiriennes au niveau de la sous-region? Comment ces atouts peuvent-ils etre mieux exploites ?</w:t>
      </w:r>
    </w:p>
    <w:p>
      <w:pPr>
        <w:pStyle w:val="Style28"/>
        <w:keepNext w:val="0"/>
        <w:keepLines w:val="0"/>
        <w:widowControl w:val="0"/>
        <w:numPr>
          <w:ilvl w:val="0"/>
          <w:numId w:val="371"/>
        </w:numPr>
        <w:shd w:val="clear" w:color="auto" w:fill="auto"/>
        <w:tabs>
          <w:tab w:pos="725" w:val="left"/>
        </w:tabs>
        <w:bidi w:val="0"/>
        <w:spacing w:before="0" w:after="100" w:line="233" w:lineRule="auto"/>
        <w:ind w:left="720" w:right="0" w:hanging="360"/>
        <w:jc w:val="left"/>
      </w:pPr>
      <w:r>
        <w:rPr>
          <w:color w:val="000000"/>
          <w:spacing w:val="0"/>
          <w:position w:val="0"/>
          <w:shd w:val="clear" w:color="auto" w:fill="auto"/>
          <w:lang w:val="en-US" w:eastAsia="en-US" w:bidi="en-US"/>
        </w:rPr>
        <w:t>Quelles interventions faciliteraient les entreprises du secteur (agriculteurs, PME et grandes agro-indus- tries) de mieux acceder aux marches locaux, regionaux et internationaux ? Par exemple :</w:t>
      </w:r>
    </w:p>
    <w:p>
      <w:pPr>
        <w:pStyle w:val="Style28"/>
        <w:keepNext w:val="0"/>
        <w:keepLines w:val="0"/>
        <w:widowControl w:val="0"/>
        <w:shd w:val="clear" w:color="auto" w:fill="auto"/>
        <w:tabs>
          <w:tab w:pos="1411" w:val="left"/>
        </w:tabs>
        <w:bidi w:val="0"/>
        <w:spacing w:before="0" w:after="100" w:line="233"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o</w:t>
        <w:tab/>
      </w:r>
      <w:r>
        <w:rPr>
          <w:color w:val="000000"/>
          <w:spacing w:val="0"/>
          <w:position w:val="0"/>
          <w:shd w:val="clear" w:color="auto" w:fill="auto"/>
          <w:lang w:val="en-US" w:eastAsia="en-US" w:bidi="en-US"/>
        </w:rPr>
        <w:t>Informations de marche</w:t>
      </w:r>
    </w:p>
    <w:p>
      <w:pPr>
        <w:pStyle w:val="Style28"/>
        <w:keepNext w:val="0"/>
        <w:keepLines w:val="0"/>
        <w:widowControl w:val="0"/>
        <w:shd w:val="clear" w:color="auto" w:fill="auto"/>
        <w:tabs>
          <w:tab w:pos="1411" w:val="left"/>
        </w:tabs>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o</w:t>
        <w:tab/>
      </w:r>
      <w:r>
        <w:rPr>
          <w:color w:val="000000"/>
          <w:spacing w:val="0"/>
          <w:position w:val="0"/>
          <w:shd w:val="clear" w:color="auto" w:fill="auto"/>
          <w:lang w:val="en-US" w:eastAsia="en-US" w:bidi="en-US"/>
        </w:rPr>
        <w:t>Certifications et normes de qualite</w:t>
      </w:r>
    </w:p>
    <w:p>
      <w:pPr>
        <w:pStyle w:val="Style28"/>
        <w:keepNext w:val="0"/>
        <w:keepLines w:val="0"/>
        <w:widowControl w:val="0"/>
        <w:shd w:val="clear" w:color="auto" w:fill="auto"/>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Bourse agricole pour les matieres premieres</w:t>
      </w:r>
    </w:p>
    <w:p>
      <w:pPr>
        <w:pStyle w:val="Style28"/>
        <w:keepNext w:val="0"/>
        <w:keepLines w:val="0"/>
        <w:widowControl w:val="0"/>
        <w:shd w:val="clear" w:color="auto" w:fill="auto"/>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Marketing / Label « Made in Cote d’Ivoire »</w:t>
      </w:r>
    </w:p>
    <w:p>
      <w:pPr>
        <w:pStyle w:val="Style28"/>
        <w:keepNext w:val="0"/>
        <w:keepLines w:val="0"/>
        <w:widowControl w:val="0"/>
        <w:numPr>
          <w:ilvl w:val="0"/>
          <w:numId w:val="371"/>
        </w:numPr>
        <w:shd w:val="clear" w:color="auto" w:fill="auto"/>
        <w:tabs>
          <w:tab w:pos="725" w:val="left"/>
        </w:tabs>
        <w:bidi w:val="0"/>
        <w:spacing w:before="0" w:after="100" w:line="233" w:lineRule="auto"/>
        <w:ind w:left="720" w:right="0" w:hanging="360"/>
        <w:jc w:val="left"/>
      </w:pPr>
      <w:r>
        <w:rPr>
          <w:color w:val="000000"/>
          <w:spacing w:val="0"/>
          <w:position w:val="0"/>
          <w:shd w:val="clear" w:color="auto" w:fill="auto"/>
          <w:lang w:val="en-US" w:eastAsia="en-US" w:bidi="en-US"/>
        </w:rPr>
        <w:t>Comment mieux identifier les opportunites de transformation et de valeur ajoutee, de sorte a attirer et promouvoir l’investissement prive ?</w:t>
      </w:r>
    </w:p>
    <w:p>
      <w:pPr>
        <w:pStyle w:val="Style28"/>
        <w:keepNext w:val="0"/>
        <w:keepLines w:val="0"/>
        <w:widowControl w:val="0"/>
        <w:shd w:val="clear" w:color="auto" w:fill="auto"/>
        <w:bidi w:val="0"/>
        <w:spacing w:before="0" w:after="100" w:line="233" w:lineRule="auto"/>
        <w:ind w:left="144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Par ex : Consolider une liste d’investissements agro-sylvo-pastoraux et halieutiques a fort po- tentiel, et les partager avec les acteurs prives s’interessant au secteur</w:t>
      </w:r>
    </w:p>
    <w:p>
      <w:pPr>
        <w:pStyle w:val="Style28"/>
        <w:keepNext w:val="0"/>
        <w:keepLines w:val="0"/>
        <w:widowControl w:val="0"/>
        <w:numPr>
          <w:ilvl w:val="0"/>
          <w:numId w:val="371"/>
        </w:numPr>
        <w:shd w:val="clear" w:color="auto" w:fill="auto"/>
        <w:tabs>
          <w:tab w:pos="725" w:val="left"/>
        </w:tabs>
        <w:bidi w:val="0"/>
        <w:spacing w:before="0" w:after="100" w:line="228" w:lineRule="auto"/>
        <w:ind w:left="0" w:right="0" w:firstLine="360"/>
        <w:jc w:val="left"/>
      </w:pPr>
      <w:r>
        <w:rPr>
          <w:color w:val="000000"/>
          <w:spacing w:val="0"/>
          <w:position w:val="0"/>
          <w:shd w:val="clear" w:color="auto" w:fill="auto"/>
          <w:lang w:val="en-US" w:eastAsia="en-US" w:bidi="en-US"/>
        </w:rPr>
        <w:t>Comment mieux promouvoir les PPP ? Par exemple :</w:t>
      </w:r>
    </w:p>
    <w:p>
      <w:pPr>
        <w:pStyle w:val="Style28"/>
        <w:keepNext w:val="0"/>
        <w:keepLines w:val="0"/>
        <w:widowControl w:val="0"/>
        <w:shd w:val="clear" w:color="auto" w:fill="auto"/>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Collaboration entre le CCESP, le CEPICI et les ministeres impliques dans le secteur</w:t>
      </w:r>
    </w:p>
    <w:p>
      <w:pPr>
        <w:pStyle w:val="Style28"/>
        <w:keepNext w:val="0"/>
        <w:keepLines w:val="0"/>
        <w:widowControl w:val="0"/>
        <w:shd w:val="clear" w:color="auto" w:fill="auto"/>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Guichet unique pour la mise en reuvre des PPP</w:t>
      </w:r>
    </w:p>
    <w:p>
      <w:pPr>
        <w:pStyle w:val="Style28"/>
        <w:keepNext w:val="0"/>
        <w:keepLines w:val="0"/>
        <w:widowControl w:val="0"/>
        <w:shd w:val="clear" w:color="auto" w:fill="auto"/>
        <w:bidi w:val="0"/>
        <w:spacing w:before="0" w:after="100" w:line="233" w:lineRule="auto"/>
        <w:ind w:left="720" w:right="0" w:hanging="360"/>
        <w:jc w:val="both"/>
      </w:pPr>
      <w:r>
        <w:rPr>
          <w:rFonts w:ascii="Calibri" w:eastAsia="Calibri" w:hAnsi="Calibri" w:cs="Calibri"/>
          <w:color w:val="000000"/>
          <w:spacing w:val="0"/>
          <w:w w:val="100"/>
          <w:position w:val="0"/>
          <w:sz w:val="22"/>
          <w:szCs w:val="22"/>
          <w:shd w:val="clear" w:color="auto" w:fill="auto"/>
          <w:lang w:val="en-US" w:eastAsia="en-US" w:bidi="en-US"/>
        </w:rPr>
        <w:t xml:space="preserve">• </w:t>
      </w:r>
      <w:r>
        <w:rPr>
          <w:color w:val="000000"/>
          <w:spacing w:val="0"/>
          <w:position w:val="0"/>
          <w:shd w:val="clear" w:color="auto" w:fill="auto"/>
          <w:lang w:val="en-US" w:eastAsia="en-US" w:bidi="en-US"/>
        </w:rPr>
        <w:t>Quelles freins et mesures specifiques pour l’amelioration de l’environnement des affaires dans le secteur ? Par exemple :</w:t>
      </w:r>
    </w:p>
    <w:p>
      <w:pPr>
        <w:pStyle w:val="Style28"/>
        <w:keepNext w:val="0"/>
        <w:keepLines w:val="0"/>
        <w:widowControl w:val="0"/>
        <w:shd w:val="clear" w:color="auto" w:fill="auto"/>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Freins fiscaux au developpement du secteur - Quelles solutions ?</w:t>
      </w:r>
    </w:p>
    <w:p>
      <w:pPr>
        <w:pStyle w:val="Style28"/>
        <w:keepNext w:val="0"/>
        <w:keepLines w:val="0"/>
        <w:widowControl w:val="0"/>
        <w:shd w:val="clear" w:color="auto" w:fill="auto"/>
        <w:bidi w:val="0"/>
        <w:spacing w:before="0" w:after="100" w:line="240" w:lineRule="auto"/>
        <w:ind w:left="1440" w:right="0" w:hanging="36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Mecanismes permettant de garantir la mise en reuvre de lois existantes (ex. code d’investisse</w:t>
        <w:softHyphen/>
        <w:t>ments)</w:t>
      </w:r>
    </w:p>
    <w:p>
      <w:pPr>
        <w:pStyle w:val="Style28"/>
        <w:keepNext w:val="0"/>
        <w:keepLines w:val="0"/>
        <w:widowControl w:val="0"/>
        <w:shd w:val="clear" w:color="auto" w:fill="auto"/>
        <w:bidi w:val="0"/>
        <w:spacing w:before="0" w:after="100" w:line="228" w:lineRule="auto"/>
        <w:ind w:left="1080" w:right="0" w:firstLine="0"/>
        <w:jc w:val="left"/>
      </w:pPr>
      <w:r>
        <w:rPr>
          <w:rFonts w:ascii="Calibri" w:eastAsia="Calibri" w:hAnsi="Calibri" w:cs="Calibri"/>
          <w:color w:val="000000"/>
          <w:spacing w:val="0"/>
          <w:w w:val="100"/>
          <w:position w:val="0"/>
          <w:sz w:val="22"/>
          <w:szCs w:val="22"/>
          <w:shd w:val="clear" w:color="auto" w:fill="auto"/>
          <w:lang w:val="en-US" w:eastAsia="en-US" w:bidi="en-US"/>
        </w:rPr>
        <w:t xml:space="preserve">o </w:t>
      </w:r>
      <w:r>
        <w:rPr>
          <w:color w:val="000000"/>
          <w:spacing w:val="0"/>
          <w:position w:val="0"/>
          <w:shd w:val="clear" w:color="auto" w:fill="auto"/>
          <w:lang w:val="en-US" w:eastAsia="en-US" w:bidi="en-US"/>
        </w:rPr>
        <w:t>Actions a mener dans la securisation du foncier rural (« plus vite, moins coOteux »)</w:t>
      </w:r>
      <w:r>
        <w:br w:type="page"/>
      </w:r>
    </w:p>
    <w:p>
      <w:pPr>
        <w:pStyle w:val="Style9"/>
        <w:keepNext w:val="0"/>
        <w:keepLines w:val="0"/>
        <w:widowControl w:val="0"/>
        <w:shd w:val="clear" w:color="auto" w:fill="auto"/>
        <w:bidi w:val="0"/>
        <w:spacing w:before="0" w:after="0" w:line="240" w:lineRule="auto"/>
        <w:ind w:left="0" w:right="0" w:firstLine="0"/>
        <w:jc w:val="left"/>
      </w:pPr>
      <w:r>
        <w:rPr>
          <w:rFonts w:ascii="Arial" w:eastAsia="Arial" w:hAnsi="Arial" w:cs="Arial"/>
          <w:b/>
          <w:bCs/>
          <w:smallCaps/>
          <w:color w:val="000000"/>
          <w:spacing w:val="0"/>
          <w:w w:val="80"/>
          <w:position w:val="0"/>
          <w:sz w:val="28"/>
          <w:szCs w:val="28"/>
          <w:shd w:val="clear" w:color="auto" w:fill="auto"/>
          <w:lang w:val="en-US" w:eastAsia="en-US" w:bidi="en-US"/>
        </w:rPr>
        <w:t>A</w:t>
      </w:r>
      <w:r>
        <w:rPr>
          <w:rFonts w:ascii="Arial" w:eastAsia="Arial" w:hAnsi="Arial" w:cs="Arial"/>
          <w:b/>
          <w:bCs/>
          <w:smallCaps/>
          <w:color w:val="000000"/>
          <w:spacing w:val="0"/>
          <w:w w:val="80"/>
          <w:position w:val="0"/>
          <w:sz w:val="24"/>
          <w:szCs w:val="24"/>
          <w:shd w:val="clear" w:color="auto" w:fill="auto"/>
          <w:lang w:val="en-US" w:eastAsia="en-US" w:bidi="en-US"/>
        </w:rPr>
        <w:t>nnexe</w:t>
      </w:r>
      <w:r>
        <w:rPr>
          <w:rFonts w:ascii="Arial" w:eastAsia="Arial" w:hAnsi="Arial" w:cs="Arial"/>
          <w:b/>
          <w:bCs/>
          <w:color w:val="000000"/>
          <w:spacing w:val="0"/>
          <w:w w:val="100"/>
          <w:position w:val="0"/>
          <w:shd w:val="clear" w:color="auto" w:fill="auto"/>
          <w:lang w:val="en-US" w:eastAsia="en-US" w:bidi="en-US"/>
        </w:rPr>
        <w:t xml:space="preserve"> III</w:t>
      </w:r>
    </w:p>
    <w:p>
      <w:pPr>
        <w:pStyle w:val="Style9"/>
        <w:keepNext w:val="0"/>
        <w:keepLines w:val="0"/>
        <w:widowControl w:val="0"/>
        <w:shd w:val="clear" w:color="auto" w:fill="auto"/>
        <w:bidi w:val="0"/>
        <w:spacing w:before="0" w:line="240" w:lineRule="auto"/>
        <w:ind w:left="0" w:right="0" w:firstLine="0"/>
        <w:jc w:val="left"/>
        <w:rPr>
          <w:sz w:val="24"/>
          <w:szCs w:val="24"/>
        </w:rPr>
      </w:pPr>
      <w:r>
        <w:rPr>
          <w:rFonts w:ascii="Arial" w:eastAsia="Arial" w:hAnsi="Arial" w:cs="Arial"/>
          <w:b/>
          <w:bCs/>
          <w:smallCaps/>
          <w:color w:val="000000"/>
          <w:spacing w:val="0"/>
          <w:w w:val="80"/>
          <w:position w:val="0"/>
          <w:sz w:val="28"/>
          <w:szCs w:val="28"/>
          <w:shd w:val="clear" w:color="auto" w:fill="auto"/>
          <w:lang w:val="en-US" w:eastAsia="en-US" w:bidi="en-US"/>
        </w:rPr>
        <w:t>E</w:t>
      </w:r>
      <w:r>
        <w:rPr>
          <w:rFonts w:ascii="Arial" w:eastAsia="Arial" w:hAnsi="Arial" w:cs="Arial"/>
          <w:b/>
          <w:bCs/>
          <w:smallCaps/>
          <w:color w:val="000000"/>
          <w:spacing w:val="0"/>
          <w:w w:val="80"/>
          <w:position w:val="0"/>
          <w:sz w:val="24"/>
          <w:szCs w:val="24"/>
          <w:shd w:val="clear" w:color="auto" w:fill="auto"/>
          <w:lang w:val="en-US" w:eastAsia="en-US" w:bidi="en-US"/>
        </w:rPr>
        <w:t xml:space="preserve">valuation des filieres pour la definition des </w:t>
      </w:r>
      <w:r>
        <w:rPr>
          <w:rFonts w:ascii="Arial" w:eastAsia="Arial" w:hAnsi="Arial" w:cs="Arial"/>
          <w:b/>
          <w:bCs/>
          <w:smallCaps/>
          <w:color w:val="000000"/>
          <w:spacing w:val="0"/>
          <w:w w:val="80"/>
          <w:position w:val="0"/>
          <w:sz w:val="28"/>
          <w:szCs w:val="28"/>
          <w:shd w:val="clear" w:color="auto" w:fill="auto"/>
          <w:lang w:val="en-US" w:eastAsia="en-US" w:bidi="en-US"/>
        </w:rPr>
        <w:t>P</w:t>
      </w:r>
      <w:r>
        <w:rPr>
          <w:rFonts w:ascii="Arial" w:eastAsia="Arial" w:hAnsi="Arial" w:cs="Arial"/>
          <w:b/>
          <w:bCs/>
          <w:smallCaps/>
          <w:color w:val="000000"/>
          <w:spacing w:val="0"/>
          <w:w w:val="80"/>
          <w:position w:val="0"/>
          <w:sz w:val="24"/>
          <w:szCs w:val="24"/>
          <w:shd w:val="clear" w:color="auto" w:fill="auto"/>
          <w:lang w:val="en-US" w:eastAsia="en-US" w:bidi="en-US"/>
        </w:rPr>
        <w:t>oles de developpement agricole integre</w:t>
      </w:r>
    </w:p>
    <w:p>
      <w:pPr>
        <w:pStyle w:val="Style254"/>
        <w:keepNext w:val="0"/>
        <w:keepLines w:val="0"/>
        <w:widowControl w:val="0"/>
        <w:numPr>
          <w:ilvl w:val="0"/>
          <w:numId w:val="379"/>
        </w:numPr>
        <w:shd w:val="clear" w:color="auto" w:fill="auto"/>
        <w:tabs>
          <w:tab w:pos="896"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 Evaluation des cultures vivrieres</w:t>
      </w:r>
    </w:p>
    <w:p>
      <w:pPr>
        <w:widowControl w:val="0"/>
        <w:spacing w:line="1" w:lineRule="exact"/>
      </w:pPr>
      <w:r>
        <mc:AlternateContent>
          <mc:Choice Requires="wps">
            <w:drawing>
              <wp:anchor distT="165100" distB="18415" distL="0" distR="0" simplePos="0" relativeHeight="125829726" behindDoc="0" locked="0" layoutInCell="1" allowOverlap="1">
                <wp:simplePos x="0" y="0"/>
                <wp:positionH relativeFrom="page">
                  <wp:posOffset>1019175</wp:posOffset>
                </wp:positionH>
                <wp:positionV relativeFrom="paragraph">
                  <wp:posOffset>165100</wp:posOffset>
                </wp:positionV>
                <wp:extent cx="2103120" cy="2072640"/>
                <wp:wrapTopAndBottom/>
                <wp:docPr id="1186" name="Shape 1186"/>
                <a:graphic xmlns:a="http://schemas.openxmlformats.org/drawingml/2006/main">
                  <a:graphicData uri="http://schemas.microsoft.com/office/word/2010/wordprocessingShape">
                    <wps:wsp>
                      <wps:cNvSpPr txBox="1"/>
                      <wps:spPr>
                        <a:xfrm>
                          <a:ext cx="2103120" cy="2072640"/>
                        </a:xfrm>
                        <a:prstGeom prst="rect"/>
                        <a:noFill/>
                      </wps:spPr>
                      <wps:txbx>
                        <w:txbxContent>
                          <w:tbl>
                            <w:tblPr>
                              <w:tblOverlap w:val="never"/>
                              <w:jc w:val="left"/>
                              <w:tblLayout w:type="fixed"/>
                            </w:tblPr>
                            <w:tblGrid>
                              <w:gridCol w:w="979"/>
                              <w:gridCol w:w="187"/>
                              <w:gridCol w:w="950"/>
                              <w:gridCol w:w="230"/>
                              <w:gridCol w:w="965"/>
                            </w:tblGrid>
                            <w:tr>
                              <w:trPr>
                                <w:tblHeader/>
                                <w:trHeight w:val="269"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3"/>
                                  <w:tcBorders/>
                                  <w:shd w:val="clear" w:color="auto" w:fill="34689A"/>
                                  <w:vAlign w:val="bottom"/>
                                </w:tcPr>
                                <w:p>
                                  <w:pPr>
                                    <w:pStyle w:val="Style9"/>
                                    <w:keepNext w:val="0"/>
                                    <w:keepLines w:val="0"/>
                                    <w:widowControl w:val="0"/>
                                    <w:pBdr>
                                      <w:top w:val="single" w:sz="0" w:space="0" w:color="3B669B"/>
                                      <w:left w:val="single" w:sz="0" w:space="0" w:color="3B669B"/>
                                      <w:bottom w:val="single" w:sz="0" w:space="0" w:color="3B669B"/>
                                      <w:right w:val="single" w:sz="0" w:space="0" w:color="3B669B"/>
                                    </w:pBdr>
                                    <w:shd w:val="clear" w:color="auto" w:fill="3B669B"/>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en-US" w:eastAsia="en-US" w:bidi="en-US"/>
                                    </w:rPr>
                                    <w:t>Impact social</w:t>
                                  </w:r>
                                </w:p>
                              </w:tc>
                            </w:tr>
                            <w:tr>
                              <w:trPr>
                                <w:trHeight w:val="331"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6B8CB5"/>
                                  <w:vAlign w:val="center"/>
                                </w:tcPr>
                                <w:p>
                                  <w:pPr>
                                    <w:pStyle w:val="Style9"/>
                                    <w:keepNext w:val="0"/>
                                    <w:keepLines w:val="0"/>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Kcal</w:t>
                                  </w:r>
                                </w:p>
                              </w:tc>
                              <w:tc>
                                <w:tcPr>
                                  <w:tcBorders/>
                                  <w:shd w:val="clear" w:color="auto" w:fill="auto"/>
                                  <w:vAlign w:val="top"/>
                                </w:tcPr>
                                <w:p>
                                  <w:pPr>
                                    <w:widowControl w:val="0"/>
                                    <w:rPr>
                                      <w:sz w:val="10"/>
                                      <w:szCs w:val="10"/>
                                    </w:rPr>
                                  </w:pPr>
                                </w:p>
                              </w:tc>
                              <w:tc>
                                <w:tcPr>
                                  <w:tcBorders/>
                                  <w:shd w:val="clear" w:color="auto" w:fill="6B8CB5"/>
                                  <w:vAlign w:val="center"/>
                                </w:tcPr>
                                <w:p>
                                  <w:pPr>
                                    <w:pStyle w:val="Style9"/>
                                    <w:keepNext w:val="0"/>
                                    <w:keepLines w:val="0"/>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160"/>
                                    <w:jc w:val="left"/>
                                    <w:rPr>
                                      <w:sz w:val="12"/>
                                      <w:szCs w:val="12"/>
                                    </w:rPr>
                                  </w:pPr>
                                  <w:r>
                                    <w:rPr>
                                      <w:color w:val="FFFFFF"/>
                                      <w:spacing w:val="0"/>
                                      <w:w w:val="100"/>
                                      <w:position w:val="0"/>
                                      <w:sz w:val="12"/>
                                      <w:szCs w:val="12"/>
                                      <w:shd w:val="clear" w:color="auto" w:fill="auto"/>
                                      <w:lang w:val="en-US" w:eastAsia="en-US" w:bidi="en-US"/>
                                    </w:rPr>
                                    <w:t>% importe</w:t>
                                  </w:r>
                                </w:p>
                              </w:tc>
                            </w:tr>
                            <w:tr>
                              <w:trPr>
                                <w:trHeight w:val="101"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B2B2B2"/>
                                  <w:vAlign w:val="bottom"/>
                                </w:tcPr>
                                <w:p>
                                  <w:pPr>
                                    <w:pStyle w:val="Style9"/>
                                    <w:keepNext w:val="0"/>
                                    <w:keepLines w:val="0"/>
                                    <w:widowControl w:val="0"/>
                                    <w:shd w:val="clear" w:color="auto" w:fill="auto"/>
                                    <w:bidi w:val="0"/>
                                    <w:spacing w:before="0" w:after="0" w:line="276"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Banane plantain</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center"/>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156</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w:t>
                                  </w:r>
                                </w:p>
                              </w:tc>
                            </w:tr>
                            <w:tr>
                              <w:trPr>
                                <w:trHeight w:val="149"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B2B2B2"/>
                                  <w:vAlign w:val="bottom"/>
                                </w:tcPr>
                                <w:p>
                                  <w:pPr>
                                    <w:pStyle w:val="Style9"/>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Igname</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O%</w:t>
                                  </w:r>
                                </w:p>
                              </w:tc>
                            </w:tr>
                            <w:tr>
                              <w:trPr>
                                <w:trHeight w:val="154"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mats</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191</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w:t>
                                  </w:r>
                                </w:p>
                              </w:tc>
                            </w:tr>
                            <w:tr>
                              <w:trPr>
                                <w:trHeight w:val="154"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Riz (Blanchi)</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577</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71%</w:t>
                                  </w:r>
                                </w:p>
                              </w:tc>
                            </w:tr>
                            <w:tr>
                              <w:trPr>
                                <w:trHeight w:val="158"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4"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Manioc</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326</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w:t>
                                  </w:r>
                                </w:p>
                              </w:tc>
                            </w:tr>
                            <w:tr>
                              <w:trPr>
                                <w:trHeight w:val="173"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88" w:hRule="exact"/>
                              </w:trPr>
                              <w:tc>
                                <w:tcPr>
                                  <w:tcBorders>
                                    <w:top w:val="single" w:sz="4"/>
                                    <w:left w:val="single" w:sz="4"/>
                                    <w:bottom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Maraichers</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46</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r>
                          </w:tbl>
                          <w:p>
                            <w:pPr>
                              <w:widowControl w:val="0"/>
                              <w:spacing w:line="1" w:lineRule="exact"/>
                            </w:pPr>
                          </w:p>
                        </w:txbxContent>
                      </wps:txbx>
                      <wps:bodyPr lIns="0" tIns="0" rIns="0" bIns="0">
                        <a:noAutoFit/>
                      </wps:bodyPr>
                    </wps:wsp>
                  </a:graphicData>
                </a:graphic>
              </wp:anchor>
            </w:drawing>
          </mc:Choice>
          <mc:Fallback>
            <w:pict>
              <v:shape id="_x0000_s2212" type="#_x0000_t202" style="position:absolute;margin-left:80.25pt;margin-top:13.pt;width:165.59999999999999pt;height:163.20000000000002pt;z-index:-125829027;mso-wrap-distance-left:0;mso-wrap-distance-top:13.pt;mso-wrap-distance-right:0;mso-wrap-distance-bottom:1.45pt;mso-position-horizontal-relative:page" filled="f" stroked="f">
                <v:textbox inset="0,0,0,0">
                  <w:txbxContent>
                    <w:tbl>
                      <w:tblPr>
                        <w:tblOverlap w:val="never"/>
                        <w:jc w:val="left"/>
                        <w:tblLayout w:type="fixed"/>
                      </w:tblPr>
                      <w:tblGrid>
                        <w:gridCol w:w="979"/>
                        <w:gridCol w:w="187"/>
                        <w:gridCol w:w="950"/>
                        <w:gridCol w:w="230"/>
                        <w:gridCol w:w="965"/>
                      </w:tblGrid>
                      <w:tr>
                        <w:trPr>
                          <w:tblHeader/>
                          <w:trHeight w:val="269"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3"/>
                            <w:tcBorders/>
                            <w:shd w:val="clear" w:color="auto" w:fill="34689A"/>
                            <w:vAlign w:val="bottom"/>
                          </w:tcPr>
                          <w:p>
                            <w:pPr>
                              <w:pStyle w:val="Style9"/>
                              <w:keepNext w:val="0"/>
                              <w:keepLines w:val="0"/>
                              <w:widowControl w:val="0"/>
                              <w:pBdr>
                                <w:top w:val="single" w:sz="0" w:space="0" w:color="3B669B"/>
                                <w:left w:val="single" w:sz="0" w:space="0" w:color="3B669B"/>
                                <w:bottom w:val="single" w:sz="0" w:space="0" w:color="3B669B"/>
                                <w:right w:val="single" w:sz="0" w:space="0" w:color="3B669B"/>
                              </w:pBdr>
                              <w:shd w:val="clear" w:color="auto" w:fill="3B669B"/>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en-US" w:eastAsia="en-US" w:bidi="en-US"/>
                              </w:rPr>
                              <w:t>Impact social</w:t>
                            </w:r>
                          </w:p>
                        </w:tc>
                      </w:tr>
                      <w:tr>
                        <w:trPr>
                          <w:trHeight w:val="331"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6B8CB5"/>
                            <w:vAlign w:val="center"/>
                          </w:tcPr>
                          <w:p>
                            <w:pPr>
                              <w:pStyle w:val="Style9"/>
                              <w:keepNext w:val="0"/>
                              <w:keepLines w:val="0"/>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Kcal</w:t>
                            </w:r>
                          </w:p>
                        </w:tc>
                        <w:tc>
                          <w:tcPr>
                            <w:tcBorders/>
                            <w:shd w:val="clear" w:color="auto" w:fill="auto"/>
                            <w:vAlign w:val="top"/>
                          </w:tcPr>
                          <w:p>
                            <w:pPr>
                              <w:widowControl w:val="0"/>
                              <w:rPr>
                                <w:sz w:val="10"/>
                                <w:szCs w:val="10"/>
                              </w:rPr>
                            </w:pPr>
                          </w:p>
                        </w:tc>
                        <w:tc>
                          <w:tcPr>
                            <w:tcBorders/>
                            <w:shd w:val="clear" w:color="auto" w:fill="6B8CB5"/>
                            <w:vAlign w:val="center"/>
                          </w:tcPr>
                          <w:p>
                            <w:pPr>
                              <w:pStyle w:val="Style9"/>
                              <w:keepNext w:val="0"/>
                              <w:keepLines w:val="0"/>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160"/>
                              <w:jc w:val="left"/>
                              <w:rPr>
                                <w:sz w:val="12"/>
                                <w:szCs w:val="12"/>
                              </w:rPr>
                            </w:pPr>
                            <w:r>
                              <w:rPr>
                                <w:color w:val="FFFFFF"/>
                                <w:spacing w:val="0"/>
                                <w:w w:val="100"/>
                                <w:position w:val="0"/>
                                <w:sz w:val="12"/>
                                <w:szCs w:val="12"/>
                                <w:shd w:val="clear" w:color="auto" w:fill="auto"/>
                                <w:lang w:val="en-US" w:eastAsia="en-US" w:bidi="en-US"/>
                              </w:rPr>
                              <w:t>% importe</w:t>
                            </w:r>
                          </w:p>
                        </w:tc>
                      </w:tr>
                      <w:tr>
                        <w:trPr>
                          <w:trHeight w:val="101"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B2B2B2"/>
                            <w:vAlign w:val="bottom"/>
                          </w:tcPr>
                          <w:p>
                            <w:pPr>
                              <w:pStyle w:val="Style9"/>
                              <w:keepNext w:val="0"/>
                              <w:keepLines w:val="0"/>
                              <w:widowControl w:val="0"/>
                              <w:shd w:val="clear" w:color="auto" w:fill="auto"/>
                              <w:bidi w:val="0"/>
                              <w:spacing w:before="0" w:after="0" w:line="276" w:lineRule="auto"/>
                              <w:ind w:left="0" w:right="0" w:firstLine="0"/>
                              <w:jc w:val="center"/>
                              <w:rPr>
                                <w:sz w:val="12"/>
                                <w:szCs w:val="12"/>
                              </w:rPr>
                            </w:pPr>
                            <w:r>
                              <w:rPr>
                                <w:rFonts w:ascii="Arial" w:eastAsia="Arial" w:hAnsi="Arial" w:cs="Arial"/>
                                <w:b/>
                                <w:bCs/>
                                <w:color w:val="000000"/>
                                <w:spacing w:val="0"/>
                                <w:w w:val="100"/>
                                <w:position w:val="0"/>
                                <w:sz w:val="12"/>
                                <w:szCs w:val="12"/>
                                <w:shd w:val="clear" w:color="auto" w:fill="auto"/>
                                <w:lang w:val="en-US" w:eastAsia="en-US" w:bidi="en-US"/>
                              </w:rPr>
                              <w:t>Banane plantain</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center"/>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156</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w:t>
                            </w:r>
                          </w:p>
                        </w:tc>
                      </w:tr>
                      <w:tr>
                        <w:trPr>
                          <w:trHeight w:val="149"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B2B2B2"/>
                            <w:vAlign w:val="bottom"/>
                          </w:tcPr>
                          <w:p>
                            <w:pPr>
                              <w:pStyle w:val="Style9"/>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Igname</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O%</w:t>
                            </w:r>
                          </w:p>
                        </w:tc>
                      </w:tr>
                      <w:tr>
                        <w:trPr>
                          <w:trHeight w:val="154"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3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mats</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191</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5%</w:t>
                            </w:r>
                          </w:p>
                        </w:tc>
                      </w:tr>
                      <w:tr>
                        <w:trPr>
                          <w:trHeight w:val="154"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Riz (Blanchi)</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577</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71%</w:t>
                            </w:r>
                          </w:p>
                        </w:tc>
                      </w:tr>
                      <w:tr>
                        <w:trPr>
                          <w:trHeight w:val="158"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74"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22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Manioc</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326</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w:t>
                            </w:r>
                          </w:p>
                        </w:tc>
                      </w:tr>
                      <w:tr>
                        <w:trPr>
                          <w:trHeight w:val="173"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288" w:hRule="exact"/>
                        </w:trPr>
                        <w:tc>
                          <w:tcPr>
                            <w:tcBorders>
                              <w:top w:val="single" w:sz="4"/>
                              <w:left w:val="single" w:sz="4"/>
                              <w:bottom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shd w:val="clear" w:color="auto" w:fill="auto"/>
                                <w:lang w:val="en-US" w:eastAsia="en-US" w:bidi="en-US"/>
                              </w:rPr>
                              <w:t>Maraichers</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46</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34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r>
                    </w:tbl>
                    <w:p>
                      <w:pPr>
                        <w:widowControl w:val="0"/>
                        <w:spacing w:line="1" w:lineRule="exact"/>
                      </w:pPr>
                    </w:p>
                  </w:txbxContent>
                </v:textbox>
                <w10:wrap type="topAndBottom" anchorx="page"/>
              </v:shape>
            </w:pict>
          </mc:Fallback>
        </mc:AlternateContent>
      </w:r>
      <w:r>
        <mc:AlternateContent>
          <mc:Choice Requires="wps">
            <w:drawing>
              <wp:anchor distT="165100" distB="0" distL="0" distR="0" simplePos="0" relativeHeight="125829728" behindDoc="0" locked="0" layoutInCell="1" allowOverlap="1">
                <wp:simplePos x="0" y="0"/>
                <wp:positionH relativeFrom="page">
                  <wp:posOffset>3247390</wp:posOffset>
                </wp:positionH>
                <wp:positionV relativeFrom="paragraph">
                  <wp:posOffset>165100</wp:posOffset>
                </wp:positionV>
                <wp:extent cx="3298190" cy="2091055"/>
                <wp:wrapTopAndBottom/>
                <wp:docPr id="1188" name="Shape 1188"/>
                <a:graphic xmlns:a="http://schemas.openxmlformats.org/drawingml/2006/main">
                  <a:graphicData uri="http://schemas.microsoft.com/office/word/2010/wordprocessingShape">
                    <wps:wsp>
                      <wps:cNvSpPr txBox="1"/>
                      <wps:spPr>
                        <a:xfrm>
                          <a:ext cx="3298190" cy="2091055"/>
                        </a:xfrm>
                        <a:prstGeom prst="rect"/>
                        <a:noFill/>
                      </wps:spPr>
                      <wps:txbx>
                        <w:txbxContent>
                          <w:tbl>
                            <w:tblPr>
                              <w:tblOverlap w:val="never"/>
                              <w:jc w:val="left"/>
                              <w:tblLayout w:type="fixed"/>
                            </w:tblPr>
                            <w:tblGrid>
                              <w:gridCol w:w="1483"/>
                              <w:gridCol w:w="77"/>
                              <w:gridCol w:w="77"/>
                              <w:gridCol w:w="1123"/>
                              <w:gridCol w:w="1123"/>
                              <w:gridCol w:w="1310"/>
                            </w:tblGrid>
                            <w:tr>
                              <w:trPr>
                                <w:tblHeader/>
                                <w:trHeight w:val="274" w:hRule="exact"/>
                              </w:trPr>
                              <w:tc>
                                <w:tcPr>
                                  <w:tcBorders/>
                                  <w:shd w:val="clear" w:color="auto" w:fill="35836B"/>
                                  <w:vAlign w:val="top"/>
                                </w:tcPr>
                                <w:p>
                                  <w:pPr>
                                    <w:pStyle w:val="Style9"/>
                                    <w:keepNext w:val="0"/>
                                    <w:keepLines w:val="0"/>
                                    <w:widowControl w:val="0"/>
                                    <w:pBdr>
                                      <w:top w:val="single" w:sz="0" w:space="0" w:color="35836B"/>
                                      <w:left w:val="single" w:sz="0" w:space="0" w:color="35836B"/>
                                      <w:bottom w:val="single" w:sz="0" w:space="0" w:color="35836B"/>
                                      <w:right w:val="single" w:sz="0" w:space="0" w:color="35836B"/>
                                    </w:pBdr>
                                    <w:shd w:val="clear" w:color="auto" w:fill="35836B"/>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en-US" w:eastAsia="en-US" w:bidi="en-US"/>
                                    </w:rPr>
                                    <w:t>Impact economique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gridSpan w:val="2"/>
                                  <w:tcBorders>
                                    <w:left w:val="single" w:sz="4"/>
                                  </w:tcBorders>
                                  <w:shd w:val="clear" w:color="auto" w:fill="650F32"/>
                                  <w:vAlign w:val="top"/>
                                </w:tcPr>
                                <w:p>
                                  <w:pPr>
                                    <w:pStyle w:val="Style9"/>
                                    <w:keepNext w:val="0"/>
                                    <w:keepLines w:val="0"/>
                                    <w:widowControl w:val="0"/>
                                    <w:pBdr>
                                      <w:top w:val="single" w:sz="0" w:space="0" w:color="67113E"/>
                                      <w:left w:val="single" w:sz="0" w:space="0" w:color="67113E"/>
                                      <w:bottom w:val="single" w:sz="0" w:space="0" w:color="67113E"/>
                                      <w:right w:val="single" w:sz="0" w:space="0" w:color="67113E"/>
                                    </w:pBdr>
                                    <w:shd w:val="clear" w:color="auto" w:fill="67113E"/>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en-US" w:eastAsia="en-US" w:bidi="en-US"/>
                                    </w:rPr>
                                    <w:t>Potentiel</w:t>
                                  </w:r>
                                </w:p>
                              </w:tc>
                              <w:tc>
                                <w:tcPr>
                                  <w:tcBorders/>
                                  <w:shd w:val="clear" w:color="auto" w:fill="auto"/>
                                  <w:vAlign w:val="top"/>
                                </w:tcPr>
                                <w:p>
                                  <w:pPr>
                                    <w:widowControl w:val="0"/>
                                    <w:rPr>
                                      <w:sz w:val="10"/>
                                      <w:szCs w:val="10"/>
                                    </w:rPr>
                                  </w:pPr>
                                </w:p>
                              </w:tc>
                            </w:tr>
                            <w:tr>
                              <w:trPr>
                                <w:trHeight w:val="331" w:hRule="exact"/>
                              </w:trPr>
                              <w:tc>
                                <w:tcPr>
                                  <w:tcBorders/>
                                  <w:shd w:val="clear" w:color="auto" w:fill="69A28F"/>
                                  <w:vAlign w:val="bottom"/>
                                </w:tcPr>
                                <w:p>
                                  <w:pPr>
                                    <w:pStyle w:val="Style9"/>
                                    <w:keepNext w:val="0"/>
                                    <w:keepLines w:val="0"/>
                                    <w:widowControl w:val="0"/>
                                    <w:pBdr>
                                      <w:top w:val="single" w:sz="0" w:space="0" w:color="69A28F"/>
                                      <w:left w:val="single" w:sz="0" w:space="0" w:color="69A28F"/>
                                      <w:bottom w:val="single" w:sz="0" w:space="0" w:color="69A28F"/>
                                      <w:right w:val="single" w:sz="0" w:space="0" w:color="69A28F"/>
                                    </w:pBdr>
                                    <w:shd w:val="clear" w:color="auto" w:fill="69A28F"/>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 production agricole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23" w:lineRule="auto"/>
                                    <w:ind w:left="0" w:right="0" w:firstLine="0"/>
                                    <w:jc w:val="center"/>
                                    <w:rPr>
                                      <w:sz w:val="12"/>
                                      <w:szCs w:val="12"/>
                                    </w:rPr>
                                  </w:pPr>
                                  <w:r>
                                    <w:rPr>
                                      <w:color w:val="FFFFFF"/>
                                      <w:spacing w:val="0"/>
                                      <w:w w:val="100"/>
                                      <w:position w:val="0"/>
                                      <w:sz w:val="12"/>
                                      <w:szCs w:val="12"/>
                                      <w:shd w:val="clear" w:color="auto" w:fill="auto"/>
                                      <w:lang w:val="en-US" w:eastAsia="en-US" w:bidi="en-US"/>
                                    </w:rPr>
                                    <w:t>Taux de transformation</w:t>
                                  </w:r>
                                </w:p>
                              </w:tc>
                              <w:tc>
                                <w:tcPr>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23" w:lineRule="auto"/>
                                    <w:ind w:left="0" w:right="0" w:firstLine="0"/>
                                    <w:jc w:val="center"/>
                                    <w:rPr>
                                      <w:sz w:val="12"/>
                                      <w:szCs w:val="12"/>
                                    </w:rPr>
                                  </w:pPr>
                                  <w:r>
                                    <w:rPr>
                                      <w:color w:val="FFFFFF"/>
                                      <w:spacing w:val="0"/>
                                      <w:w w:val="100"/>
                                      <w:position w:val="0"/>
                                      <w:sz w:val="12"/>
                                      <w:szCs w:val="12"/>
                                      <w:shd w:val="clear" w:color="auto" w:fill="auto"/>
                                      <w:lang w:val="en-US" w:eastAsia="en-US" w:bidi="en-US"/>
                                    </w:rPr>
                                    <w:t>Evaluation de revolution</w:t>
                                  </w:r>
                                </w:p>
                              </w:tc>
                              <w:tc>
                                <w:tcPr>
                                  <w:tcBorders/>
                                  <w:shd w:val="clear" w:color="auto" w:fill="auto"/>
                                  <w:vAlign w:val="top"/>
                                </w:tcPr>
                                <w:p>
                                  <w:pPr>
                                    <w:widowControl w:val="0"/>
                                    <w:rPr>
                                      <w:sz w:val="10"/>
                                      <w:szCs w:val="10"/>
                                    </w:rPr>
                                  </w:pPr>
                                </w:p>
                              </w:tc>
                            </w:tr>
                            <w:tr>
                              <w:trPr>
                                <w:trHeight w:val="91" w:hRule="exact"/>
                              </w:trPr>
                              <w:tc>
                                <w:tcPr>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94" w:hRule="exact"/>
                              </w:trPr>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9%</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widowControl w:val="0"/>
                                    <w:rPr>
                                      <w:sz w:val="10"/>
                                      <w:szCs w:val="10"/>
                                    </w:rPr>
                                  </w:pPr>
                                </w:p>
                              </w:tc>
                            </w:tr>
                            <w:tr>
                              <w:trPr>
                                <w:trHeight w:val="139"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3" w:hRule="exact"/>
                              </w:trPr>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50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widowControl w:val="0"/>
                                    <w:rPr>
                                      <w:sz w:val="10"/>
                                      <w:szCs w:val="10"/>
                                    </w:rPr>
                                  </w:pPr>
                                </w:p>
                              </w:tc>
                            </w:tr>
                            <w:tr>
                              <w:trPr>
                                <w:trHeight w:val="154"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bottom"/>
                                </w:tcPr>
                                <w:p>
                                  <w:pPr>
                                    <w:pStyle w:val="Style9"/>
                                    <w:keepNext w:val="0"/>
                                    <w:keepLines w:val="0"/>
                                    <w:widowControl w:val="0"/>
                                    <w:shd w:val="clear" w:color="auto" w:fill="auto"/>
                                    <w:tabs>
                                      <w:tab w:leader="underscore" w:pos="134" w:val="left"/>
                                    </w:tabs>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ab/>
                                  </w:r>
                                </w:p>
                              </w:tc>
                            </w:tr>
                            <w:tr>
                              <w:trPr>
                                <w:trHeight w:val="278" w:hRule="exact"/>
                              </w:trPr>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25%</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shd w:val="clear" w:color="auto" w:fill="auto"/>
                                      <w:lang w:val="en-US" w:eastAsia="en-US" w:bidi="en-US"/>
                                    </w:rPr>
                                    <w:t>•</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28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1 Securite</w:t>
                                  </w:r>
                                </w:p>
                                <w:p>
                                  <w:pPr>
                                    <w:pStyle w:val="Style9"/>
                                    <w:keepNext w:val="0"/>
                                    <w:keepLines w:val="0"/>
                                    <w:widowControl w:val="0"/>
                                    <w:shd w:val="clear" w:color="auto" w:fill="auto"/>
                                    <w:bidi w:val="0"/>
                                    <w:spacing w:before="0" w:after="0" w:line="240" w:lineRule="auto"/>
                                    <w:ind w:left="0" w:right="0" w:firstLine="28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 alimentaire</w:t>
                                  </w:r>
                                </w:p>
                              </w:tc>
                            </w:tr>
                            <w:tr>
                              <w:trPr>
                                <w:trHeight w:val="149"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3" w:hRule="exact"/>
                              </w:trPr>
                              <w:tc>
                                <w:tcPr>
                                  <w:tcBorders>
                                    <w:top w:val="single" w:sz="4"/>
                                    <w:left w:val="single" w:sz="4"/>
                                  </w:tcBorders>
                                  <w:shd w:val="clear" w:color="auto" w:fill="9FC2D3"/>
                                  <w:vAlign w:val="center"/>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center"/>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65%</w:t>
                                  </w: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shd w:val="clear" w:color="auto" w:fill="auto"/>
                                      <w:lang w:val="en-US" w:eastAsia="en-US" w:bidi="en-US"/>
                                    </w:rPr>
                                    <w:t>•</w:t>
                                  </w:r>
                                </w:p>
                              </w:tc>
                              <w:tc>
                                <w:tcPr>
                                  <w:tcBorders>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000000"/>
                                      <w:spacing w:val="0"/>
                                      <w:w w:val="100"/>
                                      <w:position w:val="0"/>
                                      <w:sz w:val="13"/>
                                      <w:szCs w:val="13"/>
                                      <w:shd w:val="clear" w:color="auto" w:fill="auto"/>
                                      <w:lang w:val="en-US" w:eastAsia="en-US" w:bidi="en-US"/>
                                    </w:rPr>
                                    <w:t>* Valeur ajoutee</w:t>
                                  </w:r>
                                </w:p>
                              </w:tc>
                            </w:tr>
                            <w:tr>
                              <w:trPr>
                                <w:trHeight w:val="158"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shd w:val="clear" w:color="auto" w:fill="auto"/>
                                      <w:lang w:val="en-US" w:eastAsia="en-US" w:bidi="en-US"/>
                                    </w:rPr>
                                    <w:t>•</w:t>
                                  </w:r>
                                </w:p>
                              </w:tc>
                              <w:tc>
                                <w:tcPr>
                                  <w:tcBorders>
                                    <w:left w:val="single" w:sz="4"/>
                                  </w:tcBorders>
                                  <w:shd w:val="clear" w:color="auto" w:fill="auto"/>
                                  <w:vAlign w:val="top"/>
                                </w:tcPr>
                                <w:p>
                                  <w:pPr>
                                    <w:widowControl w:val="0"/>
                                    <w:rPr>
                                      <w:sz w:val="10"/>
                                      <w:szCs w:val="10"/>
                                    </w:rPr>
                                  </w:pPr>
                                </w:p>
                              </w:tc>
                            </w:tr>
                            <w:tr>
                              <w:trPr>
                                <w:trHeight w:val="163"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17" w:hRule="exact"/>
                              </w:trPr>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3?5%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9</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H Diversification</w:t>
                                  </w:r>
                                </w:p>
                                <w:p>
                                  <w:pPr>
                                    <w:pStyle w:val="Style9"/>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F (enjeu nutritionnel)</w:t>
                                  </w:r>
                                </w:p>
                              </w:tc>
                            </w:tr>
                          </w:tbl>
                          <w:p>
                            <w:pPr>
                              <w:widowControl w:val="0"/>
                              <w:spacing w:line="1" w:lineRule="exact"/>
                            </w:pPr>
                          </w:p>
                        </w:txbxContent>
                      </wps:txbx>
                      <wps:bodyPr lIns="0" tIns="0" rIns="0" bIns="0">
                        <a:noAutoFit/>
                      </wps:bodyPr>
                    </wps:wsp>
                  </a:graphicData>
                </a:graphic>
              </wp:anchor>
            </w:drawing>
          </mc:Choice>
          <mc:Fallback>
            <w:pict>
              <v:shape id="_x0000_s2214" type="#_x0000_t202" style="position:absolute;margin-left:255.70000000000002pt;margin-top:13.pt;width:259.69999999999999pt;height:164.65000000000001pt;z-index:-125829025;mso-wrap-distance-left:0;mso-wrap-distance-top:13.pt;mso-wrap-distance-right:0;mso-position-horizontal-relative:page" filled="f" stroked="f">
                <v:textbox inset="0,0,0,0">
                  <w:txbxContent>
                    <w:tbl>
                      <w:tblPr>
                        <w:tblOverlap w:val="never"/>
                        <w:jc w:val="left"/>
                        <w:tblLayout w:type="fixed"/>
                      </w:tblPr>
                      <w:tblGrid>
                        <w:gridCol w:w="1483"/>
                        <w:gridCol w:w="77"/>
                        <w:gridCol w:w="77"/>
                        <w:gridCol w:w="1123"/>
                        <w:gridCol w:w="1123"/>
                        <w:gridCol w:w="1310"/>
                      </w:tblGrid>
                      <w:tr>
                        <w:trPr>
                          <w:tblHeader/>
                          <w:trHeight w:val="274" w:hRule="exact"/>
                        </w:trPr>
                        <w:tc>
                          <w:tcPr>
                            <w:tcBorders/>
                            <w:shd w:val="clear" w:color="auto" w:fill="35836B"/>
                            <w:vAlign w:val="top"/>
                          </w:tcPr>
                          <w:p>
                            <w:pPr>
                              <w:pStyle w:val="Style9"/>
                              <w:keepNext w:val="0"/>
                              <w:keepLines w:val="0"/>
                              <w:widowControl w:val="0"/>
                              <w:pBdr>
                                <w:top w:val="single" w:sz="0" w:space="0" w:color="35836B"/>
                                <w:left w:val="single" w:sz="0" w:space="0" w:color="35836B"/>
                                <w:bottom w:val="single" w:sz="0" w:space="0" w:color="35836B"/>
                                <w:right w:val="single" w:sz="0" w:space="0" w:color="35836B"/>
                              </w:pBdr>
                              <w:shd w:val="clear" w:color="auto" w:fill="35836B"/>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en-US" w:eastAsia="en-US" w:bidi="en-US"/>
                              </w:rPr>
                              <w:t>Impact economique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gridSpan w:val="2"/>
                            <w:tcBorders>
                              <w:left w:val="single" w:sz="4"/>
                            </w:tcBorders>
                            <w:shd w:val="clear" w:color="auto" w:fill="650F32"/>
                            <w:vAlign w:val="top"/>
                          </w:tcPr>
                          <w:p>
                            <w:pPr>
                              <w:pStyle w:val="Style9"/>
                              <w:keepNext w:val="0"/>
                              <w:keepLines w:val="0"/>
                              <w:widowControl w:val="0"/>
                              <w:pBdr>
                                <w:top w:val="single" w:sz="0" w:space="0" w:color="67113E"/>
                                <w:left w:val="single" w:sz="0" w:space="0" w:color="67113E"/>
                                <w:bottom w:val="single" w:sz="0" w:space="0" w:color="67113E"/>
                                <w:right w:val="single" w:sz="0" w:space="0" w:color="67113E"/>
                              </w:pBdr>
                              <w:shd w:val="clear" w:color="auto" w:fill="67113E"/>
                              <w:bidi w:val="0"/>
                              <w:spacing w:before="0" w:after="0" w:line="240" w:lineRule="auto"/>
                              <w:ind w:left="0" w:right="0" w:firstLine="0"/>
                              <w:jc w:val="center"/>
                              <w:rPr>
                                <w:sz w:val="12"/>
                                <w:szCs w:val="12"/>
                              </w:rPr>
                            </w:pPr>
                            <w:r>
                              <w:rPr>
                                <w:rFonts w:ascii="Arial" w:eastAsia="Arial" w:hAnsi="Arial" w:cs="Arial"/>
                                <w:b/>
                                <w:bCs/>
                                <w:color w:val="FFFFFF"/>
                                <w:spacing w:val="0"/>
                                <w:w w:val="100"/>
                                <w:position w:val="0"/>
                                <w:sz w:val="12"/>
                                <w:szCs w:val="12"/>
                                <w:shd w:val="clear" w:color="auto" w:fill="auto"/>
                                <w:lang w:val="en-US" w:eastAsia="en-US" w:bidi="en-US"/>
                              </w:rPr>
                              <w:t>Potentiel</w:t>
                            </w:r>
                          </w:p>
                        </w:tc>
                        <w:tc>
                          <w:tcPr>
                            <w:tcBorders/>
                            <w:shd w:val="clear" w:color="auto" w:fill="auto"/>
                            <w:vAlign w:val="top"/>
                          </w:tcPr>
                          <w:p>
                            <w:pPr>
                              <w:widowControl w:val="0"/>
                              <w:rPr>
                                <w:sz w:val="10"/>
                                <w:szCs w:val="10"/>
                              </w:rPr>
                            </w:pPr>
                          </w:p>
                        </w:tc>
                      </w:tr>
                      <w:tr>
                        <w:trPr>
                          <w:trHeight w:val="331" w:hRule="exact"/>
                        </w:trPr>
                        <w:tc>
                          <w:tcPr>
                            <w:tcBorders/>
                            <w:shd w:val="clear" w:color="auto" w:fill="69A28F"/>
                            <w:vAlign w:val="bottom"/>
                          </w:tcPr>
                          <w:p>
                            <w:pPr>
                              <w:pStyle w:val="Style9"/>
                              <w:keepNext w:val="0"/>
                              <w:keepLines w:val="0"/>
                              <w:widowControl w:val="0"/>
                              <w:pBdr>
                                <w:top w:val="single" w:sz="0" w:space="0" w:color="69A28F"/>
                                <w:left w:val="single" w:sz="0" w:space="0" w:color="69A28F"/>
                                <w:bottom w:val="single" w:sz="0" w:space="0" w:color="69A28F"/>
                                <w:right w:val="single" w:sz="0" w:space="0" w:color="69A28F"/>
                              </w:pBdr>
                              <w:shd w:val="clear" w:color="auto" w:fill="69A28F"/>
                              <w:bidi w:val="0"/>
                              <w:spacing w:before="0" w:after="0" w:line="240" w:lineRule="auto"/>
                              <w:ind w:left="0" w:right="0" w:firstLine="0"/>
                              <w:jc w:val="center"/>
                              <w:rPr>
                                <w:sz w:val="12"/>
                                <w:szCs w:val="12"/>
                              </w:rPr>
                            </w:pPr>
                            <w:r>
                              <w:rPr>
                                <w:color w:val="FFFFFF"/>
                                <w:spacing w:val="0"/>
                                <w:w w:val="100"/>
                                <w:position w:val="0"/>
                                <w:sz w:val="12"/>
                                <w:szCs w:val="12"/>
                                <w:shd w:val="clear" w:color="auto" w:fill="auto"/>
                                <w:lang w:val="en-US" w:eastAsia="en-US" w:bidi="en-US"/>
                              </w:rPr>
                              <w:t>% production agricole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23" w:lineRule="auto"/>
                              <w:ind w:left="0" w:right="0" w:firstLine="0"/>
                              <w:jc w:val="center"/>
                              <w:rPr>
                                <w:sz w:val="12"/>
                                <w:szCs w:val="12"/>
                              </w:rPr>
                            </w:pPr>
                            <w:r>
                              <w:rPr>
                                <w:color w:val="FFFFFF"/>
                                <w:spacing w:val="0"/>
                                <w:w w:val="100"/>
                                <w:position w:val="0"/>
                                <w:sz w:val="12"/>
                                <w:szCs w:val="12"/>
                                <w:shd w:val="clear" w:color="auto" w:fill="auto"/>
                                <w:lang w:val="en-US" w:eastAsia="en-US" w:bidi="en-US"/>
                              </w:rPr>
                              <w:t>Taux de transformation</w:t>
                            </w:r>
                          </w:p>
                        </w:tc>
                        <w:tc>
                          <w:tcPr>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23" w:lineRule="auto"/>
                              <w:ind w:left="0" w:right="0" w:firstLine="0"/>
                              <w:jc w:val="center"/>
                              <w:rPr>
                                <w:sz w:val="12"/>
                                <w:szCs w:val="12"/>
                              </w:rPr>
                            </w:pPr>
                            <w:r>
                              <w:rPr>
                                <w:color w:val="FFFFFF"/>
                                <w:spacing w:val="0"/>
                                <w:w w:val="100"/>
                                <w:position w:val="0"/>
                                <w:sz w:val="12"/>
                                <w:szCs w:val="12"/>
                                <w:shd w:val="clear" w:color="auto" w:fill="auto"/>
                                <w:lang w:val="en-US" w:eastAsia="en-US" w:bidi="en-US"/>
                              </w:rPr>
                              <w:t>Evaluation de revolution</w:t>
                            </w:r>
                          </w:p>
                        </w:tc>
                        <w:tc>
                          <w:tcPr>
                            <w:tcBorders/>
                            <w:shd w:val="clear" w:color="auto" w:fill="auto"/>
                            <w:vAlign w:val="top"/>
                          </w:tcPr>
                          <w:p>
                            <w:pPr>
                              <w:widowControl w:val="0"/>
                              <w:rPr>
                                <w:sz w:val="10"/>
                                <w:szCs w:val="10"/>
                              </w:rPr>
                            </w:pPr>
                          </w:p>
                        </w:tc>
                      </w:tr>
                      <w:tr>
                        <w:trPr>
                          <w:trHeight w:val="91" w:hRule="exact"/>
                        </w:trPr>
                        <w:tc>
                          <w:tcPr>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94" w:hRule="exact"/>
                        </w:trPr>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9%</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0%</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widowControl w:val="0"/>
                              <w:rPr>
                                <w:sz w:val="10"/>
                                <w:szCs w:val="10"/>
                              </w:rPr>
                            </w:pPr>
                          </w:p>
                        </w:tc>
                      </w:tr>
                      <w:tr>
                        <w:trPr>
                          <w:trHeight w:val="139"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3" w:hRule="exact"/>
                        </w:trPr>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50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widowControl w:val="0"/>
                              <w:rPr>
                                <w:sz w:val="10"/>
                                <w:szCs w:val="10"/>
                              </w:rPr>
                            </w:pPr>
                          </w:p>
                        </w:tc>
                      </w:tr>
                      <w:tr>
                        <w:trPr>
                          <w:trHeight w:val="154"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bottom"/>
                          </w:tcPr>
                          <w:p>
                            <w:pPr>
                              <w:pStyle w:val="Style9"/>
                              <w:keepNext w:val="0"/>
                              <w:keepLines w:val="0"/>
                              <w:widowControl w:val="0"/>
                              <w:shd w:val="clear" w:color="auto" w:fill="auto"/>
                              <w:tabs>
                                <w:tab w:leader="underscore" w:pos="134" w:val="left"/>
                              </w:tabs>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ab/>
                            </w:r>
                          </w:p>
                        </w:tc>
                      </w:tr>
                      <w:tr>
                        <w:trPr>
                          <w:trHeight w:val="278" w:hRule="exact"/>
                        </w:trPr>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25%</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shd w:val="clear" w:color="auto" w:fill="auto"/>
                                <w:lang w:val="en-US" w:eastAsia="en-US" w:bidi="en-US"/>
                              </w:rPr>
                              <w:t>•</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28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1 Securite</w:t>
                            </w:r>
                          </w:p>
                          <w:p>
                            <w:pPr>
                              <w:pStyle w:val="Style9"/>
                              <w:keepNext w:val="0"/>
                              <w:keepLines w:val="0"/>
                              <w:widowControl w:val="0"/>
                              <w:shd w:val="clear" w:color="auto" w:fill="auto"/>
                              <w:bidi w:val="0"/>
                              <w:spacing w:before="0" w:after="0" w:line="240" w:lineRule="auto"/>
                              <w:ind w:left="0" w:right="0" w:firstLine="28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 alimentaire</w:t>
                            </w:r>
                          </w:p>
                        </w:tc>
                      </w:tr>
                      <w:tr>
                        <w:trPr>
                          <w:trHeight w:val="149"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3" w:hRule="exact"/>
                        </w:trPr>
                        <w:tc>
                          <w:tcPr>
                            <w:tcBorders>
                              <w:top w:val="single" w:sz="4"/>
                              <w:left w:val="single" w:sz="4"/>
                            </w:tcBorders>
                            <w:shd w:val="clear" w:color="auto" w:fill="9FC2D3"/>
                            <w:vAlign w:val="center"/>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10%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center"/>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65%</w:t>
                            </w: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shd w:val="clear" w:color="auto" w:fill="auto"/>
                                <w:lang w:val="en-US" w:eastAsia="en-US" w:bidi="en-US"/>
                              </w:rPr>
                              <w:t>•</w:t>
                            </w:r>
                          </w:p>
                        </w:tc>
                        <w:tc>
                          <w:tcPr>
                            <w:tcBorders>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000000"/>
                                <w:spacing w:val="0"/>
                                <w:w w:val="100"/>
                                <w:position w:val="0"/>
                                <w:sz w:val="13"/>
                                <w:szCs w:val="13"/>
                                <w:shd w:val="clear" w:color="auto" w:fill="auto"/>
                                <w:lang w:val="en-US" w:eastAsia="en-US" w:bidi="en-US"/>
                              </w:rPr>
                              <w:t>* Valeur ajoutee</w:t>
                            </w:r>
                          </w:p>
                        </w:tc>
                      </w:tr>
                      <w:tr>
                        <w:trPr>
                          <w:trHeight w:val="158"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20%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00"/>
                              <w:jc w:val="left"/>
                              <w:rPr>
                                <w:sz w:val="12"/>
                                <w:szCs w:val="12"/>
                              </w:rPr>
                            </w:pPr>
                            <w:r>
                              <w:rPr>
                                <w:rFonts w:ascii="Arial" w:eastAsia="Arial" w:hAnsi="Arial" w:cs="Arial"/>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12"/>
                                <w:szCs w:val="12"/>
                              </w:rPr>
                            </w:pPr>
                            <w:r>
                              <w:rPr>
                                <w:color w:val="000000"/>
                                <w:spacing w:val="0"/>
                                <w:w w:val="100"/>
                                <w:position w:val="0"/>
                                <w:sz w:val="12"/>
                                <w:szCs w:val="12"/>
                                <w:shd w:val="clear" w:color="auto" w:fill="auto"/>
                                <w:lang w:val="en-US" w:eastAsia="en-US" w:bidi="en-US"/>
                              </w:rPr>
                              <w:t>•</w:t>
                            </w:r>
                          </w:p>
                        </w:tc>
                        <w:tc>
                          <w:tcPr>
                            <w:tcBorders>
                              <w:left w:val="single" w:sz="4"/>
                            </w:tcBorders>
                            <w:shd w:val="clear" w:color="auto" w:fill="auto"/>
                            <w:vAlign w:val="top"/>
                          </w:tcPr>
                          <w:p>
                            <w:pPr>
                              <w:widowControl w:val="0"/>
                              <w:rPr>
                                <w:sz w:val="10"/>
                                <w:szCs w:val="10"/>
                              </w:rPr>
                            </w:pPr>
                          </w:p>
                        </w:tc>
                      </w:tr>
                      <w:tr>
                        <w:trPr>
                          <w:trHeight w:val="163" w:hRule="exact"/>
                        </w:trPr>
                        <w:tc>
                          <w:tcPr>
                            <w:tcBorders>
                              <w:top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17" w:hRule="exact"/>
                        </w:trPr>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3?5%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000000"/>
                                <w:spacing w:val="0"/>
                                <w:w w:val="100"/>
                                <w:position w:val="0"/>
                                <w:sz w:val="12"/>
                                <w:szCs w:val="12"/>
                                <w:shd w:val="clear" w:color="auto" w:fill="auto"/>
                                <w:lang w:val="en-US" w:eastAsia="en-US" w:bidi="en-US"/>
                              </w:rPr>
                              <w:t>N/A</w:t>
                            </w: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50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9</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H Diversification</w:t>
                            </w:r>
                          </w:p>
                          <w:p>
                            <w:pPr>
                              <w:pStyle w:val="Style9"/>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shd w:val="clear" w:color="auto" w:fill="auto"/>
                                <w:lang w:val="en-US" w:eastAsia="en-US" w:bidi="en-US"/>
                              </w:rPr>
                              <w:t>F (enjeu nutritionnel)</w:t>
                            </w:r>
                          </w:p>
                        </w:tc>
                      </w:tr>
                    </w:tbl>
                    <w:p>
                      <w:pPr>
                        <w:widowControl w:val="0"/>
                        <w:spacing w:line="1" w:lineRule="exact"/>
                      </w:pPr>
                    </w:p>
                  </w:txbxContent>
                </v:textbox>
                <w10:wrap type="topAndBottom" anchorx="page"/>
              </v:shape>
            </w:pict>
          </mc:Fallback>
        </mc:AlternateContent>
      </w:r>
    </w:p>
    <w:p>
      <w:pPr>
        <w:pStyle w:val="Style254"/>
        <w:keepNext w:val="0"/>
        <w:keepLines w:val="0"/>
        <w:widowControl w:val="0"/>
        <w:shd w:val="clear" w:color="auto" w:fill="auto"/>
        <w:bidi w:val="0"/>
        <w:spacing w:before="0" w:after="240" w:line="360" w:lineRule="auto"/>
        <w:ind w:left="0" w:right="0" w:firstLine="0"/>
        <w:jc w:val="left"/>
      </w:pPr>
      <w:r>
        <w:rPr>
          <w:color w:val="000000"/>
          <w:spacing w:val="0"/>
          <w:w w:val="100"/>
          <w:position w:val="0"/>
          <w:u w:val="single"/>
          <w:shd w:val="clear" w:color="auto" w:fill="auto"/>
          <w:lang w:val="en-US" w:eastAsia="en-US" w:bidi="en-US"/>
        </w:rPr>
        <w:t>Sources</w:t>
      </w:r>
      <w:r>
        <w:rPr>
          <w:color w:val="000000"/>
          <w:spacing w:val="0"/>
          <w:w w:val="100"/>
          <w:position w:val="0"/>
          <w:shd w:val="clear" w:color="auto" w:fill="auto"/>
          <w:lang w:val="en-US" w:eastAsia="en-US" w:bidi="en-US"/>
        </w:rPr>
        <w:t xml:space="preserve"> : SNDR, SNDCV, PSDEPA, RDPA, FAO, Banque Mondiale, UNCOMTRADE, </w:t>
      </w:r>
      <w:r>
        <w:fldChar w:fldCharType="begin"/>
      </w:r>
      <w:r>
        <w:rPr/>
        <w:instrText> HYPERLINK "http://www.ondr.ci/sndr_2012-2020.php" </w:instrText>
      </w:r>
      <w:r>
        <w:fldChar w:fldCharType="separate"/>
      </w:r>
      <w:r>
        <w:rPr>
          <w:color w:val="000000"/>
          <w:spacing w:val="0"/>
          <w:w w:val="100"/>
          <w:position w:val="0"/>
          <w:u w:val="single"/>
          <w:shd w:val="clear" w:color="auto" w:fill="auto"/>
          <w:lang w:val="en-US" w:eastAsia="en-US" w:bidi="en-US"/>
        </w:rPr>
        <w:t>http://www.ondr.ci/sndr 2012-2020.php</w:t>
      </w:r>
      <w:r>
        <w:fldChar w:fldCharType="end"/>
      </w:r>
      <w:r>
        <w:rPr>
          <w:color w:val="000000"/>
          <w:spacing w:val="0"/>
          <w:w w:val="100"/>
          <w:position w:val="0"/>
          <w:shd w:val="clear" w:color="auto" w:fill="auto"/>
          <w:lang w:val="en-US" w:eastAsia="en-US" w:bidi="en-US"/>
        </w:rPr>
        <w:t>, Etude du developpement rizicole, FAO 2009, Diagnostique filiere du mais en RCI, RONGEAD 2011, diagnostic de la filiere manioc en Cote d’Ivoire Rongead 2015, Etats des lieux phytogenetique, RCI 2009</w:t>
      </w:r>
    </w:p>
    <w:p>
      <w:pPr>
        <w:pStyle w:val="Style254"/>
        <w:keepNext w:val="0"/>
        <w:keepLines w:val="0"/>
        <w:widowControl w:val="0"/>
        <w:numPr>
          <w:ilvl w:val="0"/>
          <w:numId w:val="379"/>
        </w:numPr>
        <w:shd w:val="clear" w:color="auto" w:fill="auto"/>
        <w:tabs>
          <w:tab w:pos="886" w:val="left"/>
        </w:tabs>
        <w:bidi w:val="0"/>
        <w:spacing w:before="0" w:after="360" w:line="360" w:lineRule="auto"/>
        <w:ind w:left="0" w:right="0" w:firstLine="0"/>
        <w:jc w:val="left"/>
      </w:pPr>
      <w:r>
        <w:rPr>
          <w:b/>
          <w:bCs/>
          <w:color w:val="000000"/>
          <w:spacing w:val="0"/>
          <w:w w:val="100"/>
          <w:position w:val="0"/>
          <w:shd w:val="clear" w:color="auto" w:fill="auto"/>
          <w:lang w:val="en-US" w:eastAsia="en-US" w:bidi="en-US"/>
        </w:rPr>
        <w:t>: Evaluation des cultures de rente</w:t>
      </w:r>
    </w:p>
    <w:tbl>
      <w:tblPr>
        <w:tblOverlap w:val="never"/>
        <w:jc w:val="center"/>
        <w:tblLayout w:type="fixed"/>
      </w:tblPr>
      <w:tblGrid>
        <w:gridCol w:w="965"/>
        <w:gridCol w:w="77"/>
        <w:gridCol w:w="130"/>
        <w:gridCol w:w="1382"/>
        <w:gridCol w:w="72"/>
        <w:gridCol w:w="67"/>
        <w:gridCol w:w="1387"/>
        <w:gridCol w:w="91"/>
        <w:gridCol w:w="67"/>
        <w:gridCol w:w="1037"/>
        <w:gridCol w:w="1042"/>
        <w:gridCol w:w="197"/>
        <w:gridCol w:w="706"/>
        <w:gridCol w:w="1531"/>
      </w:tblGrid>
      <w:tr>
        <w:trPr>
          <w:trHeight w:val="269" w:hRule="exact"/>
        </w:trPr>
        <w:tc>
          <w:tcPr>
            <w:gridSpan w:val="3"/>
            <w:vMerge w:val="restart"/>
            <w:tcBorders/>
            <w:shd w:val="clear" w:color="auto" w:fill="auto"/>
            <w:vAlign w:val="top"/>
          </w:tcPr>
          <w:p>
            <w:pPr>
              <w:widowControl w:val="0"/>
              <w:rPr>
                <w:sz w:val="10"/>
                <w:szCs w:val="10"/>
              </w:rPr>
            </w:pPr>
          </w:p>
        </w:tc>
        <w:tc>
          <w:tcPr>
            <w:tcBorders/>
            <w:shd w:val="clear" w:color="auto" w:fill="34689A"/>
            <w:vAlign w:val="bottom"/>
          </w:tcPr>
          <w:p>
            <w:pPr>
              <w:pStyle w:val="Style9"/>
              <w:keepNext w:val="0"/>
              <w:keepLines w:val="0"/>
              <w:widowControl w:val="0"/>
              <w:pBdr>
                <w:top w:val="single" w:sz="0" w:space="0" w:color="3B669B"/>
                <w:left w:val="single" w:sz="0" w:space="0" w:color="3B669B"/>
                <w:bottom w:val="single" w:sz="0" w:space="0" w:color="3B669B"/>
                <w:right w:val="single" w:sz="0" w:space="0" w:color="3B669B"/>
              </w:pBdr>
              <w:shd w:val="clear" w:color="auto" w:fill="3B669B"/>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Impact social</w:t>
            </w:r>
          </w:p>
        </w:tc>
        <w:tc>
          <w:tcPr>
            <w:gridSpan w:val="2"/>
            <w:vMerge w:val="restart"/>
            <w:tcBorders/>
            <w:shd w:val="clear" w:color="auto" w:fill="auto"/>
            <w:vAlign w:val="top"/>
          </w:tcPr>
          <w:p>
            <w:pPr>
              <w:widowControl w:val="0"/>
              <w:rPr>
                <w:sz w:val="10"/>
                <w:szCs w:val="10"/>
              </w:rPr>
            </w:pPr>
          </w:p>
        </w:tc>
        <w:tc>
          <w:tcPr>
            <w:tcBorders/>
            <w:shd w:val="clear" w:color="auto" w:fill="35836B"/>
            <w:vAlign w:val="bottom"/>
          </w:tcPr>
          <w:p>
            <w:pPr>
              <w:pStyle w:val="Style9"/>
              <w:keepNext w:val="0"/>
              <w:keepLines w:val="0"/>
              <w:widowControl w:val="0"/>
              <w:pBdr>
                <w:top w:val="single" w:sz="0" w:space="0" w:color="35836B"/>
                <w:left w:val="single" w:sz="0" w:space="0" w:color="35836B"/>
                <w:bottom w:val="single" w:sz="0" w:space="0" w:color="35836B"/>
                <w:right w:val="single" w:sz="0" w:space="0" w:color="35836B"/>
              </w:pBdr>
              <w:shd w:val="clear" w:color="auto" w:fill="35836B"/>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Impact economique</w:t>
            </w:r>
          </w:p>
        </w:tc>
        <w:tc>
          <w:tcPr>
            <w:gridSpan w:val="2"/>
            <w:vMerge w:val="restart"/>
            <w:tcBorders/>
            <w:shd w:val="clear" w:color="auto" w:fill="auto"/>
            <w:vAlign w:val="top"/>
          </w:tcPr>
          <w:p>
            <w:pPr>
              <w:widowControl w:val="0"/>
              <w:rPr>
                <w:sz w:val="10"/>
                <w:szCs w:val="10"/>
              </w:rPr>
            </w:pPr>
          </w:p>
        </w:tc>
        <w:tc>
          <w:tcPr>
            <w:gridSpan w:val="4"/>
            <w:tcBorders/>
            <w:shd w:val="clear" w:color="auto" w:fill="650F32"/>
            <w:vAlign w:val="bottom"/>
          </w:tcPr>
          <w:p>
            <w:pPr>
              <w:pStyle w:val="Style9"/>
              <w:keepNext w:val="0"/>
              <w:keepLines w:val="0"/>
              <w:widowControl w:val="0"/>
              <w:pBdr>
                <w:top w:val="single" w:sz="0" w:space="0" w:color="67113E"/>
                <w:left w:val="single" w:sz="0" w:space="0" w:color="67113E"/>
                <w:bottom w:val="single" w:sz="0" w:space="0" w:color="67113E"/>
                <w:right w:val="single" w:sz="0" w:space="0" w:color="67113E"/>
              </w:pBdr>
              <w:shd w:val="clear" w:color="auto" w:fill="67113E"/>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Potentiel</w:t>
            </w:r>
          </w:p>
        </w:tc>
        <w:tc>
          <w:tcPr>
            <w:vMerge w:val="restart"/>
            <w:tcBorders/>
            <w:shd w:val="clear" w:color="auto" w:fill="auto"/>
            <w:vAlign w:val="top"/>
          </w:tcPr>
          <w:p>
            <w:pPr>
              <w:widowControl w:val="0"/>
              <w:rPr>
                <w:sz w:val="10"/>
                <w:szCs w:val="10"/>
              </w:rPr>
            </w:pPr>
          </w:p>
        </w:tc>
      </w:tr>
      <w:tr>
        <w:trPr>
          <w:trHeight w:val="288" w:hRule="exact"/>
        </w:trPr>
        <w:tc>
          <w:tcPr>
            <w:gridSpan w:val="3"/>
            <w:vMerge/>
            <w:tcBorders/>
            <w:shd w:val="clear" w:color="auto" w:fill="auto"/>
            <w:vAlign w:val="top"/>
          </w:tcPr>
          <w:p>
            <w:pPr/>
          </w:p>
        </w:tc>
        <w:tc>
          <w:tcPr>
            <w:tcBorders/>
            <w:shd w:val="clear" w:color="auto" w:fill="6B8CB5"/>
            <w:vAlign w:val="bottom"/>
          </w:tcPr>
          <w:p>
            <w:pPr>
              <w:pStyle w:val="Style9"/>
              <w:keepNext w:val="0"/>
              <w:keepLines w:val="0"/>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Emplois</w:t>
            </w:r>
          </w:p>
        </w:tc>
        <w:tc>
          <w:tcPr>
            <w:gridSpan w:val="2"/>
            <w:vMerge/>
            <w:tcBorders/>
            <w:shd w:val="clear" w:color="auto" w:fill="auto"/>
            <w:vAlign w:val="top"/>
          </w:tcPr>
          <w:p>
            <w:pPr/>
          </w:p>
        </w:tc>
        <w:tc>
          <w:tcPr>
            <w:tcBorders/>
            <w:shd w:val="clear" w:color="auto" w:fill="69A28F"/>
            <w:vAlign w:val="bottom"/>
          </w:tcPr>
          <w:p>
            <w:pPr>
              <w:pStyle w:val="Style9"/>
              <w:keepNext w:val="0"/>
              <w:keepLines w:val="0"/>
              <w:widowControl w:val="0"/>
              <w:pBdr>
                <w:top w:val="single" w:sz="0" w:space="0" w:color="69A28F"/>
                <w:left w:val="single" w:sz="0" w:space="0" w:color="69A28F"/>
                <w:bottom w:val="single" w:sz="0" w:space="0" w:color="69A28F"/>
                <w:right w:val="single" w:sz="0" w:space="0" w:color="69A28F"/>
              </w:pBdr>
              <w:shd w:val="clear" w:color="auto" w:fill="69A28F"/>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 production agricole</w:t>
            </w:r>
          </w:p>
        </w:tc>
        <w:tc>
          <w:tcPr>
            <w:gridSpan w:val="2"/>
            <w:vMerge/>
            <w:tcBorders/>
            <w:shd w:val="clear" w:color="auto" w:fill="auto"/>
            <w:vAlign w:val="top"/>
          </w:tcPr>
          <w:p>
            <w:pPr/>
          </w:p>
        </w:tc>
        <w:tc>
          <w:tcPr>
            <w:tcBorders>
              <w:top w:val="single" w:sz="4"/>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 exportations mondiales</w:t>
            </w:r>
          </w:p>
        </w:tc>
        <w:tc>
          <w:tcPr>
            <w:tcBorders>
              <w:top w:val="single" w:sz="4"/>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Taux de transformation</w:t>
            </w:r>
          </w:p>
        </w:tc>
        <w:tc>
          <w:tcPr>
            <w:gridSpan w:val="2"/>
            <w:tcBorders>
              <w:top w:val="single" w:sz="4"/>
            </w:tcBorders>
            <w:shd w:val="clear" w:color="auto" w:fill="8E4C70"/>
            <w:vAlign w:val="bottom"/>
          </w:tcPr>
          <w:p>
            <w:pPr>
              <w:pStyle w:val="Style9"/>
              <w:keepNext w:val="0"/>
              <w:keepLines w:val="0"/>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Evaluation de revolution</w:t>
            </w:r>
          </w:p>
        </w:tc>
        <w:tc>
          <w:tcPr>
            <w:vMerge/>
            <w:tcBorders/>
            <w:shd w:val="clear" w:color="auto" w:fill="auto"/>
            <w:vAlign w:val="top"/>
          </w:tcPr>
          <w:p>
            <w:pPr/>
          </w:p>
        </w:tc>
      </w:tr>
      <w:tr>
        <w:trPr>
          <w:trHeight w:val="110" w:hRule="exact"/>
        </w:trPr>
        <w:tc>
          <w:tcPr>
            <w:tcBorders/>
            <w:shd w:val="clear" w:color="auto" w:fill="auto"/>
            <w:vAlign w:val="top"/>
          </w:tcPr>
          <w:p>
            <w:pPr>
              <w:widowControl w:val="0"/>
              <w:rPr>
                <w:sz w:val="10"/>
                <w:szCs w:val="10"/>
              </w:rPr>
            </w:pPr>
          </w:p>
        </w:tc>
        <w:tc>
          <w:tcPr>
            <w:gridSpan w:val="2"/>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2"/>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2"/>
            <w:tcBorders/>
            <w:shd w:val="clear" w:color="auto" w:fill="auto"/>
            <w:vAlign w:val="top"/>
          </w:tcPr>
          <w:p>
            <w:pPr>
              <w:widowControl w:val="0"/>
              <w:rPr>
                <w:sz w:val="10"/>
                <w:szCs w:val="10"/>
              </w:rPr>
            </w:pPr>
          </w:p>
        </w:tc>
        <w:tc>
          <w:tcPr>
            <w:gridSpan w:val="3"/>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8" w:hRule="exact"/>
        </w:trPr>
        <w:tc>
          <w:tcPr>
            <w:tcBorders>
              <w:top w:val="single" w:sz="4"/>
              <w:left w:val="single" w:sz="4"/>
            </w:tcBorders>
            <w:shd w:val="clear" w:color="auto" w:fill="B2B2B2"/>
            <w:vAlign w:val="bottom"/>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Ananas</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4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&lt;10 000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0,3%</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220"/>
              <w:jc w:val="both"/>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widowControl w:val="0"/>
              <w:rPr>
                <w:sz w:val="10"/>
                <w:szCs w:val="10"/>
              </w:rPr>
            </w:pPr>
          </w:p>
        </w:tc>
      </w:tr>
      <w:tr>
        <w:trPr>
          <w:trHeight w:val="168"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8"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Banane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&lt;10 000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1?3%</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0%</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Diversification</w:t>
            </w:r>
          </w:p>
        </w:tc>
      </w:tr>
      <w:tr>
        <w:trPr>
          <w:trHeight w:val="149"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to— —</w:t>
            </w:r>
          </w:p>
        </w:tc>
      </w:tr>
      <w:tr>
        <w:trPr>
          <w:trHeight w:val="307" w:hRule="exact"/>
        </w:trPr>
        <w:tc>
          <w:tcPr>
            <w:tcBorders>
              <w:top w:val="single" w:sz="4"/>
              <w:left w:val="single" w:sz="4"/>
            </w:tcBorders>
            <w:shd w:val="clear" w:color="auto" w:fill="B2B2B2"/>
            <w:vAlign w:val="center"/>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Mangue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4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&lt;10 000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0,4%</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&lt;1%</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220"/>
              <w:jc w:val="both"/>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w:t>
            </w:r>
          </w:p>
        </w:tc>
        <w:tc>
          <w:tcPr>
            <w:tcBorders>
              <w:left w:val="single" w:sz="4"/>
            </w:tcBorders>
            <w:shd w:val="clear" w:color="auto" w:fill="auto"/>
            <w:vAlign w:val="top"/>
          </w:tcPr>
          <w:p>
            <w:pPr>
              <w:widowControl w:val="0"/>
              <w:rPr>
                <w:sz w:val="10"/>
                <w:szCs w:val="10"/>
              </w:rPr>
            </w:pPr>
          </w:p>
        </w:tc>
      </w:tr>
      <w:tr>
        <w:trPr>
          <w:trHeight w:val="163"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—J</w:t>
            </w:r>
          </w:p>
        </w:tc>
      </w:tr>
      <w:tr>
        <w:trPr>
          <w:trHeight w:val="302"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20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Anarcade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21"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&gt;10 000 (transformateurs)</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220"/>
              <w:jc w:val="both"/>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w:t>
            </w:r>
          </w:p>
        </w:tc>
        <w:tc>
          <w:tcPr>
            <w:tcBorders>
              <w:left w:val="single" w:sz="4"/>
            </w:tcBorders>
            <w:shd w:val="clear" w:color="auto" w:fill="auto"/>
            <w:vAlign w:val="top"/>
          </w:tcPr>
          <w:p>
            <w:pPr>
              <w:widowControl w:val="0"/>
              <w:rPr>
                <w:sz w:val="10"/>
                <w:szCs w:val="10"/>
              </w:rPr>
            </w:pPr>
          </w:p>
        </w:tc>
      </w:tr>
      <w:tr>
        <w:trPr>
          <w:trHeight w:val="154"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bottom"/>
          </w:tcPr>
          <w:p>
            <w:pPr>
              <w:pStyle w:val="Style9"/>
              <w:keepNext w:val="0"/>
              <w:keepLines w:val="0"/>
              <w:widowControl w:val="0"/>
              <w:shd w:val="clear" w:color="auto" w:fill="auto"/>
              <w:tabs>
                <w:tab w:leader="underscore" w:pos="120" w:val="left"/>
              </w:tabs>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ab/>
            </w:r>
          </w:p>
        </w:tc>
      </w:tr>
      <w:tr>
        <w:trPr>
          <w:trHeight w:val="302"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Cacao</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bottom"/>
          </w:tcPr>
          <w:p>
            <w:pPr>
              <w:pStyle w:val="Style9"/>
              <w:keepNext w:val="0"/>
              <w:keepLines w:val="0"/>
              <w:widowControl w:val="0"/>
              <w:shd w:val="clear" w:color="auto" w:fill="auto"/>
              <w:bidi w:val="0"/>
              <w:spacing w:before="0" w:after="0" w:line="240" w:lineRule="auto"/>
              <w:ind w:left="0" w:right="0" w:firstLine="4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600 000 -</w:t>
            </w:r>
          </w:p>
          <w:p>
            <w:pPr>
              <w:pStyle w:val="Style9"/>
              <w:keepNext w:val="0"/>
              <w:keepLines w:val="0"/>
              <w:widowControl w:val="0"/>
              <w:shd w:val="clear" w:color="auto" w:fill="auto"/>
              <w:bidi w:val="0"/>
              <w:spacing w:before="0" w:after="0" w:line="218"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900 000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20%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47%</w:t>
            </w: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35%</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220"/>
              <w:jc w:val="both"/>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w:t>
            </w:r>
          </w:p>
        </w:tc>
        <w:tc>
          <w:tcPr>
            <w:tcBorders>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6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Valeur ajoutee</w:t>
            </w:r>
          </w:p>
        </w:tc>
      </w:tr>
      <w:tr>
        <w:trPr>
          <w:trHeight w:val="139"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02" w:hRule="exact"/>
        </w:trPr>
        <w:tc>
          <w:tcPr>
            <w:tcBorders>
              <w:top w:val="single" w:sz="4"/>
              <w:left w:val="single" w:sz="4"/>
            </w:tcBorders>
            <w:shd w:val="clear" w:color="auto" w:fill="B2B2B2"/>
            <w:vAlign w:val="bottom"/>
          </w:tcPr>
          <w:p>
            <w:pPr>
              <w:pStyle w:val="Style9"/>
              <w:keepNext w:val="0"/>
              <w:keepLines w:val="0"/>
              <w:widowControl w:val="0"/>
              <w:shd w:val="clear" w:color="auto" w:fill="auto"/>
              <w:bidi w:val="0"/>
              <w:spacing w:before="0" w:after="0" w:line="240" w:lineRule="auto"/>
              <w:ind w:left="0" w:right="0" w:firstLine="34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Cafe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400 000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0,4%</w:t>
            </w:r>
          </w:p>
        </w:tc>
        <w:tc>
          <w:tcPr>
            <w:tcBorders>
              <w:top w:val="single" w:sz="4"/>
              <w:left w:val="single" w:sz="4"/>
            </w:tcBorders>
            <w:shd w:val="clear" w:color="auto" w:fill="F3C2DD"/>
            <w:vAlign w:val="bottom"/>
          </w:tcPr>
          <w:p>
            <w:pPr>
              <w:pStyle w:val="Style9"/>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20%</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9"/>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O</w:t>
            </w:r>
          </w:p>
        </w:tc>
        <w:tc>
          <w:tcPr>
            <w:tcBorders>
              <w:left w:val="single" w:sz="4"/>
            </w:tcBorders>
            <w:shd w:val="clear" w:color="auto" w:fill="auto"/>
            <w:vAlign w:val="top"/>
          </w:tcPr>
          <w:p>
            <w:pPr>
              <w:widowControl w:val="0"/>
              <w:rPr>
                <w:sz w:val="10"/>
                <w:szCs w:val="10"/>
              </w:rPr>
            </w:pPr>
          </w:p>
        </w:tc>
      </w:tr>
      <w:tr>
        <w:trPr>
          <w:trHeight w:val="158"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302" w:hRule="exact"/>
        </w:trPr>
        <w:tc>
          <w:tcPr>
            <w:tcBorders>
              <w:top w:val="single" w:sz="4"/>
              <w:left w:val="single" w:sz="4"/>
            </w:tcBorders>
            <w:shd w:val="clear" w:color="auto" w:fill="B2B2B2"/>
            <w:vAlign w:val="top"/>
          </w:tcPr>
          <w:p>
            <w:pPr>
              <w:pStyle w:val="Style9"/>
              <w:keepNext w:val="0"/>
              <w:keepLines w:val="0"/>
              <w:widowControl w:val="0"/>
              <w:shd w:val="clear" w:color="auto" w:fill="auto"/>
              <w:bidi w:val="0"/>
              <w:spacing w:before="0" w:after="0" w:line="180"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Palmier a huile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4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2 000 000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2%</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0,5%</w:t>
            </w:r>
          </w:p>
        </w:tc>
        <w:tc>
          <w:tcPr>
            <w:tcBorders>
              <w:top w:val="single" w:sz="4"/>
              <w:left w:val="single" w:sz="4"/>
            </w:tcBorders>
            <w:shd w:val="clear" w:color="auto" w:fill="F3C2DD"/>
            <w:vAlign w:val="top"/>
          </w:tcPr>
          <w:p>
            <w:pPr>
              <w:pStyle w:val="Style9"/>
              <w:keepNext w:val="0"/>
              <w:keepLines w:val="0"/>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30%</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&gt;</w:t>
            </w:r>
          </w:p>
        </w:tc>
      </w:tr>
      <w:tr>
        <w:trPr>
          <w:trHeight w:val="163"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w:t>
            </w:r>
          </w:p>
        </w:tc>
      </w:tr>
      <w:tr>
        <w:trPr>
          <w:trHeight w:val="379" w:hRule="exact"/>
        </w:trPr>
        <w:tc>
          <w:tcPr>
            <w:tcBorders>
              <w:top w:val="single" w:sz="4"/>
              <w:left w:val="single" w:sz="4"/>
            </w:tcBorders>
            <w:shd w:val="clear" w:color="auto" w:fill="B2B2B2"/>
            <w:vAlign w:val="center"/>
          </w:tcPr>
          <w:p>
            <w:pPr>
              <w:pStyle w:val="Style9"/>
              <w:keepNext w:val="0"/>
              <w:keepLines w:val="0"/>
              <w:widowControl w:val="0"/>
              <w:shd w:val="clear" w:color="auto" w:fill="auto"/>
              <w:bidi w:val="0"/>
              <w:spacing w:before="0" w:after="0" w:line="173" w:lineRule="auto"/>
              <w:ind w:left="0" w:right="0" w:firstLine="0"/>
              <w:jc w:val="center"/>
              <w:rPr>
                <w:sz w:val="15"/>
                <w:szCs w:val="15"/>
              </w:rPr>
            </w:pPr>
            <w:r>
              <w:rPr>
                <w:rFonts w:ascii="Arial" w:eastAsia="Arial" w:hAnsi="Arial" w:cs="Arial"/>
                <w:b/>
                <w:bCs/>
                <w:color w:val="000000"/>
                <w:spacing w:val="0"/>
                <w:w w:val="100"/>
                <w:position w:val="0"/>
                <w:sz w:val="15"/>
                <w:szCs w:val="15"/>
                <w:shd w:val="clear" w:color="auto" w:fill="auto"/>
                <w:lang w:val="en-US" w:eastAsia="en-US" w:bidi="en-US"/>
              </w:rPr>
              <w:t>Coton graine (fibre)</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110 000</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9FC2D3"/>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 (2,5%)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F3C2DD"/>
            <w:vAlign w:val="center"/>
          </w:tcPr>
          <w:p>
            <w:pPr>
              <w:pStyle w:val="Style9"/>
              <w:keepNext w:val="0"/>
              <w:keepLines w:val="0"/>
              <w:widowControl w:val="0"/>
              <w:shd w:val="clear" w:color="auto" w:fill="auto"/>
              <w:bidi w:val="0"/>
              <w:spacing w:before="0" w:after="0" w:line="240" w:lineRule="auto"/>
              <w:ind w:left="0" w:right="0" w:firstLine="36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F3C2DD"/>
            <w:vAlign w:val="center"/>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100% (30%)</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0</w:t>
            </w:r>
          </w:p>
        </w:tc>
        <w:tc>
          <w:tcPr>
            <w:tcBorders>
              <w:left w:val="single" w:sz="4"/>
            </w:tcBorders>
            <w:shd w:val="clear" w:color="auto" w:fill="auto"/>
            <w:vAlign w:val="center"/>
          </w:tcPr>
          <w:p>
            <w:pPr>
              <w:pStyle w:val="Style9"/>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Creation</w:t>
            </w:r>
          </w:p>
        </w:tc>
      </w:tr>
      <w:tr>
        <w:trPr>
          <w:trHeight w:val="139" w:hRule="exact"/>
        </w:trPr>
        <w:tc>
          <w:tcPr>
            <w:gridSpan w:val="2"/>
            <w:tcBorders>
              <w:top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top"/>
          </w:tcPr>
          <w:p>
            <w:pPr>
              <w:widowControl w:val="0"/>
              <w:rPr>
                <w:sz w:val="10"/>
                <w:szCs w:val="10"/>
              </w:rPr>
            </w:pPr>
          </w:p>
        </w:tc>
        <w:tc>
          <w:tcPr>
            <w:gridSpan w:val="4"/>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pStyle w:val="Style9"/>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d emplois</w:t>
            </w:r>
          </w:p>
        </w:tc>
      </w:tr>
      <w:tr>
        <w:trPr>
          <w:trHeight w:val="341" w:hRule="exact"/>
        </w:trPr>
        <w:tc>
          <w:tcPr>
            <w:tcBorders>
              <w:top w:val="single" w:sz="4"/>
              <w:left w:val="single" w:sz="4"/>
              <w:bottom w:val="single" w:sz="4"/>
            </w:tcBorders>
            <w:shd w:val="clear" w:color="auto" w:fill="B2B2B2"/>
            <w:vAlign w:val="top"/>
          </w:tcPr>
          <w:p>
            <w:pPr>
              <w:pStyle w:val="Style9"/>
              <w:keepNext w:val="0"/>
              <w:keepLines w:val="0"/>
              <w:widowControl w:val="0"/>
              <w:shd w:val="clear" w:color="auto" w:fill="auto"/>
              <w:bidi w:val="0"/>
              <w:spacing w:before="0" w:after="0" w:line="240" w:lineRule="auto"/>
              <w:ind w:left="0" w:right="0" w:firstLine="24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Hevea</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top w:val="single" w:sz="4"/>
              <w:left w:val="single" w:sz="4"/>
              <w:bottom w:val="single" w:sz="4"/>
            </w:tcBorders>
            <w:shd w:val="clear" w:color="auto" w:fill="auto"/>
            <w:vAlign w:val="top"/>
          </w:tcPr>
          <w:p>
            <w:pPr>
              <w:pStyle w:val="Style9"/>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r>
    </w:tbl>
    <w:p>
      <w:pPr>
        <w:widowControl w:val="0"/>
        <w:spacing w:after="239" w:line="1" w:lineRule="exact"/>
      </w:pPr>
    </w:p>
    <w:p>
      <w:pPr>
        <w:pStyle w:val="Style254"/>
        <w:keepNext w:val="0"/>
        <w:keepLines w:val="0"/>
        <w:widowControl w:val="0"/>
        <w:shd w:val="clear" w:color="auto" w:fill="auto"/>
        <w:bidi w:val="0"/>
        <w:spacing w:before="0" w:after="300" w:line="240" w:lineRule="auto"/>
        <w:ind w:left="0" w:right="0" w:firstLine="0"/>
        <w:jc w:val="left"/>
        <w:sectPr>
          <w:headerReference w:type="default" r:id="rId451"/>
          <w:footerReference w:type="default" r:id="rId452"/>
          <w:headerReference w:type="even" r:id="rId453"/>
          <w:footerReference w:type="even" r:id="rId454"/>
          <w:footnotePr>
            <w:pos w:val="pageBottom"/>
            <w:numFmt w:val="decimal"/>
            <w:numStart w:val="3"/>
            <w:numRestart w:val="continuous"/>
            <w15:footnoteColumns w:val="1"/>
          </w:footnotePr>
          <w:pgSz w:w="12142" w:h="17228"/>
          <w:pgMar w:top="1534" w:right="1470" w:bottom="1232" w:left="1456" w:header="0" w:footer="3" w:gutter="0"/>
          <w:cols w:space="720"/>
          <w:noEndnote/>
          <w:rtlGutter w:val="0"/>
          <w:docGrid w:linePitch="360"/>
        </w:sectPr>
      </w:pPr>
      <w:r>
        <w:rPr>
          <w:color w:val="000000"/>
          <w:spacing w:val="0"/>
          <w:w w:val="100"/>
          <w:position w:val="0"/>
          <w:shd w:val="clear" w:color="auto" w:fill="auto"/>
          <w:lang w:val="en-US" w:eastAsia="en-US" w:bidi="en-US"/>
        </w:rPr>
        <w:t>Sources : strategies sectorielles, FAO, Banque Mondiale, UNCOMTRADE</w:t>
      </w:r>
    </w:p>
    <w:p>
      <w:pPr>
        <w:pStyle w:val="Style254"/>
        <w:keepNext w:val="0"/>
        <w:keepLines w:val="0"/>
        <w:widowControl w:val="0"/>
        <w:numPr>
          <w:ilvl w:val="0"/>
          <w:numId w:val="379"/>
        </w:numPr>
        <w:shd w:val="clear" w:color="auto" w:fill="auto"/>
        <w:tabs>
          <w:tab w:pos="882" w:val="left"/>
        </w:tabs>
        <w:bidi w:val="0"/>
        <w:spacing w:before="0" w:after="420" w:line="240" w:lineRule="auto"/>
        <w:ind w:left="0" w:right="0" w:firstLine="0"/>
        <w:jc w:val="left"/>
      </w:pPr>
      <w:r>
        <w:rPr>
          <w:b/>
          <w:bCs/>
          <w:color w:val="000000"/>
          <w:spacing w:val="0"/>
          <w:w w:val="100"/>
          <w:position w:val="0"/>
          <w:shd w:val="clear" w:color="auto" w:fill="auto"/>
          <w:lang w:val="en-US" w:eastAsia="en-US" w:bidi="en-US"/>
        </w:rPr>
        <w:t>: Evaluation des fi lieres animales et halieutiques</w:t>
      </w:r>
    </w:p>
    <w:tbl>
      <w:tblPr>
        <w:tblOverlap w:val="never"/>
        <w:jc w:val="left"/>
        <w:tblLayout w:type="fixed"/>
      </w:tblPr>
      <w:tblGrid>
        <w:gridCol w:w="1022"/>
        <w:gridCol w:w="86"/>
        <w:gridCol w:w="72"/>
        <w:gridCol w:w="1027"/>
        <w:gridCol w:w="206"/>
        <w:gridCol w:w="1022"/>
        <w:gridCol w:w="115"/>
        <w:gridCol w:w="115"/>
        <w:gridCol w:w="1555"/>
        <w:gridCol w:w="67"/>
        <w:gridCol w:w="86"/>
        <w:gridCol w:w="1181"/>
        <w:gridCol w:w="1181"/>
        <w:gridCol w:w="182"/>
      </w:tblGrid>
      <w:tr>
        <w:trPr>
          <w:trHeight w:val="288" w:hRule="exact"/>
        </w:trPr>
        <w:tc>
          <w:tcPr>
            <w:gridSpan w:val="3"/>
            <w:tcBorders/>
            <w:shd w:val="clear" w:color="auto" w:fill="auto"/>
            <w:vAlign w:val="top"/>
          </w:tcPr>
          <w:p>
            <w:pPr>
              <w:framePr w:w="7920" w:h="3264" w:hSpace="149" w:vSpace="350" w:wrap="notBeside" w:vAnchor="text" w:hAnchor="text" w:x="150" w:y="1"/>
              <w:widowControl w:val="0"/>
              <w:rPr>
                <w:sz w:val="10"/>
                <w:szCs w:val="10"/>
              </w:rPr>
            </w:pPr>
          </w:p>
        </w:tc>
        <w:tc>
          <w:tcPr>
            <w:gridSpan w:val="3"/>
            <w:tcBorders/>
            <w:shd w:val="clear" w:color="auto" w:fill="34689A"/>
            <w:vAlign w:val="top"/>
          </w:tcPr>
          <w:p>
            <w:pPr>
              <w:pStyle w:val="Style9"/>
              <w:keepNext w:val="0"/>
              <w:keepLines w:val="0"/>
              <w:framePr w:w="7920" w:h="3264" w:hSpace="149" w:vSpace="350" w:wrap="notBeside" w:vAnchor="text" w:hAnchor="text" w:x="150" w:y="1"/>
              <w:widowControl w:val="0"/>
              <w:pBdr>
                <w:top w:val="single" w:sz="0" w:space="0" w:color="3B669B"/>
                <w:left w:val="single" w:sz="0" w:space="0" w:color="3B669B"/>
                <w:bottom w:val="single" w:sz="0" w:space="0" w:color="3B669B"/>
                <w:right w:val="single" w:sz="0" w:space="0" w:color="3B669B"/>
              </w:pBdr>
              <w:shd w:val="clear" w:color="auto" w:fill="3B669B"/>
              <w:bidi w:val="0"/>
              <w:spacing w:before="0" w:after="0" w:line="240" w:lineRule="auto"/>
              <w:ind w:left="0" w:right="0" w:firstLine="0"/>
              <w:jc w:val="center"/>
              <w:rPr>
                <w:sz w:val="13"/>
                <w:szCs w:val="13"/>
              </w:rPr>
            </w:pPr>
            <w:r>
              <w:rPr>
                <w:rFonts w:ascii="Arial" w:eastAsia="Arial" w:hAnsi="Arial" w:cs="Arial"/>
                <w:b/>
                <w:bCs/>
                <w:color w:val="FFFFFF"/>
                <w:spacing w:val="0"/>
                <w:w w:val="100"/>
                <w:position w:val="0"/>
                <w:sz w:val="13"/>
                <w:szCs w:val="13"/>
                <w:shd w:val="clear" w:color="auto" w:fill="auto"/>
                <w:lang w:val="en-US" w:eastAsia="en-US" w:bidi="en-US"/>
              </w:rPr>
              <w:t>Impact social</w:t>
            </w:r>
          </w:p>
        </w:tc>
        <w:tc>
          <w:tcPr>
            <w:vMerge w:val="restart"/>
            <w:tcBorders/>
            <w:shd w:val="clear" w:color="auto" w:fill="auto"/>
            <w:vAlign w:val="top"/>
          </w:tcPr>
          <w:p>
            <w:pPr>
              <w:framePr w:w="7920" w:h="3264" w:hSpace="149" w:vSpace="350" w:wrap="notBeside" w:vAnchor="text" w:hAnchor="text" w:x="150" w:y="1"/>
              <w:widowControl w:val="0"/>
              <w:rPr>
                <w:sz w:val="10"/>
                <w:szCs w:val="10"/>
              </w:rPr>
            </w:pPr>
          </w:p>
        </w:tc>
        <w:tc>
          <w:tcPr>
            <w:vMerge w:val="restart"/>
            <w:tcBorders>
              <w:left w:val="single" w:sz="4"/>
            </w:tcBorders>
            <w:shd w:val="clear" w:color="auto" w:fill="auto"/>
            <w:vAlign w:val="top"/>
          </w:tcPr>
          <w:p>
            <w:pPr>
              <w:framePr w:w="7920" w:h="3264" w:hSpace="149" w:vSpace="350" w:wrap="notBeside" w:vAnchor="text" w:hAnchor="text" w:x="150" w:y="1"/>
              <w:widowControl w:val="0"/>
              <w:rPr>
                <w:sz w:val="10"/>
                <w:szCs w:val="10"/>
              </w:rPr>
            </w:pPr>
          </w:p>
        </w:tc>
        <w:tc>
          <w:tcPr>
            <w:tcBorders/>
            <w:shd w:val="clear" w:color="auto" w:fill="35836B"/>
            <w:vAlign w:val="top"/>
          </w:tcPr>
          <w:p>
            <w:pPr>
              <w:pStyle w:val="Style9"/>
              <w:keepNext w:val="0"/>
              <w:keepLines w:val="0"/>
              <w:framePr w:w="7920" w:h="3264" w:hSpace="149" w:vSpace="350" w:wrap="notBeside" w:vAnchor="text" w:hAnchor="text" w:x="150" w:y="1"/>
              <w:widowControl w:val="0"/>
              <w:pBdr>
                <w:top w:val="single" w:sz="0" w:space="0" w:color="35836B"/>
                <w:left w:val="single" w:sz="0" w:space="0" w:color="35836B"/>
                <w:bottom w:val="single" w:sz="0" w:space="0" w:color="35836B"/>
                <w:right w:val="single" w:sz="0" w:space="0" w:color="35836B"/>
              </w:pBdr>
              <w:shd w:val="clear" w:color="auto" w:fill="35836B"/>
              <w:bidi w:val="0"/>
              <w:spacing w:before="0" w:after="0" w:line="240" w:lineRule="auto"/>
              <w:ind w:left="0" w:right="0" w:firstLine="0"/>
              <w:jc w:val="left"/>
              <w:rPr>
                <w:sz w:val="13"/>
                <w:szCs w:val="13"/>
              </w:rPr>
            </w:pPr>
            <w:r>
              <w:rPr>
                <w:rFonts w:ascii="Arial" w:eastAsia="Arial" w:hAnsi="Arial" w:cs="Arial"/>
                <w:b/>
                <w:bCs/>
                <w:color w:val="FFFFFF"/>
                <w:spacing w:val="0"/>
                <w:w w:val="100"/>
                <w:position w:val="0"/>
                <w:sz w:val="13"/>
                <w:szCs w:val="13"/>
                <w:shd w:val="clear" w:color="auto" w:fill="auto"/>
                <w:lang w:val="en-US" w:eastAsia="en-US" w:bidi="en-US"/>
              </w:rPr>
              <w:t>Impact economique</w:t>
            </w:r>
          </w:p>
        </w:tc>
        <w:tc>
          <w:tcPr>
            <w:vMerge w:val="restart"/>
            <w:tcBorders>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val="restart"/>
            <w:tcBorders>
              <w:left w:val="single" w:sz="4"/>
            </w:tcBorders>
            <w:shd w:val="clear" w:color="auto" w:fill="auto"/>
            <w:vAlign w:val="top"/>
          </w:tcPr>
          <w:p>
            <w:pPr>
              <w:framePr w:w="7920" w:h="3264" w:hSpace="149" w:vSpace="350" w:wrap="notBeside" w:vAnchor="text" w:hAnchor="text" w:x="150" w:y="1"/>
              <w:widowControl w:val="0"/>
              <w:rPr>
                <w:sz w:val="10"/>
                <w:szCs w:val="10"/>
              </w:rPr>
            </w:pPr>
          </w:p>
        </w:tc>
        <w:tc>
          <w:tcPr>
            <w:gridSpan w:val="2"/>
            <w:tcBorders/>
            <w:shd w:val="clear" w:color="auto" w:fill="650F32"/>
            <w:vAlign w:val="top"/>
          </w:tcPr>
          <w:p>
            <w:pPr>
              <w:pStyle w:val="Style9"/>
              <w:keepNext w:val="0"/>
              <w:keepLines w:val="0"/>
              <w:framePr w:w="7920" w:h="3264" w:hSpace="149" w:vSpace="350" w:wrap="notBeside" w:vAnchor="text" w:hAnchor="text" w:x="150" w:y="1"/>
              <w:widowControl w:val="0"/>
              <w:pBdr>
                <w:top w:val="single" w:sz="0" w:space="0" w:color="67113E"/>
                <w:left w:val="single" w:sz="0" w:space="0" w:color="67113E"/>
                <w:bottom w:val="single" w:sz="0" w:space="0" w:color="67113E"/>
                <w:right w:val="single" w:sz="0" w:space="0" w:color="67113E"/>
              </w:pBdr>
              <w:shd w:val="clear" w:color="auto" w:fill="67113E"/>
              <w:bidi w:val="0"/>
              <w:spacing w:before="0" w:after="0" w:line="240" w:lineRule="auto"/>
              <w:ind w:left="0" w:right="0" w:firstLine="0"/>
              <w:jc w:val="center"/>
              <w:rPr>
                <w:sz w:val="13"/>
                <w:szCs w:val="13"/>
              </w:rPr>
            </w:pPr>
            <w:r>
              <w:rPr>
                <w:rFonts w:ascii="Arial" w:eastAsia="Arial" w:hAnsi="Arial" w:cs="Arial"/>
                <w:b/>
                <w:bCs/>
                <w:color w:val="FFFFFF"/>
                <w:spacing w:val="0"/>
                <w:w w:val="100"/>
                <w:position w:val="0"/>
                <w:sz w:val="13"/>
                <w:szCs w:val="13"/>
                <w:shd w:val="clear" w:color="auto" w:fill="auto"/>
                <w:lang w:val="en-US" w:eastAsia="en-US" w:bidi="en-US"/>
              </w:rPr>
              <w:t>Potentiel</w:t>
            </w:r>
          </w:p>
        </w:tc>
        <w:tc>
          <w:tcPr>
            <w:vMerge w:val="restart"/>
            <w:tcBorders>
              <w:right w:val="single" w:sz="4"/>
            </w:tcBorders>
            <w:shd w:val="clear" w:color="auto" w:fill="auto"/>
            <w:vAlign w:val="bottom"/>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right"/>
              <w:rPr>
                <w:sz w:val="42"/>
                <w:szCs w:val="42"/>
              </w:rPr>
            </w:pPr>
            <w:r>
              <w:rPr>
                <w:rFonts w:ascii="Arial" w:eastAsia="Arial" w:hAnsi="Arial" w:cs="Arial"/>
                <w:color w:val="000000"/>
                <w:spacing w:val="0"/>
                <w:w w:val="100"/>
                <w:position w:val="0"/>
                <w:sz w:val="42"/>
                <w:szCs w:val="42"/>
                <w:shd w:val="clear" w:color="auto" w:fill="auto"/>
                <w:lang w:val="en-US" w:eastAsia="en-US" w:bidi="en-US"/>
              </w:rPr>
              <w:t>]</w:t>
            </w:r>
          </w:p>
        </w:tc>
      </w:tr>
      <w:tr>
        <w:trPr>
          <w:trHeight w:val="379" w:hRule="exact"/>
        </w:trPr>
        <w:tc>
          <w:tcPr>
            <w:tcBorders/>
            <w:shd w:val="clear" w:color="auto" w:fill="auto"/>
            <w:vAlign w:val="top"/>
          </w:tcPr>
          <w:p>
            <w:pPr>
              <w:framePr w:w="7920" w:h="3264" w:hSpace="149" w:vSpace="350" w:wrap="notBeside" w:vAnchor="text" w:hAnchor="text" w:x="150" w:y="1"/>
              <w:widowControl w:val="0"/>
              <w:rPr>
                <w:sz w:val="10"/>
                <w:szCs w:val="10"/>
              </w:rPr>
            </w:pPr>
          </w:p>
        </w:tc>
        <w:tc>
          <w:tcPr>
            <w:gridSpan w:val="2"/>
            <w:tcBorders/>
            <w:shd w:val="clear" w:color="auto" w:fill="auto"/>
            <w:vAlign w:val="top"/>
          </w:tcPr>
          <w:p>
            <w:pPr>
              <w:framePr w:w="7920" w:h="3264" w:hSpace="149" w:vSpace="350" w:wrap="notBeside" w:vAnchor="text" w:hAnchor="text" w:x="150" w:y="1"/>
              <w:widowControl w:val="0"/>
              <w:rPr>
                <w:sz w:val="10"/>
                <w:szCs w:val="10"/>
              </w:rPr>
            </w:pPr>
          </w:p>
        </w:tc>
        <w:tc>
          <w:tcPr>
            <w:tcBorders/>
            <w:shd w:val="clear" w:color="auto" w:fill="6B8CB5"/>
            <w:vAlign w:val="center"/>
          </w:tcPr>
          <w:p>
            <w:pPr>
              <w:pStyle w:val="Style9"/>
              <w:keepNext w:val="0"/>
              <w:keepLines w:val="0"/>
              <w:framePr w:w="7920" w:h="3264" w:hSpace="149" w:vSpace="350" w:wrap="notBeside" w:vAnchor="text" w:hAnchor="text" w:x="150" w:y="1"/>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340"/>
              <w:jc w:val="left"/>
              <w:rPr>
                <w:sz w:val="11"/>
                <w:szCs w:val="11"/>
              </w:rPr>
            </w:pPr>
            <w:r>
              <w:rPr>
                <w:rFonts w:ascii="Arial" w:eastAsia="Arial" w:hAnsi="Arial" w:cs="Arial"/>
                <w:b/>
                <w:bCs/>
                <w:color w:val="FFFFFF"/>
                <w:spacing w:val="0"/>
                <w:w w:val="100"/>
                <w:position w:val="0"/>
                <w:sz w:val="11"/>
                <w:szCs w:val="11"/>
                <w:shd w:val="clear" w:color="auto" w:fill="auto"/>
                <w:lang w:val="en-US" w:eastAsia="en-US" w:bidi="en-US"/>
              </w:rPr>
              <w:t>Kcal</w:t>
            </w:r>
          </w:p>
        </w:tc>
        <w:tc>
          <w:tcPr>
            <w:tcBorders/>
            <w:shd w:val="clear" w:color="auto" w:fill="auto"/>
            <w:vAlign w:val="top"/>
          </w:tcPr>
          <w:p>
            <w:pPr>
              <w:framePr w:w="7920" w:h="3264" w:hSpace="149" w:vSpace="350" w:wrap="notBeside" w:vAnchor="text" w:hAnchor="text" w:x="150" w:y="1"/>
              <w:widowControl w:val="0"/>
              <w:rPr>
                <w:sz w:val="10"/>
                <w:szCs w:val="10"/>
              </w:rPr>
            </w:pPr>
          </w:p>
        </w:tc>
        <w:tc>
          <w:tcPr>
            <w:tcBorders/>
            <w:shd w:val="clear" w:color="auto" w:fill="6B8CB5"/>
            <w:vAlign w:val="center"/>
          </w:tcPr>
          <w:p>
            <w:pPr>
              <w:pStyle w:val="Style9"/>
              <w:keepNext w:val="0"/>
              <w:keepLines w:val="0"/>
              <w:framePr w:w="7920" w:h="3264" w:hSpace="149" w:vSpace="350" w:wrap="notBeside" w:vAnchor="text" w:hAnchor="text" w:x="150" w:y="1"/>
              <w:widowControl w:val="0"/>
              <w:pBdr>
                <w:top w:val="single" w:sz="0" w:space="0" w:color="6B8CB5"/>
                <w:left w:val="single" w:sz="0" w:space="0" w:color="6B8CB5"/>
                <w:bottom w:val="single" w:sz="0" w:space="0" w:color="6B8CB5"/>
                <w:right w:val="single" w:sz="0" w:space="0" w:color="6B8CB5"/>
              </w:pBdr>
              <w:shd w:val="clear" w:color="auto" w:fill="6B8CB5"/>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 importe</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shd w:val="clear" w:color="auto" w:fill="69A28F"/>
            <w:vAlign w:val="center"/>
          </w:tcPr>
          <w:p>
            <w:pPr>
              <w:pStyle w:val="Style9"/>
              <w:keepNext w:val="0"/>
              <w:keepLines w:val="0"/>
              <w:framePr w:w="7920" w:h="3264" w:hSpace="149" w:vSpace="350" w:wrap="notBeside" w:vAnchor="text" w:hAnchor="text" w:x="150" w:y="1"/>
              <w:widowControl w:val="0"/>
              <w:pBdr>
                <w:top w:val="single" w:sz="0" w:space="0" w:color="69A28F"/>
                <w:left w:val="single" w:sz="0" w:space="0" w:color="69A28F"/>
                <w:bottom w:val="single" w:sz="0" w:space="0" w:color="69A28F"/>
                <w:right w:val="single" w:sz="0" w:space="0" w:color="69A28F"/>
              </w:pBdr>
              <w:shd w:val="clear" w:color="auto" w:fill="69A28F"/>
              <w:bidi w:val="0"/>
              <w:spacing w:before="0" w:after="0" w:line="240" w:lineRule="auto"/>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 production agricole</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shd w:val="clear" w:color="auto" w:fill="8E4C70"/>
            <w:vAlign w:val="center"/>
          </w:tcPr>
          <w:p>
            <w:pPr>
              <w:pStyle w:val="Style9"/>
              <w:keepNext w:val="0"/>
              <w:keepLines w:val="0"/>
              <w:framePr w:w="7920" w:h="3264" w:hSpace="149" w:vSpace="350" w:wrap="notBeside" w:vAnchor="text" w:hAnchor="text" w:x="150" w:y="1"/>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Taux de transformation</w:t>
            </w:r>
          </w:p>
        </w:tc>
        <w:tc>
          <w:tcPr>
            <w:tcBorders/>
            <w:shd w:val="clear" w:color="auto" w:fill="8E4C70"/>
            <w:vAlign w:val="center"/>
          </w:tcPr>
          <w:p>
            <w:pPr>
              <w:pStyle w:val="Style9"/>
              <w:keepNext w:val="0"/>
              <w:keepLines w:val="0"/>
              <w:framePr w:w="7920" w:h="3264" w:hSpace="149" w:vSpace="350" w:wrap="notBeside" w:vAnchor="text" w:hAnchor="text" w:x="150" w:y="1"/>
              <w:widowControl w:val="0"/>
              <w:pBdr>
                <w:top w:val="single" w:sz="0" w:space="0" w:color="8E4C70"/>
                <w:left w:val="single" w:sz="0" w:space="0" w:color="8E4C70"/>
                <w:bottom w:val="single" w:sz="0" w:space="0" w:color="8E4C70"/>
                <w:right w:val="single" w:sz="0" w:space="0" w:color="8E4C70"/>
              </w:pBdr>
              <w:shd w:val="clear" w:color="auto" w:fill="8E4C70"/>
              <w:bidi w:val="0"/>
              <w:spacing w:before="0" w:after="0"/>
              <w:ind w:left="0" w:right="0" w:firstLine="0"/>
              <w:jc w:val="center"/>
              <w:rPr>
                <w:sz w:val="11"/>
                <w:szCs w:val="11"/>
              </w:rPr>
            </w:pPr>
            <w:r>
              <w:rPr>
                <w:rFonts w:ascii="Arial" w:eastAsia="Arial" w:hAnsi="Arial" w:cs="Arial"/>
                <w:b/>
                <w:bCs/>
                <w:color w:val="FFFFFF"/>
                <w:spacing w:val="0"/>
                <w:w w:val="100"/>
                <w:position w:val="0"/>
                <w:sz w:val="11"/>
                <w:szCs w:val="11"/>
                <w:shd w:val="clear" w:color="auto" w:fill="auto"/>
                <w:lang w:val="en-US" w:eastAsia="en-US" w:bidi="en-US"/>
              </w:rPr>
              <w:t>Evaluation de l’evolution</w:t>
            </w:r>
          </w:p>
        </w:tc>
        <w:tc>
          <w:tcPr>
            <w:vMerge/>
            <w:tcBorders>
              <w:right w:val="single" w:sz="4"/>
            </w:tcBorders>
            <w:shd w:val="clear" w:color="auto" w:fill="auto"/>
            <w:vAlign w:val="bottom"/>
          </w:tcPr>
          <w:p>
            <w:pPr>
              <w:framePr w:w="7920" w:h="3264" w:hSpace="149" w:vSpace="350" w:wrap="notBeside" w:vAnchor="text" w:hAnchor="text" w:x="150" w:y="1"/>
            </w:pPr>
          </w:p>
        </w:tc>
      </w:tr>
      <w:tr>
        <w:trPr>
          <w:trHeight w:val="437" w:hRule="exact"/>
        </w:trPr>
        <w:tc>
          <w:tcPr>
            <w:tcBorders>
              <w:top w:val="single" w:sz="4"/>
              <w:left w:val="single" w:sz="4"/>
            </w:tcBorders>
            <w:shd w:val="clear" w:color="auto" w:fill="B2B2B2"/>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28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Pecher</w:t>
            </w:r>
          </w:p>
        </w:tc>
        <w:tc>
          <w:tcPr>
            <w:vMerge w:val="restart"/>
            <w:tcBorders>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val="restart"/>
            <w:tcBorders>
              <w:left w:val="single" w:sz="4"/>
            </w:tcBorders>
            <w:shd w:val="clear" w:color="auto" w:fill="auto"/>
            <w:vAlign w:val="top"/>
          </w:tcPr>
          <w:p>
            <w:pPr>
              <w:framePr w:w="7920" w:h="3264" w:hSpace="149" w:vSpace="350" w:wrap="notBeside" w:vAnchor="text" w:hAnchor="text" w:x="150" w:y="1"/>
              <w:widowControl w:val="0"/>
              <w:rPr>
                <w:sz w:val="10"/>
                <w:szCs w:val="10"/>
              </w:rPr>
            </w:pPr>
          </w:p>
        </w:tc>
        <w:tc>
          <w:tcPr>
            <w:tcBorders>
              <w:top w:val="single" w:sz="4"/>
              <w:left w:val="single" w:sz="4"/>
            </w:tcBorders>
            <w:shd w:val="clear" w:color="auto" w:fill="9FC2D3"/>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vMerge w:val="restart"/>
            <w:tcBorders>
              <w:left w:val="single" w:sz="4"/>
            </w:tcBorders>
            <w:shd w:val="clear" w:color="auto" w:fill="auto"/>
            <w:vAlign w:val="top"/>
          </w:tcPr>
          <w:p>
            <w:pPr>
              <w:framePr w:w="7920" w:h="3264" w:hSpace="149" w:vSpace="350" w:wrap="notBeside" w:vAnchor="text" w:hAnchor="text" w:x="150" w:y="1"/>
              <w:widowControl w:val="0"/>
              <w:rPr>
                <w:sz w:val="10"/>
                <w:szCs w:val="10"/>
              </w:rPr>
            </w:pPr>
          </w:p>
        </w:tc>
        <w:tc>
          <w:tcPr>
            <w:tcBorders>
              <w:top w:val="single" w:sz="4"/>
              <w:left w:val="single" w:sz="4"/>
            </w:tcBorders>
            <w:shd w:val="clear" w:color="auto" w:fill="9FC2D3"/>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3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86%</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6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~0%</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val="restart"/>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vMerge/>
            <w:tcBorders>
              <w:right w:val="single" w:sz="4"/>
            </w:tcBorders>
            <w:shd w:val="clear" w:color="auto" w:fill="auto"/>
            <w:vAlign w:val="bottom"/>
          </w:tcPr>
          <w:p>
            <w:pPr>
              <w:framePr w:w="7920" w:h="3264" w:hSpace="149" w:vSpace="350" w:wrap="notBeside" w:vAnchor="text" w:hAnchor="text" w:x="150" w:y="1"/>
            </w:pPr>
          </w:p>
        </w:tc>
      </w:tr>
      <w:tr>
        <w:trPr>
          <w:trHeight w:val="432" w:hRule="exact"/>
        </w:trPr>
        <w:tc>
          <w:tcPr>
            <w:tcBorders>
              <w:top w:val="single" w:sz="4"/>
              <w:left w:val="single" w:sz="4"/>
            </w:tcBorders>
            <w:shd w:val="clear" w:color="auto" w:fill="B2B2B2"/>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Aquaculture</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6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N/A</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center"/>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vMerge/>
            <w:tcBorders>
              <w:right w:val="single" w:sz="4"/>
            </w:tcBorders>
            <w:shd w:val="clear" w:color="auto" w:fill="auto"/>
            <w:vAlign w:val="bottom"/>
          </w:tcPr>
          <w:p>
            <w:pPr>
              <w:framePr w:w="7920" w:h="3264" w:hSpace="149" w:vSpace="350" w:wrap="notBeside" w:vAnchor="text" w:hAnchor="text" w:x="150" w:y="1"/>
            </w:pPr>
          </w:p>
        </w:tc>
      </w:tr>
      <w:tr>
        <w:trPr>
          <w:trHeight w:val="408" w:hRule="exact"/>
        </w:trPr>
        <w:tc>
          <w:tcPr>
            <w:tcBorders>
              <w:top w:val="single" w:sz="4"/>
              <w:left w:val="single" w:sz="4"/>
            </w:tcBorders>
            <w:shd w:val="clear" w:color="auto" w:fill="B2B2B2"/>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23" w:lineRule="auto"/>
              <w:ind w:left="280" w:right="0" w:firstLine="2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Filiere Bovine</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9</w:t>
            </w: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54%</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6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center"/>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0</w:t>
            </w:r>
          </w:p>
        </w:tc>
        <w:tc>
          <w:tcPr>
            <w:vMerge/>
            <w:tcBorders>
              <w:right w:val="single" w:sz="4"/>
            </w:tcBorders>
            <w:shd w:val="clear" w:color="auto" w:fill="auto"/>
            <w:vAlign w:val="bottom"/>
          </w:tcPr>
          <w:p>
            <w:pPr>
              <w:framePr w:w="7920" w:h="3264" w:hSpace="149" w:vSpace="350" w:wrap="notBeside" w:vAnchor="text" w:hAnchor="text" w:x="150" w:y="1"/>
            </w:pPr>
          </w:p>
        </w:tc>
      </w:tr>
      <w:tr>
        <w:trPr>
          <w:trHeight w:val="62" w:hRule="exact"/>
        </w:trPr>
        <w:tc>
          <w:tcPr>
            <w:tcBorders>
              <w:top w:val="single" w:sz="4"/>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center"/>
          </w:tcPr>
          <w:p>
            <w:pPr>
              <w:framePr w:w="7920" w:h="3264" w:hSpace="149" w:vSpace="350" w:wrap="notBeside" w:vAnchor="text" w:hAnchor="text" w:x="150" w:y="1"/>
            </w:pPr>
          </w:p>
        </w:tc>
        <w:tc>
          <w:tcPr>
            <w:tcBorders>
              <w:top w:val="single" w:sz="4"/>
              <w:left w:val="single" w:sz="4"/>
            </w:tcBorders>
            <w:shd w:val="clear" w:color="auto" w:fill="auto"/>
            <w:vAlign w:val="top"/>
          </w:tcPr>
          <w:p>
            <w:pPr>
              <w:framePr w:w="7920" w:h="3264" w:hSpace="149" w:vSpace="350" w:wrap="notBeside" w:vAnchor="text" w:hAnchor="text" w:x="150" w:y="1"/>
              <w:widowControl w:val="0"/>
              <w:rPr>
                <w:sz w:val="10"/>
                <w:szCs w:val="10"/>
              </w:rPr>
            </w:pPr>
          </w:p>
        </w:tc>
        <w:tc>
          <w:tcPr>
            <w:vMerge/>
            <w:tcBorders>
              <w:right w:val="single" w:sz="4"/>
            </w:tcBorders>
            <w:shd w:val="clear" w:color="auto" w:fill="auto"/>
            <w:vAlign w:val="bottom"/>
          </w:tcPr>
          <w:p>
            <w:pPr>
              <w:framePr w:w="7920" w:h="3264" w:hSpace="149" w:vSpace="350" w:wrap="notBeside" w:vAnchor="text" w:hAnchor="text" w:x="150" w:y="1"/>
            </w:pPr>
          </w:p>
        </w:tc>
      </w:tr>
      <w:tr>
        <w:trPr>
          <w:trHeight w:val="398" w:hRule="exact"/>
        </w:trPr>
        <w:tc>
          <w:tcPr>
            <w:tcBorders>
              <w:top w:val="single" w:sz="4"/>
              <w:left w:val="single" w:sz="4"/>
            </w:tcBorders>
            <w:shd w:val="clear" w:color="auto" w:fill="B2B2B2"/>
            <w:vAlign w:val="top"/>
          </w:tcPr>
          <w:p>
            <w:pPr>
              <w:pStyle w:val="Style9"/>
              <w:keepNext w:val="0"/>
              <w:keepLines w:val="0"/>
              <w:framePr w:w="7920" w:h="3264" w:hSpace="149" w:vSpace="350" w:wrap="notBeside" w:vAnchor="text" w:hAnchor="text" w:x="150" w:y="1"/>
              <w:widowControl w:val="0"/>
              <w:shd w:val="clear" w:color="auto" w:fill="auto"/>
              <w:bidi w:val="0"/>
              <w:spacing w:before="0" w:after="0" w:line="223" w:lineRule="auto"/>
              <w:ind w:left="0" w:right="0" w:firstLine="0"/>
              <w:jc w:val="center"/>
              <w:rPr>
                <w:sz w:val="13"/>
                <w:szCs w:val="13"/>
              </w:rPr>
            </w:pPr>
            <w:r>
              <w:rPr>
                <w:rFonts w:ascii="Arial" w:eastAsia="Arial" w:hAnsi="Arial" w:cs="Arial"/>
                <w:b/>
                <w:bCs/>
                <w:color w:val="000000"/>
                <w:spacing w:val="0"/>
                <w:w w:val="100"/>
                <w:position w:val="0"/>
                <w:sz w:val="13"/>
                <w:szCs w:val="13"/>
                <w:shd w:val="clear" w:color="auto" w:fill="auto"/>
                <w:lang w:val="en-US" w:eastAsia="en-US" w:bidi="en-US"/>
              </w:rPr>
              <w:t>Filiere Laitiere</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top"/>
          </w:tcPr>
          <w:p>
            <w:pPr>
              <w:pStyle w:val="Style9"/>
              <w:keepNext w:val="0"/>
              <w:keepLines w:val="0"/>
              <w:framePr w:w="7920" w:h="3264" w:hSpace="149" w:vSpace="350" w:wrap="notBeside" w:vAnchor="text" w:hAnchor="text" w:x="150" w:y="1"/>
              <w:widowControl w:val="0"/>
              <w:shd w:val="clear" w:color="auto" w:fill="auto"/>
              <w:bidi w:val="0"/>
              <w:spacing w:before="8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10</w:t>
            </w: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9FC2D3"/>
            <w:vAlign w:val="top"/>
          </w:tcPr>
          <w:p>
            <w:pPr>
              <w:pStyle w:val="Style9"/>
              <w:keepNext w:val="0"/>
              <w:keepLines w:val="0"/>
              <w:framePr w:w="7920" w:h="3264" w:hSpace="149" w:vSpace="350" w:wrap="notBeside" w:vAnchor="text" w:hAnchor="text" w:x="150" w:y="1"/>
              <w:widowControl w:val="0"/>
              <w:shd w:val="clear" w:color="auto" w:fill="auto"/>
              <w:bidi w:val="0"/>
              <w:spacing w:before="100" w:after="0" w:line="240" w:lineRule="auto"/>
              <w:ind w:left="0" w:right="0" w:firstLine="34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83%</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top"/>
          </w:tcPr>
          <w:p>
            <w:pPr>
              <w:pStyle w:val="Style9"/>
              <w:keepNext w:val="0"/>
              <w:keepLines w:val="0"/>
              <w:framePr w:w="7920" w:h="3264" w:hSpace="149" w:vSpace="350" w:wrap="notBeside" w:vAnchor="text" w:hAnchor="text" w:x="150" w:y="1"/>
              <w:widowControl w:val="0"/>
              <w:shd w:val="clear" w:color="auto" w:fill="auto"/>
              <w:bidi w:val="0"/>
              <w:spacing w:before="80" w:after="0" w:line="240" w:lineRule="auto"/>
              <w:ind w:left="0" w:right="0" w:firstLine="6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~0%</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center"/>
          </w:tcPr>
          <w:p>
            <w:pPr>
              <w:framePr w:w="7920" w:h="3264" w:hSpace="149" w:vSpace="350" w:wrap="notBeside" w:vAnchor="text" w:hAnchor="text" w:x="150" w:y="1"/>
            </w:pPr>
          </w:p>
        </w:tc>
        <w:tc>
          <w:tcPr>
            <w:tcBorders>
              <w:top w:val="single" w:sz="4"/>
              <w:left w:val="single" w:sz="4"/>
            </w:tcBorders>
            <w:shd w:val="clear" w:color="auto" w:fill="auto"/>
            <w:vAlign w:val="top"/>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460"/>
              <w:jc w:val="both"/>
              <w:rPr>
                <w:sz w:val="30"/>
                <w:szCs w:val="30"/>
              </w:rPr>
            </w:pPr>
            <w:r>
              <w:rPr>
                <w:rFonts w:ascii="Arial" w:eastAsia="Arial" w:hAnsi="Arial" w:cs="Arial"/>
                <w:color w:val="000000"/>
                <w:spacing w:val="0"/>
                <w:w w:val="100"/>
                <w:position w:val="0"/>
                <w:sz w:val="30"/>
                <w:szCs w:val="30"/>
                <w:shd w:val="clear" w:color="auto" w:fill="auto"/>
                <w:lang w:val="en-US" w:eastAsia="en-US" w:bidi="en-US"/>
              </w:rPr>
              <w:t>o</w:t>
            </w:r>
          </w:p>
        </w:tc>
        <w:tc>
          <w:tcPr>
            <w:vMerge/>
            <w:tcBorders>
              <w:right w:val="single" w:sz="4"/>
            </w:tcBorders>
            <w:shd w:val="clear" w:color="auto" w:fill="auto"/>
            <w:vAlign w:val="bottom"/>
          </w:tcPr>
          <w:p>
            <w:pPr>
              <w:framePr w:w="7920" w:h="3264" w:hSpace="149" w:vSpace="350" w:wrap="notBeside" w:vAnchor="text" w:hAnchor="text" w:x="150" w:y="1"/>
            </w:pPr>
          </w:p>
        </w:tc>
      </w:tr>
      <w:tr>
        <w:trPr>
          <w:trHeight w:val="427" w:hRule="exact"/>
        </w:trPr>
        <w:tc>
          <w:tcPr>
            <w:tcBorders>
              <w:top w:val="single" w:sz="4"/>
              <w:left w:val="single" w:sz="4"/>
            </w:tcBorders>
            <w:shd w:val="clear" w:color="auto" w:fill="B2B2B2"/>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16" w:lineRule="auto"/>
              <w:ind w:left="0" w:right="0" w:firstLine="0"/>
              <w:jc w:val="center"/>
              <w:rPr>
                <w:sz w:val="13"/>
                <w:szCs w:val="13"/>
              </w:rPr>
            </w:pPr>
            <w:r>
              <w:rPr>
                <w:rFonts w:ascii="Arial" w:eastAsia="Arial" w:hAnsi="Arial" w:cs="Arial"/>
                <w:b/>
                <w:bCs/>
                <w:color w:val="000000"/>
                <w:spacing w:val="0"/>
                <w:w w:val="100"/>
                <w:position w:val="0"/>
                <w:sz w:val="13"/>
                <w:szCs w:val="13"/>
                <w:shd w:val="clear" w:color="auto" w:fill="auto"/>
                <w:lang w:val="en-US" w:eastAsia="en-US" w:bidi="en-US"/>
              </w:rPr>
              <w:t>Filiere Avicole</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8</w:t>
            </w: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25%</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6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1%</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center"/>
          </w:tcPr>
          <w:p>
            <w:pPr>
              <w:framePr w:w="7920" w:h="3264" w:hSpace="149" w:vSpace="350" w:wrap="notBeside" w:vAnchor="text" w:hAnchor="text" w:x="150" w:y="1"/>
            </w:pPr>
          </w:p>
        </w:tc>
        <w:tc>
          <w:tcPr>
            <w:tcBorders>
              <w:top w:val="single" w:sz="4"/>
              <w:left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en-US" w:eastAsia="en-US" w:bidi="en-US"/>
              </w:rPr>
              <w:t>•</w:t>
            </w:r>
          </w:p>
        </w:tc>
        <w:tc>
          <w:tcPr>
            <w:vMerge/>
            <w:tcBorders>
              <w:right w:val="single" w:sz="4"/>
            </w:tcBorders>
            <w:shd w:val="clear" w:color="auto" w:fill="auto"/>
            <w:vAlign w:val="bottom"/>
          </w:tcPr>
          <w:p>
            <w:pPr>
              <w:framePr w:w="7920" w:h="3264" w:hSpace="149" w:vSpace="350" w:wrap="notBeside" w:vAnchor="text" w:hAnchor="text" w:x="150" w:y="1"/>
            </w:pPr>
          </w:p>
        </w:tc>
      </w:tr>
      <w:tr>
        <w:trPr>
          <w:trHeight w:val="432" w:hRule="exact"/>
        </w:trPr>
        <w:tc>
          <w:tcPr>
            <w:tcBorders>
              <w:top w:val="single" w:sz="4"/>
              <w:left w:val="single" w:sz="4"/>
              <w:bottom w:val="single" w:sz="4"/>
            </w:tcBorders>
            <w:shd w:val="clear" w:color="auto" w:fill="B2B2B2"/>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23" w:lineRule="auto"/>
              <w:ind w:left="0" w:right="0" w:firstLine="0"/>
              <w:jc w:val="center"/>
              <w:rPr>
                <w:sz w:val="13"/>
                <w:szCs w:val="13"/>
              </w:rPr>
            </w:pPr>
            <w:r>
              <w:rPr>
                <w:rFonts w:ascii="Arial" w:eastAsia="Arial" w:hAnsi="Arial" w:cs="Arial"/>
                <w:b/>
                <w:bCs/>
                <w:color w:val="000000"/>
                <w:spacing w:val="0"/>
                <w:w w:val="100"/>
                <w:position w:val="0"/>
                <w:sz w:val="13"/>
                <w:szCs w:val="13"/>
                <w:shd w:val="clear" w:color="auto" w:fill="auto"/>
                <w:lang w:val="en-US" w:eastAsia="en-US" w:bidi="en-US"/>
              </w:rPr>
              <w:t>Filiere Porcine</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bottom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40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9</w:t>
            </w: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bottom w:val="single" w:sz="4"/>
            </w:tcBorders>
            <w:shd w:val="clear" w:color="auto" w:fill="9FC2D3"/>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85,15%</w:t>
            </w:r>
          </w:p>
        </w:tc>
        <w:tc>
          <w:tcPr>
            <w:vMerge/>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tcBorders>
              <w:top w:val="single" w:sz="4"/>
              <w:left w:val="single" w:sz="4"/>
              <w:bottom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62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~0%</w:t>
            </w: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tcBorders>
            <w:shd w:val="clear" w:color="auto" w:fill="auto"/>
            <w:vAlign w:val="top"/>
          </w:tcPr>
          <w:p>
            <w:pPr>
              <w:framePr w:w="7920" w:h="3264" w:hSpace="149" w:vSpace="350" w:wrap="notBeside" w:vAnchor="text" w:hAnchor="text" w:x="150" w:y="1"/>
            </w:pPr>
          </w:p>
        </w:tc>
        <w:tc>
          <w:tcPr>
            <w:vMerge/>
            <w:tcBorders>
              <w:left w:val="single" w:sz="4"/>
              <w:bottom w:val="single" w:sz="4"/>
            </w:tcBorders>
            <w:shd w:val="clear" w:color="auto" w:fill="auto"/>
            <w:vAlign w:val="center"/>
          </w:tcPr>
          <w:p>
            <w:pPr>
              <w:framePr w:w="7920" w:h="3264" w:hSpace="149" w:vSpace="350" w:wrap="notBeside" w:vAnchor="text" w:hAnchor="text" w:x="150" w:y="1"/>
            </w:pPr>
          </w:p>
        </w:tc>
        <w:tc>
          <w:tcPr>
            <w:tcBorders>
              <w:top w:val="single" w:sz="4"/>
              <w:left w:val="single" w:sz="4"/>
              <w:bottom w:val="single" w:sz="4"/>
            </w:tcBorders>
            <w:shd w:val="clear" w:color="auto" w:fill="auto"/>
            <w:vAlign w:val="center"/>
          </w:tcPr>
          <w:p>
            <w:pPr>
              <w:pStyle w:val="Style9"/>
              <w:keepNext w:val="0"/>
              <w:keepLines w:val="0"/>
              <w:framePr w:w="7920" w:h="3264" w:hSpace="149" w:vSpace="350" w:wrap="notBeside" w:vAnchor="text" w:hAnchor="text" w:x="150" w:y="1"/>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color w:val="000000"/>
                <w:spacing w:val="0"/>
                <w:w w:val="100"/>
                <w:position w:val="0"/>
                <w:sz w:val="30"/>
                <w:szCs w:val="30"/>
                <w:shd w:val="clear" w:color="auto" w:fill="auto"/>
                <w:lang w:val="en-US" w:eastAsia="en-US" w:bidi="en-US"/>
              </w:rPr>
              <w:t>0</w:t>
            </w:r>
          </w:p>
        </w:tc>
        <w:tc>
          <w:tcPr>
            <w:vMerge/>
            <w:tcBorders>
              <w:right w:val="single" w:sz="4"/>
            </w:tcBorders>
            <w:shd w:val="clear" w:color="auto" w:fill="auto"/>
            <w:vAlign w:val="bottom"/>
          </w:tcPr>
          <w:p>
            <w:pPr>
              <w:framePr w:w="7920" w:h="3264" w:hSpace="149" w:vSpace="350" w:wrap="notBeside" w:vAnchor="text" w:hAnchor="text" w:x="150" w:y="1"/>
            </w:pPr>
          </w:p>
        </w:tc>
      </w:tr>
    </w:tbl>
    <w:p>
      <w:pPr>
        <w:pStyle w:val="Style95"/>
        <w:keepNext w:val="0"/>
        <w:keepLines w:val="0"/>
        <w:framePr w:w="4723" w:h="221" w:hSpace="4493" w:wrap="notBeside" w:vAnchor="text" w:hAnchor="text" w:y="3395"/>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en-US" w:eastAsia="en-US" w:bidi="en-US"/>
        </w:rPr>
        <w:t>Sources : SNDR, SNDCV, PSDEPA, RDPA, FAO, Banque Mondiale, UNCOMTRADE</w:t>
      </w:r>
    </w:p>
    <w:p>
      <w:pPr>
        <w:pStyle w:val="Style95"/>
        <w:keepNext w:val="0"/>
        <w:keepLines w:val="0"/>
        <w:framePr w:w="974" w:h="734" w:hSpace="8242" w:wrap="notBeside" w:vAnchor="text" w:hAnchor="text" w:x="8243" w:y="721"/>
        <w:widowControl w:val="0"/>
        <w:shd w:val="clear" w:color="auto" w:fill="auto"/>
        <w:bidi w:val="0"/>
        <w:spacing w:before="0" w:after="0" w:line="276"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Securite alimentaire de substitution aux imports</w:t>
      </w:r>
    </w:p>
    <w:p>
      <w:pPr>
        <w:pStyle w:val="Style95"/>
        <w:keepNext w:val="0"/>
        <w:keepLines w:val="0"/>
        <w:framePr w:w="979" w:h="221" w:hSpace="8237" w:wrap="notBeside" w:vAnchor="text" w:hAnchor="text" w:x="8238" w:y="2550"/>
        <w:widowControl w:val="0"/>
        <w:shd w:val="clear" w:color="auto" w:fill="auto"/>
        <w:bidi w:val="0"/>
        <w:spacing w:before="0" w:after="0" w:line="240" w:lineRule="auto"/>
        <w:ind w:left="0" w:right="0" w:firstLine="0"/>
        <w:jc w:val="right"/>
        <w:rPr>
          <w:sz w:val="13"/>
          <w:szCs w:val="13"/>
        </w:rPr>
      </w:pPr>
      <w:r>
        <w:rPr>
          <w:rFonts w:ascii="Arial" w:eastAsia="Arial" w:hAnsi="Arial" w:cs="Arial"/>
          <w:color w:val="000000"/>
          <w:spacing w:val="0"/>
          <w:w w:val="100"/>
          <w:position w:val="0"/>
          <w:sz w:val="13"/>
          <w:szCs w:val="13"/>
          <w:shd w:val="clear" w:color="auto" w:fill="auto"/>
          <w:lang w:val="en-US" w:eastAsia="en-US" w:bidi="en-US"/>
        </w:rPr>
        <w:t>Valeur ajoutee</w:t>
      </w:r>
    </w:p>
    <w:p>
      <w:pPr>
        <w:widowControl w:val="0"/>
        <w:spacing w:line="1" w:lineRule="exact"/>
        <w:sectPr>
          <w:headerReference w:type="default" r:id="rId455"/>
          <w:footerReference w:type="default" r:id="rId456"/>
          <w:headerReference w:type="even" r:id="rId457"/>
          <w:footerReference w:type="even" r:id="rId458"/>
          <w:footnotePr>
            <w:pos w:val="pageBottom"/>
            <w:numFmt w:val="decimal"/>
            <w:numStart w:val="3"/>
            <w:numRestart w:val="continuous"/>
            <w15:footnoteColumns w:val="1"/>
          </w:footnotePr>
          <w:pgSz w:w="12142" w:h="17228"/>
          <w:pgMar w:top="1534" w:right="1470" w:bottom="1232" w:left="1456" w:header="0" w:footer="3" w:gutter="0"/>
          <w:cols w:space="720"/>
          <w:noEndnote/>
          <w:rtlGutter w:val="0"/>
          <w:docGrid w:linePitch="360"/>
        </w:sectPr>
      </w:pPr>
    </w:p>
    <w:p>
      <w:pPr>
        <w:widowControl w:val="0"/>
        <w:spacing w:before="69" w:after="69" w:line="240" w:lineRule="exact"/>
        <w:rPr>
          <w:sz w:val="19"/>
          <w:szCs w:val="19"/>
        </w:rPr>
      </w:pPr>
    </w:p>
    <w:p>
      <w:pPr>
        <w:widowControl w:val="0"/>
        <w:spacing w:line="1" w:lineRule="exact"/>
        <w:sectPr>
          <w:headerReference w:type="default" r:id="rId459"/>
          <w:footerReference w:type="default" r:id="rId460"/>
          <w:headerReference w:type="even" r:id="rId461"/>
          <w:footerReference w:type="even" r:id="rId462"/>
          <w:footnotePr>
            <w:pos w:val="pageBottom"/>
            <w:numFmt w:val="decimal"/>
            <w:numStart w:val="3"/>
            <w:numRestart w:val="continuous"/>
            <w15:footnoteColumns w:val="1"/>
          </w:footnotePr>
          <w:pgSz w:w="12142" w:h="17228"/>
          <w:pgMar w:top="967" w:right="1387" w:bottom="1116" w:left="1545" w:header="0" w:footer="3" w:gutter="0"/>
          <w:pgNumType w:start="173"/>
          <w:cols w:space="720"/>
          <w:noEndnote/>
          <w:rtlGutter w:val="0"/>
          <w:docGrid w:linePitch="360"/>
        </w:sectPr>
      </w:pPr>
    </w:p>
    <w:p>
      <w:pPr>
        <w:widowControl w:val="0"/>
        <w:spacing w:line="360" w:lineRule="exact"/>
      </w:pPr>
      <w:r>
        <w:drawing>
          <wp:anchor distT="0" distB="0" distL="0" distR="0" simplePos="0" relativeHeight="62915129" behindDoc="1" locked="0" layoutInCell="1" allowOverlap="1">
            <wp:simplePos x="0" y="0"/>
            <wp:positionH relativeFrom="page">
              <wp:posOffset>983615</wp:posOffset>
            </wp:positionH>
            <wp:positionV relativeFrom="paragraph">
              <wp:posOffset>12700</wp:posOffset>
            </wp:positionV>
            <wp:extent cx="786130" cy="780415"/>
            <wp:wrapNone/>
            <wp:docPr id="1214" name="Shape 1214"/>
            <a:graphic xmlns:a="http://schemas.openxmlformats.org/drawingml/2006/main">
              <a:graphicData uri="http://schemas.openxmlformats.org/drawingml/2006/picture">
                <pic:pic xmlns:pic="http://schemas.openxmlformats.org/drawingml/2006/picture">
                  <pic:nvPicPr>
                    <pic:cNvPr id="1215" name="Picture box 1215"/>
                    <pic:cNvPicPr/>
                  </pic:nvPicPr>
                  <pic:blipFill>
                    <a:blip r:embed="rId463"/>
                    <a:stretch/>
                  </pic:blipFill>
                  <pic:spPr>
                    <a:xfrm>
                      <a:ext cx="786130" cy="780415"/>
                    </a:xfrm>
                    <a:prstGeom prst="rect"/>
                  </pic:spPr>
                </pic:pic>
              </a:graphicData>
            </a:graphic>
          </wp:anchor>
        </w:drawing>
      </w:r>
      <w:r>
        <w:drawing>
          <wp:anchor distT="0" distB="0" distL="0" distR="0" simplePos="0" relativeHeight="62915130" behindDoc="1" locked="0" layoutInCell="1" allowOverlap="1">
            <wp:simplePos x="0" y="0"/>
            <wp:positionH relativeFrom="page">
              <wp:posOffset>3501390</wp:posOffset>
            </wp:positionH>
            <wp:positionV relativeFrom="paragraph">
              <wp:posOffset>54610</wp:posOffset>
            </wp:positionV>
            <wp:extent cx="707390" cy="646430"/>
            <wp:wrapNone/>
            <wp:docPr id="1216" name="Shape 1216"/>
            <a:graphic xmlns:a="http://schemas.openxmlformats.org/drawingml/2006/main">
              <a:graphicData uri="http://schemas.openxmlformats.org/drawingml/2006/picture">
                <pic:pic xmlns:pic="http://schemas.openxmlformats.org/drawingml/2006/picture">
                  <pic:nvPicPr>
                    <pic:cNvPr id="1217" name="Picture box 1217"/>
                    <pic:cNvPicPr/>
                  </pic:nvPicPr>
                  <pic:blipFill>
                    <a:blip r:embed="rId465"/>
                    <a:stretch/>
                  </pic:blipFill>
                  <pic:spPr>
                    <a:xfrm>
                      <a:ext cx="707390" cy="646430"/>
                    </a:xfrm>
                    <a:prstGeom prst="rect"/>
                  </pic:spPr>
                </pic:pic>
              </a:graphicData>
            </a:graphic>
          </wp:anchor>
        </w:drawing>
      </w:r>
      <w:r>
        <w:drawing>
          <wp:anchor distT="0" distB="0" distL="0" distR="0" simplePos="0" relativeHeight="62915131" behindDoc="1" locked="0" layoutInCell="1" allowOverlap="1">
            <wp:simplePos x="0" y="0"/>
            <wp:positionH relativeFrom="page">
              <wp:posOffset>6000750</wp:posOffset>
            </wp:positionH>
            <wp:positionV relativeFrom="paragraph">
              <wp:posOffset>12700</wp:posOffset>
            </wp:positionV>
            <wp:extent cx="749935" cy="755650"/>
            <wp:wrapNone/>
            <wp:docPr id="1218" name="Shape 1218"/>
            <a:graphic xmlns:a="http://schemas.openxmlformats.org/drawingml/2006/main">
              <a:graphicData uri="http://schemas.openxmlformats.org/drawingml/2006/picture">
                <pic:pic xmlns:pic="http://schemas.openxmlformats.org/drawingml/2006/picture">
                  <pic:nvPicPr>
                    <pic:cNvPr id="1219" name="Picture box 1219"/>
                    <pic:cNvPicPr/>
                  </pic:nvPicPr>
                  <pic:blipFill>
                    <a:blip r:embed="rId467"/>
                    <a:stretch/>
                  </pic:blipFill>
                  <pic:spPr>
                    <a:xfrm>
                      <a:ext cx="749935" cy="755650"/>
                    </a:xfrm>
                    <a:prstGeom prst="rect"/>
                  </pic:spPr>
                </pic:pic>
              </a:graphicData>
            </a:graphic>
          </wp:anchor>
        </w:drawing>
      </w:r>
    </w:p>
    <w:p>
      <w:pPr>
        <w:widowControl w:val="0"/>
        <w:spacing w:line="360" w:lineRule="exact"/>
      </w:pPr>
    </w:p>
    <w:p>
      <w:pPr>
        <w:widowControl w:val="0"/>
        <w:spacing w:after="508" w:line="1" w:lineRule="exact"/>
      </w:pPr>
    </w:p>
    <w:p>
      <w:pPr>
        <w:widowControl w:val="0"/>
        <w:spacing w:line="1" w:lineRule="exact"/>
        <w:sectPr>
          <w:footnotePr>
            <w:pos w:val="pageBottom"/>
            <w:numFmt w:val="decimal"/>
            <w:numStart w:val="3"/>
            <w:numRestart w:val="continuous"/>
            <w15:footnoteColumns w:val="1"/>
          </w:footnotePr>
          <w:type w:val="continuous"/>
          <w:pgSz w:w="12142" w:h="17228"/>
          <w:pgMar w:top="967" w:right="1387" w:bottom="1116" w:left="1545"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5" w:after="115"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142" w:h="17228"/>
          <w:pgMar w:top="1260" w:right="0" w:bottom="1303" w:left="0" w:header="0" w:footer="3" w:gutter="0"/>
          <w:cols w:space="720"/>
          <w:noEndnote/>
          <w:rtlGutter w:val="0"/>
          <w:docGrid w:linePitch="360"/>
        </w:sectPr>
      </w:pPr>
    </w:p>
    <w:p>
      <w:pPr>
        <w:pStyle w:val="Style9"/>
        <w:keepNext w:val="0"/>
        <w:keepLines w:val="0"/>
        <w:widowControl w:val="0"/>
        <w:shd w:val="clear" w:color="auto" w:fill="auto"/>
        <w:bidi w:val="0"/>
        <w:spacing w:before="0" w:after="5720" w:line="307" w:lineRule="auto"/>
        <w:ind w:left="0" w:right="0" w:firstLine="0"/>
        <w:jc w:val="center"/>
        <w:rPr>
          <w:sz w:val="54"/>
          <w:szCs w:val="54"/>
        </w:rPr>
      </w:pPr>
      <w:r>
        <w:rPr>
          <w:rFonts w:ascii="Arial" w:eastAsia="Arial" w:hAnsi="Arial" w:cs="Arial"/>
          <w:b/>
          <w:bCs/>
          <w:color w:val="268A45"/>
          <w:spacing w:val="0"/>
          <w:w w:val="100"/>
          <w:position w:val="0"/>
          <w:sz w:val="54"/>
          <w:szCs w:val="54"/>
          <w:shd w:val="clear" w:color="auto" w:fill="auto"/>
          <w:lang w:val="en-US" w:eastAsia="en-US" w:bidi="en-US"/>
        </w:rPr>
        <w:t>PACTE DE PARTENARIAT POUR</w:t>
        <w:br/>
        <w:t>LA MISE EN EUVRE DU PNIA</w:t>
        <w:br/>
        <w:t>2018-2025</w:t>
      </w:r>
    </w:p>
    <w:p>
      <w:pPr>
        <w:pStyle w:val="Style28"/>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 Novembre 2017 -</w:t>
      </w:r>
      <w:r>
        <w:br w:type="page"/>
      </w:r>
    </w:p>
    <w:p>
      <w:pPr>
        <w:pStyle w:val="Style9"/>
        <w:keepNext w:val="0"/>
        <w:keepLines w:val="0"/>
        <w:widowControl w:val="0"/>
        <w:shd w:val="clear" w:color="auto" w:fill="auto"/>
        <w:bidi w:val="0"/>
        <w:spacing w:before="0" w:line="240" w:lineRule="auto"/>
        <w:ind w:left="0" w:right="0" w:firstLine="280"/>
        <w:jc w:val="left"/>
        <w:rPr>
          <w:sz w:val="24"/>
          <w:szCs w:val="24"/>
        </w:rPr>
      </w:pPr>
      <w:r>
        <w:rPr>
          <w:rFonts w:ascii="Arial" w:eastAsia="Arial" w:hAnsi="Arial" w:cs="Arial"/>
          <w:b/>
          <w:bCs/>
          <w:color w:val="268A45"/>
          <w:spacing w:val="0"/>
          <w:w w:val="80"/>
          <w:position w:val="0"/>
          <w:sz w:val="24"/>
          <w:szCs w:val="24"/>
          <w:shd w:val="clear" w:color="auto" w:fill="auto"/>
          <w:lang w:val="en-US" w:eastAsia="en-US" w:bidi="en-US"/>
        </w:rPr>
        <w:t>I- CONTEXTE</w:t>
      </w:r>
    </w:p>
    <w:p>
      <w:pPr>
        <w:pStyle w:val="Style9"/>
        <w:keepNext w:val="0"/>
        <w:keepLines w:val="0"/>
        <w:widowControl w:val="0"/>
        <w:shd w:val="clear" w:color="auto" w:fill="auto"/>
        <w:bidi w:val="0"/>
        <w:spacing w:before="0" w:line="240" w:lineRule="auto"/>
        <w:ind w:left="0" w:right="0" w:firstLine="0"/>
        <w:jc w:val="both"/>
        <w:rPr>
          <w:sz w:val="24"/>
          <w:szCs w:val="24"/>
        </w:rPr>
      </w:pPr>
      <w:r>
        <w:rPr>
          <w:rFonts w:ascii="Arial" w:eastAsia="Arial" w:hAnsi="Arial" w:cs="Arial"/>
          <w:b/>
          <w:bCs/>
          <w:color w:val="000000"/>
          <w:spacing w:val="0"/>
          <w:w w:val="80"/>
          <w:position w:val="0"/>
          <w:sz w:val="24"/>
          <w:szCs w:val="24"/>
          <w:shd w:val="clear" w:color="auto" w:fill="auto"/>
          <w:lang w:val="en-US" w:eastAsia="en-US" w:bidi="en-US"/>
        </w:rPr>
        <w:t>CONTEXTE DU SECTEUR AGRICOLE</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[.’agriculture est un secteur moteur de l’economie en Cote d’Ivoire, representant une part importante de la croissance de son PIB.</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Pilier economique porteur de revenus et de valeur ajoutee, et generateur de devises par ses exportations (40% des exportations nationales en 2013), le secteur agricole se doit de jouer un role central pour l’atteinte des objectifs nationaux de developpement de Cote d’Ivoire - notamment en termes d’eradication de la pauvrete, et de renforcement de la securite alimentaire de la population.</w:t>
      </w:r>
    </w:p>
    <w:p>
      <w:pPr>
        <w:pStyle w:val="Style9"/>
        <w:keepNext w:val="0"/>
        <w:keepLines w:val="0"/>
        <w:widowControl w:val="0"/>
        <w:shd w:val="clear" w:color="auto" w:fill="auto"/>
        <w:bidi w:val="0"/>
        <w:spacing w:before="0" w:line="240" w:lineRule="auto"/>
        <w:ind w:left="0" w:right="0" w:firstLine="0"/>
        <w:jc w:val="both"/>
        <w:rPr>
          <w:sz w:val="24"/>
          <w:szCs w:val="24"/>
        </w:rPr>
      </w:pPr>
      <w:r>
        <w:rPr>
          <w:rFonts w:ascii="Arial" w:eastAsia="Arial" w:hAnsi="Arial" w:cs="Arial"/>
          <w:b/>
          <w:bCs/>
          <w:color w:val="000000"/>
          <w:spacing w:val="0"/>
          <w:w w:val="80"/>
          <w:position w:val="0"/>
          <w:sz w:val="24"/>
          <w:szCs w:val="24"/>
          <w:shd w:val="clear" w:color="auto" w:fill="auto"/>
          <w:lang w:val="en-US" w:eastAsia="en-US" w:bidi="en-US"/>
        </w:rPr>
        <w:t>FONDEMENTS DU PNIA 2</w:t>
      </w:r>
    </w:p>
    <w:p>
      <w:pPr>
        <w:pStyle w:val="Style28"/>
        <w:keepNext w:val="0"/>
        <w:keepLines w:val="0"/>
        <w:widowControl w:val="0"/>
        <w:shd w:val="clear" w:color="auto" w:fill="auto"/>
        <w:bidi w:val="0"/>
        <w:spacing w:before="0" w:line="240" w:lineRule="auto"/>
        <w:ind w:left="0" w:right="0" w:firstLine="0"/>
        <w:jc w:val="both"/>
      </w:pPr>
      <w:r>
        <w:rPr>
          <w:b/>
          <w:bCs/>
          <w:color w:val="3FA535"/>
          <w:spacing w:val="0"/>
          <w:position w:val="0"/>
          <w:shd w:val="clear" w:color="auto" w:fill="auto"/>
          <w:lang w:val="en-US" w:eastAsia="en-US" w:bidi="en-US"/>
        </w:rPr>
        <w:t>Ca</w:t>
      </w:r>
      <w:r>
        <w:rPr>
          <w:b/>
          <w:bCs/>
          <w:color w:val="268A45"/>
          <w:spacing w:val="0"/>
          <w:position w:val="0"/>
          <w:shd w:val="clear" w:color="auto" w:fill="auto"/>
          <w:lang w:val="en-US" w:eastAsia="en-US" w:bidi="en-US"/>
        </w:rPr>
        <w:t>dres internationaux et nationaux</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 xml:space="preserve">[.’elaboration de la strategie agricole de Cote d’Ivoire s’inscrit dans la continuite de cadres strategiques definis aux niveaux continental et regional. </w:t>
      </w:r>
      <w:r>
        <w:rPr>
          <w:color w:val="000000"/>
          <w:spacing w:val="0"/>
          <w:position w:val="0"/>
          <w:shd w:val="clear" w:color="auto" w:fill="auto"/>
          <w:lang w:val="en-US" w:eastAsia="en-US" w:bidi="en-US"/>
        </w:rPr>
        <w:t>Adopte a Maputo en 2003, le Programme Detaille pour le Developpement de l’Agriculture Africaine (PDDAA) place l’agriculture au creur de la strategie d’eradication de la pauvrete et de la faim en Afrique. Le PDDAA vise a ameliorer la gouvernance du secteur, et ainsi tirer parti du potentiel de transformation de l’agriculture pour accelerer le developpement economique et social du continent.</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La Communaute Economique des Etats de l’Afrique de l’Ouest (CEDEAO) a decline le PDDAA au niveau regional, constituant la Politique Regionale Agricole de l’Afrique de l’Ouest (ECOWAP) - avec pour objectif d’operationnaliser ce PDDAA au travers du Programme Regional d’Investissement Agricole (PRIA) et des Programmes Nationaux d’Investissement Agricole (PNIA) de chaque pays.</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 xml:space="preserve">Les accords continentaux et regionaux definissent des objectifs volontaristes ratifies par l’ensemble des pays membres. </w:t>
      </w:r>
      <w:r>
        <w:rPr>
          <w:color w:val="000000"/>
          <w:spacing w:val="0"/>
          <w:position w:val="0"/>
          <w:shd w:val="clear" w:color="auto" w:fill="auto"/>
          <w:lang w:val="en-US" w:eastAsia="en-US" w:bidi="en-US"/>
        </w:rPr>
        <w:t>Le PDDAA decrit quatre piliers thematiques integrant des domaines d’actions prioritaires pour renforcer la performance de l’agriculture africaine : gestion des terres et de l’eau, infrastructures rurales, securite alimentaire, et recherche agricole. A ce titre, les pays se sont engages a dedier 10% de leurs budgets nationaux a l’agriculture, dans l’optique d’atteindre des taux de croissance agricoles annuels de 6%.</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 xml:space="preserve">Dix ans plus tard, l’ECOWAP +10 reitere ces objectifs et introduit des instruments strategiques visant a faire effet de levier, et accelerer les progres en Afrique de l’Ouest. </w:t>
      </w:r>
      <w:r>
        <w:rPr>
          <w:color w:val="000000"/>
          <w:spacing w:val="0"/>
          <w:position w:val="0"/>
          <w:shd w:val="clear" w:color="auto" w:fill="auto"/>
          <w:lang w:val="en-US" w:eastAsia="en-US" w:bidi="en-US"/>
        </w:rPr>
        <w:t>Il s’agira par exemple de reaffi rmer le principe de subsidiarite entre les niveaux regional et national, notamment pour la prevention des crises alimentaires ; de batir des politiques de financement du secteur agricole combinant les multiples instruments disponibles ; de construire des systemes d’information perennes, et de les mettre au service de dispositifs de suivi-evaluation performants.</w:t>
      </w:r>
    </w:p>
    <w:p>
      <w:pPr>
        <w:pStyle w:val="Style28"/>
        <w:keepNext w:val="0"/>
        <w:keepLines w:val="0"/>
        <w:widowControl w:val="0"/>
        <w:shd w:val="clear" w:color="auto" w:fill="auto"/>
        <w:bidi w:val="0"/>
        <w:spacing w:before="0" w:after="319" w:line="240" w:lineRule="auto"/>
        <w:ind w:left="0" w:right="0" w:firstLine="0"/>
        <w:jc w:val="both"/>
      </w:pPr>
      <w:r>
        <w:rPr>
          <w:color w:val="000000"/>
          <w:spacing w:val="0"/>
          <w:position w:val="0"/>
          <w:shd w:val="clear" w:color="auto" w:fill="auto"/>
          <w:lang w:val="en-US" w:eastAsia="en-US" w:bidi="en-US"/>
        </w:rPr>
        <w:t>Ces nouvelles perspectives de l’ECOWAP interviennent egalement dans le contexte de la Declaration de Malabo de 2014 sur la transformation de l’agriculture, et de l’adoption par les Nations Unies des Objectifs de Developpement Durable (ODD).</w:t>
      </w:r>
    </w:p>
    <w:p>
      <w:pPr>
        <w:pStyle w:val="Style28"/>
        <w:keepNext w:val="0"/>
        <w:keepLines w:val="0"/>
        <w:widowControl w:val="0"/>
        <w:pBdr>
          <w:top w:val="single" w:sz="0" w:space="5" w:color="C9E6C8"/>
          <w:left w:val="single" w:sz="0" w:space="0" w:color="C9E6C8"/>
          <w:bottom w:val="single" w:sz="0" w:space="0" w:color="C9E6C8"/>
          <w:right w:val="single" w:sz="0" w:space="0" w:color="C9E6C8"/>
        </w:pBdr>
        <w:shd w:val="clear" w:color="auto" w:fill="C9E6C8"/>
        <w:bidi w:val="0"/>
        <w:spacing w:before="0" w:after="0" w:line="240" w:lineRule="auto"/>
        <w:ind w:left="0" w:right="0" w:firstLine="140"/>
        <w:jc w:val="left"/>
      </w:pPr>
      <w:r>
        <w:rPr>
          <w:b/>
          <w:bCs/>
          <w:color w:val="000000"/>
          <w:spacing w:val="0"/>
          <w:position w:val="0"/>
          <w:shd w:val="clear" w:color="auto" w:fill="auto"/>
          <w:lang w:val="en-US" w:eastAsia="en-US" w:bidi="en-US"/>
        </w:rPr>
        <w:t>ECOWAP + 10 a identifie sept « enjeux majeurs » a l’horizon 2025, a savoir :</w:t>
      </w:r>
    </w:p>
    <w:p>
      <w:pPr>
        <w:pStyle w:val="Style28"/>
        <w:keepNext w:val="0"/>
        <w:keepLines w:val="0"/>
        <w:widowControl w:val="0"/>
        <w:pBdr>
          <w:top w:val="single" w:sz="0" w:space="5" w:color="C9E6C8"/>
          <w:left w:val="single" w:sz="0" w:space="0" w:color="C9E6C8"/>
          <w:bottom w:val="single" w:sz="0" w:space="0" w:color="C9E6C8"/>
          <w:right w:val="single" w:sz="0" w:space="0" w:color="C9E6C8"/>
        </w:pBdr>
        <w:shd w:val="clear" w:color="auto" w:fill="C9E6C8"/>
        <w:bidi w:val="0"/>
        <w:spacing w:before="0" w:after="0" w:line="233" w:lineRule="auto"/>
        <w:ind w:left="0" w:right="0" w:firstLine="280"/>
        <w:jc w:val="left"/>
      </w:pPr>
      <w:r>
        <w:rPr>
          <w:rFonts w:ascii="Calibri" w:eastAsia="Calibri" w:hAnsi="Calibri" w:cs="Calibri"/>
          <w:color w:val="000000"/>
          <w:spacing w:val="0"/>
          <w:w w:val="100"/>
          <w:position w:val="0"/>
          <w:sz w:val="22"/>
          <w:szCs w:val="22"/>
          <w:shd w:val="clear" w:color="auto" w:fill="auto"/>
          <w:lang w:val="en-US" w:eastAsia="en-US" w:bidi="en-US"/>
        </w:rPr>
        <w:t xml:space="preserve">a. </w:t>
      </w:r>
      <w:r>
        <w:rPr>
          <w:color w:val="000000"/>
          <w:spacing w:val="0"/>
          <w:position w:val="0"/>
          <w:shd w:val="clear" w:color="auto" w:fill="auto"/>
          <w:lang w:val="en-US" w:eastAsia="en-US" w:bidi="en-US"/>
        </w:rPr>
        <w:t>Assurer la securite et la souverainete alimentaires</w:t>
      </w:r>
    </w:p>
    <w:p>
      <w:pPr>
        <w:pStyle w:val="Style28"/>
        <w:keepNext w:val="0"/>
        <w:keepLines w:val="0"/>
        <w:widowControl w:val="0"/>
        <w:pBdr>
          <w:top w:val="single" w:sz="0" w:space="0" w:color="C9E6C8"/>
          <w:left w:val="single" w:sz="0" w:space="0" w:color="C9E6C8"/>
          <w:bottom w:val="single" w:sz="0" w:space="0" w:color="C9E6C8"/>
          <w:right w:val="single" w:sz="0" w:space="0" w:color="C9E6C8"/>
        </w:pBdr>
        <w:shd w:val="clear" w:color="auto" w:fill="C9E6C8"/>
        <w:tabs>
          <w:tab w:leader="dot" w:pos="298" w:val="left"/>
          <w:tab w:leader="dot" w:pos="9178" w:val="left"/>
          <w:tab w:leader="dot" w:pos="9179" w:val="left"/>
          <w:tab w:leader="underscore" w:pos="9179" w:val="left"/>
        </w:tabs>
        <w:bidi w:val="0"/>
        <w:spacing w:before="0" w:after="0" w:line="240" w:lineRule="auto"/>
        <w:ind w:left="140" w:right="0" w:firstLine="0"/>
        <w:jc w:val="left"/>
      </w:pPr>
      <w:r>
        <w:rPr>
          <w:color w:val="000000"/>
          <w:spacing w:val="0"/>
          <w:position w:val="0"/>
          <w:u w:val="single"/>
          <w:shd w:val="clear" w:color="auto" w:fill="auto"/>
          <w:lang w:val="en-US" w:eastAsia="en-US" w:bidi="en-US"/>
        </w:rPr>
        <w:tab/>
        <w:t>b Mieux . integrer. la . dimension . nutritionnelle</w:t>
      </w:r>
      <w:r>
        <w:rPr>
          <w:color w:val="000000"/>
          <w:spacing w:val="0"/>
          <w:position w:val="0"/>
          <w:shd w:val="clear" w:color="auto" w:fill="auto"/>
          <w:lang w:val="en-US" w:eastAsia="en-US" w:bidi="en-US"/>
        </w:rPr>
        <w:tab/>
        <w:t xml:space="preserve"> </w:t>
      </w:r>
      <w:r>
        <w:rPr>
          <w:rFonts w:ascii="Calibri" w:eastAsia="Calibri" w:hAnsi="Calibri" w:cs="Calibri"/>
          <w:color w:val="000000"/>
          <w:spacing w:val="0"/>
          <w:w w:val="100"/>
          <w:position w:val="0"/>
          <w:sz w:val="22"/>
          <w:szCs w:val="22"/>
          <w:u w:val="single"/>
          <w:shd w:val="clear" w:color="auto" w:fill="auto"/>
          <w:lang w:val="en-US" w:eastAsia="en-US" w:bidi="en-US"/>
        </w:rPr>
        <w:tab/>
        <w:t xml:space="preserve">c. </w:t>
      </w:r>
      <w:r>
        <w:rPr>
          <w:color w:val="000000"/>
          <w:spacing w:val="0"/>
          <w:position w:val="0"/>
          <w:u w:val="single"/>
          <w:shd w:val="clear" w:color="auto" w:fill="auto"/>
          <w:lang w:val="en-US" w:eastAsia="en-US" w:bidi="en-US"/>
        </w:rPr>
        <w:t>Affirmer . et . developper . la. complementarite/specialisation . des . agricultures . dans . .l.’espace . re</w:t>
      </w:r>
      <w:r>
        <w:rPr>
          <w:color w:val="000000"/>
          <w:spacing w:val="0"/>
          <w:position w:val="0"/>
          <w:shd w:val="clear" w:color="auto" w:fill="auto"/>
          <w:lang w:val="en-US" w:eastAsia="en-US" w:bidi="en-US"/>
        </w:rPr>
        <w:t>gional</w:t>
        <w:tab/>
      </w:r>
    </w:p>
    <w:p>
      <w:pPr>
        <w:pStyle w:val="Style28"/>
        <w:keepNext w:val="0"/>
        <w:keepLines w:val="0"/>
        <w:widowControl w:val="0"/>
        <w:pBdr>
          <w:top w:val="single" w:sz="0" w:space="5" w:color="C9E6C8"/>
          <w:left w:val="single" w:sz="0" w:space="0" w:color="C9E6C8"/>
          <w:bottom w:val="single" w:sz="0" w:space="0" w:color="C9E6C8"/>
          <w:right w:val="single" w:sz="0" w:space="0" w:color="C9E6C8"/>
        </w:pBdr>
        <w:shd w:val="clear" w:color="auto" w:fill="C9E6C8"/>
        <w:tabs>
          <w:tab w:leader="dot" w:pos="298" w:val="left"/>
          <w:tab w:leader="dot" w:pos="687" w:val="left"/>
          <w:tab w:leader="underscore" w:pos="9178" w:val="left"/>
          <w:tab w:leader="underscore" w:pos="9178" w:val="left"/>
          <w:tab w:leader="dot" w:pos="9180" w:val="left"/>
          <w:tab w:leader="underscore" w:pos="9180" w:val="left"/>
        </w:tabs>
        <w:bidi w:val="0"/>
        <w:spacing w:before="0" w:after="0" w:line="240" w:lineRule="auto"/>
        <w:ind w:left="140" w:right="0" w:firstLine="160"/>
        <w:jc w:val="left"/>
      </w:pPr>
      <w:r>
        <w:rPr>
          <w:rFonts w:ascii="Calibri" w:eastAsia="Calibri" w:hAnsi="Calibri" w:cs="Calibri"/>
          <w:color w:val="000000"/>
          <w:spacing w:val="0"/>
          <w:w w:val="100"/>
          <w:position w:val="0"/>
          <w:sz w:val="22"/>
          <w:szCs w:val="22"/>
          <w:shd w:val="clear" w:color="auto" w:fill="auto"/>
          <w:lang w:val="en-US" w:eastAsia="en-US" w:bidi="en-US"/>
        </w:rPr>
        <w:t xml:space="preserve">d. </w:t>
      </w:r>
      <w:r>
        <w:rPr>
          <w:color w:val="000000"/>
          <w:spacing w:val="0"/>
          <w:position w:val="0"/>
          <w:shd w:val="clear" w:color="auto" w:fill="auto"/>
          <w:lang w:val="en-US" w:eastAsia="en-US" w:bidi="en-US"/>
        </w:rPr>
        <w:t xml:space="preserve">Promouvoir des modeles d’intensification durable, reduire les impacts sur le climat et s’adapter aux </w:t>
      </w:r>
      <w:r>
        <w:rPr>
          <w:color w:val="000000"/>
          <w:spacing w:val="0"/>
          <w:position w:val="0"/>
          <w:u w:val="single"/>
          <w:shd w:val="clear" w:color="auto" w:fill="auto"/>
          <w:lang w:val="en-US" w:eastAsia="en-US" w:bidi="en-US"/>
        </w:rPr>
        <w:tab/>
        <w:t>.ch.ange.me.nts . .cli.matigu.es</w:t>
      </w:r>
      <w:r>
        <w:rPr>
          <w:color w:val="000000"/>
          <w:spacing w:val="0"/>
          <w:position w:val="0"/>
          <w:shd w:val="clear" w:color="auto" w:fill="auto"/>
          <w:lang w:val="en-US" w:eastAsia="en-US" w:bidi="en-US"/>
        </w:rPr>
        <w:tab/>
        <w:t xml:space="preserve"> </w:t>
      </w:r>
      <w:r>
        <w:rPr>
          <w:rFonts w:ascii="Calibri" w:eastAsia="Calibri" w:hAnsi="Calibri" w:cs="Calibri"/>
          <w:color w:val="000000"/>
          <w:spacing w:val="0"/>
          <w:w w:val="100"/>
          <w:position w:val="0"/>
          <w:sz w:val="22"/>
          <w:szCs w:val="22"/>
          <w:u w:val="single"/>
          <w:shd w:val="clear" w:color="auto" w:fill="auto"/>
          <w:lang w:val="en-US" w:eastAsia="en-US" w:bidi="en-US"/>
        </w:rPr>
        <w:tab/>
        <w:t xml:space="preserve">e </w:t>
      </w:r>
      <w:r>
        <w:rPr>
          <w:color w:val="000000"/>
          <w:spacing w:val="0"/>
          <w:position w:val="0"/>
          <w:u w:val="single"/>
          <w:shd w:val="clear" w:color="auto" w:fill="auto"/>
          <w:lang w:val="en-US" w:eastAsia="en-US" w:bidi="en-US"/>
        </w:rPr>
        <w:t>Ac.cro.itre. la . resilience . des . exploitations . .familiales</w:t>
      </w:r>
      <w:r>
        <w:rPr>
          <w:color w:val="000000"/>
          <w:spacing w:val="0"/>
          <w:position w:val="0"/>
          <w:shd w:val="clear" w:color="auto" w:fill="auto"/>
          <w:lang w:val="en-US" w:eastAsia="en-US" w:bidi="en-US"/>
        </w:rPr>
        <w:tab/>
        <w:t xml:space="preserve"> </w:t>
      </w:r>
      <w:r>
        <w:rPr>
          <w:rFonts w:ascii="Calibri" w:eastAsia="Calibri" w:hAnsi="Calibri" w:cs="Calibri"/>
          <w:color w:val="000000"/>
          <w:spacing w:val="0"/>
          <w:w w:val="100"/>
          <w:position w:val="0"/>
          <w:sz w:val="22"/>
          <w:szCs w:val="22"/>
          <w:u w:val="single"/>
          <w:shd w:val="clear" w:color="auto" w:fill="auto"/>
          <w:lang w:val="en-US" w:eastAsia="en-US" w:bidi="en-US"/>
        </w:rPr>
        <w:tab/>
        <w:t xml:space="preserve">f. </w:t>
      </w:r>
      <w:r>
        <w:rPr>
          <w:color w:val="000000"/>
          <w:spacing w:val="0"/>
          <w:position w:val="0"/>
          <w:u w:val="single"/>
          <w:shd w:val="clear" w:color="auto" w:fill="auto"/>
          <w:lang w:val="en-US" w:eastAsia="en-US" w:bidi="en-US"/>
        </w:rPr>
        <w:t>Mieux . hierarchiser. les. .priorites . au . niveau. regional</w:t>
      </w:r>
      <w:r>
        <w:rPr>
          <w:color w:val="000000"/>
          <w:spacing w:val="0"/>
          <w:position w:val="0"/>
          <w:shd w:val="clear" w:color="auto" w:fill="auto"/>
          <w:lang w:val="en-US" w:eastAsia="en-US" w:bidi="en-US"/>
        </w:rPr>
        <w:tab/>
      </w:r>
    </w:p>
    <w:p>
      <w:pPr>
        <w:pStyle w:val="Style28"/>
        <w:keepNext w:val="0"/>
        <w:keepLines w:val="0"/>
        <w:widowControl w:val="0"/>
        <w:pBdr>
          <w:top w:val="single" w:sz="0" w:space="0" w:color="C9E6C8"/>
          <w:left w:val="single" w:sz="0" w:space="0" w:color="C9E6C8"/>
          <w:bottom w:val="single" w:sz="0" w:space="0" w:color="C9E6C8"/>
          <w:right w:val="single" w:sz="0" w:space="0" w:color="C9E6C8"/>
        </w:pBdr>
        <w:shd w:val="clear" w:color="auto" w:fill="C9E6C8"/>
        <w:bidi w:val="0"/>
        <w:spacing w:before="0" w:line="233" w:lineRule="auto"/>
        <w:ind w:left="0" w:right="0" w:firstLine="280"/>
        <w:jc w:val="left"/>
      </w:pPr>
      <w:r>
        <w:rPr>
          <w:rFonts w:ascii="Calibri" w:eastAsia="Calibri" w:hAnsi="Calibri" w:cs="Calibri"/>
          <w:color w:val="000000"/>
          <w:spacing w:val="0"/>
          <w:w w:val="100"/>
          <w:position w:val="0"/>
          <w:sz w:val="22"/>
          <w:szCs w:val="22"/>
          <w:shd w:val="clear" w:color="auto" w:fill="auto"/>
          <w:lang w:val="en-US" w:eastAsia="en-US" w:bidi="en-US"/>
        </w:rPr>
        <w:t xml:space="preserve">g. </w:t>
      </w:r>
      <w:r>
        <w:rPr>
          <w:color w:val="000000"/>
          <w:spacing w:val="0"/>
          <w:position w:val="0"/>
          <w:shd w:val="clear" w:color="auto" w:fill="auto"/>
          <w:lang w:val="en-US" w:eastAsia="en-US" w:bidi="en-US"/>
        </w:rPr>
        <w:t>Gouverner l’intersectoriel.</w:t>
      </w:r>
      <w:r>
        <w:br w:type="page"/>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L’atteinte de ces objectifs figure en premier plan des priorites de developpement de la Cote d’Ivoire - ces priorites etant articulees au niveau national, ainsi que dans les strategies specifiques au secteur agro-sylvo-pastoral et halieutique.</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 xml:space="preserve">Le PNIA de premiere generation de Cote d’Ivoire (PNIA 2010-2015) </w:t>
      </w:r>
      <w:r>
        <w:rPr>
          <w:color w:val="000000"/>
          <w:spacing w:val="0"/>
          <w:position w:val="0"/>
          <w:shd w:val="clear" w:color="auto" w:fill="auto"/>
          <w:lang w:val="en-US" w:eastAsia="en-US" w:bidi="en-US"/>
        </w:rPr>
        <w:t>a ete defini comme outil national de mise en reuvre du PDDAA et de l'ECOWAP, en reponse aux besoins specifiques du pays. Il a donne lieu a l’adoption de la Loi d’Orientation Agricole de Cote d’Ivoire (LOACI), texte fondateur decline en trois volets : developpement sectoriel, developpement rural, et gestion de l’environnement.</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Le PNIA de premiere generation s’articule pleinement avec le Plan National de Developpement (PND) 2016-2020, qui porte la vision 2020 d’« un pays emergent avec une base industrielle solide », et prevoit la creation d’un lien etroit entre l’agriculture, l’agro-industrie, et l’industrie en soutien de cette emergence.</w:t>
      </w:r>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Specifiquement, le PND ancre les objectifs de developpement du secteur au niveau national, selon trois axes : (i) l’amelioration de la gouvernance ; (ii) l’amelioration de la productivite et de la competitivite des filieres ; (iii) la promotion de la securite alimentaire et la resilience des populations. De nombreux autres leviers du PND s’appliquent egalement au secteur, notamment la promotion d’une economie verte, le soutien a l’emploi des femmes et des jeunes, le developpement des infrastructures routieres et de l’information.</w:t>
      </w:r>
    </w:p>
    <w:p>
      <w:pPr>
        <w:pStyle w:val="Style28"/>
        <w:keepNext w:val="0"/>
        <w:keepLines w:val="0"/>
        <w:widowControl w:val="0"/>
        <w:shd w:val="clear" w:color="auto" w:fill="auto"/>
        <w:bidi w:val="0"/>
        <w:spacing w:before="0" w:line="240" w:lineRule="auto"/>
        <w:ind w:left="0" w:right="0" w:firstLine="0"/>
        <w:jc w:val="both"/>
      </w:pPr>
      <w:r>
        <w:rPr>
          <w:b/>
          <w:bCs/>
          <w:color w:val="268A45"/>
          <w:spacing w:val="0"/>
          <w:position w:val="0"/>
          <w:shd w:val="clear" w:color="auto" w:fill="auto"/>
          <w:lang w:val="en-US" w:eastAsia="en-US" w:bidi="en-US"/>
        </w:rPr>
        <w:t>Champ couvert par le PNIA 2</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 xml:space="preserve">Le Plan National d’Investissement Agricole de deuxieme generation (PNIA 2) est l’unique cadre harmonise d’orientation de l’ensemble des interventions dans le secteur. </w:t>
      </w:r>
      <w:r>
        <w:rPr>
          <w:color w:val="000000"/>
          <w:spacing w:val="0"/>
          <w:position w:val="0"/>
          <w:shd w:val="clear" w:color="auto" w:fill="auto"/>
          <w:lang w:val="en-US" w:eastAsia="en-US" w:bidi="en-US"/>
        </w:rPr>
        <w:t>Il couvre les sous-secteurs de l’agriculture, de l’elevage, de la peche, de l’aquaculture (regroupes sous le terme de secteur agro-sylvo-pastoral et halieutique), la gestion de l’environnement, les questions de securite alimentaire et nutritionnelle, et les problematiques de developpement rural et de resilience des populations.</w:t>
      </w:r>
    </w:p>
    <w:p>
      <w:pPr>
        <w:pStyle w:val="Style28"/>
        <w:keepNext w:val="0"/>
        <w:keepLines w:val="0"/>
        <w:widowControl w:val="0"/>
        <w:shd w:val="clear" w:color="auto" w:fill="auto"/>
        <w:bidi w:val="0"/>
        <w:spacing w:before="0" w:line="240" w:lineRule="auto"/>
        <w:ind w:left="0" w:right="0" w:firstLine="0"/>
        <w:jc w:val="both"/>
      </w:pPr>
      <w:r>
        <w:rPr>
          <w:b/>
          <w:bCs/>
          <w:color w:val="000000"/>
          <w:spacing w:val="0"/>
          <w:position w:val="0"/>
          <w:shd w:val="clear" w:color="auto" w:fill="auto"/>
          <w:lang w:val="en-US" w:eastAsia="en-US" w:bidi="en-US"/>
        </w:rPr>
        <w:t xml:space="preserve">Le PNIA 2 guide la periode de programmation 2018-2025 du secteur, selon des modalites de planification « glissante ». </w:t>
      </w:r>
      <w:r>
        <w:rPr>
          <w:color w:val="000000"/>
          <w:spacing w:val="0"/>
          <w:position w:val="0"/>
          <w:shd w:val="clear" w:color="auto" w:fill="auto"/>
          <w:lang w:val="en-US" w:eastAsia="en-US" w:bidi="en-US"/>
        </w:rPr>
        <w:t xml:space="preserve">Il s’inscrit ainsi dans la continuite du PNIA de premiere generation, et dans un horizon coherent avec les objectifs ECOWAP 2025, sur une duree de programmation de huit ans, contre cinq ans pour le PNIA precedent. Trois dimensions sont centrales a l’atteinte des objectifs de Malabo : (i) des investissements dans des domaines prioritaires, (ii) des politiques pour soutenir les investissements, (iii) des institutions pour soutenir la mise en reuvre. Le PNIA de deuxieme generation de Cote d’Ivoire tient compte de ces trois dimensions, et visera a guider : (i) les reponses du pays en matiere de </w:t>
      </w:r>
      <w:r>
        <w:rPr>
          <w:b/>
          <w:bCs/>
          <w:color w:val="000000"/>
          <w:spacing w:val="0"/>
          <w:position w:val="0"/>
          <w:shd w:val="clear" w:color="auto" w:fill="auto"/>
          <w:lang w:val="en-US" w:eastAsia="en-US" w:bidi="en-US"/>
        </w:rPr>
        <w:t xml:space="preserve">politiques et de depenses publiques ; (ii) la planification a long terme de l’aide au developpement, </w:t>
      </w:r>
      <w:r>
        <w:rPr>
          <w:color w:val="000000"/>
          <w:spacing w:val="0"/>
          <w:position w:val="0"/>
          <w:shd w:val="clear" w:color="auto" w:fill="auto"/>
          <w:lang w:val="en-US" w:eastAsia="en-US" w:bidi="en-US"/>
        </w:rPr>
        <w:t xml:space="preserve">en soutien des efforts nationaux ; et (iii) les </w:t>
      </w:r>
      <w:r>
        <w:rPr>
          <w:b/>
          <w:bCs/>
          <w:color w:val="000000"/>
          <w:spacing w:val="0"/>
          <w:position w:val="0"/>
          <w:shd w:val="clear" w:color="auto" w:fill="auto"/>
          <w:lang w:val="en-US" w:eastAsia="en-US" w:bidi="en-US"/>
        </w:rPr>
        <w:t>Partenariats Public Prive (PPP)</w:t>
      </w:r>
      <w:r>
        <w:rPr>
          <w:color w:val="000000"/>
          <w:spacing w:val="0"/>
          <w:position w:val="0"/>
          <w:shd w:val="clear" w:color="auto" w:fill="auto"/>
          <w:lang w:val="en-US" w:eastAsia="en-US" w:bidi="en-US"/>
        </w:rPr>
        <w:t xml:space="preserve">, ainsi que la </w:t>
      </w:r>
      <w:r>
        <w:rPr>
          <w:b/>
          <w:bCs/>
          <w:color w:val="000000"/>
          <w:spacing w:val="0"/>
          <w:position w:val="0"/>
          <w:shd w:val="clear" w:color="auto" w:fill="auto"/>
          <w:lang w:val="en-US" w:eastAsia="en-US" w:bidi="en-US"/>
        </w:rPr>
        <w:t xml:space="preserve">participation privee </w:t>
      </w:r>
      <w:r>
        <w:rPr>
          <w:color w:val="000000"/>
          <w:spacing w:val="0"/>
          <w:position w:val="0"/>
          <w:shd w:val="clear" w:color="auto" w:fill="auto"/>
          <w:lang w:val="en-US" w:eastAsia="en-US" w:bidi="en-US"/>
        </w:rPr>
        <w:t>aux investissements necessaires dans le secteur.</w:t>
      </w:r>
    </w:p>
    <w:p>
      <w:pPr>
        <w:pStyle w:val="Style70"/>
        <w:keepNext/>
        <w:keepLines/>
        <w:widowControl w:val="0"/>
        <w:shd w:val="clear" w:color="auto" w:fill="auto"/>
        <w:bidi w:val="0"/>
        <w:spacing w:before="0" w:after="200" w:line="240" w:lineRule="auto"/>
        <w:ind w:left="0" w:right="0" w:firstLine="300"/>
        <w:jc w:val="both"/>
      </w:pPr>
      <w:bookmarkStart w:id="208" w:name="bookmark208"/>
      <w:r>
        <w:rPr>
          <w:color w:val="268A45"/>
          <w:spacing w:val="0"/>
          <w:position w:val="0"/>
          <w:sz w:val="24"/>
          <w:szCs w:val="24"/>
          <w:shd w:val="clear" w:color="auto" w:fill="auto"/>
          <w:lang w:val="en-US" w:eastAsia="en-US" w:bidi="en-US"/>
        </w:rPr>
        <w:t>II. OBJECTIFS DU PNIA 2</w:t>
      </w:r>
      <w:bookmarkEnd w:id="208"/>
    </w:p>
    <w:p>
      <w:pPr>
        <w:pStyle w:val="Style70"/>
        <w:keepNext/>
        <w:keepLines/>
        <w:widowControl w:val="0"/>
        <w:shd w:val="clear" w:color="auto" w:fill="auto"/>
        <w:bidi w:val="0"/>
        <w:spacing w:before="0" w:after="200" w:line="240" w:lineRule="auto"/>
        <w:ind w:left="0" w:right="0" w:firstLine="0"/>
        <w:jc w:val="left"/>
      </w:pPr>
      <w:r>
        <w:rPr>
          <w:color w:val="000000"/>
          <w:spacing w:val="0"/>
          <w:position w:val="0"/>
          <w:sz w:val="24"/>
          <w:szCs w:val="24"/>
          <w:shd w:val="clear" w:color="auto" w:fill="auto"/>
          <w:lang w:val="en-US" w:eastAsia="en-US" w:bidi="en-US"/>
        </w:rPr>
        <w:t>VISION</w:t>
      </w:r>
    </w:p>
    <w:p>
      <w:pPr>
        <w:pStyle w:val="Style28"/>
        <w:keepNext w:val="0"/>
        <w:keepLines w:val="0"/>
        <w:widowControl w:val="0"/>
        <w:shd w:val="clear" w:color="auto" w:fill="auto"/>
        <w:bidi w:val="0"/>
        <w:spacing w:before="0" w:after="200" w:line="216" w:lineRule="auto"/>
        <w:ind w:left="0" w:right="0" w:firstLine="0"/>
        <w:jc w:val="both"/>
      </w:pPr>
      <w:r>
        <w:rPr>
          <w:b/>
          <w:bCs/>
          <w:color w:val="000000"/>
          <w:spacing w:val="0"/>
          <w:position w:val="0"/>
          <w:shd w:val="clear" w:color="auto" w:fill="auto"/>
          <w:lang w:val="en-US" w:eastAsia="en-US" w:bidi="en-US"/>
        </w:rPr>
        <w:t xml:space="preserve">Le PNIA de deuxieme generation (PNIA 2) aspire a une agriculture ivoirienne durable, competitive, et creatrice de richesses equitablement partagees. </w:t>
      </w:r>
      <w:r>
        <w:rPr>
          <w:color w:val="000000"/>
          <w:spacing w:val="0"/>
          <w:position w:val="0"/>
          <w:shd w:val="clear" w:color="auto" w:fill="auto"/>
          <w:lang w:val="en-US" w:eastAsia="en-US" w:bidi="en-US"/>
        </w:rPr>
        <w:t>Cette vision pose le double enjeu d’un developpement coordonne du secteur agro-sylvo-pastoral et halieutique, et de l’impact positif de ce 2 developpement sur l’environnement et la societe dans son ensemble. Pour ce faire, les investissements consacres dans le cadre du PNIA 2 viseront a agir tant au niveau macro (a l’echelle du pays) que micro-economique (a l’echelle des individus et des territoires).</w:t>
      </w:r>
    </w:p>
    <w:p>
      <w:pPr>
        <w:pStyle w:val="Style28"/>
        <w:keepNext w:val="0"/>
        <w:keepLines w:val="0"/>
        <w:widowControl w:val="0"/>
        <w:shd w:val="clear" w:color="auto" w:fill="auto"/>
        <w:bidi w:val="0"/>
        <w:spacing w:before="0" w:after="200" w:line="216" w:lineRule="auto"/>
        <w:ind w:left="0" w:right="0" w:firstLine="0"/>
        <w:jc w:val="both"/>
      </w:pPr>
      <w:r>
        <w:rPr>
          <w:color w:val="000000"/>
          <w:spacing w:val="0"/>
          <w:position w:val="0"/>
          <w:shd w:val="clear" w:color="auto" w:fill="auto"/>
          <w:lang w:val="en-US" w:eastAsia="en-US" w:bidi="en-US"/>
        </w:rPr>
        <w:t>Selon les etudes de l’Institut International de Recherche sur les Politiques Alimentaires (IFPRI), et les scenarios de croissance permettant l’atteinte des objectifs de Malabo de reduction de la pauvrete de moitie, et d’elimination de la faim a horizon 2025, la mise en oeuvre du PNIA 2 necessitera un investissement total de 11 664 milliards de FCFA sur la periode 2018-2025, dont environ 65% par le secteur prive et 35% par le secteur public.</w:t>
      </w:r>
    </w:p>
    <w:p>
      <w:pPr>
        <w:pStyle w:val="Style28"/>
        <w:keepNext w:val="0"/>
        <w:keepLines w:val="0"/>
        <w:widowControl w:val="0"/>
        <w:shd w:val="clear" w:color="auto" w:fill="auto"/>
        <w:bidi w:val="0"/>
        <w:spacing w:before="0" w:line="216" w:lineRule="auto"/>
        <w:ind w:left="0" w:right="0" w:firstLine="0"/>
        <w:jc w:val="both"/>
        <w:sectPr>
          <w:footnotePr>
            <w:pos w:val="pageBottom"/>
            <w:numFmt w:val="decimal"/>
            <w:numStart w:val="3"/>
            <w:numRestart w:val="continuous"/>
            <w15:footnoteColumns w:val="1"/>
          </w:footnotePr>
          <w:type w:val="continuous"/>
          <w:pgSz w:w="12142" w:h="17228"/>
          <w:pgMar w:top="1260" w:right="1450" w:bottom="1303" w:left="1481" w:header="0" w:footer="3" w:gutter="0"/>
          <w:cols w:space="720"/>
          <w:noEndnote/>
          <w:rtlGutter w:val="0"/>
          <w:docGrid w:linePitch="360"/>
        </w:sectPr>
      </w:pPr>
      <w:r>
        <w:rPr>
          <w:color w:val="000000"/>
          <w:spacing w:val="0"/>
          <w:position w:val="0"/>
          <w:shd w:val="clear" w:color="auto" w:fill="auto"/>
          <w:lang w:val="en-US" w:eastAsia="en-US" w:bidi="en-US"/>
        </w:rPr>
        <w:t>Pour respecter cette exigence, le gouvernement devra accroTtre progressivement la part de l’agriculture dans le budget de l’Etat afin de tendre vers l’atteinte de la cible de Malabo, soit un minimum de 8,8% en 2025. Ces perspectives de croissance et de reduction de la pauvrete permettent de determiner les orientations de developpement agricole pour les prochaines annees ainsi que la planification des investissements.</w:t>
      </w:r>
    </w:p>
    <w:p>
      <w:pPr>
        <w:pStyle w:val="Style70"/>
        <w:keepNext/>
        <w:keepLines/>
        <w:widowControl w:val="0"/>
        <w:shd w:val="clear" w:color="auto" w:fill="auto"/>
        <w:bidi w:val="0"/>
        <w:spacing w:before="0" w:after="240" w:line="230" w:lineRule="auto"/>
        <w:ind w:left="0" w:right="0" w:firstLine="280"/>
        <w:jc w:val="both"/>
      </w:pPr>
      <w:bookmarkStart w:id="211" w:name="bookmark211"/>
      <w:r>
        <w:rPr>
          <w:color w:val="268A45"/>
          <w:spacing w:val="0"/>
          <w:position w:val="0"/>
          <w:sz w:val="24"/>
          <w:szCs w:val="24"/>
          <w:shd w:val="clear" w:color="auto" w:fill="auto"/>
          <w:lang w:val="en-US" w:eastAsia="en-US" w:bidi="en-US"/>
        </w:rPr>
        <w:t>OBJECTIFS STRATEGIQUES</w:t>
      </w:r>
      <w:bookmarkEnd w:id="211"/>
    </w:p>
    <w:p>
      <w:pPr>
        <w:pStyle w:val="Style28"/>
        <w:keepNext w:val="0"/>
        <w:keepLines w:val="0"/>
        <w:widowControl w:val="0"/>
        <w:shd w:val="clear" w:color="auto" w:fill="auto"/>
        <w:bidi w:val="0"/>
        <w:spacing w:before="0" w:after="240" w:line="240" w:lineRule="auto"/>
        <w:ind w:left="0" w:right="0" w:firstLine="0"/>
        <w:jc w:val="left"/>
      </w:pPr>
      <w:r>
        <w:rPr>
          <w:color w:val="000000"/>
          <w:spacing w:val="0"/>
          <w:position w:val="0"/>
          <w:shd w:val="clear" w:color="auto" w:fill="auto"/>
          <w:lang w:val="en-US" w:eastAsia="en-US" w:bidi="en-US"/>
        </w:rPr>
        <w:t>Le PNIA met l’accent sur l’atteinte de trois objectifs strategiques :</w:t>
      </w:r>
    </w:p>
    <w:p>
      <w:pPr>
        <w:pStyle w:val="Style28"/>
        <w:keepNext w:val="0"/>
        <w:keepLines w:val="0"/>
        <w:widowControl w:val="0"/>
        <w:numPr>
          <w:ilvl w:val="0"/>
          <w:numId w:val="381"/>
        </w:numPr>
        <w:shd w:val="clear" w:color="auto" w:fill="auto"/>
        <w:tabs>
          <w:tab w:pos="619" w:val="left"/>
        </w:tabs>
        <w:bidi w:val="0"/>
        <w:spacing w:before="0" w:after="0" w:line="230" w:lineRule="auto"/>
        <w:ind w:left="0" w:right="0" w:firstLine="280"/>
        <w:jc w:val="both"/>
      </w:pPr>
      <w:r>
        <w:rPr>
          <w:color w:val="000000"/>
          <w:spacing w:val="0"/>
          <w:position w:val="0"/>
          <w:shd w:val="clear" w:color="auto" w:fill="auto"/>
          <w:lang w:val="en-US" w:eastAsia="en-US" w:bidi="en-US"/>
        </w:rPr>
        <w:t xml:space="preserve">Le developpement de la </w:t>
      </w:r>
      <w:r>
        <w:rPr>
          <w:b/>
          <w:bCs/>
          <w:color w:val="000000"/>
          <w:spacing w:val="0"/>
          <w:position w:val="0"/>
          <w:shd w:val="clear" w:color="auto" w:fill="auto"/>
          <w:lang w:val="en-US" w:eastAsia="en-US" w:bidi="en-US"/>
        </w:rPr>
        <w:t xml:space="preserve">valeur ajoutee </w:t>
      </w:r>
      <w:r>
        <w:rPr>
          <w:color w:val="000000"/>
          <w:spacing w:val="0"/>
          <w:position w:val="0"/>
          <w:shd w:val="clear" w:color="auto" w:fill="auto"/>
          <w:lang w:val="en-US" w:eastAsia="en-US" w:bidi="en-US"/>
        </w:rPr>
        <w:t>agro-sylvo-pastorale et halieutique</w:t>
      </w:r>
    </w:p>
    <w:p>
      <w:pPr>
        <w:pStyle w:val="Style28"/>
        <w:keepNext w:val="0"/>
        <w:keepLines w:val="0"/>
        <w:widowControl w:val="0"/>
        <w:numPr>
          <w:ilvl w:val="0"/>
          <w:numId w:val="381"/>
        </w:numPr>
        <w:shd w:val="clear" w:color="auto" w:fill="auto"/>
        <w:tabs>
          <w:tab w:pos="735" w:val="left"/>
        </w:tabs>
        <w:bidi w:val="0"/>
        <w:spacing w:before="0" w:after="0" w:line="230" w:lineRule="auto"/>
        <w:ind w:left="580" w:right="0" w:hanging="280"/>
        <w:jc w:val="both"/>
      </w:pPr>
      <w:r>
        <w:rPr>
          <w:color w:val="000000"/>
          <w:spacing w:val="0"/>
          <w:position w:val="0"/>
          <w:shd w:val="clear" w:color="auto" w:fill="auto"/>
          <w:lang w:val="en-US" w:eastAsia="en-US" w:bidi="en-US"/>
        </w:rPr>
        <w:t xml:space="preserve">Le renforcement des </w:t>
      </w:r>
      <w:r>
        <w:rPr>
          <w:b/>
          <w:bCs/>
          <w:color w:val="000000"/>
          <w:spacing w:val="0"/>
          <w:position w:val="0"/>
          <w:shd w:val="clear" w:color="auto" w:fill="auto"/>
          <w:lang w:val="en-US" w:eastAsia="en-US" w:bidi="en-US"/>
        </w:rPr>
        <w:t xml:space="preserve">systemes de production </w:t>
      </w:r>
      <w:r>
        <w:rPr>
          <w:color w:val="000000"/>
          <w:spacing w:val="0"/>
          <w:position w:val="0"/>
          <w:shd w:val="clear" w:color="auto" w:fill="auto"/>
          <w:lang w:val="en-US" w:eastAsia="en-US" w:bidi="en-US"/>
        </w:rPr>
        <w:t xml:space="preserve">agro-sylvo-pastorale et halieutique </w:t>
      </w:r>
      <w:r>
        <w:rPr>
          <w:b/>
          <w:bCs/>
          <w:color w:val="000000"/>
          <w:spacing w:val="0"/>
          <w:position w:val="0"/>
          <w:shd w:val="clear" w:color="auto" w:fill="auto"/>
          <w:lang w:val="en-US" w:eastAsia="en-US" w:bidi="en-US"/>
        </w:rPr>
        <w:t>respectueux de l’environnement</w:t>
      </w:r>
    </w:p>
    <w:p>
      <w:pPr>
        <w:pStyle w:val="Style28"/>
        <w:keepNext w:val="0"/>
        <w:keepLines w:val="0"/>
        <w:widowControl w:val="0"/>
        <w:numPr>
          <w:ilvl w:val="0"/>
          <w:numId w:val="381"/>
        </w:numPr>
        <w:shd w:val="clear" w:color="auto" w:fill="auto"/>
        <w:tabs>
          <w:tab w:pos="715" w:val="left"/>
        </w:tabs>
        <w:bidi w:val="0"/>
        <w:spacing w:before="0" w:after="240" w:line="230" w:lineRule="auto"/>
        <w:ind w:left="0" w:right="0" w:firstLine="280"/>
        <w:jc w:val="left"/>
      </w:pPr>
      <w:r>
        <w:rPr>
          <w:color w:val="000000"/>
          <w:spacing w:val="0"/>
          <w:position w:val="0"/>
          <w:shd w:val="clear" w:color="auto" w:fill="auto"/>
          <w:lang w:val="en-US" w:eastAsia="en-US" w:bidi="en-US"/>
        </w:rPr>
        <w:t xml:space="preserve">Une </w:t>
      </w:r>
      <w:r>
        <w:rPr>
          <w:b/>
          <w:bCs/>
          <w:color w:val="000000"/>
          <w:spacing w:val="0"/>
          <w:position w:val="0"/>
          <w:shd w:val="clear" w:color="auto" w:fill="auto"/>
          <w:lang w:val="en-US" w:eastAsia="en-US" w:bidi="en-US"/>
        </w:rPr>
        <w:t>croissance inclusive</w:t>
      </w:r>
      <w:r>
        <w:rPr>
          <w:color w:val="000000"/>
          <w:spacing w:val="0"/>
          <w:position w:val="0"/>
          <w:shd w:val="clear" w:color="auto" w:fill="auto"/>
          <w:lang w:val="en-US" w:eastAsia="en-US" w:bidi="en-US"/>
        </w:rPr>
        <w:t>, garante du developpement rural et du bien-etre des populations</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shd w:val="clear" w:color="auto" w:fill="auto"/>
          <w:lang w:val="en-US" w:eastAsia="en-US" w:bidi="en-US"/>
        </w:rPr>
        <w:t>Pour stimuler le niveau de transformation des filieres et mieux capter la valeur ajoutee agricole, le PNIA II favorisera le developpement coordonne des chaTnes de valeur.</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shd w:val="clear" w:color="auto" w:fill="auto"/>
          <w:lang w:val="en-US" w:eastAsia="en-US" w:bidi="en-US"/>
        </w:rPr>
        <w:t xml:space="preserve">Les interventions du PNIA 2 ont egalement ete formulees a la lumiere des enjeux importants de protection environnementale du pays, </w:t>
      </w:r>
      <w:r>
        <w:rPr>
          <w:color w:val="000000"/>
          <w:spacing w:val="0"/>
          <w:position w:val="0"/>
          <w:shd w:val="clear" w:color="auto" w:fill="auto"/>
          <w:lang w:val="en-US" w:eastAsia="en-US" w:bidi="en-US"/>
        </w:rPr>
        <w:t>par la mise en oeuvre des strategies environnementales existantes, notamment celles definies dans la Loi d’Orientation sur le Developpement Durable, l’Agriculture Intelligente face au Climat, la Loi Portant Regime de Biosecurite, et la Strategie REDD+.</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shd w:val="clear" w:color="auto" w:fill="auto"/>
          <w:lang w:val="en-US" w:eastAsia="en-US" w:bidi="en-US"/>
        </w:rPr>
        <w:t xml:space="preserve">Conformement aux Objectifs de Developpement Durable, le PNIA 2 vise une croissance inclusive en milieu rural. </w:t>
      </w:r>
      <w:r>
        <w:rPr>
          <w:color w:val="000000"/>
          <w:spacing w:val="0"/>
          <w:position w:val="0"/>
          <w:shd w:val="clear" w:color="auto" w:fill="auto"/>
          <w:lang w:val="en-US" w:eastAsia="en-US" w:bidi="en-US"/>
        </w:rPr>
        <w:t>Il vise a eradiquer la faim et toutes formes de malnutrition (Objectif N°2), a reduire la pauvrete, a soutenir la creation d’emplois decents et l’autonomisation des populations vulnerables (femmes et jeunes notamment).</w:t>
      </w:r>
    </w:p>
    <w:p>
      <w:pPr>
        <w:pStyle w:val="Style70"/>
        <w:keepNext/>
        <w:keepLines/>
        <w:widowControl w:val="0"/>
        <w:shd w:val="clear" w:color="auto" w:fill="auto"/>
        <w:bidi w:val="0"/>
        <w:spacing w:before="0" w:after="240" w:line="230" w:lineRule="auto"/>
        <w:ind w:left="0" w:right="0" w:firstLine="280"/>
        <w:jc w:val="both"/>
      </w:pPr>
      <w:bookmarkStart w:id="213" w:name="bookmark213"/>
      <w:r>
        <w:rPr>
          <w:color w:val="268A45"/>
          <w:spacing w:val="0"/>
          <w:position w:val="0"/>
          <w:sz w:val="24"/>
          <w:szCs w:val="24"/>
          <w:shd w:val="clear" w:color="auto" w:fill="auto"/>
          <w:lang w:val="en-US" w:eastAsia="en-US" w:bidi="en-US"/>
        </w:rPr>
        <w:t>APPROCHE STRATEGIQUE DE MISE EN OEUVRE DU PNIA 2</w:t>
      </w:r>
      <w:bookmarkEnd w:id="213"/>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La mise en oeuvre du PNIA 2 reposera sur cinq principes, cles declines en six programmes d’investissement sur la periode 2018-2025.</w:t>
      </w:r>
    </w:p>
    <w:p>
      <w:pPr>
        <w:pStyle w:val="Style9"/>
        <w:keepNext w:val="0"/>
        <w:keepLines w:val="0"/>
        <w:widowControl w:val="0"/>
        <w:numPr>
          <w:ilvl w:val="0"/>
          <w:numId w:val="383"/>
        </w:numPr>
        <w:shd w:val="clear" w:color="auto" w:fill="auto"/>
        <w:tabs>
          <w:tab w:pos="262" w:val="left"/>
        </w:tabs>
        <w:bidi w:val="0"/>
        <w:spacing w:before="0" w:after="240" w:line="230" w:lineRule="auto"/>
        <w:ind w:left="0" w:right="0" w:firstLine="0"/>
        <w:jc w:val="both"/>
        <w:rPr>
          <w:sz w:val="24"/>
          <w:szCs w:val="24"/>
        </w:rPr>
      </w:pPr>
      <w:r>
        <w:rPr>
          <w:rFonts w:ascii="Arial" w:eastAsia="Arial" w:hAnsi="Arial" w:cs="Arial"/>
          <w:b/>
          <w:bCs/>
          <w:color w:val="000000"/>
          <w:spacing w:val="0"/>
          <w:w w:val="80"/>
          <w:position w:val="0"/>
          <w:sz w:val="24"/>
          <w:szCs w:val="24"/>
          <w:shd w:val="clear" w:color="auto" w:fill="auto"/>
          <w:lang w:val="en-US" w:eastAsia="en-US" w:bidi="en-US"/>
        </w:rPr>
        <w:t>. Principes directeurs de mise en oeuvre du PNIA 2</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shd w:val="clear" w:color="auto" w:fill="auto"/>
          <w:lang w:val="en-US" w:eastAsia="en-US" w:bidi="en-US"/>
        </w:rPr>
        <w:t>L’ensemble des objectifs strategiques du PNIA 2 ne sauraient etre atteints sans une gouvernance efficace du secteur, reposant sur des institutions solides et des cadres adequats de coordination des acteurs et des interventions.</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Cinq principes cles de mise en oeuvre ont ete retenus a ce titre :</w:t>
      </w:r>
    </w:p>
    <w:p>
      <w:pPr>
        <w:pStyle w:val="Style28"/>
        <w:keepNext w:val="0"/>
        <w:keepLines w:val="0"/>
        <w:widowControl w:val="0"/>
        <w:numPr>
          <w:ilvl w:val="0"/>
          <w:numId w:val="385"/>
        </w:numPr>
        <w:shd w:val="clear" w:color="auto" w:fill="auto"/>
        <w:tabs>
          <w:tab w:pos="639" w:val="left"/>
        </w:tabs>
        <w:bidi w:val="0"/>
        <w:spacing w:before="0" w:after="240" w:line="240" w:lineRule="auto"/>
        <w:ind w:left="580" w:right="0" w:hanging="280"/>
        <w:jc w:val="both"/>
      </w:pPr>
      <w:r>
        <w:rPr>
          <w:color w:val="000000"/>
          <w:spacing w:val="0"/>
          <w:position w:val="0"/>
          <w:shd w:val="clear" w:color="auto" w:fill="auto"/>
          <w:lang w:val="en-US" w:eastAsia="en-US" w:bidi="en-US"/>
        </w:rPr>
        <w:t>Le renforcement des structures de gouvernance relatives a la planification, la programmation, et le suivi- evaluation des politiques et investissements du secteur</w:t>
      </w:r>
    </w:p>
    <w:p>
      <w:pPr>
        <w:pStyle w:val="Style28"/>
        <w:keepNext w:val="0"/>
        <w:keepLines w:val="0"/>
        <w:widowControl w:val="0"/>
        <w:numPr>
          <w:ilvl w:val="0"/>
          <w:numId w:val="385"/>
        </w:numPr>
        <w:shd w:val="clear" w:color="auto" w:fill="auto"/>
        <w:tabs>
          <w:tab w:pos="687" w:val="left"/>
        </w:tabs>
        <w:bidi w:val="0"/>
        <w:spacing w:before="0" w:after="240" w:line="240" w:lineRule="auto"/>
        <w:ind w:left="580" w:right="0" w:hanging="280"/>
        <w:jc w:val="both"/>
      </w:pPr>
      <w:r>
        <w:rPr>
          <w:color w:val="000000"/>
          <w:spacing w:val="0"/>
          <w:position w:val="0"/>
          <w:shd w:val="clear" w:color="auto" w:fill="auto"/>
          <w:lang w:val="en-US" w:eastAsia="en-US" w:bidi="en-US"/>
        </w:rPr>
        <w:t xml:space="preserve">Une plus </w:t>
      </w:r>
      <w:r>
        <w:rPr>
          <w:rFonts w:ascii="Arial" w:eastAsia="Arial" w:hAnsi="Arial" w:cs="Arial"/>
          <w:i/>
          <w:iCs/>
          <w:color w:val="000000"/>
          <w:spacing w:val="0"/>
          <w:w w:val="100"/>
          <w:position w:val="0"/>
          <w:sz w:val="18"/>
          <w:szCs w:val="18"/>
          <w:shd w:val="clear" w:color="auto" w:fill="auto"/>
          <w:lang w:val="en-US" w:eastAsia="en-US" w:bidi="en-US"/>
        </w:rPr>
        <w:t>grande integration</w:t>
      </w:r>
      <w:r>
        <w:rPr>
          <w:color w:val="000000"/>
          <w:spacing w:val="0"/>
          <w:position w:val="0"/>
          <w:shd w:val="clear" w:color="auto" w:fill="auto"/>
          <w:lang w:val="en-US" w:eastAsia="en-US" w:bidi="en-US"/>
        </w:rPr>
        <w:t xml:space="preserve"> des besoins des entreprises, pour favoriser la participation privee et le developpement de l’entrepreneuriat dans le secteur</w:t>
      </w:r>
    </w:p>
    <w:p>
      <w:pPr>
        <w:pStyle w:val="Style28"/>
        <w:keepNext w:val="0"/>
        <w:keepLines w:val="0"/>
        <w:widowControl w:val="0"/>
        <w:numPr>
          <w:ilvl w:val="0"/>
          <w:numId w:val="385"/>
        </w:numPr>
        <w:shd w:val="clear" w:color="auto" w:fill="auto"/>
        <w:tabs>
          <w:tab w:pos="735" w:val="left"/>
        </w:tabs>
        <w:bidi w:val="0"/>
        <w:spacing w:before="0" w:after="240" w:line="240" w:lineRule="auto"/>
        <w:ind w:left="580" w:right="0" w:hanging="280"/>
        <w:jc w:val="both"/>
      </w:pPr>
      <w:r>
        <w:rPr>
          <w:color w:val="000000"/>
          <w:spacing w:val="0"/>
          <w:position w:val="0"/>
          <w:shd w:val="clear" w:color="auto" w:fill="auto"/>
          <w:lang w:val="en-US" w:eastAsia="en-US" w:bidi="en-US"/>
        </w:rPr>
        <w:t>une meilleure integration verticale permettant une plus grande synergie entre les activites de recherche, de production, et de transformation</w:t>
      </w:r>
    </w:p>
    <w:p>
      <w:pPr>
        <w:pStyle w:val="Style28"/>
        <w:keepNext w:val="0"/>
        <w:keepLines w:val="0"/>
        <w:widowControl w:val="0"/>
        <w:numPr>
          <w:ilvl w:val="0"/>
          <w:numId w:val="385"/>
        </w:numPr>
        <w:shd w:val="clear" w:color="auto" w:fill="auto"/>
        <w:tabs>
          <w:tab w:pos="721" w:val="left"/>
        </w:tabs>
        <w:bidi w:val="0"/>
        <w:spacing w:before="0" w:after="240" w:line="240" w:lineRule="auto"/>
        <w:ind w:left="580" w:right="0" w:hanging="280"/>
        <w:jc w:val="both"/>
      </w:pPr>
      <w:r>
        <w:rPr>
          <w:color w:val="000000"/>
          <w:spacing w:val="0"/>
          <w:position w:val="0"/>
          <w:shd w:val="clear" w:color="auto" w:fill="auto"/>
          <w:lang w:val="en-US" w:eastAsia="en-US" w:bidi="en-US"/>
        </w:rPr>
        <w:t>une meilleure integration horizontale permettant davantage de coordination entre les secteurs agricoles et connexes - domaine environnemental et social en particulier</w:t>
      </w:r>
    </w:p>
    <w:p>
      <w:pPr>
        <w:pStyle w:val="Style28"/>
        <w:keepNext w:val="0"/>
        <w:keepLines w:val="0"/>
        <w:widowControl w:val="0"/>
        <w:numPr>
          <w:ilvl w:val="0"/>
          <w:numId w:val="385"/>
        </w:numPr>
        <w:shd w:val="clear" w:color="auto" w:fill="auto"/>
        <w:tabs>
          <w:tab w:pos="673" w:val="left"/>
        </w:tabs>
        <w:bidi w:val="0"/>
        <w:spacing w:before="0" w:after="240" w:line="240" w:lineRule="auto"/>
        <w:ind w:left="580" w:right="0" w:hanging="280"/>
        <w:jc w:val="both"/>
      </w:pPr>
      <w:r>
        <w:rPr>
          <w:color w:val="000000"/>
          <w:spacing w:val="0"/>
          <w:position w:val="0"/>
          <w:shd w:val="clear" w:color="auto" w:fill="auto"/>
          <w:lang w:val="en-US" w:eastAsia="en-US" w:bidi="en-US"/>
        </w:rPr>
        <w:t>une meilleure integration territoriale, pour une plus grande prise en compte des specificites de chaque region de Cote d’ivoire.</w:t>
      </w:r>
      <w:r>
        <w:br w:type="page"/>
      </w:r>
    </w:p>
    <w:p>
      <w:pPr>
        <w:pStyle w:val="Style9"/>
        <w:keepNext w:val="0"/>
        <w:keepLines w:val="0"/>
        <w:widowControl w:val="0"/>
        <w:numPr>
          <w:ilvl w:val="0"/>
          <w:numId w:val="383"/>
        </w:numPr>
        <w:shd w:val="clear" w:color="auto" w:fill="auto"/>
        <w:tabs>
          <w:tab w:pos="296" w:val="left"/>
        </w:tabs>
        <w:bidi w:val="0"/>
        <w:spacing w:before="0" w:after="240" w:line="230" w:lineRule="auto"/>
        <w:ind w:left="0" w:right="0" w:firstLine="0"/>
        <w:jc w:val="both"/>
        <w:rPr>
          <w:sz w:val="24"/>
          <w:szCs w:val="24"/>
        </w:rPr>
      </w:pPr>
      <w:r>
        <w:rPr>
          <w:rFonts w:ascii="Arial" w:eastAsia="Arial" w:hAnsi="Arial" w:cs="Arial"/>
          <w:b/>
          <w:bCs/>
          <w:color w:val="000000"/>
          <w:spacing w:val="0"/>
          <w:w w:val="80"/>
          <w:position w:val="0"/>
          <w:sz w:val="24"/>
          <w:szCs w:val="24"/>
          <w:shd w:val="clear" w:color="auto" w:fill="auto"/>
          <w:lang w:val="en-US" w:eastAsia="en-US" w:bidi="en-US"/>
        </w:rPr>
        <w:t>- Programmes d’investissement du PNIA 2</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shd w:val="clear" w:color="auto" w:fill="auto"/>
          <w:lang w:val="en-US" w:eastAsia="en-US" w:bidi="en-US"/>
        </w:rPr>
        <w:t>Les objectifs strategiques du PNIA 2 sont declines en six programmes d’investissement, representant des investissements de 11 905 milliards FCFA, dont 4325,4 milliards FCFA pour le secteur public (Etat et aide publique au developpement) sur la periode 2018-2025 :</w:t>
      </w:r>
    </w:p>
    <w:p>
      <w:pPr>
        <w:pStyle w:val="Style28"/>
        <w:keepNext w:val="0"/>
        <w:keepLines w:val="0"/>
        <w:widowControl w:val="0"/>
        <w:numPr>
          <w:ilvl w:val="0"/>
          <w:numId w:val="387"/>
        </w:numPr>
        <w:shd w:val="clear" w:color="auto" w:fill="auto"/>
        <w:tabs>
          <w:tab w:pos="522" w:val="left"/>
        </w:tabs>
        <w:bidi w:val="0"/>
        <w:spacing w:before="0" w:after="0" w:line="240" w:lineRule="auto"/>
        <w:ind w:left="0" w:right="0" w:firstLine="240"/>
        <w:jc w:val="both"/>
      </w:pPr>
      <w:r>
        <w:rPr>
          <w:color w:val="000000"/>
          <w:spacing w:val="0"/>
          <w:position w:val="0"/>
          <w:shd w:val="clear" w:color="auto" w:fill="auto"/>
          <w:lang w:val="en-US" w:eastAsia="en-US" w:bidi="en-US"/>
        </w:rPr>
        <w:t>Programme 1 : Productivity et developpement durable de la production agro-sylvo-pastorale et halieutique</w:t>
      </w:r>
    </w:p>
    <w:p>
      <w:pPr>
        <w:pStyle w:val="Style28"/>
        <w:keepNext w:val="0"/>
        <w:keepLines w:val="0"/>
        <w:widowControl w:val="0"/>
        <w:numPr>
          <w:ilvl w:val="0"/>
          <w:numId w:val="387"/>
        </w:numPr>
        <w:shd w:val="clear" w:color="auto" w:fill="auto"/>
        <w:tabs>
          <w:tab w:pos="522" w:val="left"/>
        </w:tabs>
        <w:bidi w:val="0"/>
        <w:spacing w:before="0" w:after="0" w:line="240" w:lineRule="auto"/>
        <w:ind w:left="0" w:right="0" w:firstLine="240"/>
        <w:jc w:val="both"/>
      </w:pPr>
      <w:r>
        <w:rPr>
          <w:color w:val="000000"/>
          <w:spacing w:val="0"/>
          <w:position w:val="0"/>
          <w:shd w:val="clear" w:color="auto" w:fill="auto"/>
          <w:lang w:val="en-US" w:eastAsia="en-US" w:bidi="en-US"/>
        </w:rPr>
        <w:t>Programme 2 : Amelioration de la valeur ajoutee et de la performance des marches</w:t>
      </w:r>
    </w:p>
    <w:p>
      <w:pPr>
        <w:pStyle w:val="Style28"/>
        <w:keepNext w:val="0"/>
        <w:keepLines w:val="0"/>
        <w:widowControl w:val="0"/>
        <w:numPr>
          <w:ilvl w:val="0"/>
          <w:numId w:val="387"/>
        </w:numPr>
        <w:shd w:val="clear" w:color="auto" w:fill="auto"/>
        <w:tabs>
          <w:tab w:pos="522" w:val="left"/>
        </w:tabs>
        <w:bidi w:val="0"/>
        <w:spacing w:before="0" w:after="0" w:line="240" w:lineRule="auto"/>
        <w:ind w:left="0" w:right="0" w:firstLine="240"/>
        <w:jc w:val="both"/>
      </w:pPr>
      <w:r>
        <w:rPr>
          <w:color w:val="000000"/>
          <w:spacing w:val="0"/>
          <w:position w:val="0"/>
          <w:shd w:val="clear" w:color="auto" w:fill="auto"/>
          <w:lang w:val="en-US" w:eastAsia="en-US" w:bidi="en-US"/>
        </w:rPr>
        <w:t>Programme 3 : Gestion durable des ressources environnementales et resilience climatique</w:t>
      </w:r>
    </w:p>
    <w:p>
      <w:pPr>
        <w:pStyle w:val="Style28"/>
        <w:keepNext w:val="0"/>
        <w:keepLines w:val="0"/>
        <w:widowControl w:val="0"/>
        <w:numPr>
          <w:ilvl w:val="0"/>
          <w:numId w:val="387"/>
        </w:numPr>
        <w:shd w:val="clear" w:color="auto" w:fill="auto"/>
        <w:tabs>
          <w:tab w:pos="522" w:val="left"/>
        </w:tabs>
        <w:bidi w:val="0"/>
        <w:spacing w:before="0" w:after="0" w:line="240" w:lineRule="auto"/>
        <w:ind w:left="1720" w:right="0" w:hanging="1480"/>
        <w:jc w:val="both"/>
      </w:pPr>
      <w:r>
        <w:rPr>
          <w:color w:val="000000"/>
          <w:spacing w:val="0"/>
          <w:position w:val="0"/>
          <w:shd w:val="clear" w:color="auto" w:fill="auto"/>
          <w:lang w:val="en-US" w:eastAsia="en-US" w:bidi="en-US"/>
        </w:rPr>
        <w:t>Programme 4 : Amelioration des conditions de vie des acteurs, et promotion du secteur agro-sylvo-pastoral et halieutique</w:t>
      </w:r>
    </w:p>
    <w:p>
      <w:pPr>
        <w:pStyle w:val="Style28"/>
        <w:keepNext w:val="0"/>
        <w:keepLines w:val="0"/>
        <w:widowControl w:val="0"/>
        <w:numPr>
          <w:ilvl w:val="0"/>
          <w:numId w:val="387"/>
        </w:numPr>
        <w:shd w:val="clear" w:color="auto" w:fill="auto"/>
        <w:tabs>
          <w:tab w:pos="522" w:val="left"/>
        </w:tabs>
        <w:bidi w:val="0"/>
        <w:spacing w:before="0" w:after="0" w:line="240" w:lineRule="auto"/>
        <w:ind w:left="0" w:right="0" w:firstLine="240"/>
        <w:jc w:val="both"/>
      </w:pPr>
      <w:r>
        <w:rPr>
          <w:color w:val="000000"/>
          <w:spacing w:val="0"/>
          <w:position w:val="0"/>
          <w:shd w:val="clear" w:color="auto" w:fill="auto"/>
          <w:lang w:val="en-US" w:eastAsia="en-US" w:bidi="en-US"/>
        </w:rPr>
        <w:t>Programme 5 : Expansion de l’acces au financement et des canaux d’investissements prives</w:t>
      </w:r>
    </w:p>
    <w:p>
      <w:pPr>
        <w:pStyle w:val="Style28"/>
        <w:keepNext w:val="0"/>
        <w:keepLines w:val="0"/>
        <w:widowControl w:val="0"/>
        <w:numPr>
          <w:ilvl w:val="0"/>
          <w:numId w:val="387"/>
        </w:numPr>
        <w:shd w:val="clear" w:color="auto" w:fill="auto"/>
        <w:tabs>
          <w:tab w:pos="522" w:val="left"/>
        </w:tabs>
        <w:bidi w:val="0"/>
        <w:spacing w:before="0" w:after="240" w:line="240" w:lineRule="auto"/>
        <w:ind w:left="1720" w:right="0" w:hanging="1480"/>
        <w:jc w:val="both"/>
      </w:pPr>
      <w:r>
        <w:rPr>
          <w:color w:val="000000"/>
          <w:spacing w:val="0"/>
          <w:position w:val="0"/>
          <w:shd w:val="clear" w:color="auto" w:fill="auto"/>
          <w:lang w:val="en-US" w:eastAsia="en-US" w:bidi="en-US"/>
        </w:rPr>
        <w:t>Programme 6 : Renforcement du cadre institutionnel, de la gouvernance du secteur et de l’environnement des affaires.</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 xml:space="preserve">Une premiere estimation des coOts associes a chaque programme, implique un investissement de </w:t>
      </w:r>
      <w:r>
        <w:rPr>
          <w:b/>
          <w:bCs/>
          <w:color w:val="000000"/>
          <w:spacing w:val="0"/>
          <w:position w:val="0"/>
          <w:shd w:val="clear" w:color="auto" w:fill="auto"/>
          <w:lang w:val="en-US" w:eastAsia="en-US" w:bidi="en-US"/>
        </w:rPr>
        <w:t xml:space="preserve">4325,4 milliards FCFA a couvrir par le secteur public sur la periode 2018-2025. </w:t>
      </w:r>
      <w:r>
        <w:rPr>
          <w:color w:val="000000"/>
          <w:spacing w:val="0"/>
          <w:position w:val="0"/>
          <w:shd w:val="clear" w:color="auto" w:fill="auto"/>
          <w:lang w:val="en-US" w:eastAsia="en-US" w:bidi="en-US"/>
        </w:rPr>
        <w:t>Cette estimation inclut les financements deja acquis par les quatre Ministeres du Secretariat Technique. Le detail des investissements par intervention est disponible final du PNIA 2. Le budget necessaire a l’Evaluation Environnementale Strategique (EES) du PNIA 2 a ete estime a 1,6 milliards FCFA, par l’Agence Nationale de l’Environnement (ANDE). Les coOts potentiels lies a revolution de la structure de gouvernance ne sont pas inclus dans ces estimations.</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Les investissements anticipes dans le cadre du PNIA 2 se decomposent comme suit :</w:t>
      </w:r>
    </w:p>
    <w:p>
      <w:pPr>
        <w:pStyle w:val="Style28"/>
        <w:keepNext w:val="0"/>
        <w:keepLines w:val="0"/>
        <w:widowControl w:val="0"/>
        <w:numPr>
          <w:ilvl w:val="0"/>
          <w:numId w:val="387"/>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Sur les trois premieres annees (2018-2020), selon un arrimage etroit avec les investissements prevus par le Plan National de Developpement (PND) dans le secteur de l’agriculture - chiffres dans l’Axe 3 « Acceleration de la transformation structurelle de l’economie par l’industrialisation »</w:t>
      </w:r>
    </w:p>
    <w:p>
      <w:pPr>
        <w:pStyle w:val="Style28"/>
        <w:keepNext w:val="0"/>
        <w:keepLines w:val="0"/>
        <w:widowControl w:val="0"/>
        <w:numPr>
          <w:ilvl w:val="0"/>
          <w:numId w:val="387"/>
        </w:numPr>
        <w:shd w:val="clear" w:color="auto" w:fill="auto"/>
        <w:tabs>
          <w:tab w:pos="882" w:val="left"/>
        </w:tabs>
        <w:bidi w:val="0"/>
        <w:spacing w:before="0" w:after="240" w:line="240" w:lineRule="auto"/>
        <w:ind w:left="860" w:right="0" w:hanging="260"/>
        <w:jc w:val="both"/>
      </w:pPr>
      <w:r>
        <w:rPr>
          <w:color w:val="000000"/>
          <w:spacing w:val="0"/>
          <w:position w:val="0"/>
          <w:shd w:val="clear" w:color="auto" w:fill="auto"/>
          <w:lang w:val="en-US" w:eastAsia="en-US" w:bidi="en-US"/>
        </w:rPr>
        <w:t>Sur les cinq annees suivantes (2021-2025), selon un budget previsionnel qui sera actualise en parallele de la programmation (selon le mode de planification agile presente en chapitre V de ce document)</w:t>
      </w:r>
    </w:p>
    <w:p>
      <w:pPr>
        <w:pStyle w:val="Style9"/>
        <w:keepNext w:val="0"/>
        <w:keepLines w:val="0"/>
        <w:widowControl w:val="0"/>
        <w:shd w:val="clear" w:color="auto" w:fill="auto"/>
        <w:bidi w:val="0"/>
        <w:spacing w:before="0" w:after="160" w:line="209" w:lineRule="auto"/>
        <w:ind w:left="660" w:right="0" w:hanging="420"/>
        <w:jc w:val="both"/>
        <w:rPr>
          <w:sz w:val="24"/>
          <w:szCs w:val="24"/>
        </w:rPr>
      </w:pPr>
      <w:r>
        <w:rPr>
          <w:rFonts w:ascii="Arial" w:eastAsia="Arial" w:hAnsi="Arial" w:cs="Arial"/>
          <w:b/>
          <w:bCs/>
          <w:color w:val="268A45"/>
          <w:spacing w:val="0"/>
          <w:w w:val="80"/>
          <w:position w:val="0"/>
          <w:sz w:val="24"/>
          <w:szCs w:val="24"/>
          <w:shd w:val="clear" w:color="auto" w:fill="auto"/>
          <w:lang w:val="en-US" w:eastAsia="en-US" w:bidi="en-US"/>
        </w:rPr>
        <w:t>III - PACTE NATIONAL DE PARTENARIAT POUR LE SOUTIEN A LA MISE EN EUVRE DU PNIA 2</w:t>
      </w:r>
    </w:p>
    <w:p>
      <w:pPr>
        <w:pStyle w:val="Style9"/>
        <w:keepNext w:val="0"/>
        <w:keepLines w:val="0"/>
        <w:widowControl w:val="0"/>
        <w:shd w:val="clear" w:color="auto" w:fill="auto"/>
        <w:bidi w:val="0"/>
        <w:spacing w:before="0" w:after="240" w:line="230" w:lineRule="auto"/>
        <w:ind w:left="0" w:right="0" w:firstLine="0"/>
        <w:jc w:val="both"/>
        <w:rPr>
          <w:sz w:val="24"/>
          <w:szCs w:val="24"/>
        </w:rPr>
      </w:pPr>
      <w:r>
        <w:rPr>
          <w:rFonts w:ascii="Arial" w:eastAsia="Arial" w:hAnsi="Arial" w:cs="Arial"/>
          <w:b/>
          <w:bCs/>
          <w:color w:val="000000"/>
          <w:spacing w:val="0"/>
          <w:w w:val="80"/>
          <w:position w:val="0"/>
          <w:sz w:val="24"/>
          <w:szCs w:val="24"/>
          <w:shd w:val="clear" w:color="auto" w:fill="auto"/>
          <w:lang w:val="en-US" w:eastAsia="en-US" w:bidi="en-US"/>
        </w:rPr>
        <w:t>Objectifs du Pacte National</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 Pacte National de Partenariat de soutien a la mise en reuvre du Programme National d’investissement Agricole de seconde generation (PNIA 2) a trois principaux objectifs :</w:t>
      </w:r>
    </w:p>
    <w:p>
      <w:pPr>
        <w:pStyle w:val="Style28"/>
        <w:keepNext w:val="0"/>
        <w:keepLines w:val="0"/>
        <w:widowControl w:val="0"/>
        <w:numPr>
          <w:ilvl w:val="0"/>
          <w:numId w:val="389"/>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Faire du PNIA 2 le document de reference pour l’ensemble des parties prenantes du secteur agro-sylvo- pastoral et halieutique ivoirien sur la periode 2018-2025 - sur la base d’un accord sur des objectifs communs</w:t>
      </w:r>
    </w:p>
    <w:p>
      <w:pPr>
        <w:pStyle w:val="Style28"/>
        <w:keepNext w:val="0"/>
        <w:keepLines w:val="0"/>
        <w:widowControl w:val="0"/>
        <w:numPr>
          <w:ilvl w:val="0"/>
          <w:numId w:val="389"/>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Specifier les modalites de partenariat entre les differentes parties prenantes impliquees dans la mise en reuvre du PNIA 2</w:t>
      </w:r>
    </w:p>
    <w:p>
      <w:pPr>
        <w:pStyle w:val="Style28"/>
        <w:keepNext w:val="0"/>
        <w:keepLines w:val="0"/>
        <w:widowControl w:val="0"/>
        <w:numPr>
          <w:ilvl w:val="0"/>
          <w:numId w:val="389"/>
        </w:numPr>
        <w:shd w:val="clear" w:color="auto" w:fill="auto"/>
        <w:tabs>
          <w:tab w:pos="862" w:val="left"/>
        </w:tabs>
        <w:bidi w:val="0"/>
        <w:spacing w:before="0" w:after="240" w:line="240" w:lineRule="auto"/>
        <w:ind w:left="0" w:right="0" w:firstLine="580"/>
        <w:jc w:val="both"/>
      </w:pPr>
      <w:r>
        <w:rPr>
          <w:color w:val="000000"/>
          <w:spacing w:val="0"/>
          <w:position w:val="0"/>
          <w:shd w:val="clear" w:color="auto" w:fill="auto"/>
          <w:lang w:val="en-US" w:eastAsia="en-US" w:bidi="en-US"/>
        </w:rPr>
        <w:t>Caracteriser les engagements des acteurs pour une mise en reuvre reussie du PNIA 2 a l’horizon 2025.</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Ce Pacte National de Partenariat scelle ainsi l’engagement entre le Gouvernement de Cote d’Ivoire ; le secteur prive, les organisations professionnelles, et les acteurs de la societe civile ; les partenaires au developpement ; l’Union Africaine, la CEDEAO et autres partenaires regionaux de la Cote d’Ivoire - ce, pour l’atteinte d’une ambition commune de mise en reuvre reussie du PNIA 2.</w:t>
      </w:r>
    </w:p>
    <w:p>
      <w:pPr>
        <w:pStyle w:val="Style28"/>
        <w:keepNext w:val="0"/>
        <w:keepLines w:val="0"/>
        <w:widowControl w:val="0"/>
        <w:shd w:val="clear" w:color="auto" w:fill="auto"/>
        <w:bidi w:val="0"/>
        <w:spacing w:before="0" w:after="240" w:line="240" w:lineRule="auto"/>
        <w:ind w:left="0" w:right="0" w:firstLine="0"/>
        <w:jc w:val="both"/>
      </w:pPr>
      <w:r>
        <w:rPr>
          <w:b/>
          <w:bCs/>
          <w:color w:val="000000"/>
          <w:spacing w:val="0"/>
          <w:position w:val="0"/>
          <w:shd w:val="clear" w:color="auto" w:fill="auto"/>
          <w:lang w:val="en-US" w:eastAsia="en-US" w:bidi="en-US"/>
        </w:rPr>
        <w:t>Ce Pacte National scelle egalement le principe d’approche participative qui a ete central au processus de formulation du PNIA 2, et qui sera encourage tout au long de sa mise en reuvre.</w:t>
      </w:r>
      <w:r>
        <w:br w:type="page"/>
      </w:r>
    </w:p>
    <w:p>
      <w:pPr>
        <w:pStyle w:val="Style9"/>
        <w:keepNext w:val="0"/>
        <w:keepLines w:val="0"/>
        <w:widowControl w:val="0"/>
        <w:shd w:val="clear" w:color="auto" w:fill="auto"/>
        <w:bidi w:val="0"/>
        <w:spacing w:before="0" w:after="200" w:line="230" w:lineRule="auto"/>
        <w:ind w:left="0" w:right="0" w:firstLine="300"/>
        <w:jc w:val="both"/>
        <w:rPr>
          <w:sz w:val="24"/>
          <w:szCs w:val="24"/>
        </w:rPr>
      </w:pPr>
      <w:r>
        <w:rPr>
          <w:rFonts w:ascii="Arial" w:eastAsia="Arial" w:hAnsi="Arial" w:cs="Arial"/>
          <w:b/>
          <w:bCs/>
          <w:color w:val="268A45"/>
          <w:spacing w:val="0"/>
          <w:w w:val="80"/>
          <w:position w:val="0"/>
          <w:sz w:val="24"/>
          <w:szCs w:val="24"/>
          <w:shd w:val="clear" w:color="auto" w:fill="auto"/>
          <w:lang w:val="en-US" w:eastAsia="en-US" w:bidi="en-US"/>
        </w:rPr>
        <w:t>ENGAGEMENTS PAR TYPES DE PARTIE PRENANTE</w:t>
      </w:r>
    </w:p>
    <w:p>
      <w:pPr>
        <w:pStyle w:val="Style70"/>
        <w:keepNext/>
        <w:keepLines/>
        <w:widowControl w:val="0"/>
        <w:numPr>
          <w:ilvl w:val="0"/>
          <w:numId w:val="391"/>
        </w:numPr>
        <w:shd w:val="clear" w:color="auto" w:fill="auto"/>
        <w:tabs>
          <w:tab w:pos="228" w:val="left"/>
        </w:tabs>
        <w:bidi w:val="0"/>
        <w:spacing w:before="0" w:after="260" w:line="230" w:lineRule="auto"/>
        <w:ind w:left="0" w:right="0" w:firstLine="0"/>
        <w:jc w:val="both"/>
      </w:pPr>
      <w:bookmarkStart w:id="215" w:name="bookmark215"/>
      <w:r>
        <w:rPr>
          <w:color w:val="000000"/>
          <w:spacing w:val="0"/>
          <w:position w:val="0"/>
          <w:sz w:val="24"/>
          <w:szCs w:val="24"/>
          <w:shd w:val="clear" w:color="auto" w:fill="auto"/>
          <w:lang w:val="en-US" w:eastAsia="en-US" w:bidi="en-US"/>
        </w:rPr>
        <w:t>- Engagements du Gouvernement de Cote d’Ivoire</w:t>
      </w:r>
      <w:bookmarkEnd w:id="215"/>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Le Gouvernement de Cote d’Ivoire - setant engage a faire de la Cote d’Ivoire une « puissance industrielle, unie dans sa diversite culturelle, democratique et ouverte sur le monde » a l’horizon 2040, et a atteindre l’emergence a horizon 2020 - confirme sa volonte de promouvoir « une agriculture ivoirienne durable, competitive, et creatrice de richesses equitablement partagees » a travers le PNIA 2.</w:t>
      </w:r>
    </w:p>
    <w:p>
      <w:pPr>
        <w:pStyle w:val="Style28"/>
        <w:keepNext w:val="0"/>
        <w:keepLines w:val="0"/>
        <w:widowControl w:val="0"/>
        <w:shd w:val="clear" w:color="auto" w:fill="auto"/>
        <w:bidi w:val="0"/>
        <w:spacing w:before="0" w:after="0" w:line="240" w:lineRule="auto"/>
        <w:ind w:left="0" w:right="0" w:firstLine="0"/>
        <w:jc w:val="both"/>
      </w:pPr>
      <w:r>
        <w:rPr>
          <w:color w:val="000000"/>
          <w:spacing w:val="0"/>
          <w:position w:val="0"/>
          <w:shd w:val="clear" w:color="auto" w:fill="auto"/>
          <w:lang w:val="en-US" w:eastAsia="en-US" w:bidi="en-US"/>
        </w:rPr>
        <w:t>Ainsi, le Gouvernement s’engage a :</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Considerer le Programme National d’Investissement Agricole de seconde generation (PNIA 2), comme document de reference de developpement du secteur a l’horizon 2025 - en coherence avec la Loi d’Orientation Agricole de Cote d’Ivoire (LOACI)</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Poursuivre les efforts de la Cote d’Ivoire vers l’objectif de dedier 10% de son budget national a l’agriculture, dans l’optique d’atteindre des taux de croissance agricoles annuels de 6% - tout en s’inscrivant dans les engagements pertinents pris aux cotes de la communaute internationale (ODD, initiative « faim zero », etc.)</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Promouvoir la consolidation des acquis institutionnels (reglementation et politiques sectorielles), ainsi que ceux de performance (volumes de production et niveaux de productivite) obtenus dans le secteur agro-sylvo-pastoral et halieutique national lors de la periode de relance post-crise</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Ouviei pour une prise en compte systematique des enjeux de protection environnementale dans les activites de developpement du secteur - notamment a travers des activites de sensibilisation des differents acteurs du secteur sur les strategies et initiatives associees (Loi d’Orientation sur le Developpement Durable, pratiques d’Agriculture Intelligente face au Climat, Loi Portant Regime de Biosecurite, Strategie REDD+ etc.)</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Encourager les synergies horizontales ou intersectorielles (inter-ministerielles notamment), ainsi que les synergies verticales le long de chaines de valeur (de la recherche a la commercialisation) pour le renforcement du developpement des fi lieres agro-sylvo-pastorales et halieutiques nationales</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Assister les structures publiques centrales et locales impliquees dans leurs fonctions regaliennes pour la mise en reuvre du PNIA 2</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Appuyer les acteurs du Secteur Prive, des Organisations Professionnelles et de la Societe Civile impliques dans le secteur agro-sylvo-pastoral et halieutique dans leurs activites de mise en reuvre du PNIA 2, notamment :</w:t>
      </w:r>
    </w:p>
    <w:p>
      <w:pPr>
        <w:pStyle w:val="Style28"/>
        <w:keepNext w:val="0"/>
        <w:keepLines w:val="0"/>
        <w:widowControl w:val="0"/>
        <w:shd w:val="clear" w:color="auto" w:fill="auto"/>
        <w:bidi w:val="0"/>
        <w:spacing w:before="0" w:after="0" w:line="240" w:lineRule="auto"/>
        <w:ind w:left="1440" w:right="0" w:hanging="280"/>
        <w:jc w:val="both"/>
      </w:pPr>
      <w:r>
        <w:rPr>
          <w:color w:val="000000"/>
          <w:spacing w:val="0"/>
          <w:position w:val="0"/>
          <w:shd w:val="clear" w:color="auto" w:fill="auto"/>
          <w:lang w:val="en-US" w:eastAsia="en-US" w:bidi="en-US"/>
        </w:rPr>
        <w:t>o Impliquer la representation nationale des OPA et producteurs individuels dans le suivi evaluation du PNIA 2</w:t>
      </w:r>
    </w:p>
    <w:p>
      <w:pPr>
        <w:pStyle w:val="Style28"/>
        <w:keepNext w:val="0"/>
        <w:keepLines w:val="0"/>
        <w:widowControl w:val="0"/>
        <w:shd w:val="clear" w:color="auto" w:fill="auto"/>
        <w:bidi w:val="0"/>
        <w:spacing w:before="0" w:line="240" w:lineRule="auto"/>
        <w:ind w:left="1440" w:right="0" w:hanging="280"/>
        <w:jc w:val="both"/>
      </w:pPr>
      <w:r>
        <w:rPr>
          <w:color w:val="000000"/>
          <w:spacing w:val="0"/>
          <w:position w:val="0"/>
          <w:shd w:val="clear" w:color="auto" w:fill="auto"/>
          <w:lang w:val="en-US" w:eastAsia="en-US" w:bidi="en-US"/>
        </w:rPr>
        <w:t>o Contribuer a l’emergence de « champions nationaux » a travers l’implication effective des Organisations Professionnelles, des PME/PMI et des entreprises pour le developpement des chaines de valeur</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Impliquer la representation nationale des OPA et producteurs individuels dans le suivi evaluation du PNIA 2</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Contribuer a l’emergence de « champions nationaux » a travers l’implication effective des Organisations Professionnelles, des PME/PMI et des entreprises pour le developpement des chaines de valeur</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Renforcer le dialogue avec le secteur prive - pour maximiser l’impact des mecanismes de collaboration publique-privee sur le developpement du secteur (notamment en termes d’environnement des affaires et de partenariats publics-prives)</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Faciliter le dialogue, la coordination et la revue des activites strategiques et operationnelles de cooperation avec les partenaires au developpement de Cote d’Ivoire dans le secteur agro-sylvo-pastoral et halieutique</w:t>
      </w:r>
    </w:p>
    <w:p>
      <w:pPr>
        <w:pStyle w:val="Style28"/>
        <w:keepNext w:val="0"/>
        <w:keepLines w:val="0"/>
        <w:widowControl w:val="0"/>
        <w:numPr>
          <w:ilvl w:val="0"/>
          <w:numId w:val="393"/>
        </w:numPr>
        <w:shd w:val="clear" w:color="auto" w:fill="auto"/>
        <w:tabs>
          <w:tab w:pos="887" w:val="left"/>
        </w:tabs>
        <w:bidi w:val="0"/>
        <w:spacing w:before="0" w:after="0" w:line="240" w:lineRule="auto"/>
        <w:ind w:left="860" w:right="0" w:hanging="280"/>
        <w:jc w:val="both"/>
      </w:pPr>
      <w:r>
        <w:rPr>
          <w:color w:val="000000"/>
          <w:spacing w:val="0"/>
          <w:position w:val="0"/>
          <w:shd w:val="clear" w:color="auto" w:fill="auto"/>
          <w:lang w:val="en-US" w:eastAsia="en-US" w:bidi="en-US"/>
        </w:rPr>
        <w:t>Optimiser les mecanismes de mise en reuvre des politiques du secteur - a travers (i) la mobilisation et l’utilisation adequates de ressources (humaines et financieres) et (ii) la mise en place effective de dispositifs efficients et inclusifs de planifi cation, coordination, suivi-evaluation et communication pour la mise en reuvre du PNIA 2 - ce, aux niveaux national et local</w:t>
      </w:r>
    </w:p>
    <w:p>
      <w:pPr>
        <w:pStyle w:val="Style28"/>
        <w:keepNext w:val="0"/>
        <w:keepLines w:val="0"/>
        <w:widowControl w:val="0"/>
        <w:numPr>
          <w:ilvl w:val="0"/>
          <w:numId w:val="393"/>
        </w:numPr>
        <w:shd w:val="clear" w:color="auto" w:fill="auto"/>
        <w:tabs>
          <w:tab w:pos="887" w:val="left"/>
        </w:tabs>
        <w:bidi w:val="0"/>
        <w:spacing w:before="0" w:line="240" w:lineRule="auto"/>
        <w:ind w:left="860" w:right="0" w:hanging="280"/>
        <w:jc w:val="both"/>
      </w:pPr>
      <w:r>
        <w:rPr>
          <w:color w:val="000000"/>
          <w:spacing w:val="0"/>
          <w:position w:val="0"/>
          <w:shd w:val="clear" w:color="auto" w:fill="auto"/>
          <w:lang w:val="en-US" w:eastAsia="en-US" w:bidi="en-US"/>
        </w:rPr>
        <w:t>Integrer de maniere systematique les problematiques liees a l’age et au genre dans la mise en reuvre du PNIA 2</w:t>
      </w:r>
      <w:r>
        <w:br w:type="page"/>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Accorder une priorite particuliere aux investissements permettant (i) le developpement de la valeur ajoutee agro- sylvo-pastorale et halieutique ; (ii) le renforcement des systemes de production agro-sylvo-pastorale et halieutique respectueux de l’environnement (notamment, la mecanisation de l’agriculture et la promotion de l’utilisation des technologies modernes de production) ; (iii) une croissance inclusive, garante du developpement rural et du bien- etre des populations ; (iv) la securisation du foncier rural, et (v) l’expansion de l’acces au financement pour les acteurs du secteur.</w:t>
      </w:r>
    </w:p>
    <w:p>
      <w:pPr>
        <w:pStyle w:val="Style70"/>
        <w:keepNext/>
        <w:keepLines/>
        <w:widowControl w:val="0"/>
        <w:numPr>
          <w:ilvl w:val="0"/>
          <w:numId w:val="391"/>
        </w:numPr>
        <w:shd w:val="clear" w:color="auto" w:fill="auto"/>
        <w:tabs>
          <w:tab w:pos="262" w:val="left"/>
        </w:tabs>
        <w:bidi w:val="0"/>
        <w:spacing w:before="0" w:after="240" w:line="230" w:lineRule="auto"/>
        <w:ind w:left="0" w:right="0" w:firstLine="0"/>
        <w:jc w:val="both"/>
      </w:pPr>
      <w:bookmarkStart w:id="217" w:name="bookmark217"/>
      <w:r>
        <w:rPr>
          <w:color w:val="000000"/>
          <w:spacing w:val="0"/>
          <w:position w:val="0"/>
          <w:sz w:val="24"/>
          <w:szCs w:val="24"/>
          <w:shd w:val="clear" w:color="auto" w:fill="auto"/>
          <w:lang w:val="en-US" w:eastAsia="en-US" w:bidi="en-US"/>
        </w:rPr>
        <w:t>- Engagements du Secteur Prive, des Organisations Professionnelles et de la Societe Civile</w:t>
      </w:r>
      <w:bookmarkEnd w:id="217"/>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Les acteurs prives et de la societe civile, impliques dans le secteur agro-sylvo-pastoral et halieutique ivoirien font partie integrante de la mise en reuvre du PNIA 2 - aussi bien en tant que beneficiaires, qu’en tant qu’acteurs moteurs du developpement du secteur. A ce titre, les organisations professionnelles les representatives a travers leurs interprofessions et federations, autour de la Chambre Nationale d’Agriculture en construction, constituent la base de la representation de tous les acteurs du monde agricole organises en OPA ou exergant de fagon individuelle.</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Dans le cadre de la mise en reuvre du PNIA 2, les Organisations Professionnelles, les acteurs du secteur prive et de la societe civile s’engagent ainsi a :</w:t>
      </w:r>
    </w:p>
    <w:p>
      <w:pPr>
        <w:pStyle w:val="Style28"/>
        <w:keepNext w:val="0"/>
        <w:keepLines w:val="0"/>
        <w:widowControl w:val="0"/>
        <w:numPr>
          <w:ilvl w:val="0"/>
          <w:numId w:val="395"/>
        </w:numPr>
        <w:shd w:val="clear" w:color="auto" w:fill="auto"/>
        <w:tabs>
          <w:tab w:pos="854" w:val="left"/>
        </w:tabs>
        <w:bidi w:val="0"/>
        <w:spacing w:before="0" w:after="0" w:line="240" w:lineRule="auto"/>
        <w:ind w:left="860" w:right="0" w:hanging="280"/>
        <w:jc w:val="both"/>
      </w:pPr>
      <w:r>
        <w:rPr>
          <w:color w:val="000000"/>
          <w:spacing w:val="0"/>
          <w:position w:val="0"/>
          <w:shd w:val="clear" w:color="auto" w:fill="auto"/>
          <w:lang w:val="en-US" w:eastAsia="en-US" w:bidi="en-US"/>
        </w:rPr>
        <w:t>Collaborer avec le secteur public et les partenaires techniques et financiers en (i) communiquant sur les opportunites de developpement et les besoins d’appui, (ii) participant aux efforts de planification strategique, et (iii) contribuant activement a la mise en reuvre de programmes et interventions du PNIA 2</w:t>
      </w:r>
    </w:p>
    <w:p>
      <w:pPr>
        <w:pStyle w:val="Style28"/>
        <w:keepNext w:val="0"/>
        <w:keepLines w:val="0"/>
        <w:widowControl w:val="0"/>
        <w:numPr>
          <w:ilvl w:val="0"/>
          <w:numId w:val="395"/>
        </w:numPr>
        <w:shd w:val="clear" w:color="auto" w:fill="auto"/>
        <w:tabs>
          <w:tab w:pos="854" w:val="left"/>
        </w:tabs>
        <w:bidi w:val="0"/>
        <w:spacing w:before="0" w:after="240" w:line="240" w:lineRule="auto"/>
        <w:ind w:left="860" w:right="0" w:hanging="280"/>
        <w:jc w:val="both"/>
      </w:pPr>
      <w:r>
        <w:rPr>
          <w:color w:val="000000"/>
          <w:spacing w:val="0"/>
          <w:position w:val="0"/>
          <w:shd w:val="clear" w:color="auto" w:fill="auto"/>
          <w:lang w:val="en-US" w:eastAsia="en-US" w:bidi="en-US"/>
        </w:rPr>
        <w:t>Participer a l’ensemble des etapes de mise en reuvre du PNIA 2 - depuis les activites de programmation, a la mobilisation de ressources, a l’implementation, au suivi-evaluation et a la communication - a travers le dispositif de gouvernance prevu (Conseil National de Pilotage, Cadres de concertation nationale, Conseils de Pilotage Regionaux, Comites Techniques Regionaux et Groupes de concertation regionale)</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Les Organisations Professionnelles et acteurs du secteur prive s’engagent egalement a :</w:t>
      </w:r>
    </w:p>
    <w:p>
      <w:pPr>
        <w:pStyle w:val="Style28"/>
        <w:keepNext w:val="0"/>
        <w:keepLines w:val="0"/>
        <w:widowControl w:val="0"/>
        <w:numPr>
          <w:ilvl w:val="0"/>
          <w:numId w:val="395"/>
        </w:numPr>
        <w:shd w:val="clear" w:color="auto" w:fill="auto"/>
        <w:tabs>
          <w:tab w:pos="854" w:val="left"/>
        </w:tabs>
        <w:bidi w:val="0"/>
        <w:spacing w:before="0" w:after="0" w:line="240" w:lineRule="auto"/>
        <w:ind w:left="860" w:right="0" w:hanging="280"/>
        <w:jc w:val="both"/>
      </w:pPr>
      <w:r>
        <w:rPr>
          <w:color w:val="000000"/>
          <w:spacing w:val="0"/>
          <w:position w:val="0"/>
          <w:shd w:val="clear" w:color="auto" w:fill="auto"/>
          <w:lang w:val="en-US" w:eastAsia="en-US" w:bidi="en-US"/>
        </w:rPr>
        <w:t>Accelerer le processus de mise en place des interprofessions agricoles en vue de l’organisation des elections aux Chambres ;</w:t>
      </w:r>
    </w:p>
    <w:p>
      <w:pPr>
        <w:pStyle w:val="Style28"/>
        <w:keepNext w:val="0"/>
        <w:keepLines w:val="0"/>
        <w:widowControl w:val="0"/>
        <w:numPr>
          <w:ilvl w:val="0"/>
          <w:numId w:val="395"/>
        </w:numPr>
        <w:shd w:val="clear" w:color="auto" w:fill="auto"/>
        <w:tabs>
          <w:tab w:pos="854" w:val="left"/>
        </w:tabs>
        <w:bidi w:val="0"/>
        <w:spacing w:before="0" w:after="240" w:line="240" w:lineRule="auto"/>
        <w:ind w:left="860" w:right="0" w:hanging="280"/>
        <w:jc w:val="both"/>
      </w:pPr>
      <w:r>
        <w:rPr>
          <w:color w:val="000000"/>
          <w:spacing w:val="0"/>
          <w:position w:val="0"/>
          <w:shd w:val="clear" w:color="auto" w:fill="auto"/>
          <w:lang w:val="en-US" w:eastAsia="en-US" w:bidi="en-US"/>
        </w:rPr>
        <w:t>Soutenir les efforts requis en termes d’investissements, conformement aux interets et avantages comparatifs des acteurs - ce dans l’optique de soutenir un developpement perenne du secteur.</w:t>
      </w:r>
    </w:p>
    <w:p>
      <w:pPr>
        <w:pStyle w:val="Style70"/>
        <w:keepNext/>
        <w:keepLines/>
        <w:widowControl w:val="0"/>
        <w:numPr>
          <w:ilvl w:val="0"/>
          <w:numId w:val="391"/>
        </w:numPr>
        <w:shd w:val="clear" w:color="auto" w:fill="auto"/>
        <w:tabs>
          <w:tab w:pos="262" w:val="left"/>
        </w:tabs>
        <w:bidi w:val="0"/>
        <w:spacing w:before="0" w:after="240" w:line="230" w:lineRule="auto"/>
        <w:ind w:left="0" w:right="0" w:firstLine="0"/>
        <w:jc w:val="both"/>
      </w:pPr>
      <w:bookmarkStart w:id="219" w:name="bookmark219"/>
      <w:r>
        <w:rPr>
          <w:color w:val="000000"/>
          <w:spacing w:val="0"/>
          <w:position w:val="0"/>
          <w:sz w:val="24"/>
          <w:szCs w:val="24"/>
          <w:shd w:val="clear" w:color="auto" w:fill="auto"/>
          <w:lang w:val="en-US" w:eastAsia="en-US" w:bidi="en-US"/>
        </w:rPr>
        <w:t>- Engagements des Partenaires au Developpement de Cote d’Ivoire</w:t>
      </w:r>
      <w:bookmarkEnd w:id="219"/>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Les Partenaires au Developpement sont dotes de capacites techniques et fi nancieres qui contribuent fortement a l’atteinte des engagements de la republique de Cote d’Ivoire pour le secteur aux niveaux international, regional, national et local.</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Conscients de ce besoin national, les Partenaires au developpement s’engagent de maniere concertee, a :</w:t>
      </w:r>
    </w:p>
    <w:p>
      <w:pPr>
        <w:pStyle w:val="Style28"/>
        <w:keepNext w:val="0"/>
        <w:keepLines w:val="0"/>
        <w:widowControl w:val="0"/>
        <w:numPr>
          <w:ilvl w:val="0"/>
          <w:numId w:val="397"/>
        </w:numPr>
        <w:shd w:val="clear" w:color="auto" w:fill="auto"/>
        <w:tabs>
          <w:tab w:pos="854" w:val="left"/>
        </w:tabs>
        <w:bidi w:val="0"/>
        <w:spacing w:before="0" w:after="0" w:line="240" w:lineRule="auto"/>
        <w:ind w:left="860" w:right="0" w:hanging="280"/>
        <w:jc w:val="both"/>
      </w:pPr>
      <w:r>
        <w:rPr>
          <w:color w:val="000000"/>
          <w:spacing w:val="0"/>
          <w:position w:val="0"/>
          <w:shd w:val="clear" w:color="auto" w:fill="auto"/>
          <w:lang w:val="en-US" w:eastAsia="en-US" w:bidi="en-US"/>
        </w:rPr>
        <w:t>Aligner l’aide accordee au secteur agro-sylvo-pastoral et halieutique national aux programmes et priorites du PNIA 2 - en termes de pertinence des problematiques adressees, de conception des projets d’assistance et de dimensionnement des appuis techniques et financiers - en fonction des ressources deja engagees et des ressources disponibles d’ici 2025</w:t>
      </w:r>
    </w:p>
    <w:p>
      <w:pPr>
        <w:pStyle w:val="Style28"/>
        <w:keepNext w:val="0"/>
        <w:keepLines w:val="0"/>
        <w:widowControl w:val="0"/>
        <w:numPr>
          <w:ilvl w:val="0"/>
          <w:numId w:val="397"/>
        </w:numPr>
        <w:shd w:val="clear" w:color="auto" w:fill="auto"/>
        <w:tabs>
          <w:tab w:pos="854" w:val="left"/>
        </w:tabs>
        <w:bidi w:val="0"/>
        <w:spacing w:before="0" w:after="0" w:line="240" w:lineRule="auto"/>
        <w:ind w:left="860" w:right="0" w:hanging="280"/>
        <w:jc w:val="both"/>
      </w:pPr>
      <w:r>
        <w:rPr>
          <w:color w:val="000000"/>
          <w:spacing w:val="0"/>
          <w:position w:val="0"/>
          <w:shd w:val="clear" w:color="auto" w:fill="auto"/>
          <w:lang w:val="en-US" w:eastAsia="en-US" w:bidi="en-US"/>
        </w:rPr>
        <w:t>Participer aux activites de programmation, d’implementation et de suivi-evaluation du PNIA 2 - a travers le dispositif de gouvernance de mise en reuvre du PNIA 2 (notamment : au sein du Conseil National de Pilotage, et des Cadres de concertation nationale et regionaux)</w:t>
      </w:r>
    </w:p>
    <w:p>
      <w:pPr>
        <w:pStyle w:val="Style28"/>
        <w:keepNext w:val="0"/>
        <w:keepLines w:val="0"/>
        <w:widowControl w:val="0"/>
        <w:numPr>
          <w:ilvl w:val="0"/>
          <w:numId w:val="397"/>
        </w:numPr>
        <w:shd w:val="clear" w:color="auto" w:fill="auto"/>
        <w:tabs>
          <w:tab w:pos="854" w:val="left"/>
        </w:tabs>
        <w:bidi w:val="0"/>
        <w:spacing w:before="0" w:after="0" w:line="240" w:lineRule="auto"/>
        <w:ind w:left="860" w:right="0" w:hanging="280"/>
        <w:jc w:val="both"/>
      </w:pPr>
      <w:r>
        <w:rPr>
          <w:color w:val="000000"/>
          <w:spacing w:val="0"/>
          <w:position w:val="0"/>
          <w:shd w:val="clear" w:color="auto" w:fill="auto"/>
          <w:lang w:val="en-US" w:eastAsia="en-US" w:bidi="en-US"/>
        </w:rPr>
        <w:t>Fournir des indications sur l’aide future au secteur sur une base pluri-annuelle pour ameliorer la previsibilite - et faciliter les activites de planification, de budgetisation, de mise en reuvre et de suivi-evaluation</w:t>
      </w:r>
    </w:p>
    <w:p>
      <w:pPr>
        <w:pStyle w:val="Style28"/>
        <w:keepNext w:val="0"/>
        <w:keepLines w:val="0"/>
        <w:widowControl w:val="0"/>
        <w:numPr>
          <w:ilvl w:val="0"/>
          <w:numId w:val="397"/>
        </w:numPr>
        <w:shd w:val="clear" w:color="auto" w:fill="auto"/>
        <w:tabs>
          <w:tab w:pos="854" w:val="left"/>
        </w:tabs>
        <w:bidi w:val="0"/>
        <w:spacing w:before="0" w:after="240" w:line="240" w:lineRule="auto"/>
        <w:ind w:left="860" w:right="0" w:hanging="280"/>
        <w:jc w:val="both"/>
        <w:sectPr>
          <w:headerReference w:type="default" r:id="rId469"/>
          <w:footerReference w:type="default" r:id="rId470"/>
          <w:headerReference w:type="even" r:id="rId471"/>
          <w:footerReference w:type="even" r:id="rId472"/>
          <w:headerReference w:type="first" r:id="rId473"/>
          <w:footerReference w:type="first" r:id="rId474"/>
          <w:footnotePr>
            <w:pos w:val="pageBottom"/>
            <w:numFmt w:val="decimal"/>
            <w:numStart w:val="3"/>
            <w:numRestart w:val="continuous"/>
            <w15:footnoteColumns w:val="1"/>
          </w:footnotePr>
          <w:pgSz w:w="12142" w:h="17228"/>
          <w:pgMar w:top="1260" w:right="1450" w:bottom="1303" w:left="1481" w:header="0" w:footer="3" w:gutter="0"/>
          <w:cols w:space="720"/>
          <w:noEndnote/>
          <w:titlePg/>
          <w:rtlGutter w:val="0"/>
          <w:docGrid w:linePitch="360"/>
        </w:sectPr>
      </w:pPr>
      <w:r>
        <w:rPr>
          <w:color w:val="000000"/>
          <w:spacing w:val="0"/>
          <w:position w:val="0"/>
          <w:shd w:val="clear" w:color="auto" w:fill="auto"/>
          <w:lang w:val="en-US" w:eastAsia="en-US" w:bidi="en-US"/>
        </w:rPr>
        <w:t>Promouvoir les modalites et les principes d’acces aux differents guichets destines au financement du secteur prive, tout au long de la chaine des valeurs des fi lieres agro-sylvo-pastorales et halieutiques</w:t>
      </w:r>
    </w:p>
    <w:p>
      <w:pPr>
        <w:pStyle w:val="Style28"/>
        <w:keepNext w:val="0"/>
        <w:keepLines w:val="0"/>
        <w:widowControl w:val="0"/>
        <w:numPr>
          <w:ilvl w:val="0"/>
          <w:numId w:val="397"/>
        </w:numPr>
        <w:shd w:val="clear" w:color="auto" w:fill="auto"/>
        <w:tabs>
          <w:tab w:pos="882" w:val="left"/>
        </w:tabs>
        <w:bidi w:val="0"/>
        <w:spacing w:before="0" w:after="240" w:line="240" w:lineRule="auto"/>
        <w:ind w:left="860" w:right="0" w:hanging="260"/>
        <w:jc w:val="both"/>
      </w:pPr>
      <w:r>
        <w:rPr>
          <w:color w:val="000000"/>
          <w:spacing w:val="0"/>
          <w:position w:val="0"/>
          <w:shd w:val="clear" w:color="auto" w:fill="auto"/>
          <w:lang w:val="en-US" w:eastAsia="en-US" w:bidi="en-US"/>
        </w:rPr>
        <w:t>Suivre les modalites et principes privileges dans la politique de cooperation, y compris les principes et mecanismes de dialogue, de coordination, de revue mutuelle et de compte rendu - lors de la fourniture de toute aide ou assistance technique.</w:t>
      </w:r>
    </w:p>
    <w:p>
      <w:pPr>
        <w:pStyle w:val="Style70"/>
        <w:keepNext/>
        <w:keepLines/>
        <w:widowControl w:val="0"/>
        <w:numPr>
          <w:ilvl w:val="0"/>
          <w:numId w:val="391"/>
        </w:numPr>
        <w:shd w:val="clear" w:color="auto" w:fill="auto"/>
        <w:tabs>
          <w:tab w:pos="301" w:val="left"/>
        </w:tabs>
        <w:bidi w:val="0"/>
        <w:spacing w:before="0" w:after="240" w:line="230" w:lineRule="auto"/>
        <w:ind w:left="0" w:right="0" w:firstLine="0"/>
        <w:jc w:val="both"/>
      </w:pPr>
      <w:bookmarkStart w:id="221" w:name="bookmark221"/>
      <w:r>
        <w:rPr>
          <w:color w:val="000000"/>
          <w:spacing w:val="0"/>
          <w:position w:val="0"/>
          <w:sz w:val="24"/>
          <w:szCs w:val="24"/>
          <w:shd w:val="clear" w:color="auto" w:fill="auto"/>
          <w:lang w:val="en-US" w:eastAsia="en-US" w:bidi="en-US"/>
        </w:rPr>
        <w:t>- Engagements de I’Union Africaine, de la CEDEAO et des partenaires regionaux</w:t>
      </w:r>
      <w:bookmarkEnd w:id="221"/>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A travers la Declaration de Malabo, l’Union Africaine, la CEDEAO et les Partenaires Regionaux au Developpement s’engagent collectivement a :</w:t>
      </w:r>
    </w:p>
    <w:p>
      <w:pPr>
        <w:pStyle w:val="Style28"/>
        <w:keepNext w:val="0"/>
        <w:keepLines w:val="0"/>
        <w:widowControl w:val="0"/>
        <w:numPr>
          <w:ilvl w:val="0"/>
          <w:numId w:val="399"/>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Soutenir la Cote d’Ivoire dans la definition des programmes prioritaires qui permettront au pays de realiser les objectifs de l'ECOWAP+10 a l'horizon 2025 et les Objectifs de Developpement Durable (ODD) associes ;</w:t>
      </w:r>
    </w:p>
    <w:p>
      <w:pPr>
        <w:pStyle w:val="Style28"/>
        <w:keepNext w:val="0"/>
        <w:keepLines w:val="0"/>
        <w:widowControl w:val="0"/>
        <w:numPr>
          <w:ilvl w:val="0"/>
          <w:numId w:val="399"/>
        </w:numPr>
        <w:shd w:val="clear" w:color="auto" w:fill="auto"/>
        <w:tabs>
          <w:tab w:pos="882" w:val="left"/>
        </w:tabs>
        <w:bidi w:val="0"/>
        <w:spacing w:before="0" w:after="160" w:line="240" w:lineRule="auto"/>
        <w:ind w:left="860" w:right="0" w:hanging="260"/>
        <w:jc w:val="both"/>
      </w:pPr>
      <w:r>
        <w:rPr>
          <w:color w:val="000000"/>
          <w:spacing w:val="0"/>
          <w:position w:val="0"/>
          <w:shd w:val="clear" w:color="auto" w:fill="auto"/>
          <w:lang w:val="en-US" w:eastAsia="en-US" w:bidi="en-US"/>
        </w:rPr>
        <w:t>Soutenir les objectifs strategiques et les programmes prioritaires definis dans le PNIA 2 par un appui politique et la mobilisation de moyens techniques et financiers.</w:t>
      </w:r>
    </w:p>
    <w:p>
      <w:pPr>
        <w:pStyle w:val="Style9"/>
        <w:keepNext w:val="0"/>
        <w:keepLines w:val="0"/>
        <w:widowControl w:val="0"/>
        <w:shd w:val="clear" w:color="auto" w:fill="auto"/>
        <w:bidi w:val="0"/>
        <w:spacing w:before="0" w:after="160" w:line="230" w:lineRule="auto"/>
        <w:ind w:left="0" w:right="0" w:firstLine="280"/>
        <w:jc w:val="both"/>
        <w:rPr>
          <w:sz w:val="24"/>
          <w:szCs w:val="24"/>
        </w:rPr>
      </w:pPr>
      <w:r>
        <w:rPr>
          <w:rFonts w:ascii="Arial" w:eastAsia="Arial" w:hAnsi="Arial" w:cs="Arial"/>
          <w:b/>
          <w:bCs/>
          <w:color w:val="268A45"/>
          <w:spacing w:val="0"/>
          <w:w w:val="80"/>
          <w:position w:val="0"/>
          <w:sz w:val="24"/>
          <w:szCs w:val="24"/>
          <w:shd w:val="clear" w:color="auto" w:fill="auto"/>
          <w:lang w:val="en-US" w:eastAsia="en-US" w:bidi="en-US"/>
        </w:rPr>
        <w:t>MODALITES DE PARTENARIATS</w:t>
      </w:r>
    </w:p>
    <w:p>
      <w:pPr>
        <w:pStyle w:val="Style70"/>
        <w:keepNext/>
        <w:keepLines/>
        <w:widowControl w:val="0"/>
        <w:numPr>
          <w:ilvl w:val="0"/>
          <w:numId w:val="401"/>
        </w:numPr>
        <w:shd w:val="clear" w:color="auto" w:fill="auto"/>
        <w:tabs>
          <w:tab w:pos="262" w:val="left"/>
        </w:tabs>
        <w:bidi w:val="0"/>
        <w:spacing w:before="0" w:after="240" w:line="230" w:lineRule="auto"/>
        <w:ind w:left="0" w:right="0" w:firstLine="0"/>
        <w:jc w:val="both"/>
      </w:pPr>
      <w:bookmarkStart w:id="223" w:name="bookmark223"/>
      <w:r>
        <w:rPr>
          <w:color w:val="000000"/>
          <w:spacing w:val="0"/>
          <w:position w:val="0"/>
          <w:sz w:val="24"/>
          <w:szCs w:val="24"/>
          <w:shd w:val="clear" w:color="auto" w:fill="auto"/>
          <w:lang w:val="en-US" w:eastAsia="en-US" w:bidi="en-US"/>
        </w:rPr>
        <w:t>- Gouvernance</w:t>
      </w:r>
      <w:bookmarkEnd w:id="223"/>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La specification et la coordination des partenariats cibles mentionnes ci-dessus s'inscrivent dans le cadre institutionnel du PNIA 2, ainsi que dans les cadres de cooperation de la Republique de Cote d'Ivoire avec ses partenaires au developpement et ses partenaires regionaux.</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La mise en reuvre reussie de ce dispositif de gouvernance reposera sur le respect de principes d'approche collaborative et participative, de gestion axee sur les resultats, de revue periodique du secteur agro-sylvo-pastoral et halieutique, et de suivi-evaluation de la mise en reuvre des engagements des partenaires.</w:t>
      </w:r>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Les signataires de ce Pacte National s’engagent ainsi a prendre une part active dans les differentes instances de gouvernance du PNIA 2, auxquelles ils sont respectivement associes - notamment :</w:t>
      </w:r>
    </w:p>
    <w:p>
      <w:pPr>
        <w:pStyle w:val="Style28"/>
        <w:keepNext w:val="0"/>
        <w:keepLines w:val="0"/>
        <w:widowControl w:val="0"/>
        <w:numPr>
          <w:ilvl w:val="0"/>
          <w:numId w:val="403"/>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Le Conseil National de Pilotage (CNP), ayant pour objectif de veiller au respect des orientations strategiques du PNIA 2</w:t>
      </w:r>
    </w:p>
    <w:p>
      <w:pPr>
        <w:pStyle w:val="Style28"/>
        <w:keepNext w:val="0"/>
        <w:keepLines w:val="0"/>
        <w:widowControl w:val="0"/>
        <w:numPr>
          <w:ilvl w:val="0"/>
          <w:numId w:val="403"/>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Le Secretariat Technique (ST), ayant pour mission l'appui operationnel a la coordination du PNIA 2 (compose de representants des quatre ministeres impliques le secteur agro-sylvo-pastoral et halieutique)</w:t>
      </w:r>
    </w:p>
    <w:p>
      <w:pPr>
        <w:pStyle w:val="Style28"/>
        <w:keepNext w:val="0"/>
        <w:keepLines w:val="0"/>
        <w:widowControl w:val="0"/>
        <w:numPr>
          <w:ilvl w:val="0"/>
          <w:numId w:val="403"/>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Les Cadres de concertation nationale, ayant pour objectifs d'assurer la participation des differentes parties prenantes dans la gestion du secteur et l'alignement de leurs interventions - organises par type d'acteurs et/ou en groupements multi-acteurs organises selon des themes specifiques emergeant comme cles pour le developpement du secteur</w:t>
      </w:r>
    </w:p>
    <w:p>
      <w:pPr>
        <w:pStyle w:val="Style28"/>
        <w:keepNext w:val="0"/>
        <w:keepLines w:val="0"/>
        <w:widowControl w:val="0"/>
        <w:numPr>
          <w:ilvl w:val="0"/>
          <w:numId w:val="403"/>
        </w:numPr>
        <w:shd w:val="clear" w:color="auto" w:fill="auto"/>
        <w:tabs>
          <w:tab w:pos="862" w:val="left"/>
        </w:tabs>
        <w:bidi w:val="0"/>
        <w:spacing w:before="0" w:after="0" w:line="240" w:lineRule="auto"/>
        <w:ind w:left="0" w:right="0" w:firstLine="580"/>
        <w:jc w:val="both"/>
      </w:pPr>
      <w:r>
        <w:rPr>
          <w:color w:val="000000"/>
          <w:spacing w:val="0"/>
          <w:position w:val="0"/>
          <w:shd w:val="clear" w:color="auto" w:fill="auto"/>
          <w:lang w:val="en-US" w:eastAsia="en-US" w:bidi="en-US"/>
        </w:rPr>
        <w:t>Les Conseils de Pilotage Regionaux (CPZ), ayant une mission similaire a celle du CNP au niveau zonal</w:t>
      </w:r>
    </w:p>
    <w:p>
      <w:pPr>
        <w:pStyle w:val="Style28"/>
        <w:keepNext w:val="0"/>
        <w:keepLines w:val="0"/>
        <w:widowControl w:val="0"/>
        <w:numPr>
          <w:ilvl w:val="0"/>
          <w:numId w:val="403"/>
        </w:numPr>
        <w:shd w:val="clear" w:color="auto" w:fill="auto"/>
        <w:tabs>
          <w:tab w:pos="882" w:val="left"/>
        </w:tabs>
        <w:bidi w:val="0"/>
        <w:spacing w:before="0" w:after="0" w:line="240" w:lineRule="auto"/>
        <w:ind w:left="860" w:right="0" w:hanging="260"/>
        <w:jc w:val="both"/>
      </w:pPr>
      <w:r>
        <w:rPr>
          <w:color w:val="000000"/>
          <w:spacing w:val="0"/>
          <w:position w:val="0"/>
          <w:shd w:val="clear" w:color="auto" w:fill="auto"/>
          <w:lang w:val="en-US" w:eastAsia="en-US" w:bidi="en-US"/>
        </w:rPr>
        <w:t>Les Comites Techniques Regionaux, ayant pour mission principale d'assurer un appui technique a la mise en reuvre des programmes du PNIA 2 dans les regions</w:t>
      </w:r>
    </w:p>
    <w:p>
      <w:pPr>
        <w:pStyle w:val="Style28"/>
        <w:keepNext w:val="0"/>
        <w:keepLines w:val="0"/>
        <w:widowControl w:val="0"/>
        <w:numPr>
          <w:ilvl w:val="0"/>
          <w:numId w:val="403"/>
        </w:numPr>
        <w:shd w:val="clear" w:color="auto" w:fill="auto"/>
        <w:tabs>
          <w:tab w:pos="882" w:val="left"/>
        </w:tabs>
        <w:bidi w:val="0"/>
        <w:spacing w:before="0" w:after="240" w:line="240" w:lineRule="auto"/>
        <w:ind w:left="860" w:right="0" w:hanging="260"/>
        <w:jc w:val="both"/>
      </w:pPr>
      <w:r>
        <w:rPr>
          <w:color w:val="000000"/>
          <w:spacing w:val="0"/>
          <w:position w:val="0"/>
          <w:shd w:val="clear" w:color="auto" w:fill="auto"/>
          <w:lang w:val="en-US" w:eastAsia="en-US" w:bidi="en-US"/>
        </w:rPr>
        <w:t>Les Groupes de concertation regionale, ayant pour objectif la promotion du dialogue multi-acteurs au niveau regional, et organises de selon les thematiques cles emergeant dans la region.</w:t>
      </w:r>
    </w:p>
    <w:p>
      <w:pPr>
        <w:pStyle w:val="Style70"/>
        <w:keepNext/>
        <w:keepLines/>
        <w:widowControl w:val="0"/>
        <w:numPr>
          <w:ilvl w:val="0"/>
          <w:numId w:val="401"/>
        </w:numPr>
        <w:shd w:val="clear" w:color="auto" w:fill="auto"/>
        <w:tabs>
          <w:tab w:pos="296" w:val="left"/>
        </w:tabs>
        <w:bidi w:val="0"/>
        <w:spacing w:before="0" w:after="240" w:line="230" w:lineRule="auto"/>
        <w:ind w:left="0" w:right="0" w:firstLine="0"/>
        <w:jc w:val="both"/>
      </w:pPr>
      <w:bookmarkStart w:id="225" w:name="bookmark225"/>
      <w:r>
        <w:rPr>
          <w:color w:val="000000"/>
          <w:spacing w:val="0"/>
          <w:position w:val="0"/>
          <w:sz w:val="24"/>
          <w:szCs w:val="24"/>
          <w:shd w:val="clear" w:color="auto" w:fill="auto"/>
          <w:lang w:val="en-US" w:eastAsia="en-US" w:bidi="en-US"/>
        </w:rPr>
        <w:t>- Mobilisation de ressources financieres</w:t>
      </w:r>
      <w:bookmarkEnd w:id="225"/>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 Gouvernement de Cote d'Ivoire, en collaboration avec le secteur prive et les partenaires au developpement, mobilisera les fonds immediats pour appuyer le lancement et la mise en reuvre effectives des programmes du PNIA 2, ce des son adoption.</w:t>
      </w:r>
    </w:p>
    <w:p>
      <w:pPr>
        <w:pStyle w:val="Style70"/>
        <w:keepNext/>
        <w:keepLines/>
        <w:widowControl w:val="0"/>
        <w:numPr>
          <w:ilvl w:val="0"/>
          <w:numId w:val="401"/>
        </w:numPr>
        <w:shd w:val="clear" w:color="auto" w:fill="auto"/>
        <w:tabs>
          <w:tab w:pos="296" w:val="left"/>
        </w:tabs>
        <w:bidi w:val="0"/>
        <w:spacing w:before="0" w:after="240" w:line="230" w:lineRule="auto"/>
        <w:ind w:left="0" w:right="0" w:firstLine="0"/>
        <w:jc w:val="both"/>
      </w:pPr>
      <w:bookmarkStart w:id="227" w:name="bookmark227"/>
      <w:r>
        <w:rPr>
          <w:color w:val="000000"/>
          <w:spacing w:val="0"/>
          <w:position w:val="0"/>
          <w:sz w:val="24"/>
          <w:szCs w:val="24"/>
          <w:shd w:val="clear" w:color="auto" w:fill="auto"/>
          <w:lang w:val="en-US" w:eastAsia="en-US" w:bidi="en-US"/>
        </w:rPr>
        <w:t>- Capacites de mise en reuvre</w:t>
      </w:r>
      <w:bookmarkEnd w:id="227"/>
    </w:p>
    <w:p>
      <w:pPr>
        <w:pStyle w:val="Style28"/>
        <w:keepNext w:val="0"/>
        <w:keepLines w:val="0"/>
        <w:widowControl w:val="0"/>
        <w:shd w:val="clear" w:color="auto" w:fill="auto"/>
        <w:bidi w:val="0"/>
        <w:spacing w:before="0" w:after="240" w:line="240" w:lineRule="auto"/>
        <w:ind w:left="0" w:right="0" w:firstLine="0"/>
        <w:jc w:val="both"/>
      </w:pPr>
      <w:r>
        <w:rPr>
          <w:color w:val="000000"/>
          <w:spacing w:val="0"/>
          <w:position w:val="0"/>
          <w:shd w:val="clear" w:color="auto" w:fill="auto"/>
          <w:lang w:val="en-US" w:eastAsia="en-US" w:bidi="en-US"/>
        </w:rPr>
        <w:t>Le Gouvernement de Cote d'Ivoire, avec l'appui des partenaires techniques et financiers, s'engage a renforcer les capacites des acteurs publics et prives impliques dans la mise en reuvre du PNIA 2, en vue de repondre aux besoins en personnel, en appui institutionnel et logistique, pour un lancement opportun du Programme et sa mise en reuvre reussie.</w:t>
      </w:r>
      <w:r>
        <w:br w:type="page"/>
      </w:r>
    </w:p>
    <w:p>
      <w:pPr>
        <w:pStyle w:val="Style28"/>
        <w:keepNext w:val="0"/>
        <w:keepLines w:val="0"/>
        <w:widowControl w:val="0"/>
        <w:shd w:val="clear" w:color="auto" w:fill="auto"/>
        <w:bidi w:val="0"/>
        <w:spacing w:before="0" w:after="340" w:line="240" w:lineRule="auto"/>
        <w:ind w:left="0" w:right="0" w:firstLine="0"/>
        <w:jc w:val="both"/>
      </w:pPr>
      <w:r>
        <w:rPr>
          <w:color w:val="000000"/>
          <w:spacing w:val="0"/>
          <w:position w:val="0"/>
          <w:shd w:val="clear" w:color="auto" w:fill="auto"/>
          <w:lang w:val="en-US" w:eastAsia="en-US" w:bidi="en-US"/>
        </w:rPr>
        <w:t>Le Gouvernement s’engage egalement a veiller a ce que le pilotage strategique et operationnel du PNIA 2 tienne compte (i) des resultats des projets mis en reuvre selon le cadre de suivi-evaluation etabli (a mi et fin de parcours), pour ajustement le cas echeant ; (ii) des besoins evolutifs du secteur agro-sylvo-pastoral et halieutique, en integrant en continu les enseignements tires de la mise en reuvre des projets selon un mode de planification glissante, avec l’appui du Laboratoire d’Innovation et de Programmation Agile du PNIA 2.</w:t>
      </w:r>
    </w:p>
    <w:p>
      <w:pPr>
        <w:pStyle w:val="Style70"/>
        <w:keepNext/>
        <w:keepLines/>
        <w:widowControl w:val="0"/>
        <w:shd w:val="clear" w:color="auto" w:fill="auto"/>
        <w:bidi w:val="0"/>
        <w:spacing w:before="0" w:after="160" w:line="230" w:lineRule="auto"/>
        <w:ind w:left="0" w:right="0" w:firstLine="280"/>
        <w:jc w:val="both"/>
      </w:pPr>
      <w:bookmarkStart w:id="229" w:name="bookmark229"/>
      <w:r>
        <w:rPr>
          <w:color w:val="268A45"/>
          <w:spacing w:val="0"/>
          <w:position w:val="0"/>
          <w:sz w:val="24"/>
          <w:szCs w:val="24"/>
          <w:shd w:val="clear" w:color="auto" w:fill="auto"/>
          <w:lang w:val="en-US" w:eastAsia="en-US" w:bidi="en-US"/>
        </w:rPr>
        <w:t>IV- APPROBATIONS</w:t>
      </w:r>
      <w:bookmarkEnd w:id="229"/>
    </w:p>
    <w:p>
      <w:pPr>
        <w:pStyle w:val="Style28"/>
        <w:keepNext w:val="0"/>
        <w:keepLines w:val="0"/>
        <w:widowControl w:val="0"/>
        <w:shd w:val="clear" w:color="auto" w:fill="auto"/>
        <w:bidi w:val="0"/>
        <w:spacing w:before="0" w:line="240" w:lineRule="auto"/>
        <w:ind w:left="0" w:right="0" w:firstLine="0"/>
        <w:jc w:val="both"/>
      </w:pPr>
      <w:r>
        <w:rPr>
          <w:color w:val="000000"/>
          <w:spacing w:val="0"/>
          <w:position w:val="0"/>
          <w:shd w:val="clear" w:color="auto" w:fill="auto"/>
          <w:lang w:val="en-US" w:eastAsia="en-US" w:bidi="en-US"/>
        </w:rPr>
        <w:t>En signant ce Pacte,</w:t>
      </w:r>
    </w:p>
    <w:p>
      <w:pPr>
        <w:pStyle w:val="Style28"/>
        <w:keepNext w:val="0"/>
        <w:keepLines w:val="0"/>
        <w:widowControl w:val="0"/>
        <w:numPr>
          <w:ilvl w:val="0"/>
          <w:numId w:val="405"/>
        </w:numPr>
        <w:shd w:val="clear" w:color="auto" w:fill="auto"/>
        <w:tabs>
          <w:tab w:pos="831" w:val="left"/>
        </w:tabs>
        <w:bidi w:val="0"/>
        <w:spacing w:before="0" w:line="240" w:lineRule="auto"/>
        <w:ind w:left="860" w:right="0" w:hanging="280"/>
        <w:jc w:val="both"/>
      </w:pPr>
      <w:r>
        <w:rPr>
          <w:b/>
          <w:bCs/>
          <w:color w:val="000000"/>
          <w:spacing w:val="0"/>
          <w:position w:val="0"/>
          <w:shd w:val="clear" w:color="auto" w:fill="auto"/>
          <w:lang w:val="en-US" w:eastAsia="en-US" w:bidi="en-US"/>
        </w:rPr>
        <w:t xml:space="preserve">- Le Gouvernement de Cote d’Ivoire </w:t>
      </w:r>
      <w:r>
        <w:rPr>
          <w:color w:val="000000"/>
          <w:spacing w:val="0"/>
          <w:position w:val="0"/>
          <w:shd w:val="clear" w:color="auto" w:fill="auto"/>
          <w:lang w:val="en-US" w:eastAsia="en-US" w:bidi="en-US"/>
        </w:rPr>
        <w:t>s’engage a respecter les dispositions du present Pacte, conformement aux principes, objectifs, engagements et modalites exposes dans le PND, la LOACI, et le PNIA 2</w:t>
      </w:r>
    </w:p>
    <w:p>
      <w:pPr>
        <w:pStyle w:val="Style28"/>
        <w:keepNext w:val="0"/>
        <w:keepLines w:val="0"/>
        <w:widowControl w:val="0"/>
        <w:numPr>
          <w:ilvl w:val="0"/>
          <w:numId w:val="405"/>
        </w:numPr>
        <w:shd w:val="clear" w:color="auto" w:fill="auto"/>
        <w:tabs>
          <w:tab w:pos="864" w:val="left"/>
        </w:tabs>
        <w:bidi w:val="0"/>
        <w:spacing w:before="0" w:line="240" w:lineRule="auto"/>
        <w:ind w:left="860" w:right="0" w:hanging="280"/>
        <w:jc w:val="both"/>
      </w:pPr>
      <w:r>
        <w:rPr>
          <w:b/>
          <w:bCs/>
          <w:color w:val="000000"/>
          <w:spacing w:val="0"/>
          <w:position w:val="0"/>
          <w:shd w:val="clear" w:color="auto" w:fill="auto"/>
          <w:lang w:val="en-US" w:eastAsia="en-US" w:bidi="en-US"/>
        </w:rPr>
        <w:t xml:space="preserve">- Les Organisations Professionnelles, le Secteur Prive et la Societe Civile </w:t>
      </w:r>
      <w:r>
        <w:rPr>
          <w:color w:val="000000"/>
          <w:spacing w:val="0"/>
          <w:position w:val="0"/>
          <w:shd w:val="clear" w:color="auto" w:fill="auto"/>
          <w:lang w:val="en-US" w:eastAsia="en-US" w:bidi="en-US"/>
        </w:rPr>
        <w:t>du secteur agro-sylvo- pastoral et halieutique ivoirien s’engagent collectivement a soutenir la realisation des aspirations de ce Pacte</w:t>
      </w:r>
    </w:p>
    <w:p>
      <w:pPr>
        <w:pStyle w:val="Style28"/>
        <w:keepNext w:val="0"/>
        <w:keepLines w:val="0"/>
        <w:widowControl w:val="0"/>
        <w:numPr>
          <w:ilvl w:val="0"/>
          <w:numId w:val="405"/>
        </w:numPr>
        <w:shd w:val="clear" w:color="auto" w:fill="auto"/>
        <w:tabs>
          <w:tab w:pos="864" w:val="left"/>
        </w:tabs>
        <w:bidi w:val="0"/>
        <w:spacing w:before="0" w:line="240" w:lineRule="auto"/>
        <w:ind w:left="860" w:right="0" w:hanging="280"/>
        <w:jc w:val="both"/>
      </w:pPr>
      <w:r>
        <w:rPr>
          <w:b/>
          <w:bCs/>
          <w:color w:val="000000"/>
          <w:spacing w:val="0"/>
          <w:position w:val="0"/>
          <w:shd w:val="clear" w:color="auto" w:fill="auto"/>
          <w:lang w:val="en-US" w:eastAsia="en-US" w:bidi="en-US"/>
        </w:rPr>
        <w:t xml:space="preserve">- Les Partenaires au Developpement </w:t>
      </w:r>
      <w:r>
        <w:rPr>
          <w:color w:val="000000"/>
          <w:spacing w:val="0"/>
          <w:position w:val="0"/>
          <w:shd w:val="clear" w:color="auto" w:fill="auto"/>
          <w:lang w:val="en-US" w:eastAsia="en-US" w:bidi="en-US"/>
        </w:rPr>
        <w:t>de la Republique de Cote d’Ivoire s’engagent de maniere concertee a s’aligner aux priorites identifiees par le Gouvernement</w:t>
      </w:r>
    </w:p>
    <w:p>
      <w:pPr>
        <w:pStyle w:val="Style28"/>
        <w:keepNext w:val="0"/>
        <w:keepLines w:val="0"/>
        <w:widowControl w:val="0"/>
        <w:numPr>
          <w:ilvl w:val="0"/>
          <w:numId w:val="405"/>
        </w:numPr>
        <w:shd w:val="clear" w:color="auto" w:fill="auto"/>
        <w:tabs>
          <w:tab w:pos="864" w:val="left"/>
        </w:tabs>
        <w:bidi w:val="0"/>
        <w:spacing w:before="0" w:after="340" w:line="240" w:lineRule="auto"/>
        <w:ind w:left="860" w:right="0" w:hanging="280"/>
        <w:jc w:val="both"/>
      </w:pPr>
      <w:r>
        <w:rPr>
          <w:b/>
          <w:bCs/>
          <w:color w:val="000000"/>
          <w:spacing w:val="0"/>
          <w:position w:val="0"/>
          <w:shd w:val="clear" w:color="auto" w:fill="auto"/>
          <w:lang w:val="en-US" w:eastAsia="en-US" w:bidi="en-US"/>
        </w:rPr>
        <w:t xml:space="preserve">- L’Union Africaine (UA), la CEDEAO et les autres partenaires regionaux </w:t>
      </w:r>
      <w:r>
        <w:rPr>
          <w:color w:val="000000"/>
          <w:spacing w:val="0"/>
          <w:position w:val="0"/>
          <w:shd w:val="clear" w:color="auto" w:fill="auto"/>
          <w:lang w:val="en-US" w:eastAsia="en-US" w:bidi="en-US"/>
        </w:rPr>
        <w:t>de la Republique de Cote d’Ivoire s’engagent collectivement a honorer les engagements specifies ci-dessus, conformement a la Declaration de Malabo et au principe global de mise en reuvre du PDDAA.</w:t>
      </w:r>
    </w:p>
    <w:p>
      <w:pPr>
        <w:pStyle w:val="Style28"/>
        <w:keepNext w:val="0"/>
        <w:keepLines w:val="0"/>
        <w:widowControl w:val="0"/>
        <w:shd w:val="clear" w:color="auto" w:fill="auto"/>
        <w:bidi w:val="0"/>
        <w:spacing w:before="0" w:line="240" w:lineRule="auto"/>
        <w:ind w:left="0" w:right="0" w:firstLine="0"/>
        <w:jc w:val="right"/>
        <w:sectPr>
          <w:headerReference w:type="default" r:id="rId475"/>
          <w:footerReference w:type="default" r:id="rId476"/>
          <w:headerReference w:type="even" r:id="rId477"/>
          <w:footerReference w:type="even" r:id="rId478"/>
          <w:footnotePr>
            <w:pos w:val="pageBottom"/>
            <w:numFmt w:val="decimal"/>
            <w:numStart w:val="3"/>
            <w:numRestart w:val="continuous"/>
            <w15:footnoteColumns w:val="1"/>
          </w:footnotePr>
          <w:pgSz w:w="12142" w:h="17228"/>
          <w:pgMar w:top="1260" w:right="1450" w:bottom="1303" w:left="1481" w:header="0" w:footer="3" w:gutter="0"/>
          <w:cols w:space="720"/>
          <w:noEndnote/>
          <w:rtlGutter w:val="0"/>
          <w:docGrid w:linePitch="360"/>
        </w:sectPr>
      </w:pPr>
      <w:r>
        <w:rPr>
          <w:b/>
          <w:bCs/>
          <w:color w:val="000000"/>
          <w:spacing w:val="0"/>
          <w:position w:val="0"/>
          <w:shd w:val="clear" w:color="auto" w:fill="auto"/>
          <w:lang w:val="en-US" w:eastAsia="en-US" w:bidi="en-US"/>
        </w:rPr>
        <w:t>Abidjan, le 22 novembre 2017</w:t>
      </w:r>
    </w:p>
    <w:p>
      <w:pPr>
        <w:pStyle w:val="Style28"/>
        <w:keepNext w:val="0"/>
        <w:keepLines w:val="0"/>
        <w:widowControl w:val="0"/>
        <w:shd w:val="clear" w:color="auto" w:fill="auto"/>
        <w:bidi w:val="0"/>
        <w:spacing w:before="0" w:after="0" w:line="240" w:lineRule="auto"/>
        <w:ind w:left="0" w:right="0" w:firstLine="0"/>
        <w:jc w:val="center"/>
        <w:rPr>
          <w:sz w:val="20"/>
          <w:szCs w:val="20"/>
        </w:rPr>
      </w:pPr>
      <w:r>
        <w:rPr>
          <w:b/>
          <w:bCs/>
          <w:color w:val="484747"/>
          <w:spacing w:val="0"/>
          <w:w w:val="100"/>
          <w:position w:val="0"/>
          <w:sz w:val="20"/>
          <w:szCs w:val="20"/>
          <w:shd w:val="clear" w:color="auto" w:fill="auto"/>
          <w:lang w:val="en-US" w:eastAsia="en-US" w:bidi="en-US"/>
        </w:rPr>
        <w:t>Pour les Organisations Professionnelles Agricoles</w:t>
      </w:r>
    </w:p>
    <w:p>
      <w:pPr>
        <w:widowControl w:val="0"/>
        <w:spacing w:line="1" w:lineRule="exact"/>
      </w:pPr>
      <w:r>
        <w:drawing>
          <wp:anchor distT="165100" distB="0" distL="0" distR="0" simplePos="0" relativeHeight="125829730" behindDoc="0" locked="0" layoutInCell="1" allowOverlap="1">
            <wp:simplePos x="0" y="0"/>
            <wp:positionH relativeFrom="page">
              <wp:posOffset>1325245</wp:posOffset>
            </wp:positionH>
            <wp:positionV relativeFrom="paragraph">
              <wp:posOffset>165100</wp:posOffset>
            </wp:positionV>
            <wp:extent cx="1694815" cy="1029970"/>
            <wp:wrapTopAndBottom/>
            <wp:docPr id="1240" name="Shape 1240"/>
            <a:graphic xmlns:a="http://schemas.openxmlformats.org/drawingml/2006/main">
              <a:graphicData uri="http://schemas.openxmlformats.org/drawingml/2006/picture">
                <pic:pic xmlns:pic="http://schemas.openxmlformats.org/drawingml/2006/picture">
                  <pic:nvPicPr>
                    <pic:cNvPr id="1241" name="Picture box 1241"/>
                    <pic:cNvPicPr/>
                  </pic:nvPicPr>
                  <pic:blipFill>
                    <a:blip r:embed="rId479"/>
                    <a:stretch/>
                  </pic:blipFill>
                  <pic:spPr>
                    <a:xfrm>
                      <a:ext cx="1694815" cy="1029970"/>
                    </a:xfrm>
                    <a:prstGeom prst="rect"/>
                  </pic:spPr>
                </pic:pic>
              </a:graphicData>
            </a:graphic>
          </wp:anchor>
        </w:drawing>
      </w:r>
      <w:r>
        <w:drawing>
          <wp:anchor distT="247650" distB="560705" distL="539750" distR="944880" simplePos="0" relativeHeight="125829731" behindDoc="0" locked="0" layoutInCell="1" allowOverlap="1">
            <wp:simplePos x="0" y="0"/>
            <wp:positionH relativeFrom="page">
              <wp:posOffset>4516755</wp:posOffset>
            </wp:positionH>
            <wp:positionV relativeFrom="paragraph">
              <wp:posOffset>247650</wp:posOffset>
            </wp:positionV>
            <wp:extent cx="1158240" cy="384175"/>
            <wp:wrapTopAndBottom/>
            <wp:docPr id="1242" name="Shape 1242"/>
            <a:graphic xmlns:a="http://schemas.openxmlformats.org/drawingml/2006/main">
              <a:graphicData uri="http://schemas.openxmlformats.org/drawingml/2006/picture">
                <pic:pic xmlns:pic="http://schemas.openxmlformats.org/drawingml/2006/picture">
                  <pic:nvPicPr>
                    <pic:cNvPr id="1243" name="Picture box 1243"/>
                    <pic:cNvPicPr/>
                  </pic:nvPicPr>
                  <pic:blipFill>
                    <a:blip r:embed="rId481"/>
                    <a:stretch/>
                  </pic:blipFill>
                  <pic:spPr>
                    <a:xfrm>
                      <a:ext cx="1158240" cy="384175"/>
                    </a:xfrm>
                    <a:prstGeom prst="rect"/>
                  </pic:spPr>
                </pic:pic>
              </a:graphicData>
            </a:graphic>
          </wp:anchor>
        </w:drawing>
      </w:r>
      <w:r>
        <mc:AlternateContent>
          <mc:Choice Requires="wps">
            <w:drawing>
              <wp:anchor distT="0" distB="0" distL="0" distR="0" simplePos="0" relativeHeight="503316802" behindDoc="0" locked="0" layoutInCell="1" allowOverlap="1">
                <wp:simplePos x="0" y="0"/>
                <wp:positionH relativeFrom="page">
                  <wp:posOffset>3977005</wp:posOffset>
                </wp:positionH>
                <wp:positionV relativeFrom="paragraph">
                  <wp:posOffset>991235</wp:posOffset>
                </wp:positionV>
                <wp:extent cx="2639695" cy="186055"/>
                <wp:wrapNone/>
                <wp:docPr id="1244" name="Shape 1244"/>
                <a:graphic xmlns:a="http://schemas.openxmlformats.org/drawingml/2006/main">
                  <a:graphicData uri="http://schemas.microsoft.com/office/word/2010/wordprocessingShape">
                    <wps:wsp>
                      <wps:cNvSpPr txBox="1"/>
                      <wps:spPr>
                        <a:xfrm>
                          <a:ext cx="2639695" cy="186055"/>
                        </a:xfrm>
                        <a:prstGeom prst="rect"/>
                        <a:noFill/>
                      </wps:spPr>
                      <wps:txbx>
                        <w:txbxContent>
                          <w:p>
                            <w:pPr>
                              <w:pStyle w:val="Style5"/>
                              <w:keepNext w:val="0"/>
                              <w:keepLines w:val="0"/>
                              <w:widowControl w:val="0"/>
                              <w:shd w:val="clear" w:color="auto" w:fill="auto"/>
                              <w:bidi w:val="0"/>
                              <w:spacing w:before="0" w:after="0" w:line="283" w:lineRule="auto"/>
                              <w:ind w:left="0" w:right="0" w:firstLine="0"/>
                              <w:jc w:val="center"/>
                            </w:pPr>
                            <w:r>
                              <w:rPr>
                                <w:b/>
                                <w:bCs/>
                                <w:color w:val="484747"/>
                                <w:spacing w:val="0"/>
                                <w:w w:val="100"/>
                                <w:position w:val="0"/>
                                <w:sz w:val="20"/>
                                <w:szCs w:val="20"/>
                                <w:shd w:val="clear" w:color="auto" w:fill="auto"/>
                                <w:lang w:val="en-US" w:eastAsia="en-US" w:bidi="en-US"/>
                              </w:rPr>
                              <w:t>Mme Veronique N'DRI</w:t>
                            </w:r>
                          </w:p>
                        </w:txbxContent>
                      </wps:txbx>
                      <wps:bodyPr lIns="0" tIns="0" rIns="0" bIns="0">
                        <a:noAutoFit/>
                      </wps:bodyPr>
                    </wps:wsp>
                  </a:graphicData>
                </a:graphic>
              </wp:anchor>
            </w:drawing>
          </mc:Choice>
          <mc:Fallback>
            <w:pict>
              <v:shape id="_x0000_s2270" type="#_x0000_t202" style="position:absolute;margin-left:313.15000000000003pt;margin-top:78.049999999999997pt;width:207.84999999999999pt;height:14.65pt;z-index:251658049;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83" w:lineRule="auto"/>
                        <w:ind w:left="0" w:right="0" w:firstLine="0"/>
                        <w:jc w:val="center"/>
                      </w:pPr>
                      <w:r>
                        <w:rPr>
                          <w:b/>
                          <w:bCs/>
                          <w:color w:val="484747"/>
                          <w:spacing w:val="0"/>
                          <w:w w:val="100"/>
                          <w:position w:val="0"/>
                          <w:sz w:val="20"/>
                          <w:szCs w:val="20"/>
                          <w:shd w:val="clear" w:color="auto" w:fill="auto"/>
                          <w:lang w:val="en-US" w:eastAsia="en-US" w:bidi="en-US"/>
                        </w:rPr>
                        <w:t>Mme Veronique N'DRI</w:t>
                      </w:r>
                    </w:p>
                  </w:txbxContent>
                </v:textbox>
                <w10:wrap anchorx="page"/>
              </v:shape>
            </w:pict>
          </mc:Fallback>
        </mc:AlternateContent>
      </w:r>
    </w:p>
    <w:p>
      <w:pPr>
        <w:widowControl w:val="0"/>
        <w:spacing w:line="1" w:lineRule="exact"/>
        <w:sectPr>
          <w:footnotePr>
            <w:pos w:val="pageBottom"/>
            <w:numFmt w:val="decimal"/>
            <w:numStart w:val="3"/>
            <w:numRestart w:val="continuous"/>
            <w15:footnoteColumns w:val="1"/>
          </w:footnotePr>
          <w:pgSz w:w="12142" w:h="17228"/>
          <w:pgMar w:top="1659" w:right="1722" w:bottom="1030" w:left="1338" w:header="0" w:footer="3" w:gutter="0"/>
          <w:cols w:space="720"/>
          <w:noEndnote/>
          <w:rtlGutter w:val="0"/>
          <w:docGrid w:linePitch="360"/>
        </w:sectPr>
      </w:pPr>
      <w:r>
        <mc:AlternateContent>
          <mc:Choice Requires="wps">
            <w:drawing>
              <wp:anchor distT="76200" distB="0" distL="0" distR="0" simplePos="0" relativeHeight="125829732" behindDoc="0" locked="0" layoutInCell="1" allowOverlap="1">
                <wp:simplePos x="0" y="0"/>
                <wp:positionH relativeFrom="page">
                  <wp:posOffset>1047750</wp:posOffset>
                </wp:positionH>
                <wp:positionV relativeFrom="paragraph">
                  <wp:posOffset>76200</wp:posOffset>
                </wp:positionV>
                <wp:extent cx="2386330" cy="554990"/>
                <wp:wrapTopAndBottom/>
                <wp:docPr id="1246" name="Shape 1246"/>
                <a:graphic xmlns:a="http://schemas.openxmlformats.org/drawingml/2006/main">
                  <a:graphicData uri="http://schemas.microsoft.com/office/word/2010/wordprocessingShape">
                    <wps:wsp>
                      <wps:cNvSpPr txBox="1"/>
                      <wps:spPr>
                        <a:xfrm>
                          <a:ext cx="2386330" cy="554990"/>
                        </a:xfrm>
                        <a:prstGeom prst="rect"/>
                        <a:noFill/>
                      </wps:spPr>
                      <wps:txbx>
                        <w:txbxContent>
                          <w:p>
                            <w:pPr>
                              <w:pStyle w:val="Style9"/>
                              <w:keepNext w:val="0"/>
                              <w:keepLines w:val="0"/>
                              <w:widowControl w:val="0"/>
                              <w:shd w:val="clear" w:color="auto" w:fill="auto"/>
                              <w:bidi w:val="0"/>
                              <w:spacing w:before="0" w:after="0" w:line="252" w:lineRule="auto"/>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President de I'Association Nationale des</w:t>
                              <w:br/>
                              <w:t>Cooperatives Agricoles de Cote d'lvoire-</w:t>
                              <w:br/>
                              <w:t>ANACACI</w:t>
                            </w:r>
                          </w:p>
                        </w:txbxContent>
                      </wps:txbx>
                      <wps:bodyPr lIns="0" tIns="0" rIns="0" bIns="0">
                        <a:noAutoFit/>
                      </wps:bodyPr>
                    </wps:wsp>
                  </a:graphicData>
                </a:graphic>
              </wp:anchor>
            </w:drawing>
          </mc:Choice>
          <mc:Fallback>
            <w:pict>
              <v:shape id="_x0000_s2272" type="#_x0000_t202" style="position:absolute;margin-left:82.5pt;margin-top:6.pt;width:187.90000000000001pt;height:43.700000000000003pt;z-index:-125829021;mso-wrap-distance-left:0;mso-wrap-distance-top:6.pt;mso-wrap-distance-right:0;mso-position-horizontal-relative:page" filled="f" stroked="f">
                <v:textbox inset="0,0,0,0">
                  <w:txbxContent>
                    <w:p>
                      <w:pPr>
                        <w:pStyle w:val="Style9"/>
                        <w:keepNext w:val="0"/>
                        <w:keepLines w:val="0"/>
                        <w:widowControl w:val="0"/>
                        <w:shd w:val="clear" w:color="auto" w:fill="auto"/>
                        <w:bidi w:val="0"/>
                        <w:spacing w:before="0" w:after="0" w:line="252" w:lineRule="auto"/>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President de I'Association Nationale des</w:t>
                        <w:br/>
                        <w:t>Cooperatives Agricoles de Cote d'lvoire-</w:t>
                        <w:br/>
                        <w:t>ANACACI</w:t>
                      </w:r>
                    </w:p>
                  </w:txbxContent>
                </v:textbox>
                <w10:wrap type="topAndBottom" anchorx="page"/>
              </v:shape>
            </w:pict>
          </mc:Fallback>
        </mc:AlternateContent>
      </w:r>
      <w:r>
        <mc:AlternateContent>
          <mc:Choice Requires="wps">
            <w:drawing>
              <wp:anchor distT="113030" distB="3175" distL="0" distR="0" simplePos="0" relativeHeight="125829734" behindDoc="0" locked="0" layoutInCell="1" allowOverlap="1">
                <wp:simplePos x="0" y="0"/>
                <wp:positionH relativeFrom="page">
                  <wp:posOffset>3977005</wp:posOffset>
                </wp:positionH>
                <wp:positionV relativeFrom="paragraph">
                  <wp:posOffset>113030</wp:posOffset>
                </wp:positionV>
                <wp:extent cx="2639695" cy="514985"/>
                <wp:wrapTopAndBottom/>
                <wp:docPr id="1248" name="Shape 1248"/>
                <a:graphic xmlns:a="http://schemas.openxmlformats.org/drawingml/2006/main">
                  <a:graphicData uri="http://schemas.microsoft.com/office/word/2010/wordprocessingShape">
                    <wps:wsp>
                      <wps:cNvSpPr txBox="1"/>
                      <wps:spPr>
                        <a:xfrm>
                          <a:ext cx="2639695" cy="514985"/>
                        </a:xfrm>
                        <a:prstGeom prst="rect"/>
                        <a:noFill/>
                      </wps:spPr>
                      <wps:txbx>
                        <w:txbxContent>
                          <w:p>
                            <w:pPr>
                              <w:pStyle w:val="Style9"/>
                              <w:keepNext w:val="0"/>
                              <w:keepLines w:val="0"/>
                              <w:widowControl w:val="0"/>
                              <w:shd w:val="clear" w:color="auto" w:fill="auto"/>
                              <w:bidi w:val="0"/>
                              <w:spacing w:before="0" w:after="0" w:line="252" w:lineRule="auto"/>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Vice-Presidente de l'Association Nationale</w:t>
                              <w:br/>
                              <w:t>des Organisations Professionnelles Agricoles</w:t>
                              <w:br/>
                              <w:t>de Cote d'Ivoire- ANOPAC1</w:t>
                            </w:r>
                          </w:p>
                        </w:txbxContent>
                      </wps:txbx>
                      <wps:bodyPr lIns="0" tIns="0" rIns="0" bIns="0">
                        <a:noAutoFit/>
                      </wps:bodyPr>
                    </wps:wsp>
                  </a:graphicData>
                </a:graphic>
              </wp:anchor>
            </w:drawing>
          </mc:Choice>
          <mc:Fallback>
            <w:pict>
              <v:shape id="_x0000_s2274" type="#_x0000_t202" style="position:absolute;margin-left:313.15000000000003pt;margin-top:8.9000000000000004pt;width:207.84999999999999pt;height:40.550000000000004pt;z-index:-125829019;mso-wrap-distance-left:0;mso-wrap-distance-top:8.9000000000000004pt;mso-wrap-distance-right:0;mso-wrap-distance-bottom:0.25pt;mso-position-horizontal-relative:page" filled="f" stroked="f">
                <v:textbox inset="0,0,0,0">
                  <w:txbxContent>
                    <w:p>
                      <w:pPr>
                        <w:pStyle w:val="Style9"/>
                        <w:keepNext w:val="0"/>
                        <w:keepLines w:val="0"/>
                        <w:widowControl w:val="0"/>
                        <w:shd w:val="clear" w:color="auto" w:fill="auto"/>
                        <w:bidi w:val="0"/>
                        <w:spacing w:before="0" w:after="0" w:line="252" w:lineRule="auto"/>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Vice-Presidente de l'Association Nationale</w:t>
                        <w:br/>
                        <w:t>des Organisations Professionnelles Agricoles</w:t>
                        <w:br/>
                        <w:t>de Cote d'Ivoire- ANOPAC1</w:t>
                      </w:r>
                    </w:p>
                  </w:txbxContent>
                </v:textbox>
                <w10:wrap type="topAndBottom" anchorx="page"/>
              </v:shape>
            </w:pict>
          </mc:Fallback>
        </mc:AlternateContent>
      </w:r>
    </w:p>
    <w:p>
      <w:pPr>
        <w:widowControl w:val="0"/>
        <w:spacing w:before="53" w:after="53"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142" w:h="17228"/>
          <w:pgMar w:top="1659" w:right="0" w:bottom="1030" w:left="0" w:header="0" w:footer="3" w:gutter="0"/>
          <w:cols w:space="720"/>
          <w:noEndnote/>
          <w:rtlGutter w:val="0"/>
          <w:docGrid w:linePitch="360"/>
        </w:sectPr>
      </w:pPr>
    </w:p>
    <w:p>
      <w:pPr>
        <w:pStyle w:val="Style28"/>
        <w:keepNext w:val="0"/>
        <w:keepLines w:val="0"/>
        <w:widowControl w:val="0"/>
        <w:shd w:val="clear" w:color="auto" w:fill="auto"/>
        <w:bidi w:val="0"/>
        <w:spacing w:before="0" w:after="0" w:line="240" w:lineRule="auto"/>
        <w:ind w:left="0" w:right="0" w:firstLine="0"/>
        <w:jc w:val="center"/>
        <w:rPr>
          <w:sz w:val="20"/>
          <w:szCs w:val="20"/>
        </w:rPr>
      </w:pPr>
      <w:r>
        <w:rPr>
          <w:b/>
          <w:bCs/>
          <w:color w:val="484747"/>
          <w:spacing w:val="0"/>
          <w:w w:val="100"/>
          <w:position w:val="0"/>
          <w:sz w:val="20"/>
          <w:szCs w:val="20"/>
          <w:shd w:val="clear" w:color="auto" w:fill="auto"/>
          <w:lang w:val="en-US" w:eastAsia="en-US" w:bidi="en-US"/>
        </w:rPr>
        <w:t>Pour les Partenaires au developpement</w:t>
      </w:r>
    </w:p>
    <w:p>
      <w:pPr>
        <w:widowControl w:val="0"/>
        <w:spacing w:line="1" w:lineRule="exact"/>
      </w:pPr>
      <w:r>
        <w:drawing>
          <wp:anchor distT="215900" distB="0" distL="0" distR="0" simplePos="0" relativeHeight="125829736" behindDoc="0" locked="0" layoutInCell="1" allowOverlap="1">
            <wp:simplePos x="0" y="0"/>
            <wp:positionH relativeFrom="page">
              <wp:posOffset>1416685</wp:posOffset>
            </wp:positionH>
            <wp:positionV relativeFrom="paragraph">
              <wp:posOffset>215900</wp:posOffset>
            </wp:positionV>
            <wp:extent cx="1664335" cy="1200785"/>
            <wp:wrapTopAndBottom/>
            <wp:docPr id="1250" name="Shape 1250"/>
            <a:graphic xmlns:a="http://schemas.openxmlformats.org/drawingml/2006/main">
              <a:graphicData uri="http://schemas.openxmlformats.org/drawingml/2006/picture">
                <pic:pic xmlns:pic="http://schemas.openxmlformats.org/drawingml/2006/picture">
                  <pic:nvPicPr>
                    <pic:cNvPr id="1251" name="Picture box 1251"/>
                    <pic:cNvPicPr/>
                  </pic:nvPicPr>
                  <pic:blipFill>
                    <a:blip r:embed="rId483"/>
                    <a:stretch/>
                  </pic:blipFill>
                  <pic:spPr>
                    <a:xfrm>
                      <a:ext cx="1664335" cy="1200785"/>
                    </a:xfrm>
                    <a:prstGeom prst="rect"/>
                  </pic:spPr>
                </pic:pic>
              </a:graphicData>
            </a:graphic>
          </wp:anchor>
        </w:drawing>
      </w:r>
      <w:r>
        <w:drawing>
          <wp:anchor distT="752475" distB="8890" distL="0" distR="0" simplePos="0" relativeHeight="125829737" behindDoc="0" locked="0" layoutInCell="1" allowOverlap="1">
            <wp:simplePos x="0" y="0"/>
            <wp:positionH relativeFrom="page">
              <wp:posOffset>4471035</wp:posOffset>
            </wp:positionH>
            <wp:positionV relativeFrom="paragraph">
              <wp:posOffset>752475</wp:posOffset>
            </wp:positionV>
            <wp:extent cx="2255520" cy="652145"/>
            <wp:wrapTopAndBottom/>
            <wp:docPr id="1252" name="Shape 1252"/>
            <a:graphic xmlns:a="http://schemas.openxmlformats.org/drawingml/2006/main">
              <a:graphicData uri="http://schemas.openxmlformats.org/drawingml/2006/picture">
                <pic:pic xmlns:pic="http://schemas.openxmlformats.org/drawingml/2006/picture">
                  <pic:nvPicPr>
                    <pic:cNvPr id="1253" name="Picture box 1253"/>
                    <pic:cNvPicPr/>
                  </pic:nvPicPr>
                  <pic:blipFill>
                    <a:blip r:embed="rId485"/>
                    <a:stretch/>
                  </pic:blipFill>
                  <pic:spPr>
                    <a:xfrm>
                      <a:ext cx="2255520" cy="652145"/>
                    </a:xfrm>
                    <a:prstGeom prst="rect"/>
                  </pic:spPr>
                </pic:pic>
              </a:graphicData>
            </a:graphic>
          </wp:anchor>
        </w:drawing>
      </w:r>
    </w:p>
    <w:p>
      <w:pPr>
        <w:widowControl w:val="0"/>
        <w:spacing w:line="1" w:lineRule="exact"/>
      </w:pPr>
      <w:r>
        <mc:AlternateContent>
          <mc:Choice Requires="wps">
            <w:drawing>
              <wp:anchor distT="110490" distB="0" distL="0" distR="0" simplePos="0" relativeHeight="125829738" behindDoc="0" locked="0" layoutInCell="1" allowOverlap="1">
                <wp:simplePos x="0" y="0"/>
                <wp:positionH relativeFrom="page">
                  <wp:posOffset>1044575</wp:posOffset>
                </wp:positionH>
                <wp:positionV relativeFrom="paragraph">
                  <wp:posOffset>110490</wp:posOffset>
                </wp:positionV>
                <wp:extent cx="2407920" cy="182880"/>
                <wp:wrapTopAndBottom/>
                <wp:docPr id="1254" name="Shape 1254"/>
                <a:graphic xmlns:a="http://schemas.openxmlformats.org/drawingml/2006/main">
                  <a:graphicData uri="http://schemas.microsoft.com/office/word/2010/wordprocessingShape">
                    <wps:wsp>
                      <wps:cNvSpPr txBox="1"/>
                      <wps:spPr>
                        <a:xfrm>
                          <a:ext cx="2407920" cy="1828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84747"/>
                                <w:spacing w:val="0"/>
                                <w:w w:val="100"/>
                                <w:position w:val="0"/>
                                <w:sz w:val="22"/>
                                <w:szCs w:val="22"/>
                                <w:shd w:val="clear" w:color="auto" w:fill="auto"/>
                                <w:lang w:val="en-US" w:eastAsia="en-US" w:bidi="en-US"/>
                              </w:rPr>
                              <w:t>Ambassadeur de France en Cote d'Ivoire</w:t>
                            </w:r>
                          </w:p>
                        </w:txbxContent>
                      </wps:txbx>
                      <wps:bodyPr wrap="none" lIns="0" tIns="0" rIns="0" bIns="0">
                        <a:noAutoFit/>
                      </wps:bodyPr>
                    </wps:wsp>
                  </a:graphicData>
                </a:graphic>
              </wp:anchor>
            </w:drawing>
          </mc:Choice>
          <mc:Fallback>
            <w:pict>
              <v:shape id="_x0000_s2280" type="#_x0000_t202" style="position:absolute;margin-left:82.25pt;margin-top:8.7000000000000011pt;width:189.59999999999999pt;height:14.4pt;z-index:-125829015;mso-wrap-distance-left:0;mso-wrap-distance-top:8.7000000000000011pt;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84747"/>
                          <w:spacing w:val="0"/>
                          <w:w w:val="100"/>
                          <w:position w:val="0"/>
                          <w:sz w:val="22"/>
                          <w:szCs w:val="22"/>
                          <w:shd w:val="clear" w:color="auto" w:fill="auto"/>
                          <w:lang w:val="en-US" w:eastAsia="en-US" w:bidi="en-US"/>
                        </w:rPr>
                        <w:t>Ambassadeur de France en Cote d'Ivoire</w:t>
                      </w:r>
                    </w:p>
                  </w:txbxContent>
                </v:textbox>
                <w10:wrap type="topAndBottom" anchorx="page"/>
              </v:shape>
            </w:pict>
          </mc:Fallback>
        </mc:AlternateContent>
      </w:r>
      <w:r>
        <mc:AlternateContent>
          <mc:Choice Requires="wps">
            <w:drawing>
              <wp:anchor distT="101600" distB="8890" distL="0" distR="0" simplePos="0" relativeHeight="125829740" behindDoc="0" locked="0" layoutInCell="1" allowOverlap="1">
                <wp:simplePos x="0" y="0"/>
                <wp:positionH relativeFrom="page">
                  <wp:posOffset>4119880</wp:posOffset>
                </wp:positionH>
                <wp:positionV relativeFrom="paragraph">
                  <wp:posOffset>101600</wp:posOffset>
                </wp:positionV>
                <wp:extent cx="2374265" cy="182880"/>
                <wp:wrapTopAndBottom/>
                <wp:docPr id="1256" name="Shape 1256"/>
                <a:graphic xmlns:a="http://schemas.openxmlformats.org/drawingml/2006/main">
                  <a:graphicData uri="http://schemas.microsoft.com/office/word/2010/wordprocessingShape">
                    <wps:wsp>
                      <wps:cNvSpPr txBox="1"/>
                      <wps:spPr>
                        <a:xfrm>
                          <a:ext cx="2374265" cy="1828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84747"/>
                                <w:spacing w:val="0"/>
                                <w:w w:val="100"/>
                                <w:position w:val="0"/>
                                <w:sz w:val="22"/>
                                <w:szCs w:val="22"/>
                                <w:shd w:val="clear" w:color="auto" w:fill="auto"/>
                                <w:lang w:val="en-US" w:eastAsia="en-US" w:bidi="en-US"/>
                              </w:rPr>
                              <w:t>Repr^sentant de la FAO en Cote d'Ivoire</w:t>
                            </w:r>
                          </w:p>
                        </w:txbxContent>
                      </wps:txbx>
                      <wps:bodyPr wrap="none" lIns="0" tIns="0" rIns="0" bIns="0">
                        <a:noAutoFit/>
                      </wps:bodyPr>
                    </wps:wsp>
                  </a:graphicData>
                </a:graphic>
              </wp:anchor>
            </w:drawing>
          </mc:Choice>
          <mc:Fallback>
            <w:pict>
              <v:shape id="_x0000_s2282" type="#_x0000_t202" style="position:absolute;margin-left:324.40000000000003pt;margin-top:8.pt;width:186.95000000000002pt;height:14.4pt;z-index:-125829013;mso-wrap-distance-left:0;mso-wrap-distance-top:8.pt;mso-wrap-distance-right:0;mso-wrap-distance-bottom:0.70000000000000007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84747"/>
                          <w:spacing w:val="0"/>
                          <w:w w:val="100"/>
                          <w:position w:val="0"/>
                          <w:sz w:val="22"/>
                          <w:szCs w:val="22"/>
                          <w:shd w:val="clear" w:color="auto" w:fill="auto"/>
                          <w:lang w:val="en-US" w:eastAsia="en-US" w:bidi="en-US"/>
                        </w:rPr>
                        <w:t>Repr^sentant de la FAO en Cote d'Ivoire</w:t>
                      </w:r>
                    </w:p>
                  </w:txbxContent>
                </v:textbox>
                <w10:wrap type="topAndBottom" anchorx="page"/>
              </v:shape>
            </w:pict>
          </mc:Fallback>
        </mc:AlternateContent>
      </w:r>
    </w:p>
    <w:p>
      <w:pPr>
        <w:widowControl w:val="0"/>
        <w:spacing w:line="1" w:lineRule="exact"/>
      </w:pPr>
      <w:r>
        <w:drawing>
          <wp:anchor distT="800100" distB="186055" distL="301625" distR="219710" simplePos="0" relativeHeight="125829742" behindDoc="0" locked="0" layoutInCell="1" allowOverlap="1">
            <wp:simplePos x="0" y="0"/>
            <wp:positionH relativeFrom="page">
              <wp:posOffset>1782445</wp:posOffset>
            </wp:positionH>
            <wp:positionV relativeFrom="paragraph">
              <wp:posOffset>800100</wp:posOffset>
            </wp:positionV>
            <wp:extent cx="1042670" cy="676910"/>
            <wp:wrapTopAndBottom/>
            <wp:docPr id="1258" name="Shape 1258"/>
            <a:graphic xmlns:a="http://schemas.openxmlformats.org/drawingml/2006/main">
              <a:graphicData uri="http://schemas.openxmlformats.org/drawingml/2006/picture">
                <pic:pic xmlns:pic="http://schemas.openxmlformats.org/drawingml/2006/picture">
                  <pic:nvPicPr>
                    <pic:cNvPr id="1259" name="Picture box 1259"/>
                    <pic:cNvPicPr/>
                  </pic:nvPicPr>
                  <pic:blipFill>
                    <a:blip r:embed="rId487"/>
                    <a:stretch/>
                  </pic:blipFill>
                  <pic:spPr>
                    <a:xfrm>
                      <a:ext cx="1042670" cy="676910"/>
                    </a:xfrm>
                    <a:prstGeom prst="rect"/>
                  </pic:spPr>
                </pic:pic>
              </a:graphicData>
            </a:graphic>
          </wp:anchor>
        </w:drawing>
      </w:r>
      <w:r>
        <mc:AlternateContent>
          <mc:Choice Requires="wps">
            <w:drawing>
              <wp:anchor distT="0" distB="0" distL="0" distR="0" simplePos="0" relativeHeight="503316804" behindDoc="0" locked="0" layoutInCell="1" allowOverlap="1">
                <wp:simplePos x="0" y="0"/>
                <wp:positionH relativeFrom="page">
                  <wp:posOffset>1642110</wp:posOffset>
                </wp:positionH>
                <wp:positionV relativeFrom="paragraph">
                  <wp:posOffset>266700</wp:posOffset>
                </wp:positionV>
                <wp:extent cx="1231265" cy="182880"/>
                <wp:wrapNone/>
                <wp:docPr id="1260" name="Shape 1260"/>
                <a:graphic xmlns:a="http://schemas.openxmlformats.org/drawingml/2006/main">
                  <a:graphicData uri="http://schemas.microsoft.com/office/word/2010/wordprocessingShape">
                    <wps:wsp>
                      <wps:cNvSpPr txBox="1"/>
                      <wps:spPr>
                        <a:xfrm>
                          <a:ext cx="1231265" cy="1828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b/>
                                <w:bCs/>
                                <w:color w:val="1C1C1C"/>
                                <w:spacing w:val="0"/>
                                <w:w w:val="100"/>
                                <w:position w:val="0"/>
                                <w:sz w:val="20"/>
                                <w:szCs w:val="20"/>
                                <w:shd w:val="clear" w:color="auto" w:fill="auto"/>
                                <w:lang w:val="en-US" w:eastAsia="en-US" w:bidi="en-US"/>
                              </w:rPr>
                              <w:t>Pour la CEDEAO</w:t>
                            </w:r>
                          </w:p>
                        </w:txbxContent>
                      </wps:txbx>
                      <wps:bodyPr lIns="0" tIns="0" rIns="0" bIns="0">
                        <a:noAutoFit/>
                      </wps:bodyPr>
                    </wps:wsp>
                  </a:graphicData>
                </a:graphic>
              </wp:anchor>
            </w:drawing>
          </mc:Choice>
          <mc:Fallback>
            <w:pict>
              <v:shape id="_x0000_s2286" type="#_x0000_t202" style="position:absolute;margin-left:129.30000000000001pt;margin-top:21.pt;width:96.950000000000003pt;height:14.4pt;z-index:251658051;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b/>
                          <w:bCs/>
                          <w:color w:val="1C1C1C"/>
                          <w:spacing w:val="0"/>
                          <w:w w:val="100"/>
                          <w:position w:val="0"/>
                          <w:sz w:val="20"/>
                          <w:szCs w:val="20"/>
                          <w:shd w:val="clear" w:color="auto" w:fill="auto"/>
                          <w:lang w:val="en-US" w:eastAsia="en-US" w:bidi="en-US"/>
                        </w:rPr>
                        <w:t>Pour la CEDEAO</w:t>
                      </w:r>
                    </w:p>
                  </w:txbxContent>
                </v:textbox>
                <w10:wrap anchorx="page"/>
              </v:shape>
            </w:pict>
          </mc:Fallback>
        </mc:AlternateContent>
      </w:r>
      <w:r>
        <mc:AlternateContent>
          <mc:Choice Requires="wps">
            <w:drawing>
              <wp:anchor distT="0" distB="0" distL="0" distR="0" simplePos="0" relativeHeight="503316806" behindDoc="0" locked="0" layoutInCell="1" allowOverlap="1">
                <wp:simplePos x="0" y="0"/>
                <wp:positionH relativeFrom="page">
                  <wp:posOffset>1480820</wp:posOffset>
                </wp:positionH>
                <wp:positionV relativeFrom="paragraph">
                  <wp:posOffset>1479550</wp:posOffset>
                </wp:positionV>
                <wp:extent cx="1560830" cy="179705"/>
                <wp:wrapNone/>
                <wp:docPr id="1262" name="Shape 1262"/>
                <a:graphic xmlns:a="http://schemas.openxmlformats.org/drawingml/2006/main">
                  <a:graphicData uri="http://schemas.microsoft.com/office/word/2010/wordprocessingShape">
                    <wps:wsp>
                      <wps:cNvSpPr txBox="1"/>
                      <wps:spPr>
                        <a:xfrm>
                          <a:ext cx="1560830" cy="17970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pPr>
                            <w:r>
                              <w:rPr>
                                <w:b/>
                                <w:bCs/>
                                <w:color w:val="1C1C1C"/>
                                <w:spacing w:val="0"/>
                                <w:w w:val="100"/>
                                <w:position w:val="0"/>
                                <w:sz w:val="20"/>
                                <w:szCs w:val="20"/>
                                <w:shd w:val="clear" w:color="auto" w:fill="auto"/>
                                <w:lang w:val="en-US" w:eastAsia="en-US" w:bidi="en-US"/>
                              </w:rPr>
                              <w:t>M. Alain SY TRAORE</w:t>
                            </w:r>
                          </w:p>
                        </w:txbxContent>
                      </wps:txbx>
                      <wps:bodyPr lIns="0" tIns="0" rIns="0" bIns="0">
                        <a:noAutoFit/>
                      </wps:bodyPr>
                    </wps:wsp>
                  </a:graphicData>
                </a:graphic>
              </wp:anchor>
            </w:drawing>
          </mc:Choice>
          <mc:Fallback>
            <w:pict>
              <v:shape id="_x0000_s2288" type="#_x0000_t202" style="position:absolute;margin-left:116.60000000000001pt;margin-top:116.5pt;width:122.90000000000001pt;height:14.15pt;z-index:251658053;mso-wrap-distance-left:0;mso-wrap-distance-right:0;mso-position-horizontal-relative:page" filled="f" stroked="f">
                <v:textbox inset="0,0,0,0">
                  <w:txbxContent>
                    <w:p>
                      <w:pPr>
                        <w:pStyle w:val="Style5"/>
                        <w:keepNext w:val="0"/>
                        <w:keepLines w:val="0"/>
                        <w:widowControl w:val="0"/>
                        <w:shd w:val="clear" w:color="auto" w:fill="auto"/>
                        <w:bidi w:val="0"/>
                        <w:spacing w:before="0" w:after="0" w:line="240" w:lineRule="auto"/>
                        <w:ind w:left="0" w:right="0" w:firstLine="0"/>
                        <w:jc w:val="left"/>
                      </w:pPr>
                      <w:r>
                        <w:rPr>
                          <w:b/>
                          <w:bCs/>
                          <w:color w:val="1C1C1C"/>
                          <w:spacing w:val="0"/>
                          <w:w w:val="100"/>
                          <w:position w:val="0"/>
                          <w:sz w:val="20"/>
                          <w:szCs w:val="20"/>
                          <w:shd w:val="clear" w:color="auto" w:fill="auto"/>
                          <w:lang w:val="en-US" w:eastAsia="en-US" w:bidi="en-US"/>
                        </w:rPr>
                        <w:t>M. Alain SY TRAORE</w:t>
                      </w:r>
                    </w:p>
                  </w:txbxContent>
                </v:textbox>
                <w10:wrap anchorx="page"/>
              </v:shape>
            </w:pict>
          </mc:Fallback>
        </mc:AlternateContent>
      </w:r>
      <w:r>
        <w:drawing>
          <wp:anchor distT="266700" distB="43180" distL="0" distR="0" simplePos="0" relativeHeight="125829743" behindDoc="0" locked="0" layoutInCell="1" allowOverlap="1">
            <wp:simplePos x="0" y="0"/>
            <wp:positionH relativeFrom="page">
              <wp:posOffset>4431030</wp:posOffset>
            </wp:positionH>
            <wp:positionV relativeFrom="paragraph">
              <wp:posOffset>266700</wp:posOffset>
            </wp:positionV>
            <wp:extent cx="2091055" cy="1353185"/>
            <wp:wrapTopAndBottom/>
            <wp:docPr id="1264" name="Shape 1264"/>
            <a:graphic xmlns:a="http://schemas.openxmlformats.org/drawingml/2006/main">
              <a:graphicData uri="http://schemas.openxmlformats.org/drawingml/2006/picture">
                <pic:pic xmlns:pic="http://schemas.openxmlformats.org/drawingml/2006/picture">
                  <pic:nvPicPr>
                    <pic:cNvPr id="1265" name="Picture box 1265"/>
                    <pic:cNvPicPr/>
                  </pic:nvPicPr>
                  <pic:blipFill>
                    <a:blip r:embed="rId489"/>
                    <a:stretch/>
                  </pic:blipFill>
                  <pic:spPr>
                    <a:xfrm>
                      <a:ext cx="2091055" cy="1353185"/>
                    </a:xfrm>
                    <a:prstGeom prst="rect"/>
                  </pic:spPr>
                </pic:pic>
              </a:graphicData>
            </a:graphic>
          </wp:anchor>
        </w:drawing>
      </w:r>
    </w:p>
    <w:p>
      <w:pPr>
        <w:widowControl w:val="0"/>
        <w:spacing w:line="1" w:lineRule="exact"/>
      </w:pPr>
      <w:r>
        <mc:AlternateContent>
          <mc:Choice Requires="wps">
            <w:drawing>
              <wp:anchor distT="75565" distB="0" distL="0" distR="0" simplePos="0" relativeHeight="125829744" behindDoc="0" locked="0" layoutInCell="1" allowOverlap="1">
                <wp:simplePos x="0" y="0"/>
                <wp:positionH relativeFrom="page">
                  <wp:posOffset>849630</wp:posOffset>
                </wp:positionH>
                <wp:positionV relativeFrom="paragraph">
                  <wp:posOffset>75565</wp:posOffset>
                </wp:positionV>
                <wp:extent cx="2828290" cy="377825"/>
                <wp:wrapTopAndBottom/>
                <wp:docPr id="1266" name="Shape 1266"/>
                <a:graphic xmlns:a="http://schemas.openxmlformats.org/drawingml/2006/main">
                  <a:graphicData uri="http://schemas.microsoft.com/office/word/2010/wordprocessingShape">
                    <wps:wsp>
                      <wps:cNvSpPr txBox="1"/>
                      <wps:spPr>
                        <a:xfrm>
                          <a:ext cx="2828290" cy="377825"/>
                        </a:xfrm>
                        <a:prstGeom prst="rect"/>
                        <a:noFill/>
                      </wps:spPr>
                      <wps:txbx>
                        <w:txbxContent>
                          <w:p>
                            <w:pPr>
                              <w:pStyle w:val="Style9"/>
                              <w:keepNext w:val="0"/>
                              <w:keepLines w:val="0"/>
                              <w:widowControl w:val="0"/>
                              <w:shd w:val="clear" w:color="auto" w:fill="auto"/>
                              <w:bidi w:val="0"/>
                              <w:spacing w:before="0" w:after="0"/>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Directeur de l'Agriculture et du Developpement</w:t>
                              <w:br/>
                              <w:t>Rural</w:t>
                            </w:r>
                          </w:p>
                        </w:txbxContent>
                      </wps:txbx>
                      <wps:bodyPr lIns="0" tIns="0" rIns="0" bIns="0">
                        <a:noAutoFit/>
                      </wps:bodyPr>
                    </wps:wsp>
                  </a:graphicData>
                </a:graphic>
              </wp:anchor>
            </w:drawing>
          </mc:Choice>
          <mc:Fallback>
            <w:pict>
              <v:shape id="_x0000_s2292" type="#_x0000_t202" style="position:absolute;margin-left:66.900000000000006pt;margin-top:5.9500000000000002pt;width:222.70000000000002pt;height:29.75pt;z-index:-125829009;mso-wrap-distance-left:0;mso-wrap-distance-top:5.9500000000000002pt;mso-wrap-distance-right:0;mso-position-horizontal-relative:page" filled="f" stroked="f">
                <v:textbox inset="0,0,0,0">
                  <w:txbxContent>
                    <w:p>
                      <w:pPr>
                        <w:pStyle w:val="Style9"/>
                        <w:keepNext w:val="0"/>
                        <w:keepLines w:val="0"/>
                        <w:widowControl w:val="0"/>
                        <w:shd w:val="clear" w:color="auto" w:fill="auto"/>
                        <w:bidi w:val="0"/>
                        <w:spacing w:before="0" w:after="0"/>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Directeur de l'Agriculture et du Developpement</w:t>
                        <w:br/>
                        <w:t>Rural</w:t>
                      </w:r>
                    </w:p>
                  </w:txbxContent>
                </v:textbox>
                <w10:wrap type="topAndBottom" anchorx="page"/>
              </v:shape>
            </w:pict>
          </mc:Fallback>
        </mc:AlternateContent>
      </w:r>
      <w:r>
        <mc:AlternateContent>
          <mc:Choice Requires="wps">
            <w:drawing>
              <wp:anchor distT="63500" distB="27305" distL="0" distR="0" simplePos="0" relativeHeight="125829746" behindDoc="0" locked="0" layoutInCell="1" allowOverlap="1">
                <wp:simplePos x="0" y="0"/>
                <wp:positionH relativeFrom="page">
                  <wp:posOffset>4236085</wp:posOffset>
                </wp:positionH>
                <wp:positionV relativeFrom="paragraph">
                  <wp:posOffset>63500</wp:posOffset>
                </wp:positionV>
                <wp:extent cx="2155190" cy="362585"/>
                <wp:wrapTopAndBottom/>
                <wp:docPr id="1268" name="Shape 1268"/>
                <a:graphic xmlns:a="http://schemas.openxmlformats.org/drawingml/2006/main">
                  <a:graphicData uri="http://schemas.microsoft.com/office/word/2010/wordprocessingShape">
                    <wps:wsp>
                      <wps:cNvSpPr txBox="1"/>
                      <wps:spPr>
                        <a:xfrm>
                          <a:ext cx="2155190" cy="36258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President de I'Union des Entreprises</w:t>
                              <w:br/>
                              <w:t>Agricoles et Forestieres</w:t>
                            </w:r>
                          </w:p>
                        </w:txbxContent>
                      </wps:txbx>
                      <wps:bodyPr lIns="0" tIns="0" rIns="0" bIns="0">
                        <a:noAutoFit/>
                      </wps:bodyPr>
                    </wps:wsp>
                  </a:graphicData>
                </a:graphic>
              </wp:anchor>
            </w:drawing>
          </mc:Choice>
          <mc:Fallback>
            <w:pict>
              <v:shape id="_x0000_s2294" type="#_x0000_t202" style="position:absolute;margin-left:333.55000000000001pt;margin-top:5.pt;width:169.70000000000002pt;height:28.550000000000001pt;z-index:-125829007;mso-wrap-distance-left:0;mso-wrap-distance-top:5.pt;mso-wrap-distance-right:0;mso-wrap-distance-bottom:2.149999999999999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center"/>
                      </w:pPr>
                      <w:r>
                        <w:rPr>
                          <w:rFonts w:ascii="Calibri" w:eastAsia="Calibri" w:hAnsi="Calibri" w:cs="Calibri"/>
                          <w:color w:val="484747"/>
                          <w:spacing w:val="0"/>
                          <w:w w:val="100"/>
                          <w:position w:val="0"/>
                          <w:sz w:val="22"/>
                          <w:szCs w:val="22"/>
                          <w:shd w:val="clear" w:color="auto" w:fill="auto"/>
                          <w:lang w:val="en-US" w:eastAsia="en-US" w:bidi="en-US"/>
                        </w:rPr>
                        <w:t>President de I'Union des Entreprises</w:t>
                        <w:br/>
                        <w:t>Agricoles et Forestieres</w:t>
                      </w:r>
                    </w:p>
                  </w:txbxContent>
                </v:textbox>
                <w10:wrap type="topAndBottom" anchorx="page"/>
              </v:shape>
            </w:pict>
          </mc:Fallback>
        </mc:AlternateContent>
      </w:r>
    </w:p>
    <w:p>
      <w:pPr>
        <w:widowControl w:val="0"/>
        <w:spacing w:line="1" w:lineRule="exact"/>
        <w:sectPr>
          <w:footnotePr>
            <w:pos w:val="pageBottom"/>
            <w:numFmt w:val="decimal"/>
            <w:numStart w:val="3"/>
            <w:numRestart w:val="continuous"/>
            <w15:footnoteColumns w:val="1"/>
          </w:footnotePr>
          <w:type w:val="continuous"/>
          <w:pgSz w:w="12142" w:h="17228"/>
          <w:pgMar w:top="1659" w:right="1722" w:bottom="1030" w:left="1338" w:header="0" w:footer="3" w:gutter="0"/>
          <w:cols w:space="720"/>
          <w:noEndnote/>
          <w:rtlGutter w:val="0"/>
          <w:docGrid w:linePitch="360"/>
        </w:sectPr>
      </w:pPr>
      <w:r>
        <w:drawing>
          <wp:anchor distT="266700" distB="0" distL="0" distR="0" simplePos="0" relativeHeight="125829748" behindDoc="0" locked="0" layoutInCell="1" allowOverlap="1">
            <wp:simplePos x="0" y="0"/>
            <wp:positionH relativeFrom="page">
              <wp:posOffset>2251710</wp:posOffset>
            </wp:positionH>
            <wp:positionV relativeFrom="paragraph">
              <wp:posOffset>266700</wp:posOffset>
            </wp:positionV>
            <wp:extent cx="2974975" cy="1432560"/>
            <wp:wrapTopAndBottom/>
            <wp:docPr id="1270" name="Shape 1270"/>
            <a:graphic xmlns:a="http://schemas.openxmlformats.org/drawingml/2006/main">
              <a:graphicData uri="http://schemas.openxmlformats.org/drawingml/2006/picture">
                <pic:pic xmlns:pic="http://schemas.openxmlformats.org/drawingml/2006/picture">
                  <pic:nvPicPr>
                    <pic:cNvPr id="1271" name="Picture box 1271"/>
                    <pic:cNvPicPr/>
                  </pic:nvPicPr>
                  <pic:blipFill>
                    <a:blip r:embed="rId491"/>
                    <a:stretch/>
                  </pic:blipFill>
                  <pic:spPr>
                    <a:xfrm>
                      <a:ext cx="2974975" cy="1432560"/>
                    </a:xfrm>
                    <a:prstGeom prst="rect"/>
                  </pic:spPr>
                </pic:pic>
              </a:graphicData>
            </a:graphic>
          </wp:anchor>
        </w:drawing>
      </w:r>
    </w:p>
    <w:p>
      <w:pPr>
        <w:pStyle w:val="Style28"/>
        <w:keepNext w:val="0"/>
        <w:keepLines w:val="0"/>
        <w:widowControl w:val="0"/>
        <w:shd w:val="clear" w:color="auto" w:fill="auto"/>
        <w:bidi w:val="0"/>
        <w:spacing w:before="0" w:after="40" w:line="240" w:lineRule="auto"/>
        <w:ind w:left="0" w:right="0" w:firstLine="0"/>
        <w:jc w:val="center"/>
        <w:rPr>
          <w:sz w:val="20"/>
          <w:szCs w:val="20"/>
        </w:rPr>
      </w:pPr>
      <w:r>
        <w:rPr>
          <w:b/>
          <w:bCs/>
          <w:color w:val="484747"/>
          <w:spacing w:val="0"/>
          <w:w w:val="100"/>
          <w:position w:val="0"/>
          <w:sz w:val="20"/>
          <w:szCs w:val="20"/>
          <w:shd w:val="clear" w:color="auto" w:fill="auto"/>
          <w:lang w:val="en-US" w:eastAsia="en-US" w:bidi="en-US"/>
        </w:rPr>
        <w:t>M. Amadou GOhr COULIBALY</w:t>
      </w:r>
    </w:p>
    <w:p>
      <w:pPr>
        <w:pStyle w:val="Style9"/>
        <w:keepNext w:val="0"/>
        <w:keepLines w:val="0"/>
        <w:widowControl w:val="0"/>
        <w:shd w:val="clear" w:color="auto" w:fill="auto"/>
        <w:bidi w:val="0"/>
        <w:spacing w:before="0" w:after="0" w:line="240" w:lineRule="auto"/>
        <w:ind w:left="0" w:right="0" w:firstLine="0"/>
        <w:jc w:val="center"/>
        <w:sectPr>
          <w:footnotePr>
            <w:pos w:val="pageBottom"/>
            <w:numFmt w:val="decimal"/>
            <w:numStart w:val="3"/>
            <w:numRestart w:val="continuous"/>
            <w15:footnoteColumns w:val="1"/>
          </w:footnotePr>
          <w:type w:val="continuous"/>
          <w:pgSz w:w="12142" w:h="17228"/>
          <w:pgMar w:top="1659" w:right="1722" w:bottom="1030" w:left="1338" w:header="0" w:footer="3" w:gutter="0"/>
          <w:cols w:space="720"/>
          <w:noEndnote/>
          <w:rtlGutter w:val="0"/>
          <w:docGrid w:linePitch="360"/>
        </w:sectPr>
      </w:pPr>
      <w:r>
        <w:rPr>
          <w:rFonts w:ascii="Calibri" w:eastAsia="Calibri" w:hAnsi="Calibri" w:cs="Calibri"/>
          <w:color w:val="484747"/>
          <w:spacing w:val="0"/>
          <w:w w:val="100"/>
          <w:position w:val="0"/>
          <w:sz w:val="22"/>
          <w:szCs w:val="22"/>
          <w:shd w:val="clear" w:color="auto" w:fill="auto"/>
          <w:lang w:val="en-US" w:eastAsia="en-US" w:bidi="en-US"/>
        </w:rPr>
        <w:t>Premier Ministre, Ministre du Budget etdu Portefeuille de I'Etat, Chef du Gouvernement</w:t>
      </w:r>
    </w:p>
    <w:p>
      <w:pPr>
        <w:widowControl w:val="0"/>
        <w:spacing w:line="240" w:lineRule="exact"/>
        <w:rPr>
          <w:sz w:val="19"/>
          <w:szCs w:val="19"/>
        </w:rPr>
      </w:pP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Start w:val="3"/>
            <w:numRestart w:val="continuous"/>
            <w15:footnoteColumns w:val="1"/>
          </w:footnotePr>
          <w:type w:val="continuous"/>
          <w:pgSz w:w="12142" w:h="17228"/>
          <w:pgMar w:top="967" w:right="0" w:bottom="1030" w:left="0" w:header="0" w:footer="3" w:gutter="0"/>
          <w:cols w:space="720"/>
          <w:noEndnote/>
          <w:rtlGutter w:val="0"/>
          <w:docGrid w:linePitch="360"/>
        </w:sectPr>
      </w:pPr>
    </w:p>
    <w:p>
      <w:pPr>
        <w:widowControl w:val="0"/>
        <w:spacing w:after="100" w:line="1" w:lineRule="exact"/>
      </w:pPr>
      <w:r>
        <w:drawing>
          <wp:anchor distT="0" distB="0" distL="0" distR="0" simplePos="0" relativeHeight="62915152" behindDoc="1" locked="0" layoutInCell="1" allowOverlap="1">
            <wp:simplePos x="0" y="0"/>
            <wp:positionH relativeFrom="page">
              <wp:posOffset>3736340</wp:posOffset>
            </wp:positionH>
            <wp:positionV relativeFrom="paragraph">
              <wp:posOffset>12700</wp:posOffset>
            </wp:positionV>
            <wp:extent cx="243840" cy="243840"/>
            <wp:wrapNone/>
            <wp:docPr id="1272" name="Shape 1272"/>
            <a:graphic xmlns:a="http://schemas.openxmlformats.org/drawingml/2006/main">
              <a:graphicData uri="http://schemas.openxmlformats.org/drawingml/2006/picture">
                <pic:pic xmlns:pic="http://schemas.openxmlformats.org/drawingml/2006/picture">
                  <pic:nvPicPr>
                    <pic:cNvPr id="1273" name="Picture box 1273"/>
                    <pic:cNvPicPr/>
                  </pic:nvPicPr>
                  <pic:blipFill>
                    <a:blip r:embed="rId493"/>
                    <a:stretch/>
                  </pic:blipFill>
                  <pic:spPr>
                    <a:xfrm>
                      <a:ext cx="243840" cy="243840"/>
                    </a:xfrm>
                    <a:prstGeom prst="rect"/>
                  </pic:spPr>
                </pic:pic>
              </a:graphicData>
            </a:graphic>
          </wp:anchor>
        </w:drawing>
      </w:r>
    </w:p>
    <w:p>
      <w:pPr>
        <w:widowControl w:val="0"/>
        <w:spacing w:line="1" w:lineRule="exact"/>
        <w:sectPr>
          <w:footnotePr>
            <w:pos w:val="pageBottom"/>
            <w:numFmt w:val="decimal"/>
            <w:numStart w:val="3"/>
            <w:numRestart w:val="continuous"/>
            <w15:footnoteColumns w:val="1"/>
          </w:footnotePr>
          <w:type w:val="continuous"/>
          <w:pgSz w:w="12142" w:h="17228"/>
          <w:pgMar w:top="967" w:right="1549" w:bottom="1030" w:left="1338" w:header="0" w:footer="3" w:gutter="0"/>
          <w:cols w:space="720"/>
          <w:noEndnote/>
          <w:rtlGutter w:val="0"/>
          <w:docGrid w:linePitch="360"/>
        </w:sectPr>
      </w:pPr>
    </w:p>
    <w:p>
      <w:pPr>
        <w:widowControl w:val="0"/>
        <w:spacing w:before="99" w:after="99" w:line="240" w:lineRule="exact"/>
        <w:rPr>
          <w:sz w:val="19"/>
          <w:szCs w:val="19"/>
        </w:rPr>
      </w:pPr>
    </w:p>
    <w:p>
      <w:pPr>
        <w:widowControl w:val="0"/>
        <w:spacing w:line="1" w:lineRule="exact"/>
        <w:sectPr>
          <w:headerReference w:type="default" r:id="rId495"/>
          <w:footerReference w:type="default" r:id="rId496"/>
          <w:headerReference w:type="even" r:id="rId497"/>
          <w:footerReference w:type="even" r:id="rId498"/>
          <w:footnotePr>
            <w:pos w:val="pageBottom"/>
            <w:numFmt w:val="decimal"/>
            <w:numStart w:val="3"/>
            <w:numRestart w:val="continuous"/>
            <w15:footnoteColumns w:val="1"/>
          </w:footnotePr>
          <w:pgSz w:w="12142" w:h="17228"/>
          <w:pgMar w:top="967" w:right="1439" w:bottom="781" w:left="1324" w:header="0" w:footer="3" w:gutter="0"/>
          <w:cols w:space="720"/>
          <w:noEndnote/>
          <w:rtlGutter w:val="0"/>
          <w:docGrid w:linePitch="360"/>
        </w:sectPr>
      </w:pPr>
    </w:p>
    <w:p>
      <w:pPr>
        <w:pStyle w:val="Style67"/>
        <w:keepNext/>
        <w:keepLines/>
        <w:framePr w:w="1891" w:h="442" w:wrap="none" w:vAnchor="text" w:hAnchor="page" w:x="5227" w:y="21"/>
        <w:widowControl w:val="0"/>
        <w:pBdr>
          <w:top w:val="single" w:sz="0" w:space="0" w:color="3FA535"/>
          <w:left w:val="single" w:sz="0" w:space="0" w:color="3FA535"/>
          <w:bottom w:val="single" w:sz="0" w:space="0" w:color="3FA535"/>
          <w:right w:val="single" w:sz="0" w:space="0" w:color="3FA535"/>
        </w:pBdr>
        <w:shd w:val="clear" w:color="auto" w:fill="3FA535"/>
        <w:bidi w:val="0"/>
        <w:spacing w:before="0" w:after="0" w:line="240" w:lineRule="auto"/>
        <w:ind w:left="0" w:right="0" w:firstLine="0"/>
        <w:jc w:val="left"/>
      </w:pPr>
      <w:bookmarkStart w:id="231" w:name="bookmark231"/>
      <w:r>
        <w:rPr>
          <w:color w:val="FFFFFF"/>
          <w:spacing w:val="0"/>
          <w:w w:val="100"/>
          <w:position w:val="0"/>
          <w:shd w:val="clear" w:color="auto" w:fill="auto"/>
          <w:lang w:val="en-US" w:eastAsia="en-US" w:bidi="en-US"/>
        </w:rPr>
        <w:t>partenaires</w:t>
      </w:r>
      <w:bookmarkEnd w:id="231"/>
    </w:p>
    <w:p>
      <w:pPr>
        <w:pStyle w:val="Style9"/>
        <w:keepNext w:val="0"/>
        <w:keepLines w:val="0"/>
        <w:framePr w:w="2150" w:h="346" w:wrap="none" w:vAnchor="text" w:hAnchor="page" w:x="2779" w:y="2319"/>
        <w:widowControl w:val="0"/>
        <w:shd w:val="clear" w:color="auto" w:fill="auto"/>
        <w:bidi w:val="0"/>
        <w:spacing w:before="0" w:after="0" w:line="240" w:lineRule="auto"/>
        <w:ind w:left="0" w:right="0" w:firstLine="0"/>
        <w:jc w:val="left"/>
        <w:rPr>
          <w:sz w:val="18"/>
          <w:szCs w:val="18"/>
        </w:rPr>
      </w:pPr>
      <w:r>
        <w:rPr>
          <w:color w:val="072D34"/>
          <w:spacing w:val="0"/>
          <w:w w:val="100"/>
          <w:position w:val="0"/>
          <w:sz w:val="18"/>
          <w:szCs w:val="18"/>
          <w:shd w:val="clear" w:color="auto" w:fill="auto"/>
          <w:lang w:val="en-US" w:eastAsia="en-US" w:bidi="en-US"/>
        </w:rPr>
        <w:t>LA BANQUE MONDIALE</w:t>
      </w:r>
    </w:p>
    <w:p>
      <w:pPr>
        <w:pStyle w:val="Style133"/>
        <w:keepNext w:val="0"/>
        <w:keepLines w:val="0"/>
        <w:framePr w:w="2150" w:h="346" w:wrap="none" w:vAnchor="text" w:hAnchor="page" w:x="2779" w:y="2319"/>
        <w:widowControl w:val="0"/>
        <w:shd w:val="clear" w:color="auto" w:fill="auto"/>
        <w:bidi w:val="0"/>
        <w:spacing w:before="0" w:after="0" w:line="240" w:lineRule="auto"/>
        <w:ind w:left="0" w:right="0" w:firstLine="0"/>
        <w:jc w:val="center"/>
      </w:pPr>
      <w:r>
        <w:rPr>
          <w:color w:val="2F9DCB"/>
          <w:spacing w:val="0"/>
          <w:w w:val="100"/>
          <w:position w:val="0"/>
          <w:shd w:val="clear" w:color="auto" w:fill="auto"/>
          <w:lang w:val="en-US" w:eastAsia="en-US" w:bidi="en-US"/>
        </w:rPr>
        <w:t xml:space="preserve">BIRD • IDA </w:t>
      </w:r>
      <w:r>
        <w:rPr>
          <w:color w:val="767676"/>
          <w:spacing w:val="0"/>
          <w:w w:val="100"/>
          <w:position w:val="0"/>
          <w:shd w:val="clear" w:color="auto" w:fill="auto"/>
          <w:lang w:val="en-US" w:eastAsia="en-US" w:bidi="en-US"/>
        </w:rPr>
        <w:t xml:space="preserve">I </w:t>
      </w:r>
      <w:r>
        <w:rPr>
          <w:color w:val="4B5F6D"/>
          <w:spacing w:val="0"/>
          <w:w w:val="100"/>
          <w:position w:val="0"/>
          <w:shd w:val="clear" w:color="auto" w:fill="auto"/>
          <w:lang w:val="en-US" w:eastAsia="en-US" w:bidi="en-US"/>
        </w:rPr>
        <w:t>GROUPE D€ LA BANQUf MON DIALE</w:t>
      </w:r>
    </w:p>
    <w:p>
      <w:pPr>
        <w:pStyle w:val="Style5"/>
        <w:keepNext w:val="0"/>
        <w:keepLines w:val="0"/>
        <w:framePr w:w="1464" w:h="202" w:wrap="none" w:vAnchor="text" w:hAnchor="page" w:x="5410" w:y="2468"/>
        <w:widowControl w:val="0"/>
        <w:shd w:val="clear" w:color="auto" w:fill="auto"/>
        <w:bidi w:val="0"/>
        <w:spacing w:before="0" w:after="0" w:line="214" w:lineRule="auto"/>
        <w:ind w:left="0" w:right="0" w:firstLine="0"/>
        <w:jc w:val="center"/>
        <w:rPr>
          <w:sz w:val="8"/>
          <w:szCs w:val="8"/>
        </w:rPr>
      </w:pPr>
      <w:r>
        <w:rPr>
          <w:rFonts w:ascii="Arial" w:eastAsia="Arial" w:hAnsi="Arial" w:cs="Arial"/>
          <w:b/>
          <w:bCs/>
          <w:color w:val="000000"/>
          <w:spacing w:val="0"/>
          <w:w w:val="100"/>
          <w:position w:val="0"/>
          <w:sz w:val="8"/>
          <w:szCs w:val="8"/>
          <w:shd w:val="clear" w:color="auto" w:fill="auto"/>
          <w:lang w:val="en-US" w:eastAsia="en-US" w:bidi="en-US"/>
        </w:rPr>
        <w:t>GROUPE DE LA BANQUE AFRICAINE DE D&amp;/ELOPPEMENT</w:t>
      </w:r>
    </w:p>
    <w:p>
      <w:pPr>
        <w:pStyle w:val="Style9"/>
        <w:keepNext w:val="0"/>
        <w:keepLines w:val="0"/>
        <w:framePr w:w="1282" w:h="456" w:wrap="none" w:vAnchor="text" w:hAnchor="page" w:x="9422" w:y="2228"/>
        <w:widowControl w:val="0"/>
        <w:shd w:val="clear" w:color="auto" w:fill="auto"/>
        <w:bidi w:val="0"/>
        <w:spacing w:before="0" w:after="0" w:line="240" w:lineRule="auto"/>
        <w:ind w:left="0" w:right="0" w:firstLine="0"/>
        <w:jc w:val="right"/>
        <w:rPr>
          <w:sz w:val="38"/>
          <w:szCs w:val="38"/>
        </w:rPr>
      </w:pPr>
      <w:r>
        <w:rPr>
          <w:rFonts w:ascii="Arial" w:eastAsia="Arial" w:hAnsi="Arial" w:cs="Arial"/>
          <w:b/>
          <w:bCs/>
          <w:color w:val="650E32"/>
          <w:spacing w:val="0"/>
          <w:w w:val="100"/>
          <w:position w:val="0"/>
          <w:sz w:val="38"/>
          <w:szCs w:val="38"/>
          <w:shd w:val="clear" w:color="auto" w:fill="auto"/>
          <w:lang w:val="en-US" w:eastAsia="en-US" w:bidi="en-US"/>
        </w:rPr>
        <w:t>USAID</w:t>
      </w:r>
    </w:p>
    <w:p>
      <w:pPr>
        <w:pStyle w:val="Style5"/>
        <w:keepNext w:val="0"/>
        <w:keepLines w:val="0"/>
        <w:framePr w:w="456" w:h="283" w:wrap="none" w:vAnchor="text" w:hAnchor="page" w:x="1325" w:y="4110"/>
        <w:widowControl w:val="0"/>
        <w:shd w:val="clear" w:color="auto" w:fill="auto"/>
        <w:bidi w:val="0"/>
        <w:spacing w:before="0" w:after="0" w:line="226" w:lineRule="auto"/>
        <w:ind w:left="0" w:right="0" w:firstLine="0"/>
        <w:jc w:val="center"/>
        <w:rPr>
          <w:sz w:val="8"/>
          <w:szCs w:val="8"/>
        </w:rPr>
      </w:pPr>
      <w:r>
        <w:rPr>
          <w:rFonts w:ascii="Arial" w:eastAsia="Arial" w:hAnsi="Arial" w:cs="Arial"/>
          <w:b/>
          <w:bCs/>
          <w:i/>
          <w:iCs/>
          <w:color w:val="000000"/>
          <w:spacing w:val="0"/>
          <w:w w:val="100"/>
          <w:position w:val="0"/>
          <w:sz w:val="8"/>
          <w:szCs w:val="8"/>
          <w:shd w:val="clear" w:color="auto" w:fill="auto"/>
          <w:lang w:val="en-US" w:eastAsia="en-US" w:bidi="en-US"/>
        </w:rPr>
        <w:t xml:space="preserve">Au sendee despeupies </w:t>
      </w:r>
      <w:r>
        <w:rPr>
          <w:rFonts w:ascii="Arial" w:eastAsia="Arial" w:hAnsi="Arial" w:cs="Arial"/>
          <w:b/>
          <w:bCs/>
          <w:color w:val="000000"/>
          <w:spacing w:val="0"/>
          <w:w w:val="100"/>
          <w:position w:val="0"/>
          <w:sz w:val="8"/>
          <w:szCs w:val="8"/>
          <w:shd w:val="clear" w:color="auto" w:fill="auto"/>
          <w:lang w:val="en-US" w:eastAsia="en-US" w:bidi="en-US"/>
        </w:rPr>
        <w:t xml:space="preserve">er </w:t>
      </w:r>
      <w:r>
        <w:rPr>
          <w:rFonts w:ascii="Arial" w:eastAsia="Arial" w:hAnsi="Arial" w:cs="Arial"/>
          <w:b/>
          <w:bCs/>
          <w:i/>
          <w:iCs/>
          <w:color w:val="000000"/>
          <w:spacing w:val="0"/>
          <w:w w:val="100"/>
          <w:position w:val="0"/>
          <w:sz w:val="8"/>
          <w:szCs w:val="8"/>
          <w:shd w:val="clear" w:color="auto" w:fill="auto"/>
          <w:lang w:val="en-US" w:eastAsia="en-US" w:bidi="en-US"/>
        </w:rPr>
        <w:t>ties nations</w:t>
      </w:r>
    </w:p>
    <w:p>
      <w:pPr>
        <w:pStyle w:val="Style9"/>
        <w:keepNext w:val="0"/>
        <w:keepLines w:val="0"/>
        <w:framePr w:w="874" w:h="485" w:wrap="none" w:vAnchor="text" w:hAnchor="page" w:x="4752" w:y="3625"/>
        <w:widowControl w:val="0"/>
        <w:shd w:val="clear" w:color="auto" w:fill="auto"/>
        <w:bidi w:val="0"/>
        <w:spacing w:before="0" w:after="0" w:line="163" w:lineRule="auto"/>
        <w:ind w:left="0" w:right="0" w:firstLine="0"/>
        <w:jc w:val="left"/>
        <w:rPr>
          <w:sz w:val="19"/>
          <w:szCs w:val="19"/>
        </w:rPr>
      </w:pPr>
      <w:r>
        <w:rPr>
          <w:rFonts w:ascii="Calibri" w:eastAsia="Calibri" w:hAnsi="Calibri" w:cs="Calibri"/>
          <w:b/>
          <w:bCs/>
          <w:color w:val="0B5EBE"/>
          <w:spacing w:val="0"/>
          <w:w w:val="100"/>
          <w:position w:val="0"/>
          <w:sz w:val="19"/>
          <w:szCs w:val="19"/>
          <w:shd w:val="clear" w:color="auto" w:fill="auto"/>
          <w:lang w:val="en-US" w:eastAsia="en-US" w:bidi="en-US"/>
        </w:rPr>
        <w:t>Programme Alimentaire Mondial</w:t>
      </w:r>
    </w:p>
    <w:p>
      <w:pPr>
        <w:pStyle w:val="Style9"/>
        <w:keepNext w:val="0"/>
        <w:keepLines w:val="0"/>
        <w:framePr w:w="2323" w:h="624" w:wrap="none" w:vAnchor="text" w:hAnchor="page" w:x="6754" w:y="3563"/>
        <w:widowControl w:val="0"/>
        <w:shd w:val="clear" w:color="auto" w:fill="auto"/>
        <w:bidi w:val="0"/>
        <w:spacing w:before="0" w:after="0" w:line="271" w:lineRule="auto"/>
        <w:ind w:left="0" w:right="0" w:firstLine="0"/>
        <w:jc w:val="left"/>
        <w:rPr>
          <w:sz w:val="15"/>
          <w:szCs w:val="15"/>
        </w:rPr>
      </w:pPr>
      <w:r>
        <w:rPr>
          <w:rFonts w:ascii="Arial" w:eastAsia="Arial" w:hAnsi="Arial" w:cs="Arial"/>
          <w:b/>
          <w:bCs/>
          <w:color w:val="0B5EBE"/>
          <w:spacing w:val="0"/>
          <w:w w:val="100"/>
          <w:position w:val="0"/>
          <w:sz w:val="15"/>
          <w:szCs w:val="15"/>
          <w:shd w:val="clear" w:color="auto" w:fill="auto"/>
          <w:lang w:val="en-US" w:eastAsia="en-US" w:bidi="en-US"/>
        </w:rPr>
        <w:t>Organisation des Nations Unies pour l'alimentation et l'agriculture</w:t>
      </w:r>
    </w:p>
    <w:p>
      <w:pPr>
        <w:pStyle w:val="Style9"/>
        <w:keepNext w:val="0"/>
        <w:keepLines w:val="0"/>
        <w:framePr w:w="1176" w:h="845" w:wrap="none" w:vAnchor="text" w:hAnchor="page" w:x="9514" w:y="3519"/>
        <w:widowControl w:val="0"/>
        <w:shd w:val="clear" w:color="auto" w:fill="auto"/>
        <w:bidi w:val="0"/>
        <w:spacing w:before="80" w:after="0" w:line="240" w:lineRule="auto"/>
        <w:ind w:left="0" w:right="0" w:firstLine="0"/>
        <w:jc w:val="center"/>
        <w:rPr>
          <w:sz w:val="30"/>
          <w:szCs w:val="30"/>
        </w:rPr>
      </w:pPr>
      <w:r>
        <w:rPr>
          <w:rFonts w:ascii="Arial" w:eastAsia="Arial" w:hAnsi="Arial" w:cs="Arial"/>
          <w:b/>
          <w:bCs/>
          <w:color w:val="0B5EBE"/>
          <w:spacing w:val="0"/>
          <w:w w:val="100"/>
          <w:position w:val="0"/>
          <w:sz w:val="30"/>
          <w:szCs w:val="30"/>
          <w:shd w:val="clear" w:color="auto" w:fill="auto"/>
          <w:lang w:val="en-US" w:eastAsia="en-US" w:bidi="en-US"/>
        </w:rPr>
        <w:t>jlCA'</w:t>
      </w:r>
    </w:p>
    <w:p>
      <w:pPr>
        <w:pStyle w:val="Style9"/>
        <w:keepNext w:val="0"/>
        <w:keepLines w:val="0"/>
        <w:framePr w:w="1176" w:h="845" w:wrap="none" w:vAnchor="text" w:hAnchor="page" w:x="9514" w:y="3519"/>
        <w:widowControl w:val="0"/>
        <w:shd w:val="clear" w:color="auto" w:fill="auto"/>
        <w:bidi w:val="0"/>
        <w:spacing w:before="0" w:after="0" w:line="240" w:lineRule="auto"/>
        <w:ind w:left="0" w:right="0" w:firstLine="0"/>
        <w:jc w:val="center"/>
        <w:rPr>
          <w:sz w:val="13"/>
          <w:szCs w:val="13"/>
        </w:rPr>
      </w:pPr>
      <w:r>
        <w:rPr>
          <w:rFonts w:ascii="Calibri" w:eastAsia="Calibri" w:hAnsi="Calibri" w:cs="Calibri"/>
          <w:color w:val="000000"/>
          <w:spacing w:val="0"/>
          <w:w w:val="100"/>
          <w:position w:val="0"/>
          <w:sz w:val="13"/>
          <w:szCs w:val="13"/>
          <w:shd w:val="clear" w:color="auto" w:fill="auto"/>
          <w:lang w:val="en-US" w:eastAsia="en-US" w:bidi="en-US"/>
        </w:rPr>
        <w:t>Japan International</w:t>
        <w:br/>
        <w:t>Cooperation Agency</w:t>
      </w:r>
    </w:p>
    <w:p>
      <w:pPr>
        <w:pStyle w:val="Style5"/>
        <w:keepNext w:val="0"/>
        <w:keepLines w:val="0"/>
        <w:framePr w:w="1104" w:h="970" w:wrap="none" w:vAnchor="text" w:hAnchor="page" w:x="1949" w:y="4931"/>
        <w:widowControl w:val="0"/>
        <w:shd w:val="clear" w:color="auto" w:fill="auto"/>
        <w:bidi w:val="0"/>
        <w:spacing w:before="0" w:after="0" w:line="240" w:lineRule="auto"/>
        <w:ind w:left="0" w:right="0" w:firstLine="0"/>
        <w:jc w:val="left"/>
        <w:rPr>
          <w:sz w:val="42"/>
          <w:szCs w:val="42"/>
        </w:rPr>
      </w:pPr>
      <w:r>
        <w:rPr>
          <w:rFonts w:ascii="Segoe UI" w:eastAsia="Segoe UI" w:hAnsi="Segoe UI" w:cs="Segoe UI"/>
          <w:b/>
          <w:bCs/>
          <w:color w:val="268A45"/>
          <w:spacing w:val="0"/>
          <w:w w:val="100"/>
          <w:position w:val="0"/>
          <w:sz w:val="42"/>
          <w:szCs w:val="42"/>
          <w:shd w:val="clear" w:color="auto" w:fill="auto"/>
          <w:lang w:val="en-US" w:eastAsia="en-US" w:bidi="en-US"/>
        </w:rPr>
        <w:t>FIDA</w:t>
      </w:r>
    </w:p>
    <w:p>
      <w:pPr>
        <w:pStyle w:val="Style5"/>
        <w:keepNext w:val="0"/>
        <w:keepLines w:val="0"/>
        <w:framePr w:w="1104" w:h="970" w:wrap="none" w:vAnchor="text" w:hAnchor="page" w:x="1949" w:y="4931"/>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68A45"/>
          <w:spacing w:val="0"/>
          <w:w w:val="100"/>
          <w:position w:val="0"/>
          <w:sz w:val="9"/>
          <w:szCs w:val="9"/>
          <w:shd w:val="clear" w:color="auto" w:fill="auto"/>
          <w:lang w:val="en-US" w:eastAsia="en-US" w:bidi="en-US"/>
        </w:rPr>
        <w:t>FOND8 INTERNATIONAL</w:t>
      </w:r>
    </w:p>
    <w:p>
      <w:pPr>
        <w:pStyle w:val="Style5"/>
        <w:keepNext w:val="0"/>
        <w:keepLines w:val="0"/>
        <w:framePr w:w="1104" w:h="970" w:wrap="none" w:vAnchor="text" w:hAnchor="page" w:x="1949" w:y="4931"/>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68A45"/>
          <w:spacing w:val="0"/>
          <w:w w:val="100"/>
          <w:position w:val="0"/>
          <w:sz w:val="9"/>
          <w:szCs w:val="9"/>
          <w:shd w:val="clear" w:color="auto" w:fill="auto"/>
          <w:lang w:val="en-US" w:eastAsia="en-US" w:bidi="en-US"/>
        </w:rPr>
        <w:t>DE DtVELOPPEMENT AGRICOLE</w:t>
      </w:r>
    </w:p>
    <w:p>
      <w:pPr>
        <w:pStyle w:val="Style9"/>
        <w:keepNext w:val="0"/>
        <w:keepLines w:val="0"/>
        <w:framePr w:w="830" w:h="317" w:wrap="none" w:vAnchor="text" w:hAnchor="page" w:x="3600" w:y="5684"/>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2F9DCB"/>
          <w:spacing w:val="0"/>
          <w:w w:val="70"/>
          <w:position w:val="0"/>
          <w:sz w:val="26"/>
          <w:szCs w:val="26"/>
          <w:shd w:val="clear" w:color="auto" w:fill="auto"/>
          <w:lang w:val="en-US" w:eastAsia="en-US" w:bidi="en-US"/>
        </w:rPr>
        <w:t>UNEP</w:t>
      </w:r>
    </w:p>
    <w:p>
      <w:pPr>
        <w:pStyle w:val="Style9"/>
        <w:keepNext w:val="0"/>
        <w:keepLines w:val="0"/>
        <w:framePr w:w="2429" w:h="816" w:wrap="none" w:vAnchor="text" w:hAnchor="page" w:x="8261" w:y="4983"/>
        <w:widowControl w:val="0"/>
        <w:shd w:val="clear" w:color="auto" w:fill="auto"/>
        <w:bidi w:val="0"/>
        <w:spacing w:before="0" w:after="0" w:line="240" w:lineRule="auto"/>
        <w:ind w:left="0" w:right="0" w:firstLine="0"/>
        <w:jc w:val="center"/>
        <w:rPr>
          <w:sz w:val="40"/>
          <w:szCs w:val="40"/>
        </w:rPr>
      </w:pPr>
      <w:r>
        <w:rPr>
          <w:rFonts w:ascii="Arial" w:eastAsia="Arial" w:hAnsi="Arial" w:cs="Arial"/>
          <w:i/>
          <w:iCs/>
          <w:color w:val="4B5F6D"/>
          <w:spacing w:val="0"/>
          <w:w w:val="100"/>
          <w:position w:val="0"/>
          <w:sz w:val="40"/>
          <w:szCs w:val="40"/>
          <w:shd w:val="clear" w:color="auto" w:fill="auto"/>
          <w:lang w:val="en-US" w:eastAsia="en-US" w:bidi="en-US"/>
        </w:rPr>
        <w:t>&amp;</w:t>
      </w:r>
    </w:p>
    <w:p>
      <w:pPr>
        <w:pStyle w:val="Style9"/>
        <w:keepNext w:val="0"/>
        <w:keepLines w:val="0"/>
        <w:framePr w:w="2429" w:h="816" w:wrap="none" w:vAnchor="text" w:hAnchor="page" w:x="8261" w:y="4983"/>
        <w:widowControl w:val="0"/>
        <w:shd w:val="clear" w:color="auto" w:fill="auto"/>
        <w:bidi w:val="0"/>
        <w:spacing w:before="0" w:after="60" w:line="180" w:lineRule="auto"/>
        <w:ind w:left="0" w:right="0" w:firstLine="0"/>
        <w:jc w:val="center"/>
      </w:pPr>
      <w:r>
        <w:rPr>
          <w:rFonts w:ascii="Arial" w:eastAsia="Arial" w:hAnsi="Arial" w:cs="Arial"/>
          <w:color w:val="207038"/>
          <w:spacing w:val="0"/>
          <w:w w:val="100"/>
          <w:position w:val="0"/>
          <w:shd w:val="clear" w:color="auto" w:fill="auto"/>
          <w:lang w:val="en-US" w:eastAsia="en-US" w:bidi="en-US"/>
        </w:rPr>
        <w:t>fem</w:t>
      </w:r>
    </w:p>
    <w:p>
      <w:pPr>
        <w:pStyle w:val="Style259"/>
        <w:keepNext w:val="0"/>
        <w:keepLines w:val="0"/>
        <w:framePr w:w="2429" w:h="816" w:wrap="none" w:vAnchor="text" w:hAnchor="page" w:x="8261" w:y="4983"/>
        <w:widowControl w:val="0"/>
        <w:shd w:val="clear" w:color="auto" w:fill="auto"/>
        <w:bidi w:val="0"/>
        <w:spacing w:before="0" w:after="0" w:line="240" w:lineRule="auto"/>
        <w:ind w:left="0" w:right="0" w:firstLine="0"/>
        <w:jc w:val="center"/>
      </w:pPr>
      <w:r>
        <w:rPr>
          <w:b/>
          <w:bCs/>
          <w:color w:val="4B5F6D"/>
          <w:spacing w:val="0"/>
          <w:w w:val="100"/>
          <w:position w:val="0"/>
          <w:shd w:val="clear" w:color="auto" w:fill="auto"/>
          <w:lang w:val="en-US" w:eastAsia="en-US" w:bidi="en-US"/>
        </w:rPr>
        <w:t>FONDS POUR L'ENVIRONNEMENT MONDIAL</w:t>
      </w:r>
    </w:p>
    <w:p>
      <w:pPr>
        <w:pStyle w:val="Style9"/>
        <w:keepNext w:val="0"/>
        <w:keepLines w:val="0"/>
        <w:framePr w:w="461" w:h="182" w:wrap="none" w:vAnchor="text" w:hAnchor="page" w:x="1421" w:y="7124"/>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9D2B41"/>
          <w:spacing w:val="0"/>
          <w:w w:val="100"/>
          <w:position w:val="0"/>
          <w:sz w:val="14"/>
          <w:szCs w:val="14"/>
          <w:shd w:val="clear" w:color="auto" w:fill="auto"/>
          <w:lang w:val="en-US" w:eastAsia="en-US" w:bidi="en-US"/>
        </w:rPr>
        <w:t>BOAD</w:t>
      </w:r>
    </w:p>
    <w:p>
      <w:pPr>
        <w:pStyle w:val="Style5"/>
        <w:keepNext w:val="0"/>
        <w:keepLines w:val="0"/>
        <w:framePr w:w="2496" w:h="182" w:wrap="none" w:vAnchor="text" w:hAnchor="page" w:x="3624" w:y="6898"/>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07038"/>
          <w:spacing w:val="0"/>
          <w:w w:val="100"/>
          <w:position w:val="0"/>
          <w:sz w:val="11"/>
          <w:szCs w:val="11"/>
          <w:shd w:val="clear" w:color="auto" w:fill="auto"/>
          <w:lang w:val="en-US" w:eastAsia="en-US" w:bidi="en-US"/>
        </w:rPr>
        <w:t>Banque Islamique de Develuppement (BID)</w:t>
      </w:r>
    </w:p>
    <w:p>
      <w:pPr>
        <w:pStyle w:val="Style9"/>
        <w:keepNext w:val="0"/>
        <w:keepLines w:val="0"/>
        <w:framePr w:w="1622" w:h="571" w:wrap="none" w:vAnchor="text" w:hAnchor="page" w:x="6888" w:y="6471"/>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2F9DCB"/>
          <w:spacing w:val="0"/>
          <w:w w:val="100"/>
          <w:position w:val="0"/>
          <w:sz w:val="48"/>
          <w:szCs w:val="48"/>
          <w:u w:val="single"/>
          <w:shd w:val="clear" w:color="auto" w:fill="auto"/>
          <w:lang w:val="en-US" w:eastAsia="en-US" w:bidi="en-US"/>
        </w:rPr>
        <w:t>unicefl®</w:t>
      </w:r>
    </w:p>
    <w:p>
      <w:pPr>
        <w:pStyle w:val="Style9"/>
        <w:keepNext w:val="0"/>
        <w:keepLines w:val="0"/>
        <w:framePr w:w="1579" w:h="288" w:wrap="none" w:vAnchor="text" w:hAnchor="page" w:x="6898" w:y="7134"/>
        <w:widowControl w:val="0"/>
        <w:shd w:val="clear" w:color="auto" w:fill="auto"/>
        <w:bidi w:val="0"/>
        <w:spacing w:before="0" w:after="0" w:line="240" w:lineRule="auto"/>
        <w:ind w:left="0" w:right="0" w:firstLine="0"/>
        <w:jc w:val="left"/>
      </w:pPr>
      <w:r>
        <w:rPr>
          <w:rFonts w:ascii="Calibri" w:eastAsia="Calibri" w:hAnsi="Calibri" w:cs="Calibri"/>
          <w:color w:val="2F9DCB"/>
          <w:spacing w:val="0"/>
          <w:w w:val="100"/>
          <w:position w:val="0"/>
          <w:sz w:val="22"/>
          <w:szCs w:val="22"/>
          <w:shd w:val="clear" w:color="auto" w:fill="auto"/>
          <w:lang w:val="en-US" w:eastAsia="en-US" w:bidi="en-US"/>
        </w:rPr>
        <w:t>pourchaque enfant</w:t>
      </w:r>
    </w:p>
    <w:p>
      <w:pPr>
        <w:pStyle w:val="Style133"/>
        <w:keepNext w:val="0"/>
        <w:keepLines w:val="0"/>
        <w:framePr w:w="1858" w:h="427" w:wrap="none" w:vAnchor="text" w:hAnchor="page" w:x="1642" w:y="8079"/>
        <w:widowControl w:val="0"/>
        <w:shd w:val="clear" w:color="auto" w:fill="auto"/>
        <w:bidi w:val="0"/>
        <w:spacing w:before="0" w:after="0" w:line="240" w:lineRule="auto"/>
        <w:ind w:left="0" w:right="0" w:firstLine="0"/>
        <w:jc w:val="left"/>
      </w:pPr>
      <w:r>
        <w:rPr>
          <w:color w:val="D73B34"/>
          <w:spacing w:val="0"/>
          <w:w w:val="100"/>
          <w:position w:val="0"/>
          <w:shd w:val="clear" w:color="auto" w:fill="auto"/>
          <w:lang w:val="en-US" w:eastAsia="en-US" w:bidi="en-US"/>
        </w:rPr>
        <w:t xml:space="preserve">| </w:t>
      </w:r>
      <w:r>
        <w:rPr>
          <w:color w:val="C37C6F"/>
          <w:spacing w:val="0"/>
          <w:w w:val="100"/>
          <w:position w:val="0"/>
          <w:shd w:val="clear" w:color="auto" w:fill="auto"/>
          <w:lang w:val="en-US" w:eastAsia="en-US" w:bidi="en-US"/>
        </w:rPr>
        <w:t>Deutsche Gesellschaft</w:t>
      </w:r>
    </w:p>
    <w:p>
      <w:pPr>
        <w:pStyle w:val="Style133"/>
        <w:keepNext w:val="0"/>
        <w:keepLines w:val="0"/>
        <w:framePr w:w="1858" w:h="427" w:wrap="none" w:vAnchor="text" w:hAnchor="page" w:x="1642" w:y="8079"/>
        <w:widowControl w:val="0"/>
        <w:shd w:val="clear" w:color="auto" w:fill="auto"/>
        <w:bidi w:val="0"/>
        <w:spacing w:before="0" w:after="0" w:line="180" w:lineRule="auto"/>
        <w:ind w:left="0" w:right="0" w:firstLine="0"/>
        <w:jc w:val="left"/>
      </w:pPr>
      <w:r>
        <w:rPr>
          <w:b w:val="0"/>
          <w:bCs w:val="0"/>
          <w:color w:val="D73B34"/>
          <w:spacing w:val="0"/>
          <w:w w:val="100"/>
          <w:position w:val="0"/>
          <w:sz w:val="15"/>
          <w:szCs w:val="15"/>
          <w:shd w:val="clear" w:color="auto" w:fill="auto"/>
          <w:lang w:val="en-US" w:eastAsia="en-US" w:bidi="en-US"/>
        </w:rPr>
        <w:t xml:space="preserve">I </w:t>
      </w:r>
      <w:r>
        <w:rPr>
          <w:color w:val="C37C6F"/>
          <w:spacing w:val="0"/>
          <w:w w:val="100"/>
          <w:position w:val="0"/>
          <w:shd w:val="clear" w:color="auto" w:fill="auto"/>
          <w:lang w:val="en-US" w:eastAsia="en-US" w:bidi="en-US"/>
        </w:rPr>
        <w:t>fur Internationale</w:t>
      </w:r>
    </w:p>
    <w:p>
      <w:pPr>
        <w:pStyle w:val="Style133"/>
        <w:keepNext w:val="0"/>
        <w:keepLines w:val="0"/>
        <w:framePr w:w="1858" w:h="427" w:wrap="none" w:vAnchor="text" w:hAnchor="page" w:x="1642" w:y="8079"/>
        <w:widowControl w:val="0"/>
        <w:shd w:val="clear" w:color="auto" w:fill="auto"/>
        <w:bidi w:val="0"/>
        <w:spacing w:before="0" w:after="0" w:line="180" w:lineRule="auto"/>
        <w:ind w:left="0" w:right="0" w:firstLine="0"/>
        <w:jc w:val="left"/>
      </w:pPr>
      <w:r>
        <w:rPr>
          <w:b w:val="0"/>
          <w:bCs w:val="0"/>
          <w:color w:val="D73B34"/>
          <w:spacing w:val="0"/>
          <w:w w:val="100"/>
          <w:position w:val="0"/>
          <w:sz w:val="15"/>
          <w:szCs w:val="15"/>
          <w:shd w:val="clear" w:color="auto" w:fill="auto"/>
          <w:lang w:val="en-US" w:eastAsia="en-US" w:bidi="en-US"/>
        </w:rPr>
        <w:t xml:space="preserve">I </w:t>
      </w:r>
      <w:r>
        <w:rPr>
          <w:rFonts w:ascii="Times New Roman" w:eastAsia="Times New Roman" w:hAnsi="Times New Roman" w:cs="Times New Roman"/>
          <w:smallCaps/>
          <w:color w:val="D73B34"/>
          <w:spacing w:val="0"/>
          <w:w w:val="100"/>
          <w:position w:val="0"/>
          <w:sz w:val="9"/>
          <w:szCs w:val="9"/>
          <w:shd w:val="clear" w:color="auto" w:fill="auto"/>
          <w:lang w:val="en-US" w:eastAsia="en-US" w:bidi="en-US"/>
        </w:rPr>
        <w:t>mm</w:t>
      </w:r>
      <w:r>
        <w:rPr>
          <w:color w:val="D73B34"/>
          <w:spacing w:val="0"/>
          <w:w w:val="100"/>
          <w:position w:val="0"/>
          <w:shd w:val="clear" w:color="auto" w:fill="auto"/>
          <w:lang w:val="en-US" w:eastAsia="en-US" w:bidi="en-US"/>
        </w:rPr>
        <w:t xml:space="preserve"> </w:t>
      </w:r>
      <w:r>
        <w:rPr>
          <w:color w:val="C37C6F"/>
          <w:spacing w:val="0"/>
          <w:w w:val="100"/>
          <w:position w:val="0"/>
          <w:shd w:val="clear" w:color="auto" w:fill="auto"/>
          <w:lang w:val="en-US" w:eastAsia="en-US" w:bidi="en-US"/>
        </w:rPr>
        <w:t>Zusammenarbeit (GIZ) GmbH</w:t>
      </w:r>
    </w:p>
    <w:p>
      <w:pPr>
        <w:pStyle w:val="Style9"/>
        <w:keepNext w:val="0"/>
        <w:keepLines w:val="0"/>
        <w:framePr w:w="2304" w:h="571" w:wrap="none" w:vAnchor="text" w:hAnchor="page" w:x="3850" w:y="7940"/>
        <w:widowControl w:val="0"/>
        <w:shd w:val="clear" w:color="auto" w:fill="auto"/>
        <w:bidi w:val="0"/>
        <w:spacing w:before="0" w:after="0" w:line="240" w:lineRule="auto"/>
        <w:ind w:left="0" w:right="0" w:firstLine="0"/>
        <w:jc w:val="left"/>
        <w:rPr>
          <w:sz w:val="48"/>
          <w:szCs w:val="48"/>
        </w:rPr>
      </w:pPr>
      <w:r>
        <w:rPr>
          <w:rFonts w:ascii="Times New Roman" w:eastAsia="Times New Roman" w:hAnsi="Times New Roman" w:cs="Times New Roman"/>
          <w:color w:val="C37C6F"/>
          <w:spacing w:val="0"/>
          <w:w w:val="100"/>
          <w:position w:val="0"/>
          <w:sz w:val="48"/>
          <w:szCs w:val="48"/>
          <w:shd w:val="clear" w:color="auto" w:fill="auto"/>
          <w:lang w:val="en-US" w:eastAsia="en-US" w:bidi="en-US"/>
        </w:rPr>
        <w:t>®&gt;ASACI</w:t>
      </w:r>
    </w:p>
    <w:p>
      <w:pPr>
        <w:pStyle w:val="Style9"/>
        <w:keepNext w:val="0"/>
        <w:keepLines w:val="0"/>
        <w:framePr w:w="1517" w:h="643" w:wrap="none" w:vAnchor="text" w:hAnchor="page" w:x="6499" w:y="7983"/>
        <w:widowControl w:val="0"/>
        <w:shd w:val="clear" w:color="auto" w:fill="auto"/>
        <w:bidi w:val="0"/>
        <w:spacing w:before="0" w:after="0" w:line="240" w:lineRule="auto"/>
        <w:ind w:left="0" w:right="0" w:firstLine="0"/>
        <w:jc w:val="center"/>
        <w:rPr>
          <w:sz w:val="54"/>
          <w:szCs w:val="54"/>
        </w:rPr>
      </w:pPr>
      <w:r>
        <w:rPr>
          <w:rFonts w:ascii="Arial" w:eastAsia="Arial" w:hAnsi="Arial" w:cs="Arial"/>
          <w:b/>
          <w:bCs/>
          <w:color w:val="025E94"/>
          <w:spacing w:val="0"/>
          <w:w w:val="100"/>
          <w:position w:val="0"/>
          <w:sz w:val="54"/>
          <w:szCs w:val="54"/>
          <w:shd w:val="clear" w:color="auto" w:fill="auto"/>
          <w:lang w:val="en-US" w:eastAsia="en-US" w:bidi="en-US"/>
        </w:rPr>
        <w:t>KFW</w:t>
      </w:r>
    </w:p>
    <w:p>
      <w:pPr>
        <w:pStyle w:val="Style5"/>
        <w:keepNext w:val="0"/>
        <w:keepLines w:val="0"/>
        <w:framePr w:w="998" w:h="278" w:wrap="none" w:vAnchor="text" w:hAnchor="page" w:x="8290" w:y="8349"/>
        <w:widowControl w:val="0"/>
        <w:shd w:val="clear" w:color="auto" w:fill="auto"/>
        <w:bidi w:val="0"/>
        <w:spacing w:before="0" w:after="0" w:line="221" w:lineRule="auto"/>
        <w:ind w:left="0" w:right="0" w:firstLine="0"/>
        <w:jc w:val="left"/>
        <w:rPr>
          <w:sz w:val="8"/>
          <w:szCs w:val="8"/>
        </w:rPr>
      </w:pPr>
      <w:r>
        <w:rPr>
          <w:rFonts w:ascii="Arial" w:eastAsia="Arial" w:hAnsi="Arial" w:cs="Arial"/>
          <w:b/>
          <w:bCs/>
          <w:color w:val="4B5F6D"/>
          <w:spacing w:val="0"/>
          <w:w w:val="100"/>
          <w:position w:val="0"/>
          <w:sz w:val="12"/>
          <w:szCs w:val="12"/>
          <w:shd w:val="clear" w:color="auto" w:fill="auto"/>
          <w:lang w:val="en-US" w:eastAsia="en-US" w:bidi="en-US"/>
        </w:rPr>
        <w:t xml:space="preserve">Helen Keller </w:t>
      </w:r>
      <w:r>
        <w:rPr>
          <w:rFonts w:ascii="Arial" w:eastAsia="Arial" w:hAnsi="Arial" w:cs="Arial"/>
          <w:b/>
          <w:bCs/>
          <w:color w:val="767676"/>
          <w:spacing w:val="0"/>
          <w:w w:val="100"/>
          <w:position w:val="0"/>
          <w:sz w:val="8"/>
          <w:szCs w:val="8"/>
          <w:shd w:val="clear" w:color="auto" w:fill="auto"/>
          <w:lang w:val="en-US" w:eastAsia="en-US" w:bidi="en-US"/>
        </w:rPr>
        <w:t>INTERNATIONAL</w:t>
      </w:r>
    </w:p>
    <w:p>
      <w:pPr>
        <w:pStyle w:val="Style9"/>
        <w:keepNext w:val="0"/>
        <w:keepLines w:val="0"/>
        <w:framePr w:w="974" w:h="878" w:wrap="none" w:vAnchor="text" w:hAnchor="page" w:x="9691" w:y="7820"/>
        <w:widowControl w:val="0"/>
        <w:shd w:val="clear" w:color="auto" w:fill="auto"/>
        <w:bidi w:val="0"/>
        <w:spacing w:before="0" w:after="0" w:line="122" w:lineRule="auto"/>
        <w:ind w:left="0" w:right="0" w:firstLine="0"/>
        <w:jc w:val="left"/>
        <w:rPr>
          <w:sz w:val="14"/>
          <w:szCs w:val="14"/>
        </w:rPr>
      </w:pPr>
      <w:r>
        <w:rPr>
          <w:rFonts w:ascii="Segoe UI" w:eastAsia="Segoe UI" w:hAnsi="Segoe UI" w:cs="Segoe UI"/>
          <w:b/>
          <w:bCs/>
          <w:color w:val="072D34"/>
          <w:spacing w:val="0"/>
          <w:w w:val="100"/>
          <w:position w:val="0"/>
          <w:sz w:val="42"/>
          <w:szCs w:val="42"/>
          <w:shd w:val="clear" w:color="auto" w:fill="auto"/>
          <w:lang w:val="en-US" w:eastAsia="en-US" w:bidi="en-US"/>
        </w:rPr>
        <w:t xml:space="preserve">&amp;IFC </w:t>
      </w:r>
      <w:r>
        <w:rPr>
          <w:rFonts w:ascii="Arial" w:eastAsia="Arial" w:hAnsi="Arial" w:cs="Arial"/>
          <w:b/>
          <w:bCs/>
          <w:color w:val="2F9DCB"/>
          <w:spacing w:val="0"/>
          <w:w w:val="100"/>
          <w:position w:val="0"/>
          <w:sz w:val="14"/>
          <w:szCs w:val="14"/>
          <w:shd w:val="clear" w:color="auto" w:fill="auto"/>
          <w:lang w:val="en-US" w:eastAsia="en-US" w:bidi="en-US"/>
        </w:rPr>
        <w:t>International Finance Corporation</w:t>
      </w:r>
    </w:p>
    <w:p>
      <w:pPr>
        <w:pStyle w:val="Style133"/>
        <w:keepNext w:val="0"/>
        <w:keepLines w:val="0"/>
        <w:framePr w:w="974" w:h="878" w:wrap="none" w:vAnchor="text" w:hAnchor="page" w:x="9691" w:y="7820"/>
        <w:widowControl w:val="0"/>
        <w:shd w:val="clear" w:color="auto" w:fill="auto"/>
        <w:bidi w:val="0"/>
        <w:spacing w:before="0" w:after="0" w:line="240" w:lineRule="auto"/>
        <w:ind w:left="0" w:right="0" w:firstLine="0"/>
        <w:jc w:val="left"/>
      </w:pPr>
      <w:r>
        <w:rPr>
          <w:color w:val="4B5F6D"/>
          <w:spacing w:val="0"/>
          <w:w w:val="100"/>
          <w:position w:val="0"/>
          <w:shd w:val="clear" w:color="auto" w:fill="auto"/>
          <w:lang w:val="en-US" w:eastAsia="en-US" w:bidi="en-US"/>
        </w:rPr>
        <w:t>WORLD BANK GROUP</w:t>
      </w:r>
    </w:p>
    <w:p>
      <w:pPr>
        <w:pStyle w:val="Style5"/>
        <w:keepNext w:val="0"/>
        <w:keepLines w:val="0"/>
        <w:framePr w:w="854" w:h="509" w:wrap="none" w:vAnchor="text" w:hAnchor="page" w:x="1718" w:y="9495"/>
        <w:widowControl w:val="0"/>
        <w:shd w:val="clear" w:color="auto" w:fill="auto"/>
        <w:bidi w:val="0"/>
        <w:spacing w:before="0" w:after="0" w:line="154" w:lineRule="auto"/>
        <w:ind w:left="0" w:right="0" w:firstLine="0"/>
        <w:jc w:val="left"/>
        <w:rPr>
          <w:sz w:val="8"/>
          <w:szCs w:val="8"/>
        </w:rPr>
      </w:pPr>
      <w:r>
        <w:rPr>
          <w:color w:val="000000"/>
          <w:spacing w:val="0"/>
          <w:w w:val="100"/>
          <w:position w:val="0"/>
          <w:sz w:val="18"/>
          <w:szCs w:val="18"/>
          <w:shd w:val="clear" w:color="auto" w:fill="auto"/>
          <w:lang w:val="en-US" w:eastAsia="en-US" w:bidi="en-US"/>
        </w:rPr>
        <w:t xml:space="preserve">APBEF-CI </w:t>
      </w:r>
      <w:r>
        <w:rPr>
          <w:rFonts w:ascii="Arial" w:eastAsia="Arial" w:hAnsi="Arial" w:cs="Arial"/>
          <w:b/>
          <w:bCs/>
          <w:color w:val="767676"/>
          <w:spacing w:val="0"/>
          <w:w w:val="100"/>
          <w:position w:val="0"/>
          <w:sz w:val="8"/>
          <w:szCs w:val="8"/>
          <w:shd w:val="clear" w:color="auto" w:fill="auto"/>
          <w:lang w:val="en-US" w:eastAsia="en-US" w:bidi="en-US"/>
        </w:rPr>
        <w:t xml:space="preserve">ASSOCIAIION PeOLESSONMllt DES </w:t>
      </w:r>
      <w:r>
        <w:rPr>
          <w:rFonts w:ascii="Times New Roman" w:eastAsia="Times New Roman" w:hAnsi="Times New Roman" w:cs="Times New Roman"/>
          <w:b/>
          <w:bCs/>
          <w:smallCaps/>
          <w:color w:val="767676"/>
          <w:spacing w:val="0"/>
          <w:w w:val="100"/>
          <w:position w:val="0"/>
          <w:sz w:val="9"/>
          <w:szCs w:val="9"/>
          <w:shd w:val="clear" w:color="auto" w:fill="auto"/>
          <w:lang w:val="en-US" w:eastAsia="en-US" w:bidi="en-US"/>
        </w:rPr>
        <w:t>hamms</w:t>
      </w:r>
      <w:r>
        <w:rPr>
          <w:rFonts w:ascii="Arial" w:eastAsia="Arial" w:hAnsi="Arial" w:cs="Arial"/>
          <w:b/>
          <w:bCs/>
          <w:color w:val="767676"/>
          <w:spacing w:val="0"/>
          <w:w w:val="100"/>
          <w:position w:val="0"/>
          <w:sz w:val="8"/>
          <w:szCs w:val="8"/>
          <w:shd w:val="clear" w:color="auto" w:fill="auto"/>
          <w:lang w:val="en-US" w:eastAsia="en-US" w:bidi="en-US"/>
        </w:rPr>
        <w:t xml:space="preserve"> u 11 Aauar </w:t>
      </w:r>
      <w:r>
        <w:rPr>
          <w:rFonts w:ascii="Times New Roman" w:eastAsia="Times New Roman" w:hAnsi="Times New Roman" w:cs="Times New Roman"/>
          <w:b/>
          <w:bCs/>
          <w:smallCaps/>
          <w:color w:val="767676"/>
          <w:spacing w:val="0"/>
          <w:w w:val="100"/>
          <w:position w:val="0"/>
          <w:sz w:val="9"/>
          <w:szCs w:val="9"/>
          <w:shd w:val="clear" w:color="auto" w:fill="auto"/>
          <w:lang w:val="en-US" w:eastAsia="en-US" w:bidi="en-US"/>
        </w:rPr>
        <w:t xml:space="preserve">mms </w:t>
      </w:r>
      <w:r>
        <w:rPr>
          <w:rFonts w:ascii="Arial" w:eastAsia="Arial" w:hAnsi="Arial" w:cs="Arial"/>
          <w:b/>
          <w:bCs/>
          <w:color w:val="767676"/>
          <w:spacing w:val="0"/>
          <w:w w:val="100"/>
          <w:position w:val="0"/>
          <w:sz w:val="8"/>
          <w:szCs w:val="8"/>
          <w:shd w:val="clear" w:color="auto" w:fill="auto"/>
          <w:lang w:val="en-US" w:eastAsia="en-US" w:bidi="en-US"/>
        </w:rPr>
        <w:t>F»*V«R5O( CCADMJH</w:t>
      </w:r>
    </w:p>
    <w:p>
      <w:pPr>
        <w:pStyle w:val="Style9"/>
        <w:keepNext w:val="0"/>
        <w:keepLines w:val="0"/>
        <w:framePr w:w="1406" w:h="216" w:wrap="none" w:vAnchor="text" w:hAnchor="page" w:x="5155" w:y="9783"/>
        <w:widowControl w:val="0"/>
        <w:shd w:val="clear" w:color="auto" w:fill="auto"/>
        <w:bidi w:val="0"/>
        <w:spacing w:before="80" w:after="0" w:line="240" w:lineRule="auto"/>
        <w:ind w:left="0" w:right="0" w:firstLine="0"/>
        <w:jc w:val="left"/>
        <w:rPr>
          <w:sz w:val="9"/>
          <w:szCs w:val="9"/>
        </w:rPr>
      </w:pPr>
      <w:r>
        <w:rPr>
          <w:rFonts w:ascii="Arial" w:eastAsia="Arial" w:hAnsi="Arial" w:cs="Arial"/>
          <w:b/>
          <w:bCs/>
          <w:color w:val="4B5F6D"/>
          <w:spacing w:val="0"/>
          <w:w w:val="100"/>
          <w:position w:val="0"/>
          <w:sz w:val="9"/>
          <w:szCs w:val="9"/>
          <w:shd w:val="clear" w:color="auto" w:fill="auto"/>
          <w:lang w:val="en-US" w:eastAsia="en-US" w:bidi="en-US"/>
        </w:rPr>
        <w:t>Kuwait Fund For Development</w:t>
      </w:r>
    </w:p>
    <w:p>
      <w:pPr>
        <w:pStyle w:val="Style254"/>
        <w:keepNext w:val="0"/>
        <w:keepLines w:val="0"/>
        <w:framePr w:w="869" w:h="226" w:wrap="none" w:vAnchor="text" w:hAnchor="page" w:x="9826" w:y="14713"/>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PARTENAIRES</w:t>
      </w:r>
    </w:p>
    <w:p>
      <w:pPr>
        <w:widowControl w:val="0"/>
        <w:spacing w:line="360" w:lineRule="exact"/>
      </w:pPr>
      <w:r>
        <w:drawing>
          <wp:anchor distT="0" distB="0" distL="0" distR="0" simplePos="0" relativeHeight="62915157" behindDoc="1" locked="0" layoutInCell="1" allowOverlap="1">
            <wp:simplePos x="0" y="0"/>
            <wp:positionH relativeFrom="page">
              <wp:posOffset>861695</wp:posOffset>
            </wp:positionH>
            <wp:positionV relativeFrom="paragraph">
              <wp:posOffset>1039495</wp:posOffset>
            </wp:positionV>
            <wp:extent cx="658495" cy="658495"/>
            <wp:wrapNone/>
            <wp:docPr id="1278" name="Shape 1278"/>
            <a:graphic xmlns:a="http://schemas.openxmlformats.org/drawingml/2006/main">
              <a:graphicData uri="http://schemas.openxmlformats.org/drawingml/2006/picture">
                <pic:pic xmlns:pic="http://schemas.openxmlformats.org/drawingml/2006/picture">
                  <pic:nvPicPr>
                    <pic:cNvPr id="1279" name="Picture box 1279"/>
                    <pic:cNvPicPr/>
                  </pic:nvPicPr>
                  <pic:blipFill>
                    <a:blip r:embed="rId499"/>
                    <a:stretch/>
                  </pic:blipFill>
                  <pic:spPr>
                    <a:xfrm>
                      <a:ext cx="658495" cy="658495"/>
                    </a:xfrm>
                    <a:prstGeom prst="rect"/>
                  </pic:spPr>
                </pic:pic>
              </a:graphicData>
            </a:graphic>
          </wp:anchor>
        </w:drawing>
      </w:r>
      <w:r>
        <w:drawing>
          <wp:anchor distT="0" distB="0" distL="0" distR="0" simplePos="0" relativeHeight="62915158" behindDoc="1" locked="0" layoutInCell="1" allowOverlap="1">
            <wp:simplePos x="0" y="0"/>
            <wp:positionH relativeFrom="page">
              <wp:posOffset>2245995</wp:posOffset>
            </wp:positionH>
            <wp:positionV relativeFrom="paragraph">
              <wp:posOffset>1054735</wp:posOffset>
            </wp:positionV>
            <wp:extent cx="408305" cy="408305"/>
            <wp:wrapNone/>
            <wp:docPr id="1280" name="Shape 1280"/>
            <a:graphic xmlns:a="http://schemas.openxmlformats.org/drawingml/2006/main">
              <a:graphicData uri="http://schemas.openxmlformats.org/drawingml/2006/picture">
                <pic:pic xmlns:pic="http://schemas.openxmlformats.org/drawingml/2006/picture">
                  <pic:nvPicPr>
                    <pic:cNvPr id="1281" name="Picture box 1281"/>
                    <pic:cNvPicPr/>
                  </pic:nvPicPr>
                  <pic:blipFill>
                    <a:blip r:embed="rId501"/>
                    <a:stretch/>
                  </pic:blipFill>
                  <pic:spPr>
                    <a:xfrm>
                      <a:ext cx="408305" cy="408305"/>
                    </a:xfrm>
                    <a:prstGeom prst="rect"/>
                  </pic:spPr>
                </pic:pic>
              </a:graphicData>
            </a:graphic>
          </wp:anchor>
        </w:drawing>
      </w:r>
      <w:r>
        <w:drawing>
          <wp:anchor distT="0" distB="170815" distL="18415" distR="0" simplePos="0" relativeHeight="62915159" behindDoc="1" locked="0" layoutInCell="1" allowOverlap="1">
            <wp:simplePos x="0" y="0"/>
            <wp:positionH relativeFrom="page">
              <wp:posOffset>3453130</wp:posOffset>
            </wp:positionH>
            <wp:positionV relativeFrom="paragraph">
              <wp:posOffset>1051560</wp:posOffset>
            </wp:positionV>
            <wp:extent cx="914400" cy="475615"/>
            <wp:wrapNone/>
            <wp:docPr id="1282" name="Shape 1282"/>
            <a:graphic xmlns:a="http://schemas.openxmlformats.org/drawingml/2006/main">
              <a:graphicData uri="http://schemas.openxmlformats.org/drawingml/2006/picture">
                <pic:pic xmlns:pic="http://schemas.openxmlformats.org/drawingml/2006/picture">
                  <pic:nvPicPr>
                    <pic:cNvPr id="1283" name="Picture box 1283"/>
                    <pic:cNvPicPr/>
                  </pic:nvPicPr>
                  <pic:blipFill>
                    <a:blip r:embed="rId503"/>
                    <a:stretch/>
                  </pic:blipFill>
                  <pic:spPr>
                    <a:xfrm>
                      <a:ext cx="914400" cy="475615"/>
                    </a:xfrm>
                    <a:prstGeom prst="rect"/>
                  </pic:spPr>
                </pic:pic>
              </a:graphicData>
            </a:graphic>
          </wp:anchor>
        </w:drawing>
      </w:r>
      <w:r>
        <w:drawing>
          <wp:anchor distT="0" distB="0" distL="0" distR="0" simplePos="0" relativeHeight="62915160" behindDoc="1" locked="0" layoutInCell="1" allowOverlap="1">
            <wp:simplePos x="0" y="0"/>
            <wp:positionH relativeFrom="page">
              <wp:posOffset>4708525</wp:posOffset>
            </wp:positionH>
            <wp:positionV relativeFrom="paragraph">
              <wp:posOffset>1042670</wp:posOffset>
            </wp:positionV>
            <wp:extent cx="841375" cy="652145"/>
            <wp:wrapNone/>
            <wp:docPr id="1284" name="Shape 1284"/>
            <a:graphic xmlns:a="http://schemas.openxmlformats.org/drawingml/2006/main">
              <a:graphicData uri="http://schemas.openxmlformats.org/drawingml/2006/picture">
                <pic:pic xmlns:pic="http://schemas.openxmlformats.org/drawingml/2006/picture">
                  <pic:nvPicPr>
                    <pic:cNvPr id="1285" name="Picture box 1285"/>
                    <pic:cNvPicPr/>
                  </pic:nvPicPr>
                  <pic:blipFill>
                    <a:blip r:embed="rId505"/>
                    <a:stretch/>
                  </pic:blipFill>
                  <pic:spPr>
                    <a:xfrm>
                      <a:ext cx="841375" cy="652145"/>
                    </a:xfrm>
                    <a:prstGeom prst="rect"/>
                  </pic:spPr>
                </pic:pic>
              </a:graphicData>
            </a:graphic>
          </wp:anchor>
        </w:drawing>
      </w:r>
      <w:r>
        <w:drawing>
          <wp:anchor distT="0" distB="0" distL="0" distR="0" simplePos="0" relativeHeight="62915161" behindDoc="1" locked="0" layoutInCell="1" allowOverlap="1">
            <wp:simplePos x="0" y="0"/>
            <wp:positionH relativeFrom="page">
              <wp:posOffset>6202045</wp:posOffset>
            </wp:positionH>
            <wp:positionV relativeFrom="paragraph">
              <wp:posOffset>1048385</wp:posOffset>
            </wp:positionV>
            <wp:extent cx="365760" cy="365760"/>
            <wp:wrapNone/>
            <wp:docPr id="1286" name="Shape 1286"/>
            <a:graphic xmlns:a="http://schemas.openxmlformats.org/drawingml/2006/main">
              <a:graphicData uri="http://schemas.openxmlformats.org/drawingml/2006/picture">
                <pic:pic xmlns:pic="http://schemas.openxmlformats.org/drawingml/2006/picture">
                  <pic:nvPicPr>
                    <pic:cNvPr id="1287" name="Picture box 1287"/>
                    <pic:cNvPicPr/>
                  </pic:nvPicPr>
                  <pic:blipFill>
                    <a:blip r:embed="rId507"/>
                    <a:stretch/>
                  </pic:blipFill>
                  <pic:spPr>
                    <a:xfrm>
                      <a:ext cx="365760" cy="365760"/>
                    </a:xfrm>
                    <a:prstGeom prst="rect"/>
                  </pic:spPr>
                </pic:pic>
              </a:graphicData>
            </a:graphic>
          </wp:anchor>
        </w:drawing>
      </w:r>
      <w:r>
        <w:drawing>
          <wp:anchor distT="0" distB="207010" distL="21590" distR="21590" simplePos="0" relativeHeight="62915162" behindDoc="1" locked="0" layoutInCell="1" allowOverlap="1">
            <wp:simplePos x="0" y="0"/>
            <wp:positionH relativeFrom="page">
              <wp:posOffset>862330</wp:posOffset>
            </wp:positionH>
            <wp:positionV relativeFrom="paragraph">
              <wp:posOffset>2099945</wp:posOffset>
            </wp:positionV>
            <wp:extent cx="250190" cy="481330"/>
            <wp:wrapNone/>
            <wp:docPr id="1288" name="Shape 1288"/>
            <a:graphic xmlns:a="http://schemas.openxmlformats.org/drawingml/2006/main">
              <a:graphicData uri="http://schemas.openxmlformats.org/drawingml/2006/picture">
                <pic:pic xmlns:pic="http://schemas.openxmlformats.org/drawingml/2006/picture">
                  <pic:nvPicPr>
                    <pic:cNvPr id="1289" name="Picture box 1289"/>
                    <pic:cNvPicPr/>
                  </pic:nvPicPr>
                  <pic:blipFill>
                    <a:blip r:embed="rId509"/>
                    <a:stretch/>
                  </pic:blipFill>
                  <pic:spPr>
                    <a:xfrm>
                      <a:ext cx="250190" cy="481330"/>
                    </a:xfrm>
                    <a:prstGeom prst="rect"/>
                  </pic:spPr>
                </pic:pic>
              </a:graphicData>
            </a:graphic>
          </wp:anchor>
        </w:drawing>
      </w:r>
      <w:r>
        <w:drawing>
          <wp:anchor distT="0" distB="0" distL="0" distR="0" simplePos="0" relativeHeight="62915163" behindDoc="1" locked="0" layoutInCell="1" allowOverlap="1">
            <wp:simplePos x="0" y="0"/>
            <wp:positionH relativeFrom="page">
              <wp:posOffset>1489710</wp:posOffset>
            </wp:positionH>
            <wp:positionV relativeFrom="paragraph">
              <wp:posOffset>2091055</wp:posOffset>
            </wp:positionV>
            <wp:extent cx="749935" cy="701040"/>
            <wp:wrapNone/>
            <wp:docPr id="1290" name="Shape 1290"/>
            <a:graphic xmlns:a="http://schemas.openxmlformats.org/drawingml/2006/main">
              <a:graphicData uri="http://schemas.openxmlformats.org/drawingml/2006/picture">
                <pic:pic xmlns:pic="http://schemas.openxmlformats.org/drawingml/2006/picture">
                  <pic:nvPicPr>
                    <pic:cNvPr id="1291" name="Picture box 1291"/>
                    <pic:cNvPicPr/>
                  </pic:nvPicPr>
                  <pic:blipFill>
                    <a:blip r:embed="rId511"/>
                    <a:stretch/>
                  </pic:blipFill>
                  <pic:spPr>
                    <a:xfrm>
                      <a:ext cx="749935" cy="701040"/>
                    </a:xfrm>
                    <a:prstGeom prst="rect"/>
                  </pic:spPr>
                </pic:pic>
              </a:graphicData>
            </a:graphic>
          </wp:anchor>
        </w:drawing>
      </w:r>
      <w:r>
        <w:drawing>
          <wp:anchor distT="0" distB="0" distL="0" distR="0" simplePos="0" relativeHeight="62915164" behindDoc="1" locked="0" layoutInCell="1" allowOverlap="1">
            <wp:simplePos x="0" y="0"/>
            <wp:positionH relativeFrom="page">
              <wp:posOffset>2599055</wp:posOffset>
            </wp:positionH>
            <wp:positionV relativeFrom="paragraph">
              <wp:posOffset>2298065</wp:posOffset>
            </wp:positionV>
            <wp:extent cx="414655" cy="347345"/>
            <wp:wrapNone/>
            <wp:docPr id="1292" name="Shape 1292"/>
            <a:graphic xmlns:a="http://schemas.openxmlformats.org/drawingml/2006/main">
              <a:graphicData uri="http://schemas.openxmlformats.org/drawingml/2006/picture">
                <pic:pic xmlns:pic="http://schemas.openxmlformats.org/drawingml/2006/picture">
                  <pic:nvPicPr>
                    <pic:cNvPr id="1293" name="Picture box 1293"/>
                    <pic:cNvPicPr/>
                  </pic:nvPicPr>
                  <pic:blipFill>
                    <a:blip r:embed="rId513"/>
                    <a:stretch/>
                  </pic:blipFill>
                  <pic:spPr>
                    <a:xfrm>
                      <a:ext cx="414655" cy="347345"/>
                    </a:xfrm>
                    <a:prstGeom prst="rect"/>
                  </pic:spPr>
                </pic:pic>
              </a:graphicData>
            </a:graphic>
          </wp:anchor>
        </w:drawing>
      </w:r>
      <w:r>
        <w:drawing>
          <wp:anchor distT="0" distB="0" distL="0" distR="0" simplePos="0" relativeHeight="62915165" behindDoc="1" locked="0" layoutInCell="1" allowOverlap="1">
            <wp:simplePos x="0" y="0"/>
            <wp:positionH relativeFrom="page">
              <wp:posOffset>3833495</wp:posOffset>
            </wp:positionH>
            <wp:positionV relativeFrom="paragraph">
              <wp:posOffset>2231390</wp:posOffset>
            </wp:positionV>
            <wp:extent cx="414655" cy="414655"/>
            <wp:wrapNone/>
            <wp:docPr id="1294" name="Shape 1294"/>
            <a:graphic xmlns:a="http://schemas.openxmlformats.org/drawingml/2006/main">
              <a:graphicData uri="http://schemas.openxmlformats.org/drawingml/2006/picture">
                <pic:pic xmlns:pic="http://schemas.openxmlformats.org/drawingml/2006/picture">
                  <pic:nvPicPr>
                    <pic:cNvPr id="1295" name="Picture box 1295"/>
                    <pic:cNvPicPr/>
                  </pic:nvPicPr>
                  <pic:blipFill>
                    <a:blip r:embed="rId515"/>
                    <a:stretch/>
                  </pic:blipFill>
                  <pic:spPr>
                    <a:xfrm>
                      <a:ext cx="414655" cy="414655"/>
                    </a:xfrm>
                    <a:prstGeom prst="rect"/>
                  </pic:spPr>
                </pic:pic>
              </a:graphicData>
            </a:graphic>
          </wp:anchor>
        </w:drawing>
      </w:r>
      <w:r>
        <w:drawing>
          <wp:anchor distT="8890" distB="0" distL="0" distR="722630" simplePos="0" relativeHeight="62915166" behindDoc="1" locked="0" layoutInCell="1" allowOverlap="1">
            <wp:simplePos x="0" y="0"/>
            <wp:positionH relativeFrom="page">
              <wp:posOffset>852805</wp:posOffset>
            </wp:positionH>
            <wp:positionV relativeFrom="paragraph">
              <wp:posOffset>3139440</wp:posOffset>
            </wp:positionV>
            <wp:extent cx="365760" cy="652145"/>
            <wp:wrapNone/>
            <wp:docPr id="1296" name="Shape 1296"/>
            <a:graphic xmlns:a="http://schemas.openxmlformats.org/drawingml/2006/main">
              <a:graphicData uri="http://schemas.openxmlformats.org/drawingml/2006/picture">
                <pic:pic xmlns:pic="http://schemas.openxmlformats.org/drawingml/2006/picture">
                  <pic:nvPicPr>
                    <pic:cNvPr id="1297" name="Picture box 1297"/>
                    <pic:cNvPicPr/>
                  </pic:nvPicPr>
                  <pic:blipFill>
                    <a:blip r:embed="rId517"/>
                    <a:stretch/>
                  </pic:blipFill>
                  <pic:spPr>
                    <a:xfrm>
                      <a:ext cx="365760" cy="652145"/>
                    </a:xfrm>
                    <a:prstGeom prst="rect"/>
                  </pic:spPr>
                </pic:pic>
              </a:graphicData>
            </a:graphic>
          </wp:anchor>
        </w:drawing>
      </w:r>
      <w:r>
        <w:drawing>
          <wp:anchor distT="0" distB="0" distL="0" distR="0" simplePos="0" relativeHeight="62915167" behindDoc="1" locked="0" layoutInCell="1" allowOverlap="1">
            <wp:simplePos x="0" y="0"/>
            <wp:positionH relativeFrom="page">
              <wp:posOffset>2294255</wp:posOffset>
            </wp:positionH>
            <wp:positionV relativeFrom="paragraph">
              <wp:posOffset>3173095</wp:posOffset>
            </wp:positionV>
            <wp:extent cx="506095" cy="438785"/>
            <wp:wrapNone/>
            <wp:docPr id="1298" name="Shape 1298"/>
            <a:graphic xmlns:a="http://schemas.openxmlformats.org/drawingml/2006/main">
              <a:graphicData uri="http://schemas.openxmlformats.org/drawingml/2006/picture">
                <pic:pic xmlns:pic="http://schemas.openxmlformats.org/drawingml/2006/picture">
                  <pic:nvPicPr>
                    <pic:cNvPr id="1299" name="Picture box 1299"/>
                    <pic:cNvPicPr/>
                  </pic:nvPicPr>
                  <pic:blipFill>
                    <a:blip r:embed="rId519"/>
                    <a:stretch/>
                  </pic:blipFill>
                  <pic:spPr>
                    <a:xfrm>
                      <a:ext cx="506095" cy="438785"/>
                    </a:xfrm>
                    <a:prstGeom prst="rect"/>
                  </pic:spPr>
                </pic:pic>
              </a:graphicData>
            </a:graphic>
          </wp:anchor>
        </w:drawing>
      </w:r>
      <w:r>
        <w:drawing>
          <wp:anchor distT="0" distB="0" distL="0" distR="0" simplePos="0" relativeHeight="62915168" behindDoc="1" locked="0" layoutInCell="1" allowOverlap="1">
            <wp:simplePos x="0" y="0"/>
            <wp:positionH relativeFrom="page">
              <wp:posOffset>3257550</wp:posOffset>
            </wp:positionH>
            <wp:positionV relativeFrom="paragraph">
              <wp:posOffset>3176270</wp:posOffset>
            </wp:positionV>
            <wp:extent cx="609600" cy="585470"/>
            <wp:wrapNone/>
            <wp:docPr id="1300" name="Shape 1300"/>
            <a:graphic xmlns:a="http://schemas.openxmlformats.org/drawingml/2006/main">
              <a:graphicData uri="http://schemas.openxmlformats.org/drawingml/2006/picture">
                <pic:pic xmlns:pic="http://schemas.openxmlformats.org/drawingml/2006/picture">
                  <pic:nvPicPr>
                    <pic:cNvPr id="1301" name="Picture box 1301"/>
                    <pic:cNvPicPr/>
                  </pic:nvPicPr>
                  <pic:blipFill>
                    <a:blip r:embed="rId521"/>
                    <a:stretch/>
                  </pic:blipFill>
                  <pic:spPr>
                    <a:xfrm>
                      <a:ext cx="609600" cy="585470"/>
                    </a:xfrm>
                    <a:prstGeom prst="rect"/>
                  </pic:spPr>
                </pic:pic>
              </a:graphicData>
            </a:graphic>
          </wp:anchor>
        </w:drawing>
      </w:r>
      <w:r>
        <w:drawing>
          <wp:anchor distT="0" distB="0" distL="0" distR="0" simplePos="0" relativeHeight="62915169" behindDoc="1" locked="0" layoutInCell="1" allowOverlap="1">
            <wp:simplePos x="0" y="0"/>
            <wp:positionH relativeFrom="page">
              <wp:posOffset>4266565</wp:posOffset>
            </wp:positionH>
            <wp:positionV relativeFrom="paragraph">
              <wp:posOffset>3145790</wp:posOffset>
            </wp:positionV>
            <wp:extent cx="646430" cy="640080"/>
            <wp:wrapNone/>
            <wp:docPr id="1302" name="Shape 1302"/>
            <a:graphic xmlns:a="http://schemas.openxmlformats.org/drawingml/2006/main">
              <a:graphicData uri="http://schemas.openxmlformats.org/drawingml/2006/picture">
                <pic:pic xmlns:pic="http://schemas.openxmlformats.org/drawingml/2006/picture">
                  <pic:nvPicPr>
                    <pic:cNvPr id="1303" name="Picture box 1303"/>
                    <pic:cNvPicPr/>
                  </pic:nvPicPr>
                  <pic:blipFill>
                    <a:blip r:embed="rId523"/>
                    <a:stretch/>
                  </pic:blipFill>
                  <pic:spPr>
                    <a:xfrm>
                      <a:ext cx="646430" cy="640080"/>
                    </a:xfrm>
                    <a:prstGeom prst="rect"/>
                  </pic:spPr>
                </pic:pic>
              </a:graphicData>
            </a:graphic>
          </wp:anchor>
        </w:drawing>
      </w:r>
      <w:r>
        <w:drawing>
          <wp:anchor distT="0" distB="0" distL="0" distR="0" simplePos="0" relativeHeight="62915170" behindDoc="1" locked="0" layoutInCell="1" allowOverlap="1">
            <wp:simplePos x="0" y="0"/>
            <wp:positionH relativeFrom="page">
              <wp:posOffset>868045</wp:posOffset>
            </wp:positionH>
            <wp:positionV relativeFrom="paragraph">
              <wp:posOffset>4114800</wp:posOffset>
            </wp:positionV>
            <wp:extent cx="365760" cy="414655"/>
            <wp:wrapNone/>
            <wp:docPr id="1304" name="Shape 1304"/>
            <a:graphic xmlns:a="http://schemas.openxmlformats.org/drawingml/2006/main">
              <a:graphicData uri="http://schemas.openxmlformats.org/drawingml/2006/picture">
                <pic:pic xmlns:pic="http://schemas.openxmlformats.org/drawingml/2006/picture">
                  <pic:nvPicPr>
                    <pic:cNvPr id="1305" name="Picture box 1305"/>
                    <pic:cNvPicPr/>
                  </pic:nvPicPr>
                  <pic:blipFill>
                    <a:blip r:embed="rId525"/>
                    <a:stretch/>
                  </pic:blipFill>
                  <pic:spPr>
                    <a:xfrm>
                      <a:ext cx="365760" cy="414655"/>
                    </a:xfrm>
                    <a:prstGeom prst="rect"/>
                  </pic:spPr>
                </pic:pic>
              </a:graphicData>
            </a:graphic>
          </wp:anchor>
        </w:drawing>
      </w:r>
      <w:r>
        <w:drawing>
          <wp:anchor distT="0" distB="0" distL="0" distR="0" simplePos="0" relativeHeight="62915171" behindDoc="1" locked="0" layoutInCell="1" allowOverlap="1">
            <wp:simplePos x="0" y="0"/>
            <wp:positionH relativeFrom="page">
              <wp:posOffset>871220</wp:posOffset>
            </wp:positionH>
            <wp:positionV relativeFrom="paragraph">
              <wp:posOffset>4660265</wp:posOffset>
            </wp:positionV>
            <wp:extent cx="353695" cy="79375"/>
            <wp:wrapNone/>
            <wp:docPr id="1306" name="Shape 1306"/>
            <a:graphic xmlns:a="http://schemas.openxmlformats.org/drawingml/2006/main">
              <a:graphicData uri="http://schemas.openxmlformats.org/drawingml/2006/picture">
                <pic:pic xmlns:pic="http://schemas.openxmlformats.org/drawingml/2006/picture">
                  <pic:nvPicPr>
                    <pic:cNvPr id="1307" name="Picture box 1307"/>
                    <pic:cNvPicPr/>
                  </pic:nvPicPr>
                  <pic:blipFill>
                    <a:blip r:embed="rId527"/>
                    <a:stretch/>
                  </pic:blipFill>
                  <pic:spPr>
                    <a:xfrm>
                      <a:ext cx="353695" cy="79375"/>
                    </a:xfrm>
                    <a:prstGeom prst="rect"/>
                  </pic:spPr>
                </pic:pic>
              </a:graphicData>
            </a:graphic>
          </wp:anchor>
        </w:drawing>
      </w:r>
      <w:r>
        <w:drawing>
          <wp:anchor distT="0" distB="0" distL="0" distR="1649095" simplePos="0" relativeHeight="62915172" behindDoc="1" locked="0" layoutInCell="1" allowOverlap="1">
            <wp:simplePos x="0" y="0"/>
            <wp:positionH relativeFrom="page">
              <wp:posOffset>1691005</wp:posOffset>
            </wp:positionH>
            <wp:positionV relativeFrom="paragraph">
              <wp:posOffset>4142105</wp:posOffset>
            </wp:positionV>
            <wp:extent cx="548640" cy="579120"/>
            <wp:wrapNone/>
            <wp:docPr id="1308" name="Shape 1308"/>
            <a:graphic xmlns:a="http://schemas.openxmlformats.org/drawingml/2006/main">
              <a:graphicData uri="http://schemas.openxmlformats.org/drawingml/2006/picture">
                <pic:pic xmlns:pic="http://schemas.openxmlformats.org/drawingml/2006/picture">
                  <pic:nvPicPr>
                    <pic:cNvPr id="1309" name="Picture box 1309"/>
                    <pic:cNvPicPr/>
                  </pic:nvPicPr>
                  <pic:blipFill>
                    <a:blip r:embed="rId529"/>
                    <a:stretch/>
                  </pic:blipFill>
                  <pic:spPr>
                    <a:xfrm>
                      <a:ext cx="548640" cy="579120"/>
                    </a:xfrm>
                    <a:prstGeom prst="rect"/>
                  </pic:spPr>
                </pic:pic>
              </a:graphicData>
            </a:graphic>
          </wp:anchor>
        </w:drawing>
      </w:r>
      <w:r>
        <w:drawing>
          <wp:anchor distT="0" distB="0" distL="0" distR="0" simplePos="0" relativeHeight="62915173" behindDoc="1" locked="0" layoutInCell="1" allowOverlap="1">
            <wp:simplePos x="0" y="0"/>
            <wp:positionH relativeFrom="page">
              <wp:posOffset>5787390</wp:posOffset>
            </wp:positionH>
            <wp:positionV relativeFrom="paragraph">
              <wp:posOffset>4218305</wp:posOffset>
            </wp:positionV>
            <wp:extent cx="993775" cy="420370"/>
            <wp:wrapNone/>
            <wp:docPr id="1310" name="Shape 1310"/>
            <a:graphic xmlns:a="http://schemas.openxmlformats.org/drawingml/2006/main">
              <a:graphicData uri="http://schemas.openxmlformats.org/drawingml/2006/picture">
                <pic:pic xmlns:pic="http://schemas.openxmlformats.org/drawingml/2006/picture">
                  <pic:nvPicPr>
                    <pic:cNvPr id="1311" name="Picture box 1311"/>
                    <pic:cNvPicPr/>
                  </pic:nvPicPr>
                  <pic:blipFill>
                    <a:blip r:embed="rId531"/>
                    <a:stretch/>
                  </pic:blipFill>
                  <pic:spPr>
                    <a:xfrm>
                      <a:ext cx="993775" cy="420370"/>
                    </a:xfrm>
                    <a:prstGeom prst="rect"/>
                  </pic:spPr>
                </pic:pic>
              </a:graphicData>
            </a:graphic>
          </wp:anchor>
        </w:drawing>
      </w:r>
      <w:r>
        <w:drawing>
          <wp:anchor distT="0" distB="173990" distL="0" distR="0" simplePos="0" relativeHeight="62915174" behindDoc="1" locked="0" layoutInCell="1" allowOverlap="1">
            <wp:simplePos x="0" y="0"/>
            <wp:positionH relativeFrom="page">
              <wp:posOffset>5263515</wp:posOffset>
            </wp:positionH>
            <wp:positionV relativeFrom="paragraph">
              <wp:posOffset>4959350</wp:posOffset>
            </wp:positionV>
            <wp:extent cx="633730" cy="347345"/>
            <wp:wrapNone/>
            <wp:docPr id="1312" name="Shape 1312"/>
            <a:graphic xmlns:a="http://schemas.openxmlformats.org/drawingml/2006/main">
              <a:graphicData uri="http://schemas.openxmlformats.org/drawingml/2006/picture">
                <pic:pic xmlns:pic="http://schemas.openxmlformats.org/drawingml/2006/picture">
                  <pic:nvPicPr>
                    <pic:cNvPr id="1313" name="Picture box 1313"/>
                    <pic:cNvPicPr/>
                  </pic:nvPicPr>
                  <pic:blipFill>
                    <a:blip r:embed="rId533"/>
                    <a:stretch/>
                  </pic:blipFill>
                  <pic:spPr>
                    <a:xfrm>
                      <a:ext cx="633730" cy="347345"/>
                    </a:xfrm>
                    <a:prstGeom prst="rect"/>
                  </pic:spPr>
                </pic:pic>
              </a:graphicData>
            </a:graphic>
          </wp:anchor>
        </w:drawing>
      </w:r>
      <w:r>
        <w:drawing>
          <wp:anchor distT="0" distB="326390" distL="0" distR="0" simplePos="0" relativeHeight="62915175" behindDoc="1" locked="0" layoutInCell="1" allowOverlap="1">
            <wp:simplePos x="0" y="0"/>
            <wp:positionH relativeFrom="page">
              <wp:posOffset>1078230</wp:posOffset>
            </wp:positionH>
            <wp:positionV relativeFrom="paragraph">
              <wp:posOffset>5669280</wp:posOffset>
            </wp:positionV>
            <wp:extent cx="603250" cy="359410"/>
            <wp:wrapNone/>
            <wp:docPr id="1314" name="Shape 1314"/>
            <a:graphic xmlns:a="http://schemas.openxmlformats.org/drawingml/2006/main">
              <a:graphicData uri="http://schemas.openxmlformats.org/drawingml/2006/picture">
                <pic:pic xmlns:pic="http://schemas.openxmlformats.org/drawingml/2006/picture">
                  <pic:nvPicPr>
                    <pic:cNvPr id="1315" name="Picture box 1315"/>
                    <pic:cNvPicPr/>
                  </pic:nvPicPr>
                  <pic:blipFill>
                    <a:blip r:embed="rId535"/>
                    <a:stretch/>
                  </pic:blipFill>
                  <pic:spPr>
                    <a:xfrm>
                      <a:ext cx="603250" cy="359410"/>
                    </a:xfrm>
                    <a:prstGeom prst="rect"/>
                  </pic:spPr>
                </pic:pic>
              </a:graphicData>
            </a:graphic>
          </wp:anchor>
        </w:drawing>
      </w:r>
      <w:r>
        <w:drawing>
          <wp:anchor distT="0" distB="0" distL="0" distR="0" simplePos="0" relativeHeight="62915176" behindDoc="1" locked="0" layoutInCell="1" allowOverlap="1">
            <wp:simplePos x="0" y="0"/>
            <wp:positionH relativeFrom="page">
              <wp:posOffset>2105660</wp:posOffset>
            </wp:positionH>
            <wp:positionV relativeFrom="paragraph">
              <wp:posOffset>5742305</wp:posOffset>
            </wp:positionV>
            <wp:extent cx="731520" cy="609600"/>
            <wp:wrapNone/>
            <wp:docPr id="1316" name="Shape 1316"/>
            <a:graphic xmlns:a="http://schemas.openxmlformats.org/drawingml/2006/main">
              <a:graphicData uri="http://schemas.openxmlformats.org/drawingml/2006/picture">
                <pic:pic xmlns:pic="http://schemas.openxmlformats.org/drawingml/2006/picture">
                  <pic:nvPicPr>
                    <pic:cNvPr id="1317" name="Picture box 1317"/>
                    <pic:cNvPicPr/>
                  </pic:nvPicPr>
                  <pic:blipFill>
                    <a:blip r:embed="rId537"/>
                    <a:stretch/>
                  </pic:blipFill>
                  <pic:spPr>
                    <a:xfrm>
                      <a:ext cx="731520" cy="609600"/>
                    </a:xfrm>
                    <a:prstGeom prst="rect"/>
                  </pic:spPr>
                </pic:pic>
              </a:graphicData>
            </a:graphic>
          </wp:anchor>
        </w:drawing>
      </w:r>
      <w:r>
        <w:drawing>
          <wp:anchor distT="0" distB="0" distL="0" distR="0" simplePos="0" relativeHeight="62915177" behindDoc="1" locked="0" layoutInCell="1" allowOverlap="1">
            <wp:simplePos x="0" y="0"/>
            <wp:positionH relativeFrom="page">
              <wp:posOffset>3550285</wp:posOffset>
            </wp:positionH>
            <wp:positionV relativeFrom="paragraph">
              <wp:posOffset>5745480</wp:posOffset>
            </wp:positionV>
            <wp:extent cx="347345" cy="353695"/>
            <wp:wrapNone/>
            <wp:docPr id="1318" name="Shape 1318"/>
            <a:graphic xmlns:a="http://schemas.openxmlformats.org/drawingml/2006/main">
              <a:graphicData uri="http://schemas.openxmlformats.org/drawingml/2006/picture">
                <pic:pic xmlns:pic="http://schemas.openxmlformats.org/drawingml/2006/picture">
                  <pic:nvPicPr>
                    <pic:cNvPr id="1319" name="Picture box 1319"/>
                    <pic:cNvPicPr/>
                  </pic:nvPicPr>
                  <pic:blipFill>
                    <a:blip r:embed="rId539"/>
                    <a:stretch/>
                  </pic:blipFill>
                  <pic:spPr>
                    <a:xfrm>
                      <a:ext cx="347345" cy="353695"/>
                    </a:xfrm>
                    <a:prstGeom prst="rect"/>
                  </pic:spPr>
                </pic:pic>
              </a:graphicData>
            </a:graphic>
          </wp:anchor>
        </w:drawing>
      </w:r>
      <w:r>
        <w:drawing>
          <wp:anchor distT="0" distB="0" distL="0" distR="0" simplePos="0" relativeHeight="62915178" behindDoc="1" locked="0" layoutInCell="1" allowOverlap="1">
            <wp:simplePos x="0" y="0"/>
            <wp:positionH relativeFrom="page">
              <wp:posOffset>4549775</wp:posOffset>
            </wp:positionH>
            <wp:positionV relativeFrom="paragraph">
              <wp:posOffset>5867400</wp:posOffset>
            </wp:positionV>
            <wp:extent cx="1322705" cy="384175"/>
            <wp:wrapNone/>
            <wp:docPr id="1320" name="Shape 1320"/>
            <a:graphic xmlns:a="http://schemas.openxmlformats.org/drawingml/2006/main">
              <a:graphicData uri="http://schemas.openxmlformats.org/drawingml/2006/picture">
                <pic:pic xmlns:pic="http://schemas.openxmlformats.org/drawingml/2006/picture">
                  <pic:nvPicPr>
                    <pic:cNvPr id="1321" name="Picture box 1321"/>
                    <pic:cNvPicPr/>
                  </pic:nvPicPr>
                  <pic:blipFill>
                    <a:blip r:embed="rId541"/>
                    <a:stretch/>
                  </pic:blipFill>
                  <pic:spPr>
                    <a:xfrm>
                      <a:ext cx="1322705" cy="384175"/>
                    </a:xfrm>
                    <a:prstGeom prst="rect"/>
                  </pic:spPr>
                </pic:pic>
              </a:graphicData>
            </a:graphic>
          </wp:anchor>
        </w:drawing>
      </w:r>
      <w:r>
        <w:drawing>
          <wp:anchor distT="0" distB="0" distL="0" distR="0" simplePos="0" relativeHeight="62915179" behindDoc="1" locked="0" layoutInCell="1" allowOverlap="1">
            <wp:simplePos x="0" y="0"/>
            <wp:positionH relativeFrom="page">
              <wp:posOffset>3754755</wp:posOffset>
            </wp:positionH>
            <wp:positionV relativeFrom="paragraph">
              <wp:posOffset>9299575</wp:posOffset>
            </wp:positionV>
            <wp:extent cx="225425" cy="225425"/>
            <wp:wrapNone/>
            <wp:docPr id="1322" name="Shape 1322"/>
            <a:graphic xmlns:a="http://schemas.openxmlformats.org/drawingml/2006/main">
              <a:graphicData uri="http://schemas.openxmlformats.org/drawingml/2006/picture">
                <pic:pic xmlns:pic="http://schemas.openxmlformats.org/drawingml/2006/picture">
                  <pic:nvPicPr>
                    <pic:cNvPr id="1323" name="Picture box 1323"/>
                    <pic:cNvPicPr/>
                  </pic:nvPicPr>
                  <pic:blipFill>
                    <a:blip r:embed="rId543"/>
                    <a:stretch/>
                  </pic:blipFill>
                  <pic:spPr>
                    <a:xfrm>
                      <a:ext cx="225425" cy="225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Start w:val="3"/>
            <w:numRestart w:val="continuous"/>
            <w15:footnoteColumns w:val="1"/>
          </w:footnotePr>
          <w:pgSz w:w="12142" w:h="17228"/>
          <w:pgMar w:top="967" w:right="1439" w:bottom="781" w:left="1324" w:header="0" w:footer="353" w:gutter="0"/>
          <w:cols w:space="720"/>
          <w:noEndnote/>
          <w:rtlGutter w:val="0"/>
          <w:docGrid w:linePitch="360"/>
        </w:sectPr>
      </w:pPr>
    </w:p>
    <w:p>
      <w:pPr>
        <w:widowControl w:val="0"/>
        <w:jc w:val="center"/>
        <w:rPr>
          <w:sz w:val="2"/>
          <w:szCs w:val="2"/>
        </w:rPr>
      </w:pPr>
      <w:r>
        <w:drawing>
          <wp:inline>
            <wp:extent cx="7552690" cy="7693025"/>
            <wp:docPr id="1324" name="Picutre 1324"/>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545"/>
                    <a:stretch/>
                  </pic:blipFill>
                  <pic:spPr>
                    <a:xfrm>
                      <a:ext cx="7552690" cy="7693025"/>
                    </a:xfrm>
                    <a:prstGeom prst="rect"/>
                  </pic:spPr>
                </pic:pic>
              </a:graphicData>
            </a:graphic>
          </wp:inline>
        </w:drawing>
      </w:r>
    </w:p>
    <w:p>
      <w:pPr>
        <w:widowControl w:val="0"/>
        <w:spacing w:after="859" w:line="1" w:lineRule="exact"/>
      </w:pPr>
    </w:p>
    <w:p>
      <w:pPr>
        <w:pStyle w:val="Style9"/>
        <w:keepNext w:val="0"/>
        <w:keepLines w:val="0"/>
        <w:widowControl w:val="0"/>
        <w:shd w:val="clear" w:color="auto" w:fill="auto"/>
        <w:bidi w:val="0"/>
        <w:spacing w:before="0" w:after="600" w:line="312" w:lineRule="auto"/>
        <w:ind w:left="0" w:right="0" w:firstLine="0"/>
        <w:jc w:val="right"/>
        <w:rPr>
          <w:sz w:val="26"/>
          <w:szCs w:val="26"/>
        </w:rPr>
      </w:pPr>
      <w:r>
        <w:rPr>
          <w:rFonts w:ascii="Arial" w:eastAsia="Arial" w:hAnsi="Arial" w:cs="Arial"/>
          <w:b/>
          <w:bCs/>
          <w:color w:val="006533"/>
          <w:spacing w:val="0"/>
          <w:w w:val="100"/>
          <w:position w:val="0"/>
          <w:sz w:val="26"/>
          <w:szCs w:val="26"/>
          <w:shd w:val="clear" w:color="auto" w:fill="auto"/>
          <w:lang w:val="en-US" w:eastAsia="en-US" w:bidi="en-US"/>
        </w:rPr>
        <w:t xml:space="preserve">PROGRAMME NATIONAL D'INVESTISSEMENT AGRICOLE DE DEUXIEME GENERATION </w:t>
      </w:r>
      <w:r>
        <w:rPr>
          <w:rFonts w:ascii="Arial" w:eastAsia="Arial" w:hAnsi="Arial" w:cs="Arial"/>
          <w:b/>
          <w:bCs/>
          <w:color w:val="3FA535"/>
          <w:spacing w:val="0"/>
          <w:w w:val="100"/>
          <w:position w:val="0"/>
          <w:sz w:val="26"/>
          <w:szCs w:val="26"/>
          <w:shd w:val="clear" w:color="auto" w:fill="auto"/>
          <w:lang w:val="en-US" w:eastAsia="en-US" w:bidi="en-US"/>
        </w:rPr>
        <w:t>(2018 -2025)</w:t>
      </w:r>
    </w:p>
    <w:p>
      <w:pPr>
        <w:pStyle w:val="Style9"/>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SECRETARIAT TECHNIQUE DU PNIA</w:t>
      </w:r>
    </w:p>
    <w:p>
      <w:pPr>
        <w:pStyle w:val="Style9"/>
        <w:keepNext w:val="0"/>
        <w:keepLines w:val="0"/>
        <w:widowControl w:val="0"/>
        <w:shd w:val="clear" w:color="auto" w:fill="auto"/>
        <w:bidi w:val="0"/>
        <w:spacing w:before="0" w:after="0" w:line="252" w:lineRule="auto"/>
        <w:ind w:left="0" w:right="0" w:firstLine="0"/>
        <w:jc w:val="right"/>
        <w:rPr>
          <w:sz w:val="17"/>
          <w:szCs w:val="17"/>
        </w:rPr>
      </w:pPr>
      <w:r>
        <w:rPr>
          <w:color w:val="000000"/>
          <w:spacing w:val="0"/>
          <w:w w:val="100"/>
          <w:position w:val="0"/>
          <w:sz w:val="17"/>
          <w:szCs w:val="17"/>
          <w:shd w:val="clear" w:color="auto" w:fill="auto"/>
          <w:lang w:val="en-US" w:eastAsia="en-US" w:bidi="en-US"/>
        </w:rPr>
        <w:t>Ministere de ('Agriculture et du Developpement Rural Immeuble CAISTAB - Plateau • 01 BP V 82 Abidjan-Cote d'ivoire Tel: (+225) 20 21 08 33 / (+225) 20 21 85 26</w:t>
      </w:r>
    </w:p>
    <w:sectPr>
      <w:headerReference w:type="default" r:id="rId547"/>
      <w:footerReference w:type="default" r:id="rId548"/>
      <w:headerReference w:type="even" r:id="rId549"/>
      <w:footerReference w:type="even" r:id="rId550"/>
      <w:footnotePr>
        <w:pos w:val="pageBottom"/>
        <w:numFmt w:val="decimal"/>
        <w:numStart w:val="3"/>
        <w:numRestart w:val="continuous"/>
        <w15:footnoteColumns w:val="1"/>
      </w:footnotePr>
      <w:pgSz w:w="12142" w:h="17228"/>
      <w:pgMar w:top="195" w:right="6268" w:bottom="195" w:left="1554" w:header="0" w:footer="3" w:gutter="0"/>
      <w:pgNumType w:start="186"/>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999490</wp:posOffset>
              </wp:positionH>
              <wp:positionV relativeFrom="page">
                <wp:posOffset>10287635</wp:posOffset>
              </wp:positionV>
              <wp:extent cx="433070" cy="76200"/>
              <wp:wrapNone/>
              <wp:docPr id="27" name="Shape 27"/>
              <a:graphic xmlns:a="http://schemas.openxmlformats.org/drawingml/2006/main">
                <a:graphicData uri="http://schemas.microsoft.com/office/word/2010/wordprocessingShape">
                  <wps:wsp>
                    <wps:cNvSpPr txBox="1"/>
                    <wps:spPr>
                      <a:xfrm>
                        <a:ext cx="4330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SOMMAIRE</w:t>
                          </w:r>
                        </w:p>
                      </w:txbxContent>
                    </wps:txbx>
                    <wps:bodyPr wrap="none" lIns="0" tIns="0" rIns="0" bIns="0">
                      <a:spAutoFit/>
                    </wps:bodyPr>
                  </wps:wsp>
                </a:graphicData>
              </a:graphic>
            </wp:anchor>
          </w:drawing>
        </mc:Choice>
        <mc:Fallback>
          <w:pict>
            <v:shape id="_x0000_s1053" type="#_x0000_t202" style="position:absolute;margin-left:78.700000000000003pt;margin-top:810.05000000000007pt;width:34.100000000000001pt;height:6.pt;z-index:-18874405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SOMMAIRE</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6028055</wp:posOffset>
              </wp:positionH>
              <wp:positionV relativeFrom="page">
                <wp:posOffset>10255250</wp:posOffset>
              </wp:positionV>
              <wp:extent cx="697865" cy="76200"/>
              <wp:wrapNone/>
              <wp:docPr id="59" name="Shape 59"/>
              <a:graphic xmlns:a="http://schemas.openxmlformats.org/drawingml/2006/main">
                <a:graphicData uri="http://schemas.microsoft.com/office/word/2010/wordprocessingShape">
                  <wps:wsp>
                    <wps:cNvSpPr txBox="1"/>
                    <wps:spPr>
                      <a:xfrm>
                        <a:ext cx="697865"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wps:txbx>
                    <wps:bodyPr wrap="none" lIns="0" tIns="0" rIns="0" bIns="0">
                      <a:spAutoFit/>
                    </wps:bodyPr>
                  </wps:wsp>
                </a:graphicData>
              </a:graphic>
            </wp:anchor>
          </w:drawing>
        </mc:Choice>
        <mc:Fallback>
          <w:pict>
            <v:shape id="_x0000_s1085" type="#_x0000_t202" style="position:absolute;margin-left:474.65000000000003pt;margin-top:807.5pt;width:54.950000000000003pt;height:6.pt;z-index:-18874401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5233035</wp:posOffset>
              </wp:positionH>
              <wp:positionV relativeFrom="page">
                <wp:posOffset>10294620</wp:posOffset>
              </wp:positionV>
              <wp:extent cx="1426210" cy="76200"/>
              <wp:wrapNone/>
              <wp:docPr id="1096" name="Shape 1096"/>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22" type="#_x0000_t202" style="position:absolute;margin-left:412.05000000000001pt;margin-top:810.60000000000002pt;width:112.3pt;height:6.pt;z-index:-18874370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5233035</wp:posOffset>
              </wp:positionH>
              <wp:positionV relativeFrom="page">
                <wp:posOffset>10294620</wp:posOffset>
              </wp:positionV>
              <wp:extent cx="1426210" cy="76200"/>
              <wp:wrapNone/>
              <wp:docPr id="1098" name="Shape 1098"/>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24" type="#_x0000_t202" style="position:absolute;margin-left:412.05000000000001pt;margin-top:810.60000000000002pt;width:112.3pt;height:6.pt;z-index:-18874370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5233035</wp:posOffset>
              </wp:positionH>
              <wp:positionV relativeFrom="page">
                <wp:posOffset>10294620</wp:posOffset>
              </wp:positionV>
              <wp:extent cx="1426210" cy="76200"/>
              <wp:wrapNone/>
              <wp:docPr id="1104" name="Shape 1104"/>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30" type="#_x0000_t202" style="position:absolute;margin-left:412.05000000000001pt;margin-top:810.60000000000002pt;width:112.3pt;height:6.pt;z-index:-18874370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5233035</wp:posOffset>
              </wp:positionH>
              <wp:positionV relativeFrom="page">
                <wp:posOffset>10294620</wp:posOffset>
              </wp:positionV>
              <wp:extent cx="1426210" cy="76200"/>
              <wp:wrapNone/>
              <wp:docPr id="1106" name="Shape 1106"/>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32" type="#_x0000_t202" style="position:absolute;margin-left:412.05000000000001pt;margin-top:810.60000000000002pt;width:112.3pt;height:6.pt;z-index:-18874370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1017270</wp:posOffset>
              </wp:positionH>
              <wp:positionV relativeFrom="page">
                <wp:posOffset>10313035</wp:posOffset>
              </wp:positionV>
              <wp:extent cx="694690" cy="76200"/>
              <wp:wrapNone/>
              <wp:docPr id="63" name="Shape 63"/>
              <a:graphic xmlns:a="http://schemas.openxmlformats.org/drawingml/2006/main">
                <a:graphicData uri="http://schemas.microsoft.com/office/word/2010/wordprocessingShape">
                  <wps:wsp>
                    <wps:cNvSpPr txBox="1"/>
                    <wps:spPr>
                      <a:xfrm>
                        <a:ext cx="69469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wps:txbx>
                    <wps:bodyPr wrap="none" lIns="0" tIns="0" rIns="0" bIns="0">
                      <a:spAutoFit/>
                    </wps:bodyPr>
                  </wps:wsp>
                </a:graphicData>
              </a:graphic>
            </wp:anchor>
          </w:drawing>
        </mc:Choice>
        <mc:Fallback>
          <w:pict>
            <v:shape id="_x0000_s1089" type="#_x0000_t202" style="position:absolute;margin-left:80.100000000000009pt;margin-top:812.05000000000007pt;width:54.700000000000003pt;height:6.pt;z-index:-18874401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1015365</wp:posOffset>
              </wp:positionH>
              <wp:positionV relativeFrom="page">
                <wp:posOffset>10285730</wp:posOffset>
              </wp:positionV>
              <wp:extent cx="1426210" cy="76200"/>
              <wp:wrapNone/>
              <wp:docPr id="1132" name="Shape 1132"/>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58" type="#_x0000_t202" style="position:absolute;margin-left:79.950000000000003pt;margin-top:809.89999999999998pt;width:112.3pt;height:6.pt;z-index:-18874369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1015365</wp:posOffset>
              </wp:positionH>
              <wp:positionV relativeFrom="page">
                <wp:posOffset>10285730</wp:posOffset>
              </wp:positionV>
              <wp:extent cx="1426210" cy="76200"/>
              <wp:wrapNone/>
              <wp:docPr id="1136" name="Shape 1136"/>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62" type="#_x0000_t202" style="position:absolute;margin-left:79.950000000000003pt;margin-top:809.89999999999998pt;width:112.3pt;height:6.pt;z-index:-18874368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5169535</wp:posOffset>
              </wp:positionH>
              <wp:positionV relativeFrom="page">
                <wp:posOffset>10294620</wp:posOffset>
              </wp:positionV>
              <wp:extent cx="1426210" cy="76200"/>
              <wp:wrapNone/>
              <wp:docPr id="1140" name="Shape 1140"/>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66" type="#_x0000_t202" style="position:absolute;margin-left:407.05000000000001pt;margin-top:810.60000000000002pt;width:112.3pt;height:6.pt;z-index:-18874368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5233035</wp:posOffset>
              </wp:positionH>
              <wp:positionV relativeFrom="page">
                <wp:posOffset>10282555</wp:posOffset>
              </wp:positionV>
              <wp:extent cx="2018030" cy="88265"/>
              <wp:wrapNone/>
              <wp:docPr id="1146" name="Shape 1146"/>
              <a:graphic xmlns:a="http://schemas.openxmlformats.org/drawingml/2006/main">
                <a:graphicData uri="http://schemas.microsoft.com/office/word/2010/wordprocessingShape">
                  <wps:wsp>
                    <wps:cNvSpPr txBox="1"/>
                    <wps:spPr>
                      <a:xfrm>
                        <a:ext cx="2018030" cy="88265"/>
                      </a:xfrm>
                      <a:prstGeom prst="rect"/>
                      <a:noFill/>
                    </wps:spPr>
                    <wps:txbx>
                      <w:txbxContent>
                        <w:p>
                          <w:pPr>
                            <w:pStyle w:val="Style162"/>
                            <w:keepNext w:val="0"/>
                            <w:keepLines w:val="0"/>
                            <w:widowControl w:val="0"/>
                            <w:shd w:val="clear" w:color="auto" w:fill="auto"/>
                            <w:tabs>
                              <w:tab w:pos="3178" w:val="right"/>
                            </w:tabs>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tab/>
                          </w:r>
                          <w:r>
                            <w:rPr>
                              <w:rFonts w:ascii="Tahoma" w:eastAsia="Tahoma" w:hAnsi="Tahoma" w:cs="Tahoma"/>
                              <w:b w:val="0"/>
                              <w:bCs w:val="0"/>
                              <w:color w:val="268B44"/>
                              <w:spacing w:val="0"/>
                              <w:w w:val="100"/>
                              <w:position w:val="0"/>
                              <w:sz w:val="12"/>
                              <w:szCs w:val="12"/>
                              <w:shd w:val="clear" w:color="auto" w:fill="auto"/>
                              <w:lang w:val="en-US" w:eastAsia="en-US" w:bidi="en-US"/>
                            </w:rPr>
                            <w:t>I</w:t>
                          </w:r>
                        </w:p>
                      </w:txbxContent>
                    </wps:txbx>
                    <wps:bodyPr lIns="0" tIns="0" rIns="0" bIns="0">
                      <a:spAutoFit/>
                    </wps:bodyPr>
                  </wps:wsp>
                </a:graphicData>
              </a:graphic>
            </wp:anchor>
          </w:drawing>
        </mc:Choice>
        <mc:Fallback>
          <w:pict>
            <v:shape id="_x0000_s2172" type="#_x0000_t202" style="position:absolute;margin-left:412.05000000000001pt;margin-top:809.64999999999998pt;width:158.90000000000001pt;height:6.9500000000000002pt;z-index:-188743678;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3178" w:val="right"/>
                      </w:tabs>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tab/>
                    </w:r>
                    <w:r>
                      <w:rPr>
                        <w:rFonts w:ascii="Tahoma" w:eastAsia="Tahoma" w:hAnsi="Tahoma" w:cs="Tahoma"/>
                        <w:b w:val="0"/>
                        <w:bCs w:val="0"/>
                        <w:color w:val="268B44"/>
                        <w:spacing w:val="0"/>
                        <w:w w:val="100"/>
                        <w:position w:val="0"/>
                        <w:sz w:val="12"/>
                        <w:szCs w:val="12"/>
                        <w:shd w:val="clear" w:color="auto" w:fill="auto"/>
                        <w:lang w:val="en-US" w:eastAsia="en-US" w:bidi="en-US"/>
                      </w:rPr>
                      <w:t>I</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1017270</wp:posOffset>
              </wp:positionH>
              <wp:positionV relativeFrom="page">
                <wp:posOffset>10313035</wp:posOffset>
              </wp:positionV>
              <wp:extent cx="694690" cy="76200"/>
              <wp:wrapNone/>
              <wp:docPr id="67" name="Shape 67"/>
              <a:graphic xmlns:a="http://schemas.openxmlformats.org/drawingml/2006/main">
                <a:graphicData uri="http://schemas.microsoft.com/office/word/2010/wordprocessingShape">
                  <wps:wsp>
                    <wps:cNvSpPr txBox="1"/>
                    <wps:spPr>
                      <a:xfrm>
                        <a:ext cx="69469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wps:txbx>
                    <wps:bodyPr wrap="none" lIns="0" tIns="0" rIns="0" bIns="0">
                      <a:spAutoFit/>
                    </wps:bodyPr>
                  </wps:wsp>
                </a:graphicData>
              </a:graphic>
            </wp:anchor>
          </w:drawing>
        </mc:Choice>
        <mc:Fallback>
          <w:pict>
            <v:shape id="_x0000_s1093" type="#_x0000_t202" style="position:absolute;margin-left:80.100000000000009pt;margin-top:812.05000000000007pt;width:54.700000000000003pt;height:6.pt;z-index:-18874401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5233035</wp:posOffset>
              </wp:positionH>
              <wp:positionV relativeFrom="page">
                <wp:posOffset>10282555</wp:posOffset>
              </wp:positionV>
              <wp:extent cx="2018030" cy="88265"/>
              <wp:wrapNone/>
              <wp:docPr id="1150" name="Shape 1150"/>
              <a:graphic xmlns:a="http://schemas.openxmlformats.org/drawingml/2006/main">
                <a:graphicData uri="http://schemas.microsoft.com/office/word/2010/wordprocessingShape">
                  <wps:wsp>
                    <wps:cNvSpPr txBox="1"/>
                    <wps:spPr>
                      <a:xfrm>
                        <a:ext cx="2018030" cy="88265"/>
                      </a:xfrm>
                      <a:prstGeom prst="rect"/>
                      <a:noFill/>
                    </wps:spPr>
                    <wps:txbx>
                      <w:txbxContent>
                        <w:p>
                          <w:pPr>
                            <w:pStyle w:val="Style162"/>
                            <w:keepNext w:val="0"/>
                            <w:keepLines w:val="0"/>
                            <w:widowControl w:val="0"/>
                            <w:shd w:val="clear" w:color="auto" w:fill="auto"/>
                            <w:tabs>
                              <w:tab w:pos="3178" w:val="right"/>
                            </w:tabs>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tab/>
                          </w:r>
                          <w:r>
                            <w:rPr>
                              <w:rFonts w:ascii="Tahoma" w:eastAsia="Tahoma" w:hAnsi="Tahoma" w:cs="Tahoma"/>
                              <w:b w:val="0"/>
                              <w:bCs w:val="0"/>
                              <w:color w:val="268B44"/>
                              <w:spacing w:val="0"/>
                              <w:w w:val="100"/>
                              <w:position w:val="0"/>
                              <w:sz w:val="12"/>
                              <w:szCs w:val="12"/>
                              <w:shd w:val="clear" w:color="auto" w:fill="auto"/>
                              <w:lang w:val="en-US" w:eastAsia="en-US" w:bidi="en-US"/>
                            </w:rPr>
                            <w:t>I</w:t>
                          </w:r>
                        </w:p>
                      </w:txbxContent>
                    </wps:txbx>
                    <wps:bodyPr lIns="0" tIns="0" rIns="0" bIns="0">
                      <a:spAutoFit/>
                    </wps:bodyPr>
                  </wps:wsp>
                </a:graphicData>
              </a:graphic>
            </wp:anchor>
          </w:drawing>
        </mc:Choice>
        <mc:Fallback>
          <w:pict>
            <v:shape id="_x0000_s2176" type="#_x0000_t202" style="position:absolute;margin-left:412.05000000000001pt;margin-top:809.64999999999998pt;width:158.90000000000001pt;height:6.9500000000000002pt;z-index:-188743674;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3178" w:val="right"/>
                      </w:tabs>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tab/>
                    </w:r>
                    <w:r>
                      <w:rPr>
                        <w:rFonts w:ascii="Tahoma" w:eastAsia="Tahoma" w:hAnsi="Tahoma" w:cs="Tahoma"/>
                        <w:b w:val="0"/>
                        <w:bCs w:val="0"/>
                        <w:color w:val="268B44"/>
                        <w:spacing w:val="0"/>
                        <w:w w:val="100"/>
                        <w:position w:val="0"/>
                        <w:sz w:val="12"/>
                        <w:szCs w:val="12"/>
                        <w:shd w:val="clear" w:color="auto" w:fill="auto"/>
                        <w:lang w:val="en-US" w:eastAsia="en-US" w:bidi="en-US"/>
                      </w:rPr>
                      <w:t>I</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983615</wp:posOffset>
              </wp:positionH>
              <wp:positionV relativeFrom="page">
                <wp:posOffset>10285730</wp:posOffset>
              </wp:positionV>
              <wp:extent cx="1426210" cy="76200"/>
              <wp:wrapNone/>
              <wp:docPr id="1154" name="Shape 1154"/>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80" type="#_x0000_t202" style="position:absolute;margin-left:77.450000000000003pt;margin-top:809.89999999999998pt;width:112.3pt;height:6.pt;z-index:-18874367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983615</wp:posOffset>
              </wp:positionH>
              <wp:positionV relativeFrom="page">
                <wp:posOffset>10285730</wp:posOffset>
              </wp:positionV>
              <wp:extent cx="1426210" cy="76200"/>
              <wp:wrapNone/>
              <wp:docPr id="1158" name="Shape 1158"/>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84" type="#_x0000_t202" style="position:absolute;margin-left:77.450000000000003pt;margin-top:809.89999999999998pt;width:112.3pt;height:6.pt;z-index:-18874366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3764915</wp:posOffset>
              </wp:positionH>
              <wp:positionV relativeFrom="page">
                <wp:posOffset>10245725</wp:posOffset>
              </wp:positionV>
              <wp:extent cx="2968625" cy="167640"/>
              <wp:wrapNone/>
              <wp:docPr id="1178" name="Shape 1178"/>
              <a:graphic xmlns:a="http://schemas.openxmlformats.org/drawingml/2006/main">
                <a:graphicData uri="http://schemas.microsoft.com/office/word/2010/wordprocessingShape">
                  <wps:wsp>
                    <wps:cNvSpPr txBox="1"/>
                    <wps:spPr>
                      <a:xfrm>
                        <a:ext cx="2968625" cy="167640"/>
                      </a:xfrm>
                      <a:prstGeom prst="rect"/>
                      <a:noFill/>
                    </wps:spPr>
                    <wps:txbx>
                      <w:txbxContent>
                        <w:p>
                          <w:pPr>
                            <w:pStyle w:val="Style162"/>
                            <w:keepNext w:val="0"/>
                            <w:keepLines w:val="0"/>
                            <w:widowControl w:val="0"/>
                            <w:shd w:val="clear" w:color="auto" w:fill="auto"/>
                            <w:tabs>
                              <w:tab w:pos="4675" w:val="right"/>
                            </w:tabs>
                            <w:bidi w:val="0"/>
                            <w:spacing w:before="0" w:after="0" w:line="240" w:lineRule="auto"/>
                            <w:ind w:left="0" w:right="0" w:firstLine="0"/>
                            <w:jc w:val="left"/>
                            <w:rPr>
                              <w:sz w:val="12"/>
                              <w:szCs w:val="12"/>
                            </w:rPr>
                          </w:pP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r>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l67</w:t>
                          </w: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lIns="0" tIns="0" rIns="0" bIns="0">
                      <a:spAutoFit/>
                    </wps:bodyPr>
                  </wps:wsp>
                </a:graphicData>
              </a:graphic>
            </wp:anchor>
          </w:drawing>
        </mc:Choice>
        <mc:Fallback>
          <w:pict>
            <v:shape id="_x0000_s2204" type="#_x0000_t202" style="position:absolute;margin-left:296.44999999999999pt;margin-top:806.75pt;width:233.75pt;height:13.200000000000001pt;z-index:-188743656;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675" w:val="right"/>
                      </w:tabs>
                      <w:bidi w:val="0"/>
                      <w:spacing w:before="0" w:after="0" w:line="240" w:lineRule="auto"/>
                      <w:ind w:left="0" w:right="0" w:firstLine="0"/>
                      <w:jc w:val="left"/>
                      <w:rPr>
                        <w:sz w:val="12"/>
                        <w:szCs w:val="12"/>
                      </w:rPr>
                    </w:pP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r>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l67</w:t>
                    </w: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3764915</wp:posOffset>
              </wp:positionH>
              <wp:positionV relativeFrom="page">
                <wp:posOffset>10245725</wp:posOffset>
              </wp:positionV>
              <wp:extent cx="2968625" cy="167640"/>
              <wp:wrapNone/>
              <wp:docPr id="1182" name="Shape 1182"/>
              <a:graphic xmlns:a="http://schemas.openxmlformats.org/drawingml/2006/main">
                <a:graphicData uri="http://schemas.microsoft.com/office/word/2010/wordprocessingShape">
                  <wps:wsp>
                    <wps:cNvSpPr txBox="1"/>
                    <wps:spPr>
                      <a:xfrm>
                        <a:ext cx="2968625" cy="167640"/>
                      </a:xfrm>
                      <a:prstGeom prst="rect"/>
                      <a:noFill/>
                    </wps:spPr>
                    <wps:txbx>
                      <w:txbxContent>
                        <w:p>
                          <w:pPr>
                            <w:pStyle w:val="Style162"/>
                            <w:keepNext w:val="0"/>
                            <w:keepLines w:val="0"/>
                            <w:widowControl w:val="0"/>
                            <w:shd w:val="clear" w:color="auto" w:fill="auto"/>
                            <w:tabs>
                              <w:tab w:pos="4675" w:val="right"/>
                            </w:tabs>
                            <w:bidi w:val="0"/>
                            <w:spacing w:before="0" w:after="0" w:line="240" w:lineRule="auto"/>
                            <w:ind w:left="0" w:right="0" w:firstLine="0"/>
                            <w:jc w:val="left"/>
                            <w:rPr>
                              <w:sz w:val="12"/>
                              <w:szCs w:val="12"/>
                            </w:rPr>
                          </w:pP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r>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l67</w:t>
                          </w: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lIns="0" tIns="0" rIns="0" bIns="0">
                      <a:spAutoFit/>
                    </wps:bodyPr>
                  </wps:wsp>
                </a:graphicData>
              </a:graphic>
            </wp:anchor>
          </w:drawing>
        </mc:Choice>
        <mc:Fallback>
          <w:pict>
            <v:shape id="_x0000_s2208" type="#_x0000_t202" style="position:absolute;margin-left:296.44999999999999pt;margin-top:806.75pt;width:233.75pt;height:13.200000000000001pt;z-index:-188743652;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675" w:val="right"/>
                      </w:tabs>
                      <w:bidi w:val="0"/>
                      <w:spacing w:before="0" w:after="0" w:line="240" w:lineRule="auto"/>
                      <w:ind w:left="0" w:right="0" w:firstLine="0"/>
                      <w:jc w:val="left"/>
                      <w:rPr>
                        <w:sz w:val="12"/>
                        <w:szCs w:val="12"/>
                      </w:rPr>
                    </w:pP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r>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l67</w:t>
                    </w: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981075</wp:posOffset>
              </wp:positionH>
              <wp:positionV relativeFrom="page">
                <wp:posOffset>10285730</wp:posOffset>
              </wp:positionV>
              <wp:extent cx="368935" cy="76200"/>
              <wp:wrapNone/>
              <wp:docPr id="1184" name="Shape 1184"/>
              <a:graphic xmlns:a="http://schemas.openxmlformats.org/drawingml/2006/main">
                <a:graphicData uri="http://schemas.microsoft.com/office/word/2010/wordprocessingShape">
                  <wps:wsp>
                    <wps:cNvSpPr txBox="1"/>
                    <wps:spPr>
                      <a:xfrm>
                        <a:ext cx="36893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10" type="#_x0000_t202" style="position:absolute;margin-left:77.25pt;margin-top:809.89999999999998pt;width:29.050000000000001pt;height:6.pt;z-index:-18874365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6028055</wp:posOffset>
              </wp:positionH>
              <wp:positionV relativeFrom="page">
                <wp:posOffset>10304145</wp:posOffset>
              </wp:positionV>
              <wp:extent cx="697865" cy="76200"/>
              <wp:wrapNone/>
              <wp:docPr id="71" name="Shape 71"/>
              <a:graphic xmlns:a="http://schemas.openxmlformats.org/drawingml/2006/main">
                <a:graphicData uri="http://schemas.microsoft.com/office/word/2010/wordprocessingShape">
                  <wps:wsp>
                    <wps:cNvSpPr txBox="1"/>
                    <wps:spPr>
                      <a:xfrm>
                        <a:ext cx="697865"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wps:txbx>
                    <wps:bodyPr wrap="none" lIns="0" tIns="0" rIns="0" bIns="0">
                      <a:spAutoFit/>
                    </wps:bodyPr>
                  </wps:wsp>
                </a:graphicData>
              </a:graphic>
            </wp:anchor>
          </w:drawing>
        </mc:Choice>
        <mc:Fallback>
          <w:pict>
            <v:shape id="_x0000_s1097" type="#_x0000_t202" style="position:absolute;margin-left:474.65000000000003pt;margin-top:811.35000000000002pt;width:54.950000000000003pt;height:6.pt;z-index:-18874400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RESUME EXECUTIF</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6372225</wp:posOffset>
              </wp:positionH>
              <wp:positionV relativeFrom="page">
                <wp:posOffset>10294620</wp:posOffset>
              </wp:positionV>
              <wp:extent cx="365760" cy="76200"/>
              <wp:wrapNone/>
              <wp:docPr id="1192" name="Shape 1192"/>
              <a:graphic xmlns:a="http://schemas.openxmlformats.org/drawingml/2006/main">
                <a:graphicData uri="http://schemas.microsoft.com/office/word/2010/wordprocessingShape">
                  <wps:wsp>
                    <wps:cNvSpPr txBox="1"/>
                    <wps:spPr>
                      <a:xfrm>
                        <a:ext cx="36576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18" type="#_x0000_t202" style="position:absolute;margin-left:501.75pt;margin-top:810.60000000000002pt;width:28.800000000000001pt;height:6.pt;z-index:-18874364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974725</wp:posOffset>
              </wp:positionH>
              <wp:positionV relativeFrom="page">
                <wp:posOffset>10409555</wp:posOffset>
              </wp:positionV>
              <wp:extent cx="368935" cy="76200"/>
              <wp:wrapNone/>
              <wp:docPr id="1196" name="Shape 1196"/>
              <a:graphic xmlns:a="http://schemas.openxmlformats.org/drawingml/2006/main">
                <a:graphicData uri="http://schemas.microsoft.com/office/word/2010/wordprocessingShape">
                  <wps:wsp>
                    <wps:cNvSpPr txBox="1"/>
                    <wps:spPr>
                      <a:xfrm>
                        <a:ext cx="36893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22" type="#_x0000_t202" style="position:absolute;margin-left:76.75pt;margin-top:819.64999999999998pt;width:29.050000000000001pt;height:6.pt;z-index:-18874364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3764915</wp:posOffset>
              </wp:positionH>
              <wp:positionV relativeFrom="page">
                <wp:posOffset>10294620</wp:posOffset>
              </wp:positionV>
              <wp:extent cx="2926080" cy="76200"/>
              <wp:wrapNone/>
              <wp:docPr id="1200" name="Shape 1200"/>
              <a:graphic xmlns:a="http://schemas.openxmlformats.org/drawingml/2006/main">
                <a:graphicData uri="http://schemas.microsoft.com/office/word/2010/wordprocessingShape">
                  <wps:wsp>
                    <wps:cNvSpPr txBox="1"/>
                    <wps:spPr>
                      <a:xfrm>
                        <a:ext cx="2926080" cy="76200"/>
                      </a:xfrm>
                      <a:prstGeom prst="rect"/>
                      <a:noFill/>
                    </wps:spPr>
                    <wps:txbx>
                      <w:txbxContent>
                        <w:p>
                          <w:pPr>
                            <w:pStyle w:val="Style162"/>
                            <w:keepNext w:val="0"/>
                            <w:keepLines w:val="0"/>
                            <w:widowControl w:val="0"/>
                            <w:shd w:val="clear" w:color="auto" w:fill="auto"/>
                            <w:tabs>
                              <w:tab w:pos="460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lIns="0" tIns="0" rIns="0" bIns="0">
                      <a:spAutoFit/>
                    </wps:bodyPr>
                  </wps:wsp>
                </a:graphicData>
              </a:graphic>
            </wp:anchor>
          </w:drawing>
        </mc:Choice>
        <mc:Fallback>
          <w:pict>
            <v:shape id="_x0000_s2226" type="#_x0000_t202" style="position:absolute;margin-left:296.44999999999999pt;margin-top:810.60000000000002pt;width:230.40000000000001pt;height:6.pt;z-index:-188743638;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60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3764915</wp:posOffset>
              </wp:positionH>
              <wp:positionV relativeFrom="page">
                <wp:posOffset>10294620</wp:posOffset>
              </wp:positionV>
              <wp:extent cx="2926080" cy="76200"/>
              <wp:wrapNone/>
              <wp:docPr id="1204" name="Shape 1204"/>
              <a:graphic xmlns:a="http://schemas.openxmlformats.org/drawingml/2006/main">
                <a:graphicData uri="http://schemas.microsoft.com/office/word/2010/wordprocessingShape">
                  <wps:wsp>
                    <wps:cNvSpPr txBox="1"/>
                    <wps:spPr>
                      <a:xfrm>
                        <a:ext cx="2926080" cy="76200"/>
                      </a:xfrm>
                      <a:prstGeom prst="rect"/>
                      <a:noFill/>
                    </wps:spPr>
                    <wps:txbx>
                      <w:txbxContent>
                        <w:p>
                          <w:pPr>
                            <w:pStyle w:val="Style162"/>
                            <w:keepNext w:val="0"/>
                            <w:keepLines w:val="0"/>
                            <w:widowControl w:val="0"/>
                            <w:shd w:val="clear" w:color="auto" w:fill="auto"/>
                            <w:tabs>
                              <w:tab w:pos="460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lIns="0" tIns="0" rIns="0" bIns="0">
                      <a:spAutoFit/>
                    </wps:bodyPr>
                  </wps:wsp>
                </a:graphicData>
              </a:graphic>
            </wp:anchor>
          </w:drawing>
        </mc:Choice>
        <mc:Fallback>
          <w:pict>
            <v:shape id="_x0000_s2230" type="#_x0000_t202" style="position:absolute;margin-left:296.44999999999999pt;margin-top:810.60000000000002pt;width:230.40000000000001pt;height:6.pt;z-index:-188743634;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60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6372225</wp:posOffset>
              </wp:positionH>
              <wp:positionV relativeFrom="page">
                <wp:posOffset>10294620</wp:posOffset>
              </wp:positionV>
              <wp:extent cx="365760" cy="76200"/>
              <wp:wrapNone/>
              <wp:docPr id="1208" name="Shape 1208"/>
              <a:graphic xmlns:a="http://schemas.openxmlformats.org/drawingml/2006/main">
                <a:graphicData uri="http://schemas.microsoft.com/office/word/2010/wordprocessingShape">
                  <wps:wsp>
                    <wps:cNvSpPr txBox="1"/>
                    <wps:spPr>
                      <a:xfrm>
                        <a:ext cx="36576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34" type="#_x0000_t202" style="position:absolute;margin-left:501.75pt;margin-top:810.60000000000002pt;width:28.800000000000001pt;height:6.pt;z-index:-18874363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934085</wp:posOffset>
              </wp:positionH>
              <wp:positionV relativeFrom="page">
                <wp:posOffset>10285730</wp:posOffset>
              </wp:positionV>
              <wp:extent cx="2938145" cy="82550"/>
              <wp:wrapNone/>
              <wp:docPr id="1212" name="Shape 1212"/>
              <a:graphic xmlns:a="http://schemas.openxmlformats.org/drawingml/2006/main">
                <a:graphicData uri="http://schemas.microsoft.com/office/word/2010/wordprocessingShape">
                  <wps:wsp>
                    <wps:cNvSpPr txBox="1"/>
                    <wps:spPr>
                      <a:xfrm>
                        <a:ext cx="2938145" cy="82550"/>
                      </a:xfrm>
                      <a:prstGeom prst="rect"/>
                      <a:noFill/>
                    </wps:spPr>
                    <wps:txbx>
                      <w:txbxContent>
                        <w:p>
                          <w:pPr>
                            <w:pStyle w:val="Style162"/>
                            <w:keepNext w:val="0"/>
                            <w:keepLines w:val="0"/>
                            <w:widowControl w:val="0"/>
                            <w:shd w:val="clear" w:color="auto" w:fill="auto"/>
                            <w:tabs>
                              <w:tab w:pos="4627"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ANNEXES</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2238" type="#_x0000_t202" style="position:absolute;margin-left:73.549999999999997pt;margin-top:809.89999999999998pt;width:231.34999999999999pt;height:6.5pt;z-index:-188743626;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627"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ANNEXES</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6372225</wp:posOffset>
              </wp:positionH>
              <wp:positionV relativeFrom="page">
                <wp:posOffset>10294620</wp:posOffset>
              </wp:positionV>
              <wp:extent cx="365760" cy="76200"/>
              <wp:wrapNone/>
              <wp:docPr id="1222" name="Shape 1222"/>
              <a:graphic xmlns:a="http://schemas.openxmlformats.org/drawingml/2006/main">
                <a:graphicData uri="http://schemas.microsoft.com/office/word/2010/wordprocessingShape">
                  <wps:wsp>
                    <wps:cNvSpPr txBox="1"/>
                    <wps:spPr>
                      <a:xfrm>
                        <a:ext cx="36576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48" type="#_x0000_t202" style="position:absolute;margin-left:501.75pt;margin-top:810.60000000000002pt;width:28.800000000000001pt;height:6.pt;z-index:-18874361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986155</wp:posOffset>
              </wp:positionH>
              <wp:positionV relativeFrom="page">
                <wp:posOffset>10243185</wp:posOffset>
              </wp:positionV>
              <wp:extent cx="3420110" cy="137160"/>
              <wp:wrapNone/>
              <wp:docPr id="1226" name="Shape 1226"/>
              <a:graphic xmlns:a="http://schemas.openxmlformats.org/drawingml/2006/main">
                <a:graphicData uri="http://schemas.microsoft.com/office/word/2010/wordprocessingShape">
                  <wps:wsp>
                    <wps:cNvSpPr txBox="1"/>
                    <wps:spPr>
                      <a:xfrm>
                        <a:ext cx="3420110" cy="137160"/>
                      </a:xfrm>
                      <a:prstGeom prst="rect"/>
                      <a:noFill/>
                    </wps:spPr>
                    <wps:txbx>
                      <w:txbxContent>
                        <w:p>
                          <w:pPr>
                            <w:pStyle w:val="Style162"/>
                            <w:keepNext w:val="0"/>
                            <w:keepLines w:val="0"/>
                            <w:widowControl w:val="0"/>
                            <w:shd w:val="clear" w:color="auto" w:fill="auto"/>
                            <w:tabs>
                              <w:tab w:pos="4632" w:val="right"/>
                              <w:tab w:pos="5323"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 xml:space="preserve">ANNEXES </w:t>
                          </w:r>
                          <w:r>
                            <w:rPr>
                              <w:rFonts w:ascii="Tahoma" w:eastAsia="Tahoma" w:hAnsi="Tahoma" w:cs="Tahoma"/>
                              <w:b w:val="0"/>
                              <w:bCs w:val="0"/>
                              <w:color w:val="268A45"/>
                              <w:spacing w:val="0"/>
                              <w:w w:val="100"/>
                              <w:position w:val="0"/>
                              <w:sz w:val="12"/>
                              <w:szCs w:val="12"/>
                              <w:shd w:val="clear" w:color="auto" w:fill="auto"/>
                              <w:lang w:val="en-US" w:eastAsia="en-US" w:bidi="en-US"/>
                            </w:rPr>
                            <w:tab/>
                          </w:r>
                          <w:r>
                            <w:rPr>
                              <w:rFonts w:ascii="Times New Roman" w:eastAsia="Times New Roman" w:hAnsi="Times New Roman" w:cs="Times New Roman"/>
                              <w:b w:val="0"/>
                              <w:bCs w:val="0"/>
                              <w:color w:val="268A45"/>
                              <w:spacing w:val="0"/>
                              <w:w w:val="100"/>
                              <w:position w:val="0"/>
                              <w:sz w:val="15"/>
                              <w:szCs w:val="15"/>
                              <w:shd w:val="clear" w:color="auto" w:fill="auto"/>
                              <w:lang w:val="en-US" w:eastAsia="en-US" w:bidi="en-US"/>
                            </w:rPr>
                            <w:t>(</w:t>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imes New Roman" w:eastAsia="Times New Roman" w:hAnsi="Times New Roman" w:cs="Times New Roman"/>
                              <w:b w:val="0"/>
                              <w:bCs w:val="0"/>
                              <w:color w:val="C3F7F6"/>
                              <w:spacing w:val="0"/>
                              <w:w w:val="100"/>
                              <w:position w:val="0"/>
                              <w:sz w:val="15"/>
                              <w:szCs w:val="15"/>
                              <w:shd w:val="clear" w:color="auto" w:fill="auto"/>
                              <w:lang w:val="en-US" w:eastAsia="en-US" w:bidi="en-US"/>
                            </w:rPr>
                            <w:t>~</w:t>
                          </w:r>
                        </w:p>
                      </w:txbxContent>
                    </wps:txbx>
                    <wps:bodyPr lIns="0" tIns="0" rIns="0" bIns="0">
                      <a:spAutoFit/>
                    </wps:bodyPr>
                  </wps:wsp>
                </a:graphicData>
              </a:graphic>
            </wp:anchor>
          </w:drawing>
        </mc:Choice>
        <mc:Fallback>
          <w:pict>
            <v:shape id="_x0000_s2252" type="#_x0000_t202" style="position:absolute;margin-left:77.650000000000006pt;margin-top:806.55000000000007pt;width:269.30000000000001pt;height:10.800000000000001pt;z-index:-188743615;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632" w:val="right"/>
                        <w:tab w:pos="5323"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 xml:space="preserve">ANNEXES </w:t>
                    </w:r>
                    <w:r>
                      <w:rPr>
                        <w:rFonts w:ascii="Tahoma" w:eastAsia="Tahoma" w:hAnsi="Tahoma" w:cs="Tahoma"/>
                        <w:b w:val="0"/>
                        <w:bCs w:val="0"/>
                        <w:color w:val="268A45"/>
                        <w:spacing w:val="0"/>
                        <w:w w:val="100"/>
                        <w:position w:val="0"/>
                        <w:sz w:val="12"/>
                        <w:szCs w:val="12"/>
                        <w:shd w:val="clear" w:color="auto" w:fill="auto"/>
                        <w:lang w:val="en-US" w:eastAsia="en-US" w:bidi="en-US"/>
                      </w:rPr>
                      <w:tab/>
                    </w:r>
                    <w:r>
                      <w:rPr>
                        <w:rFonts w:ascii="Times New Roman" w:eastAsia="Times New Roman" w:hAnsi="Times New Roman" w:cs="Times New Roman"/>
                        <w:b w:val="0"/>
                        <w:bCs w:val="0"/>
                        <w:color w:val="268A45"/>
                        <w:spacing w:val="0"/>
                        <w:w w:val="100"/>
                        <w:position w:val="0"/>
                        <w:sz w:val="15"/>
                        <w:szCs w:val="15"/>
                        <w:shd w:val="clear" w:color="auto" w:fill="auto"/>
                        <w:lang w:val="en-US" w:eastAsia="en-US" w:bidi="en-US"/>
                      </w:rPr>
                      <w:t>(</w:t>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imes New Roman" w:eastAsia="Times New Roman" w:hAnsi="Times New Roman" w:cs="Times New Roman"/>
                        <w:b w:val="0"/>
                        <w:bCs w:val="0"/>
                        <w:color w:val="C3F7F6"/>
                        <w:spacing w:val="0"/>
                        <w:w w:val="100"/>
                        <w:position w:val="0"/>
                        <w:sz w:val="15"/>
                        <w:szCs w:val="15"/>
                        <w:shd w:val="clear" w:color="auto" w:fill="auto"/>
                        <w:lang w:val="en-US" w:eastAsia="en-US" w:bidi="en-US"/>
                      </w:rPr>
                      <w:t>~</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974725</wp:posOffset>
              </wp:positionH>
              <wp:positionV relativeFrom="page">
                <wp:posOffset>10409555</wp:posOffset>
              </wp:positionV>
              <wp:extent cx="368935" cy="76200"/>
              <wp:wrapNone/>
              <wp:docPr id="1230" name="Shape 1230"/>
              <a:graphic xmlns:a="http://schemas.openxmlformats.org/drawingml/2006/main">
                <a:graphicData uri="http://schemas.microsoft.com/office/word/2010/wordprocessingShape">
                  <wps:wsp>
                    <wps:cNvSpPr txBox="1"/>
                    <wps:spPr>
                      <a:xfrm>
                        <a:ext cx="36893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56" type="#_x0000_t202" style="position:absolute;margin-left:76.75pt;margin-top:819.64999999999998pt;width:29.050000000000001pt;height:6.pt;z-index:-18874361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6372225</wp:posOffset>
              </wp:positionH>
              <wp:positionV relativeFrom="page">
                <wp:posOffset>10294620</wp:posOffset>
              </wp:positionV>
              <wp:extent cx="365760" cy="76200"/>
              <wp:wrapNone/>
              <wp:docPr id="1234" name="Shape 1234"/>
              <a:graphic xmlns:a="http://schemas.openxmlformats.org/drawingml/2006/main">
                <a:graphicData uri="http://schemas.microsoft.com/office/word/2010/wordprocessingShape">
                  <wps:wsp>
                    <wps:cNvSpPr txBox="1"/>
                    <wps:spPr>
                      <a:xfrm>
                        <a:ext cx="36576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60" type="#_x0000_t202" style="position:absolute;margin-left:501.75pt;margin-top:810.60000000000002pt;width:28.800000000000001pt;height:6.pt;z-index:-18874360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974725</wp:posOffset>
              </wp:positionH>
              <wp:positionV relativeFrom="page">
                <wp:posOffset>10409555</wp:posOffset>
              </wp:positionV>
              <wp:extent cx="368935" cy="76200"/>
              <wp:wrapNone/>
              <wp:docPr id="1238" name="Shape 1238"/>
              <a:graphic xmlns:a="http://schemas.openxmlformats.org/drawingml/2006/main">
                <a:graphicData uri="http://schemas.microsoft.com/office/word/2010/wordprocessingShape">
                  <wps:wsp>
                    <wps:cNvSpPr txBox="1"/>
                    <wps:spPr>
                      <a:xfrm>
                        <a:ext cx="36893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wps:txbx>
                    <wps:bodyPr wrap="none" lIns="0" tIns="0" rIns="0" bIns="0">
                      <a:spAutoFit/>
                    </wps:bodyPr>
                  </wps:wsp>
                </a:graphicData>
              </a:graphic>
            </wp:anchor>
          </w:drawing>
        </mc:Choice>
        <mc:Fallback>
          <w:pict>
            <v:shape id="_x0000_s2264" type="#_x0000_t202" style="position:absolute;margin-left:76.75pt;margin-top:819.64999999999998pt;width:29.050000000000001pt;height:6.pt;z-index:-18874360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ANNEXES</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981075</wp:posOffset>
              </wp:positionH>
              <wp:positionV relativeFrom="page">
                <wp:posOffset>10282555</wp:posOffset>
              </wp:positionV>
              <wp:extent cx="2910840" cy="88265"/>
              <wp:wrapNone/>
              <wp:docPr id="87" name="Shape 87"/>
              <a:graphic xmlns:a="http://schemas.openxmlformats.org/drawingml/2006/main">
                <a:graphicData uri="http://schemas.microsoft.com/office/word/2010/wordprocessingShape">
                  <wps:wsp>
                    <wps:cNvSpPr txBox="1"/>
                    <wps:spPr>
                      <a:xfrm>
                        <a:ext cx="2910840" cy="88265"/>
                      </a:xfrm>
                      <a:prstGeom prst="rect"/>
                      <a:noFill/>
                    </wps:spPr>
                    <wps:txbx>
                      <w:txbxContent>
                        <w:p>
                          <w:pPr>
                            <w:pStyle w:val="Style15"/>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SOCIETE DE DEVELOPPEMENT DES FORETS (SODEFOR)</w:t>
                            <w:tab/>
                          </w:r>
                          <w:fldSimple w:instr=" PAGE \* MERGEFORMAT ">
                            <w:r>
                              <w:rPr>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113" type="#_x0000_t202" style="position:absolute;margin-left:77.25pt;margin-top:809.64999999999998pt;width:229.20000000000002pt;height:6.9500000000000002pt;z-index:-188743997;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SOCIETE DE DEVELOPPEMENT DES FORETS (SODEFOR)</w:t>
                      <w:tab/>
                    </w:r>
                    <w:fldSimple w:instr=" PAGE \* MERGEFORMAT ">
                      <w:r>
                        <w:rPr>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981075</wp:posOffset>
              </wp:positionH>
              <wp:positionV relativeFrom="page">
                <wp:posOffset>10282555</wp:posOffset>
              </wp:positionV>
              <wp:extent cx="2910840" cy="88265"/>
              <wp:wrapNone/>
              <wp:docPr id="91" name="Shape 91"/>
              <a:graphic xmlns:a="http://schemas.openxmlformats.org/drawingml/2006/main">
                <a:graphicData uri="http://schemas.microsoft.com/office/word/2010/wordprocessingShape">
                  <wps:wsp>
                    <wps:cNvSpPr txBox="1"/>
                    <wps:spPr>
                      <a:xfrm>
                        <a:ext cx="2910840" cy="88265"/>
                      </a:xfrm>
                      <a:prstGeom prst="rect"/>
                      <a:noFill/>
                    </wps:spPr>
                    <wps:txbx>
                      <w:txbxContent>
                        <w:p>
                          <w:pPr>
                            <w:pStyle w:val="Style15"/>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SOCIETE DE DEVELOPPEMENT DES FORETS (SODEFOR)</w:t>
                            <w:tab/>
                          </w:r>
                          <w:fldSimple w:instr=" PAGE \* MERGEFORMAT ">
                            <w:r>
                              <w:rPr>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117" type="#_x0000_t202" style="position:absolute;margin-left:77.25pt;margin-top:809.64999999999998pt;width:229.20000000000002pt;height:6.9500000000000002pt;z-index:-188743993;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SOCIETE DE DEVELOPPEMENT DES FORETS (SODEFOR)</w:t>
                      <w:tab/>
                    </w:r>
                    <w:fldSimple w:instr=" PAGE \* MERGEFORMAT ">
                      <w:r>
                        <w:rPr>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999490</wp:posOffset>
              </wp:positionH>
              <wp:positionV relativeFrom="page">
                <wp:posOffset>10287635</wp:posOffset>
              </wp:positionV>
              <wp:extent cx="433070" cy="76200"/>
              <wp:wrapNone/>
              <wp:docPr id="31" name="Shape 31"/>
              <a:graphic xmlns:a="http://schemas.openxmlformats.org/drawingml/2006/main">
                <a:graphicData uri="http://schemas.microsoft.com/office/word/2010/wordprocessingShape">
                  <wps:wsp>
                    <wps:cNvSpPr txBox="1"/>
                    <wps:spPr>
                      <a:xfrm>
                        <a:ext cx="4330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SOMMAIRE</w:t>
                          </w:r>
                        </w:p>
                      </w:txbxContent>
                    </wps:txbx>
                    <wps:bodyPr wrap="none" lIns="0" tIns="0" rIns="0" bIns="0">
                      <a:spAutoFit/>
                    </wps:bodyPr>
                  </wps:wsp>
                </a:graphicData>
              </a:graphic>
            </wp:anchor>
          </w:drawing>
        </mc:Choice>
        <mc:Fallback>
          <w:pict>
            <v:shape id="_x0000_s1057" type="#_x0000_t202" style="position:absolute;margin-left:78.700000000000003pt;margin-top:810.05000000000007pt;width:34.100000000000001pt;height:6.pt;z-index:-18874404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SOMMAIRE</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983615</wp:posOffset>
              </wp:positionH>
              <wp:positionV relativeFrom="page">
                <wp:posOffset>10285730</wp:posOffset>
              </wp:positionV>
              <wp:extent cx="572770" cy="76200"/>
              <wp:wrapNone/>
              <wp:docPr id="97" name="Shape 97"/>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23" type="#_x0000_t202" style="position:absolute;margin-left:77.450000000000003pt;margin-top:809.89999999999998pt;width:45.100000000000001pt;height:6.pt;z-index:-18874398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983615</wp:posOffset>
              </wp:positionH>
              <wp:positionV relativeFrom="page">
                <wp:posOffset>10285730</wp:posOffset>
              </wp:positionV>
              <wp:extent cx="572770" cy="76200"/>
              <wp:wrapNone/>
              <wp:docPr id="99" name="Shape 99"/>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25" type="#_x0000_t202" style="position:absolute;margin-left:77.450000000000003pt;margin-top:809.89999999999998pt;width:45.100000000000001pt;height:6.pt;z-index:-18874398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3734435</wp:posOffset>
              </wp:positionH>
              <wp:positionV relativeFrom="page">
                <wp:posOffset>10221595</wp:posOffset>
              </wp:positionV>
              <wp:extent cx="240665" cy="240665"/>
              <wp:wrapNone/>
              <wp:docPr id="103" name="Shape 103"/>
              <a:graphic xmlns:a="http://schemas.openxmlformats.org/drawingml/2006/main">
                <a:graphicData uri="http://schemas.microsoft.com/office/word/2010/wordprocessingShape">
                  <wps:wsp>
                    <wps:cNvSpPr txBox="1"/>
                    <wps:spPr>
                      <a:xfrm>
                        <a:ext cx="240665" cy="240665"/>
                      </a:xfrm>
                      <a:prstGeom prst="rect"/>
                      <a:noFill/>
                    </wps:spPr>
                    <wps:txbx>
                      <w:txbxContent>
                        <w:p>
                          <w:pPr>
                            <w:widowControl w:val="0"/>
                            <w:rPr>
                              <w:sz w:val="2"/>
                              <w:szCs w:val="2"/>
                            </w:rPr>
                          </w:pPr>
                          <w:r>
                            <w:drawing>
                              <wp:inline>
                                <wp:extent cx="243840" cy="24384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
                                        <a:stretch/>
                                      </pic:blipFill>
                                      <pic:spPr>
                                        <a:xfrm>
                                          <a:ext cx="243840" cy="243840"/>
                                        </a:xfrm>
                                        <a:prstGeom prst="rect"/>
                                      </pic:spPr>
                                    </pic:pic>
                                  </a:graphicData>
                                </a:graphic>
                              </wp:inline>
                            </w:drawing>
                          </w:r>
                        </w:p>
                      </w:txbxContent>
                    </wps:txbx>
                    <wps:bodyPr lIns="0" tIns="0" rIns="0" bIns="0">
                      <a:noAutoFit/>
                    </wps:bodyPr>
                  </wps:wsp>
                </a:graphicData>
              </a:graphic>
            </wp:anchor>
          </w:drawing>
        </mc:Choice>
        <mc:Fallback>
          <w:pict>
            <v:shape id="_x0000_s1130" type="#_x0000_t202" style="position:absolute;margin-left:294.05000000000001pt;margin-top:804.85000000000002pt;width:18.949999999999999pt;height:18.949999999999999pt;z-index:-188743981;mso-wrap-distance-left:0;mso-wrap-distance-right:0;mso-position-horizontal-relative:page;mso-position-vertical-relative:page" wrapcoords="0 0" filled="f" stroked="f">
              <v:textbox inset="0,0,0,0">
                <w:txbxContent>
                  <w:p>
                    <w:pPr>
                      <w:widowControl w:val="0"/>
                      <w:rPr>
                        <w:sz w:val="2"/>
                        <w:szCs w:val="2"/>
                      </w:rPr>
                    </w:pPr>
                    <w:r>
                      <w:drawing>
                        <wp:inline>
                          <wp:extent cx="243840" cy="243840"/>
                          <wp:docPr id="106" name="Picutre 106"/>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
                                  <a:stretch/>
                                </pic:blipFill>
                                <pic:spPr>
                                  <a:xfrm>
                                    <a:ext cx="243840" cy="24384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74" behindDoc="1" locked="0" layoutInCell="1" allowOverlap="1">
              <wp:simplePos x="0" y="0"/>
              <wp:positionH relativeFrom="page">
                <wp:posOffset>982345</wp:posOffset>
              </wp:positionH>
              <wp:positionV relativeFrom="page">
                <wp:posOffset>10285730</wp:posOffset>
              </wp:positionV>
              <wp:extent cx="572770" cy="76200"/>
              <wp:wrapNone/>
              <wp:docPr id="107" name="Shape 107"/>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33" type="#_x0000_t202" style="position:absolute;margin-left:77.350000000000009pt;margin-top:809.89999999999998pt;width:45.100000000000001pt;height:6.pt;z-index:-18874397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3734435</wp:posOffset>
              </wp:positionH>
              <wp:positionV relativeFrom="page">
                <wp:posOffset>10221595</wp:posOffset>
              </wp:positionV>
              <wp:extent cx="240665" cy="240665"/>
              <wp:wrapNone/>
              <wp:docPr id="111" name="Shape 111"/>
              <a:graphic xmlns:a="http://schemas.openxmlformats.org/drawingml/2006/main">
                <a:graphicData uri="http://schemas.microsoft.com/office/word/2010/wordprocessingShape">
                  <wps:wsp>
                    <wps:cNvSpPr txBox="1"/>
                    <wps:spPr>
                      <a:xfrm>
                        <a:ext cx="240665" cy="240665"/>
                      </a:xfrm>
                      <a:prstGeom prst="rect"/>
                      <a:noFill/>
                    </wps:spPr>
                    <wps:txbx>
                      <w:txbxContent>
                        <w:p>
                          <w:pPr>
                            <w:widowControl w:val="0"/>
                            <w:rPr>
                              <w:sz w:val="2"/>
                              <w:szCs w:val="2"/>
                            </w:rPr>
                          </w:pPr>
                          <w:r>
                            <w:drawing>
                              <wp:inline>
                                <wp:extent cx="243840" cy="243840"/>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
                                        <a:stretch/>
                                      </pic:blipFill>
                                      <pic:spPr>
                                        <a:xfrm>
                                          <a:ext cx="243840" cy="243840"/>
                                        </a:xfrm>
                                        <a:prstGeom prst="rect"/>
                                      </pic:spPr>
                                    </pic:pic>
                                  </a:graphicData>
                                </a:graphic>
                              </wp:inline>
                            </w:drawing>
                          </w:r>
                        </w:p>
                      </w:txbxContent>
                    </wps:txbx>
                    <wps:bodyPr lIns="0" tIns="0" rIns="0" bIns="0">
                      <a:noAutoFit/>
                    </wps:bodyPr>
                  </wps:wsp>
                </a:graphicData>
              </a:graphic>
            </wp:anchor>
          </w:drawing>
        </mc:Choice>
        <mc:Fallback>
          <w:pict>
            <v:shape id="_x0000_s1138" type="#_x0000_t202" style="position:absolute;margin-left:294.05000000000001pt;margin-top:804.85000000000002pt;width:18.949999999999999pt;height:18.949999999999999pt;z-index:-188743975;mso-wrap-distance-left:0;mso-wrap-distance-right:0;mso-position-horizontal-relative:page;mso-position-vertical-relative:page" wrapcoords="0 0" filled="f" stroked="f">
              <v:textbox inset="0,0,0,0">
                <w:txbxContent>
                  <w:p>
                    <w:pPr>
                      <w:widowControl w:val="0"/>
                      <w:rPr>
                        <w:sz w:val="2"/>
                        <w:szCs w:val="2"/>
                      </w:rPr>
                    </w:pPr>
                    <w:r>
                      <w:drawing>
                        <wp:inline>
                          <wp:extent cx="243840" cy="243840"/>
                          <wp:docPr id="114" name="Picutre 114"/>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
                                  <a:stretch/>
                                </pic:blipFill>
                                <pic:spPr>
                                  <a:xfrm>
                                    <a:ext cx="243840" cy="24384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80" behindDoc="1" locked="0" layoutInCell="1" allowOverlap="1">
              <wp:simplePos x="0" y="0"/>
              <wp:positionH relativeFrom="page">
                <wp:posOffset>982345</wp:posOffset>
              </wp:positionH>
              <wp:positionV relativeFrom="page">
                <wp:posOffset>10285730</wp:posOffset>
              </wp:positionV>
              <wp:extent cx="572770" cy="76200"/>
              <wp:wrapNone/>
              <wp:docPr id="115" name="Shape 115"/>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41" type="#_x0000_t202" style="position:absolute;margin-left:77.350000000000009pt;margin-top:809.89999999999998pt;width:45.100000000000001pt;height:6.pt;z-index:-18874397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3829050</wp:posOffset>
              </wp:positionH>
              <wp:positionV relativeFrom="page">
                <wp:posOffset>10294620</wp:posOffset>
              </wp:positionV>
              <wp:extent cx="2901950" cy="76200"/>
              <wp:wrapNone/>
              <wp:docPr id="119" name="Shape 119"/>
              <a:graphic xmlns:a="http://schemas.openxmlformats.org/drawingml/2006/main">
                <a:graphicData uri="http://schemas.microsoft.com/office/word/2010/wordprocessingShape">
                  <wps:wsp>
                    <wps:cNvSpPr txBox="1"/>
                    <wps:spPr>
                      <a:xfrm>
                        <a:ext cx="2901950" cy="76200"/>
                      </a:xfrm>
                      <a:prstGeom prst="rect"/>
                      <a:noFill/>
                    </wps:spPr>
                    <wps:txbx>
                      <w:txbxContent>
                        <w:p>
                          <w:pPr>
                            <w:pStyle w:val="Style15"/>
                            <w:keepNext w:val="0"/>
                            <w:keepLines w:val="0"/>
                            <w:widowControl w:val="0"/>
                            <w:shd w:val="clear" w:color="auto" w:fill="auto"/>
                            <w:tabs>
                              <w:tab w:pos="648" w:val="right"/>
                              <w:tab w:pos="4570" w:val="right"/>
                            </w:tabs>
                            <w:bidi w:val="0"/>
                            <w:spacing w:before="0" w:after="0" w:line="240" w:lineRule="auto"/>
                            <w:ind w:left="0" w:right="0" w:firstLine="0"/>
                            <w:jc w:val="left"/>
                            <w:rPr>
                              <w:sz w:val="12"/>
                              <w:szCs w:val="12"/>
                            </w:rPr>
                          </w:pPr>
                          <w:fldSimple w:instr=" PAGE \* MERGEFORMAT ">
                            <w:r>
                              <w:rPr>
                                <w:color w:val="EBEBEB"/>
                                <w:spacing w:val="0"/>
                                <w:w w:val="100"/>
                                <w:position w:val="0"/>
                                <w:sz w:val="15"/>
                                <w:szCs w:val="15"/>
                                <w:shd w:val="clear" w:color="auto" w:fill="auto"/>
                                <w:lang w:val="en-US" w:eastAsia="en-US" w:bidi="en-US"/>
                              </w:rPr>
                              <w:t>#</w:t>
                            </w:r>
                          </w:fldSimple>
                          <w:r>
                            <w:rPr>
                              <w:color w:val="EBEBEB"/>
                              <w:spacing w:val="0"/>
                              <w:w w:val="100"/>
                              <w:position w:val="0"/>
                              <w:sz w:val="15"/>
                              <w:szCs w:val="15"/>
                              <w:shd w:val="clear" w:color="auto" w:fill="auto"/>
                              <w:lang w:val="en-US" w:eastAsia="en-US" w:bidi="en-US"/>
                            </w:rPr>
                            <w:tab/>
                          </w:r>
                          <w:r>
                            <w:rPr>
                              <w:color w:val="3FA535"/>
                              <w:spacing w:val="0"/>
                              <w:w w:val="100"/>
                              <w:position w:val="0"/>
                              <w:sz w:val="15"/>
                              <w:szCs w:val="15"/>
                              <w:shd w:val="clear" w:color="auto" w:fill="auto"/>
                              <w:lang w:val="en-US" w:eastAsia="en-US" w:bidi="en-US"/>
                            </w:rPr>
                            <w:tab/>
                            <w:t xml:space="preserve"> </w:t>
                          </w: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lIns="0" tIns="0" rIns="0" bIns="0">
                      <a:spAutoFit/>
                    </wps:bodyPr>
                  </wps:wsp>
                </a:graphicData>
              </a:graphic>
            </wp:anchor>
          </w:drawing>
        </mc:Choice>
        <mc:Fallback>
          <w:pict>
            <v:shape id="_x0000_s1145" type="#_x0000_t202" style="position:absolute;margin-left:301.5pt;margin-top:810.60000000000002pt;width:228.5pt;height:6.pt;z-index:-188743969;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648" w:val="right"/>
                        <w:tab w:pos="4570" w:val="right"/>
                      </w:tabs>
                      <w:bidi w:val="0"/>
                      <w:spacing w:before="0" w:after="0" w:line="240" w:lineRule="auto"/>
                      <w:ind w:left="0" w:right="0" w:firstLine="0"/>
                      <w:jc w:val="left"/>
                      <w:rPr>
                        <w:sz w:val="12"/>
                        <w:szCs w:val="12"/>
                      </w:rPr>
                    </w:pPr>
                    <w:fldSimple w:instr=" PAGE \* MERGEFORMAT ">
                      <w:r>
                        <w:rPr>
                          <w:color w:val="EBEBEB"/>
                          <w:spacing w:val="0"/>
                          <w:w w:val="100"/>
                          <w:position w:val="0"/>
                          <w:sz w:val="15"/>
                          <w:szCs w:val="15"/>
                          <w:shd w:val="clear" w:color="auto" w:fill="auto"/>
                          <w:lang w:val="en-US" w:eastAsia="en-US" w:bidi="en-US"/>
                        </w:rPr>
                        <w:t>#</w:t>
                      </w:r>
                    </w:fldSimple>
                    <w:r>
                      <w:rPr>
                        <w:color w:val="EBEBEB"/>
                        <w:spacing w:val="0"/>
                        <w:w w:val="100"/>
                        <w:position w:val="0"/>
                        <w:sz w:val="15"/>
                        <w:szCs w:val="15"/>
                        <w:shd w:val="clear" w:color="auto" w:fill="auto"/>
                        <w:lang w:val="en-US" w:eastAsia="en-US" w:bidi="en-US"/>
                      </w:rPr>
                      <w:tab/>
                    </w:r>
                    <w:r>
                      <w:rPr>
                        <w:color w:val="3FA535"/>
                        <w:spacing w:val="0"/>
                        <w:w w:val="100"/>
                        <w:position w:val="0"/>
                        <w:sz w:val="15"/>
                        <w:szCs w:val="15"/>
                        <w:shd w:val="clear" w:color="auto" w:fill="auto"/>
                        <w:lang w:val="en-US" w:eastAsia="en-US" w:bidi="en-US"/>
                      </w:rPr>
                      <w:tab/>
                      <w:t xml:space="preserve"> </w:t>
                    </w: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983615</wp:posOffset>
              </wp:positionH>
              <wp:positionV relativeFrom="page">
                <wp:posOffset>10285730</wp:posOffset>
              </wp:positionV>
              <wp:extent cx="572770" cy="76200"/>
              <wp:wrapNone/>
              <wp:docPr id="139" name="Shape 139"/>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65" type="#_x0000_t202" style="position:absolute;margin-left:77.450000000000003pt;margin-top:809.89999999999998pt;width:45.100000000000001pt;height:6.pt;z-index:-18874396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983615</wp:posOffset>
              </wp:positionH>
              <wp:positionV relativeFrom="page">
                <wp:posOffset>10285730</wp:posOffset>
              </wp:positionV>
              <wp:extent cx="572770" cy="76200"/>
              <wp:wrapNone/>
              <wp:docPr id="143" name="Shape 143"/>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69" type="#_x0000_t202" style="position:absolute;margin-left:77.450000000000003pt;margin-top:809.89999999999998pt;width:45.100000000000001pt;height:6.pt;z-index:-18874396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6155055</wp:posOffset>
              </wp:positionH>
              <wp:positionV relativeFrom="page">
                <wp:posOffset>10294620</wp:posOffset>
              </wp:positionV>
              <wp:extent cx="572770" cy="76200"/>
              <wp:wrapNone/>
              <wp:docPr id="147" name="Shape 147"/>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73" type="#_x0000_t202" style="position:absolute;margin-left:484.65000000000003pt;margin-top:810.60000000000002pt;width:45.100000000000001pt;height:6.pt;z-index:-18874395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985520</wp:posOffset>
              </wp:positionH>
              <wp:positionV relativeFrom="page">
                <wp:posOffset>10285730</wp:posOffset>
              </wp:positionV>
              <wp:extent cx="2904490" cy="82550"/>
              <wp:wrapNone/>
              <wp:docPr id="165" name="Shape 165"/>
              <a:graphic xmlns:a="http://schemas.openxmlformats.org/drawingml/2006/main">
                <a:graphicData uri="http://schemas.microsoft.com/office/word/2010/wordprocessingShape">
                  <wps:wsp>
                    <wps:cNvSpPr txBox="1"/>
                    <wps:spPr>
                      <a:xfrm>
                        <a:ext cx="2904490" cy="82550"/>
                      </a:xfrm>
                      <a:prstGeom prst="rect"/>
                      <a:noFill/>
                    </wps:spPr>
                    <wps:txbx>
                      <w:txbxContent>
                        <w:p>
                          <w:pPr>
                            <w:pStyle w:val="Style15"/>
                            <w:keepNext w:val="0"/>
                            <w:keepLines w:val="0"/>
                            <w:widowControl w:val="0"/>
                            <w:shd w:val="clear" w:color="auto" w:fill="auto"/>
                            <w:tabs>
                              <w:tab w:pos="457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INTRODUCTION</w:t>
                            <w:tab/>
                          </w:r>
                          <w:fldSimple w:instr=" PAGE \* MERGEFORMAT ">
                            <w:r>
                              <w:rPr>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191" type="#_x0000_t202" style="position:absolute;margin-left:77.600000000000009pt;margin-top:809.89999999999998pt;width:228.70000000000002pt;height:6.5pt;z-index:-188743953;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57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INTRODUCTION</w:t>
                      <w:tab/>
                    </w:r>
                    <w:fldSimple w:instr=" PAGE \* MERGEFORMAT ">
                      <w:r>
                        <w:rPr>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985520</wp:posOffset>
              </wp:positionH>
              <wp:positionV relativeFrom="page">
                <wp:posOffset>10285730</wp:posOffset>
              </wp:positionV>
              <wp:extent cx="2904490" cy="82550"/>
              <wp:wrapNone/>
              <wp:docPr id="169" name="Shape 169"/>
              <a:graphic xmlns:a="http://schemas.openxmlformats.org/drawingml/2006/main">
                <a:graphicData uri="http://schemas.microsoft.com/office/word/2010/wordprocessingShape">
                  <wps:wsp>
                    <wps:cNvSpPr txBox="1"/>
                    <wps:spPr>
                      <a:xfrm>
                        <a:ext cx="2904490" cy="82550"/>
                      </a:xfrm>
                      <a:prstGeom prst="rect"/>
                      <a:noFill/>
                    </wps:spPr>
                    <wps:txbx>
                      <w:txbxContent>
                        <w:p>
                          <w:pPr>
                            <w:pStyle w:val="Style15"/>
                            <w:keepNext w:val="0"/>
                            <w:keepLines w:val="0"/>
                            <w:widowControl w:val="0"/>
                            <w:shd w:val="clear" w:color="auto" w:fill="auto"/>
                            <w:tabs>
                              <w:tab w:pos="457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INTRODUCTION</w:t>
                            <w:tab/>
                          </w:r>
                          <w:fldSimple w:instr=" PAGE \* MERGEFORMAT ">
                            <w:r>
                              <w:rPr>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195" type="#_x0000_t202" style="position:absolute;margin-left:77.600000000000009pt;margin-top:809.89999999999998pt;width:228.70000000000002pt;height:6.5pt;z-index:-188743949;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574"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INTRODUCTION</w:t>
                      <w:tab/>
                    </w:r>
                    <w:fldSimple w:instr=" PAGE \* MERGEFORMAT ">
                      <w:r>
                        <w:rPr>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6297295</wp:posOffset>
              </wp:positionH>
              <wp:positionV relativeFrom="page">
                <wp:posOffset>10290810</wp:posOffset>
              </wp:positionV>
              <wp:extent cx="429895" cy="76200"/>
              <wp:wrapNone/>
              <wp:docPr id="33" name="Shape 33"/>
              <a:graphic xmlns:a="http://schemas.openxmlformats.org/drawingml/2006/main">
                <a:graphicData uri="http://schemas.microsoft.com/office/word/2010/wordprocessingShape">
                  <wps:wsp>
                    <wps:cNvSpPr txBox="1"/>
                    <wps:spPr>
                      <a:xfrm>
                        <a:ext cx="429895"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SOMMAIRE</w:t>
                          </w:r>
                        </w:p>
                      </w:txbxContent>
                    </wps:txbx>
                    <wps:bodyPr wrap="none" lIns="0" tIns="0" rIns="0" bIns="0">
                      <a:spAutoFit/>
                    </wps:bodyPr>
                  </wps:wsp>
                </a:graphicData>
              </a:graphic>
            </wp:anchor>
          </w:drawing>
        </mc:Choice>
        <mc:Fallback>
          <w:pict>
            <v:shape id="_x0000_s1059" type="#_x0000_t202" style="position:absolute;margin-left:495.85000000000002pt;margin-top:810.30000000000007pt;width:33.850000000000001pt;height:6.pt;z-index:-18874404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SOMMAIRE</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3736340</wp:posOffset>
              </wp:positionH>
              <wp:positionV relativeFrom="page">
                <wp:posOffset>10200005</wp:posOffset>
              </wp:positionV>
              <wp:extent cx="262255" cy="262255"/>
              <wp:wrapNone/>
              <wp:docPr id="173" name="Shape 173"/>
              <a:graphic xmlns:a="http://schemas.openxmlformats.org/drawingml/2006/main">
                <a:graphicData uri="http://schemas.microsoft.com/office/word/2010/wordprocessingShape">
                  <wps:wsp>
                    <wps:cNvSpPr txBox="1"/>
                    <wps:spPr>
                      <a:xfrm>
                        <a:ext cx="262255" cy="262255"/>
                      </a:xfrm>
                      <a:prstGeom prst="rect"/>
                      <a:noFill/>
                    </wps:spPr>
                    <wps:txbx>
                      <w:txbxContent>
                        <w:p>
                          <w:pPr>
                            <w:widowControl w:val="0"/>
                            <w:rPr>
                              <w:sz w:val="2"/>
                              <w:szCs w:val="2"/>
                            </w:rPr>
                          </w:pPr>
                          <w:r>
                            <w:drawing>
                              <wp:inline>
                                <wp:extent cx="262255" cy="262255"/>
                                <wp:docPr id="174" name="Picutre 174"/>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
                                        <a:stretch/>
                                      </pic:blipFill>
                                      <pic:spPr>
                                        <a:xfrm>
                                          <a:ext cx="262255" cy="262255"/>
                                        </a:xfrm>
                                        <a:prstGeom prst="rect"/>
                                      </pic:spPr>
                                    </pic:pic>
                                  </a:graphicData>
                                </a:graphic>
                              </wp:inline>
                            </w:drawing>
                          </w:r>
                        </w:p>
                      </w:txbxContent>
                    </wps:txbx>
                    <wps:bodyPr lIns="0" tIns="0" rIns="0" bIns="0">
                      <a:noAutoFit/>
                    </wps:bodyPr>
                  </wps:wsp>
                </a:graphicData>
              </a:graphic>
            </wp:anchor>
          </w:drawing>
        </mc:Choice>
        <mc:Fallback>
          <w:pict>
            <v:shape id="_x0000_s1200" type="#_x0000_t202" style="position:absolute;margin-left:294.19999999999999pt;margin-top:803.14999999999998pt;width:20.650000000000002pt;height:20.650000000000002pt;z-index:-188743945;mso-wrap-distance-left:0;mso-wrap-distance-right:0;mso-position-horizontal-relative:page;mso-position-vertical-relative:page" wrapcoords="0 0" filled="f" stroked="f">
              <v:textbox inset="0,0,0,0">
                <w:txbxContent>
                  <w:p>
                    <w:pPr>
                      <w:widowControl w:val="0"/>
                      <w:rPr>
                        <w:sz w:val="2"/>
                        <w:szCs w:val="2"/>
                      </w:rPr>
                    </w:pPr>
                    <w:r>
                      <w:drawing>
                        <wp:inline>
                          <wp:extent cx="262255" cy="262255"/>
                          <wp:docPr id="176" name="Picutre 176"/>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
                                  <a:stretch/>
                                </pic:blipFill>
                                <pic:spPr>
                                  <a:xfrm>
                                    <a:ext cx="262255" cy="2622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810" behindDoc="1" locked="0" layoutInCell="1" allowOverlap="1">
              <wp:simplePos x="0" y="0"/>
              <wp:positionH relativeFrom="page">
                <wp:posOffset>6156325</wp:posOffset>
              </wp:positionH>
              <wp:positionV relativeFrom="page">
                <wp:posOffset>10294620</wp:posOffset>
              </wp:positionV>
              <wp:extent cx="572770" cy="76200"/>
              <wp:wrapNone/>
              <wp:docPr id="177" name="Shape 177"/>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203" type="#_x0000_t202" style="position:absolute;margin-left:484.75pt;margin-top:810.60000000000002pt;width:45.100000000000001pt;height:6.pt;z-index:-18874394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6155055</wp:posOffset>
              </wp:positionH>
              <wp:positionV relativeFrom="page">
                <wp:posOffset>10294620</wp:posOffset>
              </wp:positionV>
              <wp:extent cx="572770" cy="76200"/>
              <wp:wrapNone/>
              <wp:docPr id="181" name="Shape 181"/>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207" type="#_x0000_t202" style="position:absolute;margin-left:484.65000000000003pt;margin-top:810.60000000000002pt;width:45.100000000000001pt;height:6.pt;z-index:-18874393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6155055</wp:posOffset>
              </wp:positionH>
              <wp:positionV relativeFrom="page">
                <wp:posOffset>10294620</wp:posOffset>
              </wp:positionV>
              <wp:extent cx="572770" cy="76200"/>
              <wp:wrapNone/>
              <wp:docPr id="185" name="Shape 185"/>
              <a:graphic xmlns:a="http://schemas.openxmlformats.org/drawingml/2006/main">
                <a:graphicData uri="http://schemas.microsoft.com/office/word/2010/wordprocessingShape">
                  <wps:wsp>
                    <wps:cNvSpPr txBox="1"/>
                    <wps:spPr>
                      <a:xfrm>
                        <a:ext cx="5727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211" type="#_x0000_t202" style="position:absolute;margin-left:484.65000000000003pt;margin-top:810.60000000000002pt;width:45.100000000000001pt;height:6.pt;z-index:-18874393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INTRODUCTION</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3509010</wp:posOffset>
              </wp:positionH>
              <wp:positionV relativeFrom="page">
                <wp:posOffset>10584180</wp:posOffset>
              </wp:positionV>
              <wp:extent cx="2901950" cy="194945"/>
              <wp:wrapNone/>
              <wp:docPr id="307" name="Shape 307"/>
              <a:graphic xmlns:a="http://schemas.openxmlformats.org/drawingml/2006/main">
                <a:graphicData uri="http://schemas.microsoft.com/office/word/2010/wordprocessingShape">
                  <wps:wsp>
                    <wps:cNvSpPr txBox="1"/>
                    <wps:spPr>
                      <a:xfrm>
                        <a:ext cx="2901950" cy="194945"/>
                      </a:xfrm>
                      <a:prstGeom prst="rect"/>
                      <a:noFill/>
                    </wps:spPr>
                    <wps:txbx>
                      <w:txbxContent>
                        <w:p>
                          <w:pPr>
                            <w:pStyle w:val="Style15"/>
                            <w:keepNext w:val="0"/>
                            <w:keepLines w:val="0"/>
                            <w:widowControl w:val="0"/>
                            <w:shd w:val="clear" w:color="auto" w:fill="auto"/>
                            <w:tabs>
                              <w:tab w:pos="4570" w:val="right"/>
                            </w:tabs>
                            <w:bidi w:val="0"/>
                            <w:spacing w:before="0" w:after="0" w:line="240" w:lineRule="auto"/>
                            <w:ind w:left="0" w:right="0" w:firstLine="0"/>
                            <w:jc w:val="left"/>
                            <w:rPr>
                              <w:sz w:val="12"/>
                              <w:szCs w:val="12"/>
                            </w:rPr>
                          </w:pPr>
                          <w:fldSimple w:instr=" PAGE \* MERGEFORMAT ">
                            <w:r>
                              <w:rPr>
                                <w:color w:val="EBEBEB"/>
                                <w:spacing w:val="0"/>
                                <w:w w:val="100"/>
                                <w:position w:val="0"/>
                                <w:sz w:val="15"/>
                                <w:szCs w:val="15"/>
                                <w:shd w:val="clear" w:color="auto" w:fill="auto"/>
                                <w:lang w:val="en-US" w:eastAsia="en-US" w:bidi="en-US"/>
                              </w:rPr>
                              <w:t>#</w:t>
                            </w:r>
                          </w:fldSimple>
                          <w:r>
                            <w:rPr>
                              <w:color w:val="3FA535"/>
                              <w:spacing w:val="0"/>
                              <w:w w:val="100"/>
                              <w:position w:val="0"/>
                              <w:sz w:val="15"/>
                              <w:szCs w:val="15"/>
                              <w:shd w:val="clear" w:color="auto" w:fill="auto"/>
                              <w:lang w:val="en-US" w:eastAsia="en-US" w:bidi="en-US"/>
                            </w:rPr>
                            <w:t>&gt;</w:t>
                            <w:tab/>
                          </w:r>
                          <w:r>
                            <w:rPr>
                              <w:rFonts w:ascii="Tahoma" w:eastAsia="Tahoma" w:hAnsi="Tahoma" w:cs="Tahoma"/>
                              <w:color w:val="000000"/>
                              <w:spacing w:val="0"/>
                              <w:w w:val="100"/>
                              <w:position w:val="0"/>
                              <w:sz w:val="12"/>
                              <w:szCs w:val="12"/>
                              <w:shd w:val="clear" w:color="auto" w:fill="auto"/>
                              <w:lang w:val="en-US" w:eastAsia="en-US" w:bidi="en-US"/>
                            </w:rPr>
                            <w:t>SOCIETE IVOIRIENNE D’ABATTAGE ET DE CHARCUTERIE (SIVAC)</w:t>
                          </w:r>
                        </w:p>
                      </w:txbxContent>
                    </wps:txbx>
                    <wps:bodyPr lIns="0" tIns="0" rIns="0" bIns="0">
                      <a:spAutoFit/>
                    </wps:bodyPr>
                  </wps:wsp>
                </a:graphicData>
              </a:graphic>
            </wp:anchor>
          </w:drawing>
        </mc:Choice>
        <mc:Fallback>
          <w:pict>
            <v:shape id="_x0000_s1333" type="#_x0000_t202" style="position:absolute;margin-left:276.30000000000001pt;margin-top:833.39999999999998pt;width:228.5pt;height:15.35pt;z-index:-188743931;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570" w:val="right"/>
                      </w:tabs>
                      <w:bidi w:val="0"/>
                      <w:spacing w:before="0" w:after="0" w:line="240" w:lineRule="auto"/>
                      <w:ind w:left="0" w:right="0" w:firstLine="0"/>
                      <w:jc w:val="left"/>
                      <w:rPr>
                        <w:sz w:val="12"/>
                        <w:szCs w:val="12"/>
                      </w:rPr>
                    </w:pPr>
                    <w:fldSimple w:instr=" PAGE \* MERGEFORMAT ">
                      <w:r>
                        <w:rPr>
                          <w:color w:val="EBEBEB"/>
                          <w:spacing w:val="0"/>
                          <w:w w:val="100"/>
                          <w:position w:val="0"/>
                          <w:sz w:val="15"/>
                          <w:szCs w:val="15"/>
                          <w:shd w:val="clear" w:color="auto" w:fill="auto"/>
                          <w:lang w:val="en-US" w:eastAsia="en-US" w:bidi="en-US"/>
                        </w:rPr>
                        <w:t>#</w:t>
                      </w:r>
                    </w:fldSimple>
                    <w:r>
                      <w:rPr>
                        <w:color w:val="3FA535"/>
                        <w:spacing w:val="0"/>
                        <w:w w:val="100"/>
                        <w:position w:val="0"/>
                        <w:sz w:val="15"/>
                        <w:szCs w:val="15"/>
                        <w:shd w:val="clear" w:color="auto" w:fill="auto"/>
                        <w:lang w:val="en-US" w:eastAsia="en-US" w:bidi="en-US"/>
                      </w:rPr>
                      <w:t>&gt;</w:t>
                      <w:tab/>
                    </w:r>
                    <w:r>
                      <w:rPr>
                        <w:rFonts w:ascii="Tahoma" w:eastAsia="Tahoma" w:hAnsi="Tahoma" w:cs="Tahoma"/>
                        <w:color w:val="000000"/>
                        <w:spacing w:val="0"/>
                        <w:w w:val="100"/>
                        <w:position w:val="0"/>
                        <w:sz w:val="12"/>
                        <w:szCs w:val="12"/>
                        <w:shd w:val="clear" w:color="auto" w:fill="auto"/>
                        <w:lang w:val="en-US" w:eastAsia="en-US" w:bidi="en-US"/>
                      </w:rPr>
                      <w:t>SOCIETE IVOIRIENNE D’ABATTAGE ET DE CHARCUTERIE (SIVAC)</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3509010</wp:posOffset>
              </wp:positionH>
              <wp:positionV relativeFrom="page">
                <wp:posOffset>10584180</wp:posOffset>
              </wp:positionV>
              <wp:extent cx="2901950" cy="194945"/>
              <wp:wrapNone/>
              <wp:docPr id="311" name="Shape 311"/>
              <a:graphic xmlns:a="http://schemas.openxmlformats.org/drawingml/2006/main">
                <a:graphicData uri="http://schemas.microsoft.com/office/word/2010/wordprocessingShape">
                  <wps:wsp>
                    <wps:cNvSpPr txBox="1"/>
                    <wps:spPr>
                      <a:xfrm>
                        <a:ext cx="2901950" cy="194945"/>
                      </a:xfrm>
                      <a:prstGeom prst="rect"/>
                      <a:noFill/>
                    </wps:spPr>
                    <wps:txbx>
                      <w:txbxContent>
                        <w:p>
                          <w:pPr>
                            <w:pStyle w:val="Style15"/>
                            <w:keepNext w:val="0"/>
                            <w:keepLines w:val="0"/>
                            <w:widowControl w:val="0"/>
                            <w:shd w:val="clear" w:color="auto" w:fill="auto"/>
                            <w:tabs>
                              <w:tab w:pos="4570" w:val="right"/>
                            </w:tabs>
                            <w:bidi w:val="0"/>
                            <w:spacing w:before="0" w:after="0" w:line="240" w:lineRule="auto"/>
                            <w:ind w:left="0" w:right="0" w:firstLine="0"/>
                            <w:jc w:val="left"/>
                            <w:rPr>
                              <w:sz w:val="12"/>
                              <w:szCs w:val="12"/>
                            </w:rPr>
                          </w:pPr>
                          <w:fldSimple w:instr=" PAGE \* MERGEFORMAT ">
                            <w:r>
                              <w:rPr>
                                <w:color w:val="EBEBEB"/>
                                <w:spacing w:val="0"/>
                                <w:w w:val="100"/>
                                <w:position w:val="0"/>
                                <w:sz w:val="15"/>
                                <w:szCs w:val="15"/>
                                <w:shd w:val="clear" w:color="auto" w:fill="auto"/>
                                <w:lang w:val="en-US" w:eastAsia="en-US" w:bidi="en-US"/>
                              </w:rPr>
                              <w:t>#</w:t>
                            </w:r>
                          </w:fldSimple>
                          <w:r>
                            <w:rPr>
                              <w:color w:val="3FA535"/>
                              <w:spacing w:val="0"/>
                              <w:w w:val="100"/>
                              <w:position w:val="0"/>
                              <w:sz w:val="15"/>
                              <w:szCs w:val="15"/>
                              <w:shd w:val="clear" w:color="auto" w:fill="auto"/>
                              <w:lang w:val="en-US" w:eastAsia="en-US" w:bidi="en-US"/>
                            </w:rPr>
                            <w:t>&gt;</w:t>
                            <w:tab/>
                          </w:r>
                          <w:r>
                            <w:rPr>
                              <w:rFonts w:ascii="Tahoma" w:eastAsia="Tahoma" w:hAnsi="Tahoma" w:cs="Tahoma"/>
                              <w:color w:val="000000"/>
                              <w:spacing w:val="0"/>
                              <w:w w:val="100"/>
                              <w:position w:val="0"/>
                              <w:sz w:val="12"/>
                              <w:szCs w:val="12"/>
                              <w:shd w:val="clear" w:color="auto" w:fill="auto"/>
                              <w:lang w:val="en-US" w:eastAsia="en-US" w:bidi="en-US"/>
                            </w:rPr>
                            <w:t>SOCIETE IVOIRIENNE D’ABATTAGE ET DE CHARCUTERIE (SIVAC)</w:t>
                          </w:r>
                        </w:p>
                      </w:txbxContent>
                    </wps:txbx>
                    <wps:bodyPr lIns="0" tIns="0" rIns="0" bIns="0">
                      <a:spAutoFit/>
                    </wps:bodyPr>
                  </wps:wsp>
                </a:graphicData>
              </a:graphic>
            </wp:anchor>
          </w:drawing>
        </mc:Choice>
        <mc:Fallback>
          <w:pict>
            <v:shape id="_x0000_s1337" type="#_x0000_t202" style="position:absolute;margin-left:276.30000000000001pt;margin-top:833.39999999999998pt;width:228.5pt;height:15.35pt;z-index:-188743927;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570" w:val="right"/>
                      </w:tabs>
                      <w:bidi w:val="0"/>
                      <w:spacing w:before="0" w:after="0" w:line="240" w:lineRule="auto"/>
                      <w:ind w:left="0" w:right="0" w:firstLine="0"/>
                      <w:jc w:val="left"/>
                      <w:rPr>
                        <w:sz w:val="12"/>
                        <w:szCs w:val="12"/>
                      </w:rPr>
                    </w:pPr>
                    <w:fldSimple w:instr=" PAGE \* MERGEFORMAT ">
                      <w:r>
                        <w:rPr>
                          <w:color w:val="EBEBEB"/>
                          <w:spacing w:val="0"/>
                          <w:w w:val="100"/>
                          <w:position w:val="0"/>
                          <w:sz w:val="15"/>
                          <w:szCs w:val="15"/>
                          <w:shd w:val="clear" w:color="auto" w:fill="auto"/>
                          <w:lang w:val="en-US" w:eastAsia="en-US" w:bidi="en-US"/>
                        </w:rPr>
                        <w:t>#</w:t>
                      </w:r>
                    </w:fldSimple>
                    <w:r>
                      <w:rPr>
                        <w:color w:val="3FA535"/>
                        <w:spacing w:val="0"/>
                        <w:w w:val="100"/>
                        <w:position w:val="0"/>
                        <w:sz w:val="15"/>
                        <w:szCs w:val="15"/>
                        <w:shd w:val="clear" w:color="auto" w:fill="auto"/>
                        <w:lang w:val="en-US" w:eastAsia="en-US" w:bidi="en-US"/>
                      </w:rPr>
                      <w:t>&gt;</w:t>
                      <w:tab/>
                    </w:r>
                    <w:r>
                      <w:rPr>
                        <w:rFonts w:ascii="Tahoma" w:eastAsia="Tahoma" w:hAnsi="Tahoma" w:cs="Tahoma"/>
                        <w:color w:val="000000"/>
                        <w:spacing w:val="0"/>
                        <w:w w:val="100"/>
                        <w:position w:val="0"/>
                        <w:sz w:val="12"/>
                        <w:szCs w:val="12"/>
                        <w:shd w:val="clear" w:color="auto" w:fill="auto"/>
                        <w:lang w:val="en-US" w:eastAsia="en-US" w:bidi="en-US"/>
                      </w:rPr>
                      <w:t>SOCIETE IVOIRIENNE D’ABATTAGE ET DE CHARCUTERIE (SIVAC)</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459740</wp:posOffset>
              </wp:positionH>
              <wp:positionV relativeFrom="page">
                <wp:posOffset>10282555</wp:posOffset>
              </wp:positionV>
              <wp:extent cx="3435350" cy="85090"/>
              <wp:wrapNone/>
              <wp:docPr id="319" name="Shape 319"/>
              <a:graphic xmlns:a="http://schemas.openxmlformats.org/drawingml/2006/main">
                <a:graphicData uri="http://schemas.microsoft.com/office/word/2010/wordprocessingShape">
                  <wps:wsp>
                    <wps:cNvSpPr txBox="1"/>
                    <wps:spPr>
                      <a:xfrm>
                        <a:ext cx="3435350" cy="85090"/>
                      </a:xfrm>
                      <a:prstGeom prst="rect"/>
                      <a:noFill/>
                    </wps:spPr>
                    <wps:txbx>
                      <w:txbxContent>
                        <w:p>
                          <w:pPr>
                            <w:pStyle w:val="Style15"/>
                            <w:keepNext w:val="0"/>
                            <w:keepLines w:val="0"/>
                            <w:widowControl w:val="0"/>
                            <w:shd w:val="clear" w:color="auto" w:fill="auto"/>
                            <w:tabs>
                              <w:tab w:pos="0" w:val="left"/>
                              <w:tab w:pos="5410" w:val="right"/>
                            </w:tabs>
                            <w:bidi w:val="0"/>
                            <w:spacing w:before="0" w:after="0" w:line="240" w:lineRule="auto"/>
                            <w:ind w:left="0" w:right="0" w:firstLine="0"/>
                            <w:jc w:val="left"/>
                            <w:rPr>
                              <w:sz w:val="15"/>
                              <w:szCs w:val="15"/>
                            </w:rPr>
                          </w:pPr>
                          <w:r>
                            <w:rPr>
                              <w:rFonts w:ascii="Tahoma" w:eastAsia="Tahoma" w:hAnsi="Tahoma" w:cs="Tahoma"/>
                              <w:color w:val="268B44"/>
                              <w:spacing w:val="0"/>
                              <w:w w:val="100"/>
                              <w:position w:val="0"/>
                              <w:sz w:val="18"/>
                              <w:szCs w:val="18"/>
                              <w:shd w:val="clear" w:color="auto" w:fill="auto"/>
                              <w:lang w:val="en-US" w:eastAsia="en-US" w:bidi="en-US"/>
                            </w:rPr>
                            <w:t>I</w:t>
                            <w:tab/>
                          </w: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tab/>
                          </w:r>
                          <w:fldSimple w:instr=" PAGE \* MERGEFORMAT ">
                            <w:r>
                              <w:rPr>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345" type="#_x0000_t202" style="position:absolute;margin-left:36.200000000000003pt;margin-top:809.64999999999998pt;width:270.5pt;height:6.7000000000000002pt;z-index:-188743925;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0" w:val="left"/>
                        <w:tab w:pos="5410" w:val="right"/>
                      </w:tabs>
                      <w:bidi w:val="0"/>
                      <w:spacing w:before="0" w:after="0" w:line="240" w:lineRule="auto"/>
                      <w:ind w:left="0" w:right="0" w:firstLine="0"/>
                      <w:jc w:val="left"/>
                      <w:rPr>
                        <w:sz w:val="15"/>
                        <w:szCs w:val="15"/>
                      </w:rPr>
                    </w:pPr>
                    <w:r>
                      <w:rPr>
                        <w:rFonts w:ascii="Tahoma" w:eastAsia="Tahoma" w:hAnsi="Tahoma" w:cs="Tahoma"/>
                        <w:color w:val="268B44"/>
                        <w:spacing w:val="0"/>
                        <w:w w:val="100"/>
                        <w:position w:val="0"/>
                        <w:sz w:val="18"/>
                        <w:szCs w:val="18"/>
                        <w:shd w:val="clear" w:color="auto" w:fill="auto"/>
                        <w:lang w:val="en-US" w:eastAsia="en-US" w:bidi="en-US"/>
                      </w:rPr>
                      <w:t>I</w:t>
                      <w:tab/>
                    </w: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tab/>
                    </w:r>
                    <w:fldSimple w:instr=" PAGE \* MERGEFORMAT ">
                      <w:r>
                        <w:rPr>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459740</wp:posOffset>
              </wp:positionH>
              <wp:positionV relativeFrom="page">
                <wp:posOffset>10282555</wp:posOffset>
              </wp:positionV>
              <wp:extent cx="3435350" cy="85090"/>
              <wp:wrapNone/>
              <wp:docPr id="321" name="Shape 321"/>
              <a:graphic xmlns:a="http://schemas.openxmlformats.org/drawingml/2006/main">
                <a:graphicData uri="http://schemas.microsoft.com/office/word/2010/wordprocessingShape">
                  <wps:wsp>
                    <wps:cNvSpPr txBox="1"/>
                    <wps:spPr>
                      <a:xfrm>
                        <a:ext cx="3435350" cy="85090"/>
                      </a:xfrm>
                      <a:prstGeom prst="rect"/>
                      <a:noFill/>
                    </wps:spPr>
                    <wps:txbx>
                      <w:txbxContent>
                        <w:p>
                          <w:pPr>
                            <w:pStyle w:val="Style15"/>
                            <w:keepNext w:val="0"/>
                            <w:keepLines w:val="0"/>
                            <w:widowControl w:val="0"/>
                            <w:shd w:val="clear" w:color="auto" w:fill="auto"/>
                            <w:tabs>
                              <w:tab w:pos="0" w:val="left"/>
                              <w:tab w:pos="5410" w:val="right"/>
                            </w:tabs>
                            <w:bidi w:val="0"/>
                            <w:spacing w:before="0" w:after="0" w:line="240" w:lineRule="auto"/>
                            <w:ind w:left="0" w:right="0" w:firstLine="0"/>
                            <w:jc w:val="left"/>
                            <w:rPr>
                              <w:sz w:val="15"/>
                              <w:szCs w:val="15"/>
                            </w:rPr>
                          </w:pPr>
                          <w:r>
                            <w:rPr>
                              <w:rFonts w:ascii="Tahoma" w:eastAsia="Tahoma" w:hAnsi="Tahoma" w:cs="Tahoma"/>
                              <w:color w:val="268B44"/>
                              <w:spacing w:val="0"/>
                              <w:w w:val="100"/>
                              <w:position w:val="0"/>
                              <w:sz w:val="18"/>
                              <w:szCs w:val="18"/>
                              <w:shd w:val="clear" w:color="auto" w:fill="auto"/>
                              <w:lang w:val="en-US" w:eastAsia="en-US" w:bidi="en-US"/>
                            </w:rPr>
                            <w:t>I</w:t>
                            <w:tab/>
                          </w: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tab/>
                          </w:r>
                          <w:fldSimple w:instr=" PAGE \* MERGEFORMAT ">
                            <w:r>
                              <w:rPr>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347" type="#_x0000_t202" style="position:absolute;margin-left:36.200000000000003pt;margin-top:809.64999999999998pt;width:270.5pt;height:6.7000000000000002pt;z-index:-188743923;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0" w:val="left"/>
                        <w:tab w:pos="5410" w:val="right"/>
                      </w:tabs>
                      <w:bidi w:val="0"/>
                      <w:spacing w:before="0" w:after="0" w:line="240" w:lineRule="auto"/>
                      <w:ind w:left="0" w:right="0" w:firstLine="0"/>
                      <w:jc w:val="left"/>
                      <w:rPr>
                        <w:sz w:val="15"/>
                        <w:szCs w:val="15"/>
                      </w:rPr>
                    </w:pPr>
                    <w:r>
                      <w:rPr>
                        <w:rFonts w:ascii="Tahoma" w:eastAsia="Tahoma" w:hAnsi="Tahoma" w:cs="Tahoma"/>
                        <w:color w:val="268B44"/>
                        <w:spacing w:val="0"/>
                        <w:w w:val="100"/>
                        <w:position w:val="0"/>
                        <w:sz w:val="18"/>
                        <w:szCs w:val="18"/>
                        <w:shd w:val="clear" w:color="auto" w:fill="auto"/>
                        <w:lang w:val="en-US" w:eastAsia="en-US" w:bidi="en-US"/>
                      </w:rPr>
                      <w:t>I</w:t>
                      <w:tab/>
                    </w: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tab/>
                    </w:r>
                    <w:fldSimple w:instr=" PAGE \* MERGEFORMAT ">
                      <w:r>
                        <w:rPr>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4330700</wp:posOffset>
              </wp:positionH>
              <wp:positionV relativeFrom="page">
                <wp:posOffset>10294620</wp:posOffset>
              </wp:positionV>
              <wp:extent cx="2399030" cy="76200"/>
              <wp:wrapNone/>
              <wp:docPr id="431" name="Shape 431"/>
              <a:graphic xmlns:a="http://schemas.openxmlformats.org/drawingml/2006/main">
                <a:graphicData uri="http://schemas.microsoft.com/office/word/2010/wordprocessingShape">
                  <wps:wsp>
                    <wps:cNvSpPr txBox="1"/>
                    <wps:spPr>
                      <a:xfrm>
                        <a:ext cx="239903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wps:txbx>
                    <wps:bodyPr wrap="none" lIns="0" tIns="0" rIns="0" bIns="0">
                      <a:spAutoFit/>
                    </wps:bodyPr>
                  </wps:wsp>
                </a:graphicData>
              </a:graphic>
            </wp:anchor>
          </w:drawing>
        </mc:Choice>
        <mc:Fallback>
          <w:pict>
            <v:shape id="_x0000_s1457" type="#_x0000_t202" style="position:absolute;margin-left:341.pt;margin-top:810.60000000000002pt;width:188.90000000000001pt;height:6.pt;z-index:-18874391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987425</wp:posOffset>
              </wp:positionH>
              <wp:positionV relativeFrom="page">
                <wp:posOffset>10285730</wp:posOffset>
              </wp:positionV>
              <wp:extent cx="2401570" cy="76200"/>
              <wp:wrapNone/>
              <wp:docPr id="435" name="Shape 435"/>
              <a:graphic xmlns:a="http://schemas.openxmlformats.org/drawingml/2006/main">
                <a:graphicData uri="http://schemas.microsoft.com/office/word/2010/wordprocessingShape">
                  <wps:wsp>
                    <wps:cNvSpPr txBox="1"/>
                    <wps:spPr>
                      <a:xfrm>
                        <a:ext cx="24015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wps:txbx>
                    <wps:bodyPr wrap="none" lIns="0" tIns="0" rIns="0" bIns="0">
                      <a:spAutoFit/>
                    </wps:bodyPr>
                  </wps:wsp>
                </a:graphicData>
              </a:graphic>
            </wp:anchor>
          </w:drawing>
        </mc:Choice>
        <mc:Fallback>
          <w:pict>
            <v:shape id="_x0000_s1461" type="#_x0000_t202" style="position:absolute;margin-left:77.75pt;margin-top:809.89999999999998pt;width:189.09999999999999pt;height:6.pt;z-index:-18874391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5993765</wp:posOffset>
              </wp:positionH>
              <wp:positionV relativeFrom="page">
                <wp:posOffset>10293985</wp:posOffset>
              </wp:positionV>
              <wp:extent cx="709930" cy="76200"/>
              <wp:wrapNone/>
              <wp:docPr id="37" name="Shape 37"/>
              <a:graphic xmlns:a="http://schemas.openxmlformats.org/drawingml/2006/main">
                <a:graphicData uri="http://schemas.microsoft.com/office/word/2010/wordprocessingShape">
                  <wps:wsp>
                    <wps:cNvSpPr txBox="1"/>
                    <wps:spPr>
                      <a:xfrm>
                        <a:ext cx="70993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FIGURES</w:t>
                          </w:r>
                        </w:p>
                      </w:txbxContent>
                    </wps:txbx>
                    <wps:bodyPr wrap="none" lIns="0" tIns="0" rIns="0" bIns="0">
                      <a:spAutoFit/>
                    </wps:bodyPr>
                  </wps:wsp>
                </a:graphicData>
              </a:graphic>
            </wp:anchor>
          </w:drawing>
        </mc:Choice>
        <mc:Fallback>
          <w:pict>
            <v:shape id="_x0000_s1063" type="#_x0000_t202" style="position:absolute;margin-left:471.94999999999999pt;margin-top:810.55000000000007pt;width:55.899999999999999pt;height:6.pt;z-index:-18874404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FIGURES</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3759200</wp:posOffset>
              </wp:positionH>
              <wp:positionV relativeFrom="page">
                <wp:posOffset>10218420</wp:posOffset>
              </wp:positionV>
              <wp:extent cx="225425" cy="225425"/>
              <wp:wrapNone/>
              <wp:docPr id="439" name="Shape 439"/>
              <a:graphic xmlns:a="http://schemas.openxmlformats.org/drawingml/2006/main">
                <a:graphicData uri="http://schemas.microsoft.com/office/word/2010/wordprocessingShape">
                  <wps:wsp>
                    <wps:cNvSpPr txBox="1"/>
                    <wps:spPr>
                      <a:xfrm>
                        <a:ext cx="225425" cy="225425"/>
                      </a:xfrm>
                      <a:prstGeom prst="rect"/>
                      <a:noFill/>
                    </wps:spPr>
                    <wps:txbx>
                      <w:txbxContent>
                        <w:p>
                          <w:pPr>
                            <w:widowControl w:val="0"/>
                            <w:rPr>
                              <w:sz w:val="2"/>
                              <w:szCs w:val="2"/>
                            </w:rPr>
                          </w:pPr>
                          <w:r>
                            <w:drawing>
                              <wp:inline>
                                <wp:extent cx="225425" cy="225425"/>
                                <wp:docPr id="440" name="Picutre 440"/>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
                                        <a:stretch/>
                                      </pic:blipFill>
                                      <pic:spPr>
                                        <a:xfrm>
                                          <a:ext cx="225425" cy="225425"/>
                                        </a:xfrm>
                                        <a:prstGeom prst="rect"/>
                                      </pic:spPr>
                                    </pic:pic>
                                  </a:graphicData>
                                </a:graphic>
                              </wp:inline>
                            </w:drawing>
                          </w:r>
                        </w:p>
                      </w:txbxContent>
                    </wps:txbx>
                    <wps:bodyPr lIns="0" tIns="0" rIns="0" bIns="0">
                      <a:noAutoFit/>
                    </wps:bodyPr>
                  </wps:wsp>
                </a:graphicData>
              </a:graphic>
            </wp:anchor>
          </w:drawing>
        </mc:Choice>
        <mc:Fallback>
          <w:pict>
            <v:shape id="_x0000_s1466" type="#_x0000_t202" style="position:absolute;margin-left:296.pt;margin-top:804.60000000000002pt;width:17.75pt;height:17.75pt;z-index:-188743910;mso-wrap-distance-left:0;mso-wrap-distance-right:0;mso-position-horizontal-relative:page;mso-position-vertical-relative:page" wrapcoords="0 0" filled="f" stroked="f">
              <v:textbox inset="0,0,0,0">
                <w:txbxContent>
                  <w:p>
                    <w:pPr>
                      <w:widowControl w:val="0"/>
                      <w:rPr>
                        <w:sz w:val="2"/>
                        <w:szCs w:val="2"/>
                      </w:rPr>
                    </w:pPr>
                    <w:r>
                      <w:drawing>
                        <wp:inline>
                          <wp:extent cx="225425" cy="225425"/>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
                                  <a:stretch/>
                                </pic:blipFill>
                                <pic:spPr>
                                  <a:xfrm>
                                    <a:ext cx="225425" cy="22542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845" behindDoc="1" locked="0" layoutInCell="1" allowOverlap="1">
              <wp:simplePos x="0" y="0"/>
              <wp:positionH relativeFrom="page">
                <wp:posOffset>4335780</wp:posOffset>
              </wp:positionH>
              <wp:positionV relativeFrom="page">
                <wp:posOffset>10294620</wp:posOffset>
              </wp:positionV>
              <wp:extent cx="2399030" cy="76200"/>
              <wp:wrapNone/>
              <wp:docPr id="443" name="Shape 443"/>
              <a:graphic xmlns:a="http://schemas.openxmlformats.org/drawingml/2006/main">
                <a:graphicData uri="http://schemas.microsoft.com/office/word/2010/wordprocessingShape">
                  <wps:wsp>
                    <wps:cNvSpPr txBox="1"/>
                    <wps:spPr>
                      <a:xfrm>
                        <a:ext cx="239903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wps:txbx>
                    <wps:bodyPr wrap="none" lIns="0" tIns="0" rIns="0" bIns="0">
                      <a:spAutoFit/>
                    </wps:bodyPr>
                  </wps:wsp>
                </a:graphicData>
              </a:graphic>
            </wp:anchor>
          </w:drawing>
        </mc:Choice>
        <mc:Fallback>
          <w:pict>
            <v:shape id="_x0000_s1469" type="#_x0000_t202" style="position:absolute;margin-left:341.40000000000003pt;margin-top:810.60000000000002pt;width:188.90000000000001pt;height:6.pt;z-index:-18874390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4330700</wp:posOffset>
              </wp:positionH>
              <wp:positionV relativeFrom="page">
                <wp:posOffset>10294620</wp:posOffset>
              </wp:positionV>
              <wp:extent cx="2399030" cy="76200"/>
              <wp:wrapNone/>
              <wp:docPr id="474" name="Shape 474"/>
              <a:graphic xmlns:a="http://schemas.openxmlformats.org/drawingml/2006/main">
                <a:graphicData uri="http://schemas.microsoft.com/office/word/2010/wordprocessingShape">
                  <wps:wsp>
                    <wps:cNvSpPr txBox="1"/>
                    <wps:spPr>
                      <a:xfrm>
                        <a:ext cx="239903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wps:txbx>
                    <wps:bodyPr wrap="none" lIns="0" tIns="0" rIns="0" bIns="0">
                      <a:spAutoFit/>
                    </wps:bodyPr>
                  </wps:wsp>
                </a:graphicData>
              </a:graphic>
            </wp:anchor>
          </w:drawing>
        </mc:Choice>
        <mc:Fallback>
          <w:pict>
            <v:shape id="_x0000_s1500" type="#_x0000_t202" style="position:absolute;margin-left:341.pt;margin-top:810.60000000000002pt;width:188.90000000000001pt;height:6.pt;z-index:-18874390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987425</wp:posOffset>
              </wp:positionH>
              <wp:positionV relativeFrom="page">
                <wp:posOffset>10285730</wp:posOffset>
              </wp:positionV>
              <wp:extent cx="2401570" cy="76200"/>
              <wp:wrapNone/>
              <wp:docPr id="478" name="Shape 478"/>
              <a:graphic xmlns:a="http://schemas.openxmlformats.org/drawingml/2006/main">
                <a:graphicData uri="http://schemas.microsoft.com/office/word/2010/wordprocessingShape">
                  <wps:wsp>
                    <wps:cNvSpPr txBox="1"/>
                    <wps:spPr>
                      <a:xfrm>
                        <a:ext cx="240157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wps:txbx>
                    <wps:bodyPr wrap="none" lIns="0" tIns="0" rIns="0" bIns="0">
                      <a:spAutoFit/>
                    </wps:bodyPr>
                  </wps:wsp>
                </a:graphicData>
              </a:graphic>
            </wp:anchor>
          </w:drawing>
        </mc:Choice>
        <mc:Fallback>
          <w:pict>
            <v:shape id="_x0000_s1504" type="#_x0000_t202" style="position:absolute;margin-left:77.75pt;margin-top:809.89999999999998pt;width:189.09999999999999pt;height:6.pt;z-index:-18874390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3759200</wp:posOffset>
              </wp:positionH>
              <wp:positionV relativeFrom="page">
                <wp:posOffset>10218420</wp:posOffset>
              </wp:positionV>
              <wp:extent cx="225425" cy="225425"/>
              <wp:wrapNone/>
              <wp:docPr id="482" name="Shape 482"/>
              <a:graphic xmlns:a="http://schemas.openxmlformats.org/drawingml/2006/main">
                <a:graphicData uri="http://schemas.microsoft.com/office/word/2010/wordprocessingShape">
                  <wps:wsp>
                    <wps:cNvSpPr txBox="1"/>
                    <wps:spPr>
                      <a:xfrm>
                        <a:ext cx="225425" cy="225425"/>
                      </a:xfrm>
                      <a:prstGeom prst="rect"/>
                      <a:noFill/>
                    </wps:spPr>
                    <wps:txbx>
                      <w:txbxContent>
                        <w:p>
                          <w:pPr>
                            <w:widowControl w:val="0"/>
                            <w:rPr>
                              <w:sz w:val="2"/>
                              <w:szCs w:val="2"/>
                            </w:rPr>
                          </w:pPr>
                          <w:r>
                            <w:drawing>
                              <wp:inline>
                                <wp:extent cx="225425" cy="225425"/>
                                <wp:docPr id="483" name="Picutre 483"/>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
                                        <a:stretch/>
                                      </pic:blipFill>
                                      <pic:spPr>
                                        <a:xfrm>
                                          <a:ext cx="225425" cy="225425"/>
                                        </a:xfrm>
                                        <a:prstGeom prst="rect"/>
                                      </pic:spPr>
                                    </pic:pic>
                                  </a:graphicData>
                                </a:graphic>
                              </wp:inline>
                            </w:drawing>
                          </w:r>
                        </w:p>
                      </w:txbxContent>
                    </wps:txbx>
                    <wps:bodyPr lIns="0" tIns="0" rIns="0" bIns="0">
                      <a:noAutoFit/>
                    </wps:bodyPr>
                  </wps:wsp>
                </a:graphicData>
              </a:graphic>
            </wp:anchor>
          </w:drawing>
        </mc:Choice>
        <mc:Fallback>
          <w:pict>
            <v:shape id="_x0000_s1509" type="#_x0000_t202" style="position:absolute;margin-left:296.pt;margin-top:804.60000000000002pt;width:17.75pt;height:17.75pt;z-index:-188743896;mso-wrap-distance-left:0;mso-wrap-distance-right:0;mso-position-horizontal-relative:page;mso-position-vertical-relative:page" wrapcoords="0 0" filled="f" stroked="f">
              <v:textbox inset="0,0,0,0">
                <w:txbxContent>
                  <w:p>
                    <w:pPr>
                      <w:widowControl w:val="0"/>
                      <w:rPr>
                        <w:sz w:val="2"/>
                        <w:szCs w:val="2"/>
                      </w:rPr>
                    </w:pPr>
                    <w:r>
                      <w:drawing>
                        <wp:inline>
                          <wp:extent cx="225425" cy="225425"/>
                          <wp:docPr id="485" name="Picutre 485"/>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
                                  <a:stretch/>
                                </pic:blipFill>
                                <pic:spPr>
                                  <a:xfrm>
                                    <a:ext cx="225425" cy="22542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859" behindDoc="1" locked="0" layoutInCell="1" allowOverlap="1">
              <wp:simplePos x="0" y="0"/>
              <wp:positionH relativeFrom="page">
                <wp:posOffset>4335780</wp:posOffset>
              </wp:positionH>
              <wp:positionV relativeFrom="page">
                <wp:posOffset>10294620</wp:posOffset>
              </wp:positionV>
              <wp:extent cx="2399030" cy="76200"/>
              <wp:wrapNone/>
              <wp:docPr id="486" name="Shape 486"/>
              <a:graphic xmlns:a="http://schemas.openxmlformats.org/drawingml/2006/main">
                <a:graphicData uri="http://schemas.microsoft.com/office/word/2010/wordprocessingShape">
                  <wps:wsp>
                    <wps:cNvSpPr txBox="1"/>
                    <wps:spPr>
                      <a:xfrm>
                        <a:ext cx="239903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wps:txbx>
                    <wps:bodyPr wrap="none" lIns="0" tIns="0" rIns="0" bIns="0">
                      <a:spAutoFit/>
                    </wps:bodyPr>
                  </wps:wsp>
                </a:graphicData>
              </a:graphic>
            </wp:anchor>
          </w:drawing>
        </mc:Choice>
        <mc:Fallback>
          <w:pict>
            <v:shape id="_x0000_s1512" type="#_x0000_t202" style="position:absolute;margin-left:341.40000000000003pt;margin-top:810.60000000000002pt;width:188.90000000000001pt;height:6.pt;z-index:-18874389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PERFORMANCE DU SECTEUR ET PERSPECTIVES DE CROISSANCE</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991870</wp:posOffset>
              </wp:positionH>
              <wp:positionV relativeFrom="page">
                <wp:posOffset>10282555</wp:posOffset>
              </wp:positionV>
              <wp:extent cx="2914015" cy="88265"/>
              <wp:wrapNone/>
              <wp:docPr id="494" name="Shape 494"/>
              <a:graphic xmlns:a="http://schemas.openxmlformats.org/drawingml/2006/main">
                <a:graphicData uri="http://schemas.microsoft.com/office/word/2010/wordprocessingShape">
                  <wps:wsp>
                    <wps:cNvSpPr txBox="1"/>
                    <wps:spPr>
                      <a:xfrm>
                        <a:ext cx="2914015" cy="88265"/>
                      </a:xfrm>
                      <a:prstGeom prst="rect"/>
                      <a:noFill/>
                    </wps:spPr>
                    <wps:txbx>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OFFICE IVOIRIEN DES PARCS ET RESERVES (OIPR)</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520" type="#_x0000_t202" style="position:absolute;margin-left:78.100000000000009pt;margin-top:809.64999999999998pt;width:229.45000000000002pt;height:6.9500000000000002pt;z-index:-188743889;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OFFICE IVOIRIEN DES PARCS ET RESERVES (OIPR)</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991870</wp:posOffset>
              </wp:positionH>
              <wp:positionV relativeFrom="page">
                <wp:posOffset>10282555</wp:posOffset>
              </wp:positionV>
              <wp:extent cx="2914015" cy="88265"/>
              <wp:wrapNone/>
              <wp:docPr id="498" name="Shape 498"/>
              <a:graphic xmlns:a="http://schemas.openxmlformats.org/drawingml/2006/main">
                <a:graphicData uri="http://schemas.microsoft.com/office/word/2010/wordprocessingShape">
                  <wps:wsp>
                    <wps:cNvSpPr txBox="1"/>
                    <wps:spPr>
                      <a:xfrm>
                        <a:ext cx="2914015" cy="88265"/>
                      </a:xfrm>
                      <a:prstGeom prst="rect"/>
                      <a:noFill/>
                    </wps:spPr>
                    <wps:txbx>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OFFICE IVOIRIEN DES PARCS ET RESERVES (OIPR)</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524" type="#_x0000_t202" style="position:absolute;margin-left:78.100000000000009pt;margin-top:809.64999999999998pt;width:229.45000000000002pt;height:6.9500000000000002pt;z-index:-188743885;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OFFICE IVOIRIEN DES PARCS ET RESERVES (OIPR)</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4239895</wp:posOffset>
              </wp:positionH>
              <wp:positionV relativeFrom="page">
                <wp:posOffset>10282555</wp:posOffset>
              </wp:positionV>
              <wp:extent cx="2502535" cy="88265"/>
              <wp:wrapNone/>
              <wp:docPr id="519" name="Shape 519"/>
              <a:graphic xmlns:a="http://schemas.openxmlformats.org/drawingml/2006/main">
                <a:graphicData uri="http://schemas.microsoft.com/office/word/2010/wordprocessingShape">
                  <wps:wsp>
                    <wps:cNvSpPr txBox="1"/>
                    <wps:spPr>
                      <a:xfrm>
                        <a:ext cx="2502535" cy="8826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OFFICE NATIONAL DE DEVELOPPEMENT DE LA RIZICULTURE (ONDR)</w:t>
                          </w:r>
                        </w:p>
                      </w:txbxContent>
                    </wps:txbx>
                    <wps:bodyPr wrap="none" lIns="0" tIns="0" rIns="0" bIns="0">
                      <a:spAutoFit/>
                    </wps:bodyPr>
                  </wps:wsp>
                </a:graphicData>
              </a:graphic>
            </wp:anchor>
          </w:drawing>
        </mc:Choice>
        <mc:Fallback>
          <w:pict>
            <v:shape id="_x0000_s1545" type="#_x0000_t202" style="position:absolute;margin-left:333.85000000000002pt;margin-top:809.64999999999998pt;width:197.05000000000001pt;height:6.9500000000000002pt;z-index:-18874387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OFFICE NATIONAL DE DEVELOPPEMENT DE LA RIZICULTURE (ONDR)</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4239895</wp:posOffset>
              </wp:positionH>
              <wp:positionV relativeFrom="page">
                <wp:posOffset>10282555</wp:posOffset>
              </wp:positionV>
              <wp:extent cx="2502535" cy="88265"/>
              <wp:wrapNone/>
              <wp:docPr id="523" name="Shape 523"/>
              <a:graphic xmlns:a="http://schemas.openxmlformats.org/drawingml/2006/main">
                <a:graphicData uri="http://schemas.microsoft.com/office/word/2010/wordprocessingShape">
                  <wps:wsp>
                    <wps:cNvSpPr txBox="1"/>
                    <wps:spPr>
                      <a:xfrm>
                        <a:ext cx="2502535" cy="8826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OFFICE NATIONAL DE DEVELOPPEMENT DE LA RIZICULTURE (ONDR)</w:t>
                          </w:r>
                        </w:p>
                      </w:txbxContent>
                    </wps:txbx>
                    <wps:bodyPr wrap="none" lIns="0" tIns="0" rIns="0" bIns="0">
                      <a:spAutoFit/>
                    </wps:bodyPr>
                  </wps:wsp>
                </a:graphicData>
              </a:graphic>
            </wp:anchor>
          </w:drawing>
        </mc:Choice>
        <mc:Fallback>
          <w:pict>
            <v:shape id="_x0000_s1549" type="#_x0000_t202" style="position:absolute;margin-left:333.85000000000002pt;margin-top:809.64999999999998pt;width:197.05000000000001pt;height:6.9500000000000002pt;z-index:-18874387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OFFICE NATIONAL DE DEVELOPPEMENT DE LA RIZICULTURE (ONDR)</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981075</wp:posOffset>
              </wp:positionH>
              <wp:positionV relativeFrom="page">
                <wp:posOffset>10282555</wp:posOffset>
              </wp:positionV>
              <wp:extent cx="2907665" cy="85090"/>
              <wp:wrapNone/>
              <wp:docPr id="531" name="Shape 531"/>
              <a:graphic xmlns:a="http://schemas.openxmlformats.org/drawingml/2006/main">
                <a:graphicData uri="http://schemas.microsoft.com/office/word/2010/wordprocessingShape">
                  <wps:wsp>
                    <wps:cNvSpPr txBox="1"/>
                    <wps:spPr>
                      <a:xfrm>
                        <a:ext cx="2907665" cy="85090"/>
                      </a:xfrm>
                      <a:prstGeom prst="rect"/>
                      <a:noFill/>
                    </wps:spPr>
                    <wps:txbx>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STRATEGIQUESA L’HORIZON 2025</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557" type="#_x0000_t202" style="position:absolute;margin-left:77.25pt;margin-top:809.64999999999998pt;width:228.95000000000002pt;height:6.7000000000000002pt;z-index:-188743872;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STRATEGIQUESA L’HORIZON 2025</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5993765</wp:posOffset>
              </wp:positionH>
              <wp:positionV relativeFrom="page">
                <wp:posOffset>10293985</wp:posOffset>
              </wp:positionV>
              <wp:extent cx="709930" cy="76200"/>
              <wp:wrapNone/>
              <wp:docPr id="41" name="Shape 41"/>
              <a:graphic xmlns:a="http://schemas.openxmlformats.org/drawingml/2006/main">
                <a:graphicData uri="http://schemas.microsoft.com/office/word/2010/wordprocessingShape">
                  <wps:wsp>
                    <wps:cNvSpPr txBox="1"/>
                    <wps:spPr>
                      <a:xfrm>
                        <a:ext cx="709930"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FIGURES</w:t>
                          </w:r>
                        </w:p>
                      </w:txbxContent>
                    </wps:txbx>
                    <wps:bodyPr wrap="none" lIns="0" tIns="0" rIns="0" bIns="0">
                      <a:spAutoFit/>
                    </wps:bodyPr>
                  </wps:wsp>
                </a:graphicData>
              </a:graphic>
            </wp:anchor>
          </w:drawing>
        </mc:Choice>
        <mc:Fallback>
          <w:pict>
            <v:shape id="_x0000_s1067" type="#_x0000_t202" style="position:absolute;margin-left:471.94999999999999pt;margin-top:810.55000000000007pt;width:55.899999999999999pt;height:6.pt;z-index:-18874403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FIGURES</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981075</wp:posOffset>
              </wp:positionH>
              <wp:positionV relativeFrom="page">
                <wp:posOffset>10282555</wp:posOffset>
              </wp:positionV>
              <wp:extent cx="2907665" cy="85090"/>
              <wp:wrapNone/>
              <wp:docPr id="533" name="Shape 533"/>
              <a:graphic xmlns:a="http://schemas.openxmlformats.org/drawingml/2006/main">
                <a:graphicData uri="http://schemas.microsoft.com/office/word/2010/wordprocessingShape">
                  <wps:wsp>
                    <wps:cNvSpPr txBox="1"/>
                    <wps:spPr>
                      <a:xfrm>
                        <a:ext cx="2907665" cy="85090"/>
                      </a:xfrm>
                      <a:prstGeom prst="rect"/>
                      <a:noFill/>
                    </wps:spPr>
                    <wps:txbx>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STRATEGIQUESA L’HORIZON 2025</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559" type="#_x0000_t202" style="position:absolute;margin-left:77.25pt;margin-top:809.64999999999998pt;width:228.95000000000002pt;height:6.7000000000000002pt;z-index:-188743870;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STRATEGIQUESA L’HORIZON 2025</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977900</wp:posOffset>
              </wp:positionH>
              <wp:positionV relativeFrom="page">
                <wp:posOffset>10011410</wp:posOffset>
              </wp:positionV>
              <wp:extent cx="5754370" cy="359410"/>
              <wp:wrapNone/>
              <wp:docPr id="537" name="Shape 537"/>
              <a:graphic xmlns:a="http://schemas.openxmlformats.org/drawingml/2006/main">
                <a:graphicData uri="http://schemas.microsoft.com/office/word/2010/wordprocessingShape">
                  <wps:wsp>
                    <wps:cNvSpPr txBox="1"/>
                    <wps:spPr>
                      <a:xfrm>
                        <a:ext cx="5754370" cy="35941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vertAlign w:val="superscript"/>
                              <w:lang w:val="en-US" w:eastAsia="en-US" w:bidi="en-US"/>
                            </w:rPr>
                            <w:t>11</w:t>
                          </w:r>
                          <w:r>
                            <w:rPr>
                              <w:rFonts w:ascii="Tahoma" w:eastAsia="Tahoma" w:hAnsi="Tahoma" w:cs="Tahoma"/>
                              <w:b w:val="0"/>
                              <w:bCs w:val="0"/>
                              <w:color w:val="000000"/>
                              <w:spacing w:val="0"/>
                              <w:w w:val="100"/>
                              <w:position w:val="0"/>
                              <w:sz w:val="12"/>
                              <w:szCs w:val="12"/>
                              <w:shd w:val="clear" w:color="auto" w:fill="auto"/>
                              <w:lang w:val="en-US" w:eastAsia="en-US" w:bidi="en-US"/>
                            </w:rPr>
                            <w:t xml:space="preserve"> Cette evolution sera prise en compte selon les modalites de « planification glissante » telle que definie dans le chapitre VI de ce document.</w:t>
                          </w:r>
                        </w:p>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wps:txbx>
                    <wps:bodyPr wrap="none" lIns="0" tIns="0" rIns="0" bIns="0">
                      <a:spAutoFit/>
                    </wps:bodyPr>
                  </wps:wsp>
                </a:graphicData>
              </a:graphic>
            </wp:anchor>
          </w:drawing>
        </mc:Choice>
        <mc:Fallback>
          <w:pict>
            <v:shape id="_x0000_s1563" type="#_x0000_t202" style="position:absolute;margin-left:77.pt;margin-top:788.30000000000007pt;width:453.10000000000002pt;height:28.300000000000001pt;z-index:-18874386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vertAlign w:val="superscript"/>
                        <w:lang w:val="en-US" w:eastAsia="en-US" w:bidi="en-US"/>
                      </w:rPr>
                      <w:t>11</w:t>
                    </w:r>
                    <w:r>
                      <w:rPr>
                        <w:rFonts w:ascii="Tahoma" w:eastAsia="Tahoma" w:hAnsi="Tahoma" w:cs="Tahoma"/>
                        <w:b w:val="0"/>
                        <w:bCs w:val="0"/>
                        <w:color w:val="000000"/>
                        <w:spacing w:val="0"/>
                        <w:w w:val="100"/>
                        <w:position w:val="0"/>
                        <w:sz w:val="12"/>
                        <w:szCs w:val="12"/>
                        <w:shd w:val="clear" w:color="auto" w:fill="auto"/>
                        <w:lang w:val="en-US" w:eastAsia="en-US" w:bidi="en-US"/>
                      </w:rPr>
                      <w:t xml:space="preserve"> Cette evolution sera prise en compte selon les modalites de « planification glissante » telle que definie dans le chapitre VI de ce document.</w:t>
                    </w:r>
                  </w:p>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459740</wp:posOffset>
              </wp:positionH>
              <wp:positionV relativeFrom="page">
                <wp:posOffset>10282555</wp:posOffset>
              </wp:positionV>
              <wp:extent cx="2380615" cy="85090"/>
              <wp:wrapNone/>
              <wp:docPr id="541" name="Shape 541"/>
              <a:graphic xmlns:a="http://schemas.openxmlformats.org/drawingml/2006/main">
                <a:graphicData uri="http://schemas.microsoft.com/office/word/2010/wordprocessingShape">
                  <wps:wsp>
                    <wps:cNvSpPr txBox="1"/>
                    <wps:spPr>
                      <a:xfrm>
                        <a:ext cx="2380615" cy="8509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268B44"/>
                              <w:spacing w:val="0"/>
                              <w:w w:val="100"/>
                              <w:position w:val="0"/>
                              <w:sz w:val="12"/>
                              <w:szCs w:val="12"/>
                              <w:shd w:val="clear" w:color="auto" w:fill="auto"/>
                              <w:lang w:val="en-US" w:eastAsia="en-US" w:bidi="en-US"/>
                            </w:rPr>
                            <w:t xml:space="preserve">I </w:t>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wps:txbx>
                    <wps:bodyPr wrap="none" lIns="0" tIns="0" rIns="0" bIns="0">
                      <a:spAutoFit/>
                    </wps:bodyPr>
                  </wps:wsp>
                </a:graphicData>
              </a:graphic>
            </wp:anchor>
          </w:drawing>
        </mc:Choice>
        <mc:Fallback>
          <w:pict>
            <v:shape id="_x0000_s1567" type="#_x0000_t202" style="position:absolute;margin-left:36.200000000000003pt;margin-top:809.64999999999998pt;width:187.45000000000002pt;height:6.7000000000000002pt;z-index:-18874386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268B44"/>
                        <w:spacing w:val="0"/>
                        <w:w w:val="100"/>
                        <w:position w:val="0"/>
                        <w:sz w:val="12"/>
                        <w:szCs w:val="12"/>
                        <w:shd w:val="clear" w:color="auto" w:fill="auto"/>
                        <w:lang w:val="en-US" w:eastAsia="en-US" w:bidi="en-US"/>
                      </w:rPr>
                      <w:t xml:space="preserve">I </w:t>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3821430</wp:posOffset>
              </wp:positionH>
              <wp:positionV relativeFrom="page">
                <wp:posOffset>10294620</wp:posOffset>
              </wp:positionV>
              <wp:extent cx="2910840" cy="79375"/>
              <wp:wrapNone/>
              <wp:docPr id="545" name="Shape 545"/>
              <a:graphic xmlns:a="http://schemas.openxmlformats.org/drawingml/2006/main">
                <a:graphicData uri="http://schemas.microsoft.com/office/word/2010/wordprocessingShape">
                  <wps:wsp>
                    <wps:cNvSpPr txBox="1"/>
                    <wps:spPr>
                      <a:xfrm>
                        <a:ext cx="2910840" cy="79375"/>
                      </a:xfrm>
                      <a:prstGeom prst="rect"/>
                      <a:noFill/>
                    </wps:spPr>
                    <wps:txbx>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wps:txbx>
                    <wps:bodyPr lIns="0" tIns="0" rIns="0" bIns="0">
                      <a:spAutoFit/>
                    </wps:bodyPr>
                  </wps:wsp>
                </a:graphicData>
              </a:graphic>
            </wp:anchor>
          </w:drawing>
        </mc:Choice>
        <mc:Fallback>
          <w:pict>
            <v:shape id="_x0000_s1571" type="#_x0000_t202" style="position:absolute;margin-left:300.90000000000003pt;margin-top:810.60000000000002pt;width:229.20000000000002pt;height:6.25pt;z-index:-188743858;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3821430</wp:posOffset>
              </wp:positionH>
              <wp:positionV relativeFrom="page">
                <wp:posOffset>10294620</wp:posOffset>
              </wp:positionV>
              <wp:extent cx="2910840" cy="79375"/>
              <wp:wrapNone/>
              <wp:docPr id="651" name="Shape 651"/>
              <a:graphic xmlns:a="http://schemas.openxmlformats.org/drawingml/2006/main">
                <a:graphicData uri="http://schemas.microsoft.com/office/word/2010/wordprocessingShape">
                  <wps:wsp>
                    <wps:cNvSpPr txBox="1"/>
                    <wps:spPr>
                      <a:xfrm>
                        <a:ext cx="2910840" cy="79375"/>
                      </a:xfrm>
                      <a:prstGeom prst="rect"/>
                      <a:noFill/>
                    </wps:spPr>
                    <wps:txbx>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wps:txbx>
                    <wps:bodyPr lIns="0" tIns="0" rIns="0" bIns="0">
                      <a:spAutoFit/>
                    </wps:bodyPr>
                  </wps:wsp>
                </a:graphicData>
              </a:graphic>
            </wp:anchor>
          </w:drawing>
        </mc:Choice>
        <mc:Fallback>
          <w:pict>
            <v:shape id="_x0000_s1677" type="#_x0000_t202" style="position:absolute;margin-left:300.90000000000003pt;margin-top:810.60000000000002pt;width:229.20000000000002pt;height:6.25pt;z-index:-188743852;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3821430</wp:posOffset>
              </wp:positionH>
              <wp:positionV relativeFrom="page">
                <wp:posOffset>10294620</wp:posOffset>
              </wp:positionV>
              <wp:extent cx="2910840" cy="79375"/>
              <wp:wrapNone/>
              <wp:docPr id="655" name="Shape 655"/>
              <a:graphic xmlns:a="http://schemas.openxmlformats.org/drawingml/2006/main">
                <a:graphicData uri="http://schemas.microsoft.com/office/word/2010/wordprocessingShape">
                  <wps:wsp>
                    <wps:cNvSpPr txBox="1"/>
                    <wps:spPr>
                      <a:xfrm>
                        <a:ext cx="2910840" cy="79375"/>
                      </a:xfrm>
                      <a:prstGeom prst="rect"/>
                      <a:noFill/>
                    </wps:spPr>
                    <wps:txbx>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wps:txbx>
                    <wps:bodyPr lIns="0" tIns="0" rIns="0" bIns="0">
                      <a:spAutoFit/>
                    </wps:bodyPr>
                  </wps:wsp>
                </a:graphicData>
              </a:graphic>
            </wp:anchor>
          </w:drawing>
        </mc:Choice>
        <mc:Fallback>
          <w:pict>
            <v:shape id="_x0000_s1681" type="#_x0000_t202" style="position:absolute;margin-left:300.90000000000003pt;margin-top:810.60000000000002pt;width:229.20000000000002pt;height:6.25pt;z-index:-188743848;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ORIENTATIONS STRATEGIQUES A L’HORIZON 2025</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983615</wp:posOffset>
              </wp:positionH>
              <wp:positionV relativeFrom="page">
                <wp:posOffset>10273665</wp:posOffset>
              </wp:positionV>
              <wp:extent cx="2910840" cy="94615"/>
              <wp:wrapNone/>
              <wp:docPr id="663" name="Shape 663"/>
              <a:graphic xmlns:a="http://schemas.openxmlformats.org/drawingml/2006/main">
                <a:graphicData uri="http://schemas.microsoft.com/office/word/2010/wordprocessingShape">
                  <wps:wsp>
                    <wps:cNvSpPr txBox="1"/>
                    <wps:spPr>
                      <a:xfrm>
                        <a:ext cx="2910840" cy="94615"/>
                      </a:xfrm>
                      <a:prstGeom prst="rect"/>
                      <a:noFill/>
                    </wps:spPr>
                    <wps:txbx>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CONSEIL DU COTON ET DE L’ANACARDE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689" type="#_x0000_t202" style="position:absolute;margin-left:77.450000000000003pt;margin-top:808.95000000000005pt;width:229.20000000000002pt;height:7.4500000000000002pt;z-index:-188743842;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CONSEIL DU COTON ET DE L’ANACARDE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983615</wp:posOffset>
              </wp:positionH>
              <wp:positionV relativeFrom="page">
                <wp:posOffset>10273665</wp:posOffset>
              </wp:positionV>
              <wp:extent cx="2910840" cy="94615"/>
              <wp:wrapNone/>
              <wp:docPr id="667" name="Shape 667"/>
              <a:graphic xmlns:a="http://schemas.openxmlformats.org/drawingml/2006/main">
                <a:graphicData uri="http://schemas.microsoft.com/office/word/2010/wordprocessingShape">
                  <wps:wsp>
                    <wps:cNvSpPr txBox="1"/>
                    <wps:spPr>
                      <a:xfrm>
                        <a:ext cx="2910840" cy="94615"/>
                      </a:xfrm>
                      <a:prstGeom prst="rect"/>
                      <a:noFill/>
                    </wps:spPr>
                    <wps:txbx>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CONSEIL DU COTON ET DE L’ANACARDE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693" type="#_x0000_t202" style="position:absolute;margin-left:77.450000000000003pt;margin-top:808.95000000000005pt;width:229.20000000000002pt;height:7.4500000000000002pt;z-index:-188743838;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4"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CONSEIL DU COTON ET DE L’ANACARDE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981075</wp:posOffset>
              </wp:positionH>
              <wp:positionV relativeFrom="page">
                <wp:posOffset>10300970</wp:posOffset>
              </wp:positionV>
              <wp:extent cx="789305" cy="76200"/>
              <wp:wrapNone/>
              <wp:docPr id="45" name="Shape 45"/>
              <a:graphic xmlns:a="http://schemas.openxmlformats.org/drawingml/2006/main">
                <a:graphicData uri="http://schemas.microsoft.com/office/word/2010/wordprocessingShape">
                  <wps:wsp>
                    <wps:cNvSpPr txBox="1"/>
                    <wps:spPr>
                      <a:xfrm>
                        <a:ext cx="789305"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TABLEAUX</w:t>
                          </w:r>
                        </w:p>
                      </w:txbxContent>
                    </wps:txbx>
                    <wps:bodyPr wrap="none" lIns="0" tIns="0" rIns="0" bIns="0">
                      <a:spAutoFit/>
                    </wps:bodyPr>
                  </wps:wsp>
                </a:graphicData>
              </a:graphic>
            </wp:anchor>
          </w:drawing>
        </mc:Choice>
        <mc:Fallback>
          <w:pict>
            <v:shape id="_x0000_s1071" type="#_x0000_t202" style="position:absolute;margin-left:77.25pt;margin-top:811.10000000000002pt;width:62.149999999999999pt;height:6.pt;z-index:-18874403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TABLEAUX</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3760470</wp:posOffset>
              </wp:positionH>
              <wp:positionV relativeFrom="page">
                <wp:posOffset>10233660</wp:posOffset>
              </wp:positionV>
              <wp:extent cx="2971800" cy="194945"/>
              <wp:wrapNone/>
              <wp:docPr id="671" name="Shape 671"/>
              <a:graphic xmlns:a="http://schemas.openxmlformats.org/drawingml/2006/main">
                <a:graphicData uri="http://schemas.microsoft.com/office/word/2010/wordprocessingShape">
                  <wps:wsp>
                    <wps:cNvSpPr txBox="1"/>
                    <wps:spPr>
                      <a:xfrm>
                        <a:ext cx="2971800" cy="194945"/>
                      </a:xfrm>
                      <a:prstGeom prst="rect"/>
                      <a:noFill/>
                    </wps:spPr>
                    <wps:txbx>
                      <w:txbxContent>
                        <w:p>
                          <w:pPr>
                            <w:pStyle w:val="Style162"/>
                            <w:keepNext w:val="0"/>
                            <w:keepLines w:val="0"/>
                            <w:widowControl w:val="0"/>
                            <w:shd w:val="clear" w:color="auto" w:fill="auto"/>
                            <w:tabs>
                              <w:tab w:pos="1363" w:val="right"/>
                              <w:tab w:pos="4680" w:val="right"/>
                            </w:tabs>
                            <w:bidi w:val="0"/>
                            <w:spacing w:before="0" w:after="0" w:line="240" w:lineRule="auto"/>
                            <w:ind w:left="0" w:right="0" w:firstLine="0"/>
                            <w:jc w:val="left"/>
                            <w:rPr>
                              <w:sz w:val="12"/>
                              <w:szCs w:val="12"/>
                            </w:rPr>
                          </w:pP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 xml:space="preserve">^ </w:t>
                            <w:tab/>
                            <w:tab/>
                          </w:r>
                          <w:r>
                            <w:rPr>
                              <w:rFonts w:ascii="Tahoma" w:eastAsia="Tahoma" w:hAnsi="Tahoma" w:cs="Tahoma"/>
                              <w:b w:val="0"/>
                              <w:bCs w:val="0"/>
                              <w:color w:val="000000"/>
                              <w:spacing w:val="0"/>
                              <w:w w:val="100"/>
                              <w:position w:val="0"/>
                              <w:sz w:val="12"/>
                              <w:szCs w:val="12"/>
                              <w:shd w:val="clear" w:color="auto" w:fill="auto"/>
                              <w:lang w:val="en-US" w:eastAsia="en-US" w:bidi="en-US"/>
                            </w:rPr>
                            <w:t>CENTRE IVOIRIEN ANTIPOLLUTION (CIAPOL)</w:t>
                          </w:r>
                        </w:p>
                      </w:txbxContent>
                    </wps:txbx>
                    <wps:bodyPr lIns="0" tIns="0" rIns="0" bIns="0">
                      <a:spAutoFit/>
                    </wps:bodyPr>
                  </wps:wsp>
                </a:graphicData>
              </a:graphic>
            </wp:anchor>
          </w:drawing>
        </mc:Choice>
        <mc:Fallback>
          <w:pict>
            <v:shape id="_x0000_s1697" type="#_x0000_t202" style="position:absolute;margin-left:296.10000000000002pt;margin-top:805.80000000000007pt;width:234.pt;height:15.35pt;z-index:-188743834;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1363" w:val="right"/>
                        <w:tab w:pos="4680" w:val="right"/>
                      </w:tabs>
                      <w:bidi w:val="0"/>
                      <w:spacing w:before="0" w:after="0" w:line="240" w:lineRule="auto"/>
                      <w:ind w:left="0" w:right="0" w:firstLine="0"/>
                      <w:jc w:val="left"/>
                      <w:rPr>
                        <w:sz w:val="12"/>
                        <w:szCs w:val="12"/>
                      </w:rPr>
                    </w:pPr>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w:t>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3FA535"/>
                        <w:spacing w:val="0"/>
                        <w:w w:val="100"/>
                        <w:position w:val="0"/>
                        <w:sz w:val="15"/>
                        <w:szCs w:val="15"/>
                        <w:shd w:val="clear" w:color="auto" w:fill="auto"/>
                        <w:lang w:val="en-US" w:eastAsia="en-US" w:bidi="en-US"/>
                      </w:rPr>
                      <w:t xml:space="preserve">^ </w:t>
                      <w:tab/>
                      <w:tab/>
                    </w:r>
                    <w:r>
                      <w:rPr>
                        <w:rFonts w:ascii="Tahoma" w:eastAsia="Tahoma" w:hAnsi="Tahoma" w:cs="Tahoma"/>
                        <w:b w:val="0"/>
                        <w:bCs w:val="0"/>
                        <w:color w:val="000000"/>
                        <w:spacing w:val="0"/>
                        <w:w w:val="100"/>
                        <w:position w:val="0"/>
                        <w:sz w:val="12"/>
                        <w:szCs w:val="12"/>
                        <w:shd w:val="clear" w:color="auto" w:fill="auto"/>
                        <w:lang w:val="en-US" w:eastAsia="en-US" w:bidi="en-US"/>
                      </w:rPr>
                      <w:t>CENTRE IVOIRIEN ANTIPOLLUTION (CIAPOL)</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3821430</wp:posOffset>
              </wp:positionH>
              <wp:positionV relativeFrom="page">
                <wp:posOffset>10294620</wp:posOffset>
              </wp:positionV>
              <wp:extent cx="2856230" cy="79375"/>
              <wp:wrapNone/>
              <wp:docPr id="679" name="Shape 679"/>
              <a:graphic xmlns:a="http://schemas.openxmlformats.org/drawingml/2006/main">
                <a:graphicData uri="http://schemas.microsoft.com/office/word/2010/wordprocessingShape">
                  <wps:wsp>
                    <wps:cNvSpPr txBox="1"/>
                    <wps:spPr>
                      <a:xfrm>
                        <a:ext cx="2856230" cy="79375"/>
                      </a:xfrm>
                      <a:prstGeom prst="rect"/>
                      <a:noFill/>
                    </wps:spPr>
                    <wps:txbx>
                      <w:txbxContent>
                        <w:p>
                          <w:pPr>
                            <w:pStyle w:val="Style162"/>
                            <w:keepNext w:val="0"/>
                            <w:keepLines w:val="0"/>
                            <w:widowControl w:val="0"/>
                            <w:shd w:val="clear" w:color="auto" w:fill="auto"/>
                            <w:tabs>
                              <w:tab w:pos="449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lIns="0" tIns="0" rIns="0" bIns="0">
                      <a:spAutoFit/>
                    </wps:bodyPr>
                  </wps:wsp>
                </a:graphicData>
              </a:graphic>
            </wp:anchor>
          </w:drawing>
        </mc:Choice>
        <mc:Fallback>
          <w:pict>
            <v:shape id="_x0000_s1705" type="#_x0000_t202" style="position:absolute;margin-left:300.90000000000003pt;margin-top:810.60000000000002pt;width:224.90000000000001pt;height:6.25pt;z-index:-188743831;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49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3821430</wp:posOffset>
              </wp:positionH>
              <wp:positionV relativeFrom="page">
                <wp:posOffset>10294620</wp:posOffset>
              </wp:positionV>
              <wp:extent cx="2856230" cy="79375"/>
              <wp:wrapNone/>
              <wp:docPr id="681" name="Shape 681"/>
              <a:graphic xmlns:a="http://schemas.openxmlformats.org/drawingml/2006/main">
                <a:graphicData uri="http://schemas.microsoft.com/office/word/2010/wordprocessingShape">
                  <wps:wsp>
                    <wps:cNvSpPr txBox="1"/>
                    <wps:spPr>
                      <a:xfrm>
                        <a:ext cx="2856230" cy="79375"/>
                      </a:xfrm>
                      <a:prstGeom prst="rect"/>
                      <a:noFill/>
                    </wps:spPr>
                    <wps:txbx>
                      <w:txbxContent>
                        <w:p>
                          <w:pPr>
                            <w:pStyle w:val="Style162"/>
                            <w:keepNext w:val="0"/>
                            <w:keepLines w:val="0"/>
                            <w:widowControl w:val="0"/>
                            <w:shd w:val="clear" w:color="auto" w:fill="auto"/>
                            <w:tabs>
                              <w:tab w:pos="449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lIns="0" tIns="0" rIns="0" bIns="0">
                      <a:spAutoFit/>
                    </wps:bodyPr>
                  </wps:wsp>
                </a:graphicData>
              </a:graphic>
            </wp:anchor>
          </w:drawing>
        </mc:Choice>
        <mc:Fallback>
          <w:pict>
            <v:shape id="_x0000_s1707" type="#_x0000_t202" style="position:absolute;margin-left:300.90000000000003pt;margin-top:810.60000000000002pt;width:224.90000000000001pt;height:6.25pt;z-index:-188743829;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498"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981710</wp:posOffset>
              </wp:positionH>
              <wp:positionV relativeFrom="page">
                <wp:posOffset>10285730</wp:posOffset>
              </wp:positionV>
              <wp:extent cx="1749425" cy="76200"/>
              <wp:wrapNone/>
              <wp:docPr id="687" name="Shape 687"/>
              <a:graphic xmlns:a="http://schemas.openxmlformats.org/drawingml/2006/main">
                <a:graphicData uri="http://schemas.microsoft.com/office/word/2010/wordprocessingShape">
                  <wps:wsp>
                    <wps:cNvSpPr txBox="1"/>
                    <wps:spPr>
                      <a:xfrm>
                        <a:ext cx="1749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wrap="none" lIns="0" tIns="0" rIns="0" bIns="0">
                      <a:spAutoFit/>
                    </wps:bodyPr>
                  </wps:wsp>
                </a:graphicData>
              </a:graphic>
            </wp:anchor>
          </w:drawing>
        </mc:Choice>
        <mc:Fallback>
          <w:pict>
            <v:shape id="_x0000_s1713" type="#_x0000_t202" style="position:absolute;margin-left:77.299999999999997pt;margin-top:809.89999999999998pt;width:137.75pt;height:6.pt;z-index:-18874382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981710</wp:posOffset>
              </wp:positionH>
              <wp:positionV relativeFrom="page">
                <wp:posOffset>10285730</wp:posOffset>
              </wp:positionV>
              <wp:extent cx="1749425" cy="76200"/>
              <wp:wrapNone/>
              <wp:docPr id="691" name="Shape 691"/>
              <a:graphic xmlns:a="http://schemas.openxmlformats.org/drawingml/2006/main">
                <a:graphicData uri="http://schemas.microsoft.com/office/word/2010/wordprocessingShape">
                  <wps:wsp>
                    <wps:cNvSpPr txBox="1"/>
                    <wps:spPr>
                      <a:xfrm>
                        <a:ext cx="1749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wrap="none" lIns="0" tIns="0" rIns="0" bIns="0">
                      <a:spAutoFit/>
                    </wps:bodyPr>
                  </wps:wsp>
                </a:graphicData>
              </a:graphic>
            </wp:anchor>
          </w:drawing>
        </mc:Choice>
        <mc:Fallback>
          <w:pict>
            <v:shape id="_x0000_s1717" type="#_x0000_t202" style="position:absolute;margin-left:77.299999999999997pt;margin-top:809.89999999999998pt;width:137.75pt;height:6.pt;z-index:-18874382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4930140</wp:posOffset>
              </wp:positionH>
              <wp:positionV relativeFrom="page">
                <wp:posOffset>10294620</wp:posOffset>
              </wp:positionV>
              <wp:extent cx="1746250" cy="76200"/>
              <wp:wrapNone/>
              <wp:docPr id="720" name="Shape 720"/>
              <a:graphic xmlns:a="http://schemas.openxmlformats.org/drawingml/2006/main">
                <a:graphicData uri="http://schemas.microsoft.com/office/word/2010/wordprocessingShape">
                  <wps:wsp>
                    <wps:cNvSpPr txBox="1"/>
                    <wps:spPr>
                      <a:xfrm>
                        <a:ext cx="174625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wrap="none" lIns="0" tIns="0" rIns="0" bIns="0">
                      <a:spAutoFit/>
                    </wps:bodyPr>
                  </wps:wsp>
                </a:graphicData>
              </a:graphic>
            </wp:anchor>
          </w:drawing>
        </mc:Choice>
        <mc:Fallback>
          <w:pict>
            <v:shape id="_x0000_s1746" type="#_x0000_t202" style="position:absolute;margin-left:388.19999999999999pt;margin-top:810.60000000000002pt;width:137.5pt;height:6.pt;z-index:-18874381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4930140</wp:posOffset>
              </wp:positionH>
              <wp:positionV relativeFrom="page">
                <wp:posOffset>10294620</wp:posOffset>
              </wp:positionV>
              <wp:extent cx="1746250" cy="76200"/>
              <wp:wrapNone/>
              <wp:docPr id="724" name="Shape 724"/>
              <a:graphic xmlns:a="http://schemas.openxmlformats.org/drawingml/2006/main">
                <a:graphicData uri="http://schemas.microsoft.com/office/word/2010/wordprocessingShape">
                  <wps:wsp>
                    <wps:cNvSpPr txBox="1"/>
                    <wps:spPr>
                      <a:xfrm>
                        <a:ext cx="174625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wrap="none" lIns="0" tIns="0" rIns="0" bIns="0">
                      <a:spAutoFit/>
                    </wps:bodyPr>
                  </wps:wsp>
                </a:graphicData>
              </a:graphic>
            </wp:anchor>
          </w:drawing>
        </mc:Choice>
        <mc:Fallback>
          <w:pict>
            <v:shape id="_x0000_s1750" type="#_x0000_t202" style="position:absolute;margin-left:388.19999999999999pt;margin-top:810.60000000000002pt;width:137.5pt;height:6.pt;z-index:-18874381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981710</wp:posOffset>
              </wp:positionH>
              <wp:positionV relativeFrom="page">
                <wp:posOffset>10285730</wp:posOffset>
              </wp:positionV>
              <wp:extent cx="1749425" cy="76200"/>
              <wp:wrapNone/>
              <wp:docPr id="728" name="Shape 728"/>
              <a:graphic xmlns:a="http://schemas.openxmlformats.org/drawingml/2006/main">
                <a:graphicData uri="http://schemas.microsoft.com/office/word/2010/wordprocessingShape">
                  <wps:wsp>
                    <wps:cNvSpPr txBox="1"/>
                    <wps:spPr>
                      <a:xfrm>
                        <a:ext cx="1749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wps:txbx>
                    <wps:bodyPr wrap="none" lIns="0" tIns="0" rIns="0" bIns="0">
                      <a:spAutoFit/>
                    </wps:bodyPr>
                  </wps:wsp>
                </a:graphicData>
              </a:graphic>
            </wp:anchor>
          </w:drawing>
        </mc:Choice>
        <mc:Fallback>
          <w:pict>
            <v:shape id="_x0000_s1754" type="#_x0000_t202" style="position:absolute;margin-left:77.299999999999997pt;margin-top:809.89999999999998pt;width:137.75pt;height:6.pt;z-index:-18874380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PROGRAMMES D’INVESTISSEMENT DU PNIA 2</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981075</wp:posOffset>
              </wp:positionH>
              <wp:positionV relativeFrom="page">
                <wp:posOffset>10300970</wp:posOffset>
              </wp:positionV>
              <wp:extent cx="789305" cy="76200"/>
              <wp:wrapNone/>
              <wp:docPr id="49" name="Shape 49"/>
              <a:graphic xmlns:a="http://schemas.openxmlformats.org/drawingml/2006/main">
                <a:graphicData uri="http://schemas.microsoft.com/office/word/2010/wordprocessingShape">
                  <wps:wsp>
                    <wps:cNvSpPr txBox="1"/>
                    <wps:spPr>
                      <a:xfrm>
                        <a:ext cx="789305" cy="7620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TABLEAUX</w:t>
                          </w:r>
                        </w:p>
                      </w:txbxContent>
                    </wps:txbx>
                    <wps:bodyPr wrap="none" lIns="0" tIns="0" rIns="0" bIns="0">
                      <a:spAutoFit/>
                    </wps:bodyPr>
                  </wps:wsp>
                </a:graphicData>
              </a:graphic>
            </wp:anchor>
          </w:drawing>
        </mc:Choice>
        <mc:Fallback>
          <w:pict>
            <v:shape id="_x0000_s1075" type="#_x0000_t202" style="position:absolute;margin-left:77.25pt;margin-top:811.10000000000002pt;width:62.149999999999999pt;height:6.pt;z-index:-18874402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color w:val="000000"/>
                        <w:spacing w:val="0"/>
                        <w:w w:val="100"/>
                        <w:position w:val="0"/>
                        <w:sz w:val="12"/>
                        <w:szCs w:val="12"/>
                        <w:shd w:val="clear" w:color="auto" w:fill="auto"/>
                        <w:lang w:val="en-US" w:eastAsia="en-US" w:bidi="en-US"/>
                      </w:rPr>
                      <w:t>LISTE DES TABLEAUX</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3820795</wp:posOffset>
              </wp:positionH>
              <wp:positionV relativeFrom="page">
                <wp:posOffset>10372090</wp:posOffset>
              </wp:positionV>
              <wp:extent cx="2907665" cy="91440"/>
              <wp:wrapNone/>
              <wp:docPr id="740" name="Shape 740"/>
              <a:graphic xmlns:a="http://schemas.openxmlformats.org/drawingml/2006/main">
                <a:graphicData uri="http://schemas.microsoft.com/office/word/2010/wordprocessingShape">
                  <wps:wsp>
                    <wps:cNvSpPr txBox="1"/>
                    <wps:spPr>
                      <a:xfrm>
                        <a:ext cx="2907665" cy="91440"/>
                      </a:xfrm>
                      <a:prstGeom prst="rect"/>
                      <a:noFill/>
                    </wps:spPr>
                    <wps:txbx>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ZOO NATIONAL D’ABIDJAN</w:t>
                          </w:r>
                        </w:p>
                      </w:txbxContent>
                    </wps:txbx>
                    <wps:bodyPr lIns="0" tIns="0" rIns="0" bIns="0">
                      <a:spAutoFit/>
                    </wps:bodyPr>
                  </wps:wsp>
                </a:graphicData>
              </a:graphic>
            </wp:anchor>
          </w:drawing>
        </mc:Choice>
        <mc:Fallback>
          <w:pict>
            <v:shape id="_x0000_s1766" type="#_x0000_t202" style="position:absolute;margin-left:300.85000000000002pt;margin-top:816.70000000000005pt;width:228.95000000000002pt;height:7.2000000000000002pt;z-index:-188743803;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ZOO NATIONAL D’ABIDJAN</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3820795</wp:posOffset>
              </wp:positionH>
              <wp:positionV relativeFrom="page">
                <wp:posOffset>10372090</wp:posOffset>
              </wp:positionV>
              <wp:extent cx="2907665" cy="91440"/>
              <wp:wrapNone/>
              <wp:docPr id="744" name="Shape 744"/>
              <a:graphic xmlns:a="http://schemas.openxmlformats.org/drawingml/2006/main">
                <a:graphicData uri="http://schemas.microsoft.com/office/word/2010/wordprocessingShape">
                  <wps:wsp>
                    <wps:cNvSpPr txBox="1"/>
                    <wps:spPr>
                      <a:xfrm>
                        <a:ext cx="2907665" cy="91440"/>
                      </a:xfrm>
                      <a:prstGeom prst="rect"/>
                      <a:noFill/>
                    </wps:spPr>
                    <wps:txbx>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ZOO NATIONAL D’ABIDJAN</w:t>
                          </w:r>
                        </w:p>
                      </w:txbxContent>
                    </wps:txbx>
                    <wps:bodyPr lIns="0" tIns="0" rIns="0" bIns="0">
                      <a:spAutoFit/>
                    </wps:bodyPr>
                  </wps:wsp>
                </a:graphicData>
              </a:graphic>
            </wp:anchor>
          </w:drawing>
        </mc:Choice>
        <mc:Fallback>
          <w:pict>
            <v:shape id="_x0000_s1770" type="#_x0000_t202" style="position:absolute;margin-left:300.85000000000002pt;margin-top:816.70000000000005pt;width:228.95000000000002pt;height:7.2000000000000002pt;z-index:-188743799;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7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ZOO NATIONAL D’ABIDJAN</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981075</wp:posOffset>
              </wp:positionH>
              <wp:positionV relativeFrom="page">
                <wp:posOffset>10285730</wp:posOffset>
              </wp:positionV>
              <wp:extent cx="585470" cy="76200"/>
              <wp:wrapNone/>
              <wp:docPr id="750" name="Shape 750"/>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776" type="#_x0000_t202" style="position:absolute;margin-left:77.25pt;margin-top:809.89999999999998pt;width:46.100000000000001pt;height:6.pt;z-index:-18874379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981075</wp:posOffset>
              </wp:positionH>
              <wp:positionV relativeFrom="page">
                <wp:posOffset>10285730</wp:posOffset>
              </wp:positionV>
              <wp:extent cx="585470" cy="76200"/>
              <wp:wrapNone/>
              <wp:docPr id="752" name="Shape 752"/>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778" type="#_x0000_t202" style="position:absolute;margin-left:77.25pt;margin-top:809.89999999999998pt;width:46.100000000000001pt;height:6.pt;z-index:-18874379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5973445</wp:posOffset>
              </wp:positionH>
              <wp:positionV relativeFrom="page">
                <wp:posOffset>10294620</wp:posOffset>
              </wp:positionV>
              <wp:extent cx="585470" cy="76200"/>
              <wp:wrapNone/>
              <wp:docPr id="772" name="Shape 772"/>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798" type="#_x0000_t202" style="position:absolute;margin-left:470.35000000000002pt;margin-top:810.60000000000002pt;width:46.100000000000001pt;height:6.pt;z-index:-18874378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981075</wp:posOffset>
              </wp:positionH>
              <wp:positionV relativeFrom="page">
                <wp:posOffset>10285730</wp:posOffset>
              </wp:positionV>
              <wp:extent cx="585470" cy="76200"/>
              <wp:wrapNone/>
              <wp:docPr id="776" name="Shape 776"/>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802" type="#_x0000_t202" style="position:absolute;margin-left:77.25pt;margin-top:809.89999999999998pt;width:46.100000000000001pt;height:6.pt;z-index:-18874378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459740</wp:posOffset>
              </wp:positionH>
              <wp:positionV relativeFrom="page">
                <wp:posOffset>10282555</wp:posOffset>
              </wp:positionV>
              <wp:extent cx="1106170" cy="85090"/>
              <wp:wrapNone/>
              <wp:docPr id="780" name="Shape 780"/>
              <a:graphic xmlns:a="http://schemas.openxmlformats.org/drawingml/2006/main">
                <a:graphicData uri="http://schemas.microsoft.com/office/word/2010/wordprocessingShape">
                  <wps:wsp>
                    <wps:cNvSpPr txBox="1"/>
                    <wps:spPr>
                      <a:xfrm>
                        <a:ext cx="1106170" cy="8509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268B44"/>
                              <w:spacing w:val="0"/>
                              <w:w w:val="100"/>
                              <w:position w:val="0"/>
                              <w:sz w:val="12"/>
                              <w:szCs w:val="12"/>
                              <w:shd w:val="clear" w:color="auto" w:fill="auto"/>
                              <w:lang w:val="en-US" w:eastAsia="en-US" w:bidi="en-US"/>
                            </w:rPr>
                            <w:t xml:space="preserve">I </w:t>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806" type="#_x0000_t202" style="position:absolute;margin-left:36.200000000000003pt;margin-top:809.64999999999998pt;width:87.100000000000009pt;height:6.7000000000000002pt;z-index:-18874378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268B44"/>
                        <w:spacing w:val="0"/>
                        <w:w w:val="100"/>
                        <w:position w:val="0"/>
                        <w:sz w:val="12"/>
                        <w:szCs w:val="12"/>
                        <w:shd w:val="clear" w:color="auto" w:fill="auto"/>
                        <w:lang w:val="en-US" w:eastAsia="en-US" w:bidi="en-US"/>
                      </w:rPr>
                      <w:t xml:space="preserve">I </w:t>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459740</wp:posOffset>
              </wp:positionH>
              <wp:positionV relativeFrom="page">
                <wp:posOffset>10282555</wp:posOffset>
              </wp:positionV>
              <wp:extent cx="1106170" cy="85090"/>
              <wp:wrapNone/>
              <wp:docPr id="784" name="Shape 784"/>
              <a:graphic xmlns:a="http://schemas.openxmlformats.org/drawingml/2006/main">
                <a:graphicData uri="http://schemas.microsoft.com/office/word/2010/wordprocessingShape">
                  <wps:wsp>
                    <wps:cNvSpPr txBox="1"/>
                    <wps:spPr>
                      <a:xfrm>
                        <a:ext cx="1106170" cy="8509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268B44"/>
                              <w:spacing w:val="0"/>
                              <w:w w:val="100"/>
                              <w:position w:val="0"/>
                              <w:sz w:val="12"/>
                              <w:szCs w:val="12"/>
                              <w:shd w:val="clear" w:color="auto" w:fill="auto"/>
                              <w:lang w:val="en-US" w:eastAsia="en-US" w:bidi="en-US"/>
                            </w:rPr>
                            <w:t xml:space="preserve">I </w:t>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810" type="#_x0000_t202" style="position:absolute;margin-left:36.200000000000003pt;margin-top:809.64999999999998pt;width:87.100000000000009pt;height:6.7000000000000002pt;z-index:-18874377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268B44"/>
                        <w:spacing w:val="0"/>
                        <w:w w:val="100"/>
                        <w:position w:val="0"/>
                        <w:sz w:val="12"/>
                        <w:szCs w:val="12"/>
                        <w:shd w:val="clear" w:color="auto" w:fill="auto"/>
                        <w:lang w:val="en-US" w:eastAsia="en-US" w:bidi="en-US"/>
                      </w:rPr>
                      <w:t xml:space="preserve">I </w:t>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5973445</wp:posOffset>
              </wp:positionH>
              <wp:positionV relativeFrom="page">
                <wp:posOffset>10294620</wp:posOffset>
              </wp:positionV>
              <wp:extent cx="585470" cy="76200"/>
              <wp:wrapNone/>
              <wp:docPr id="842" name="Shape 842"/>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868" type="#_x0000_t202" style="position:absolute;margin-left:470.35000000000002pt;margin-top:810.60000000000002pt;width:46.100000000000001pt;height:6.pt;z-index:-18874377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1017270</wp:posOffset>
              </wp:positionH>
              <wp:positionV relativeFrom="page">
                <wp:posOffset>10267315</wp:posOffset>
              </wp:positionV>
              <wp:extent cx="2932430" cy="173990"/>
              <wp:wrapNone/>
              <wp:docPr id="53" name="Shape 53"/>
              <a:graphic xmlns:a="http://schemas.openxmlformats.org/drawingml/2006/main">
                <a:graphicData uri="http://schemas.microsoft.com/office/word/2010/wordprocessingShape">
                  <wps:wsp>
                    <wps:cNvSpPr txBox="1"/>
                    <wps:spPr>
                      <a:xfrm>
                        <a:ext cx="2932430" cy="173990"/>
                      </a:xfrm>
                      <a:prstGeom prst="rect"/>
                      <a:noFill/>
                    </wps:spPr>
                    <wps:txbx>
                      <w:txbxContent>
                        <w:p>
                          <w:pPr>
                            <w:pStyle w:val="Style15"/>
                            <w:keepNext w:val="0"/>
                            <w:keepLines w:val="0"/>
                            <w:widowControl w:val="0"/>
                            <w:shd w:val="clear" w:color="auto" w:fill="auto"/>
                            <w:tabs>
                              <w:tab w:pos="4387" w:val="right"/>
                              <w:tab w:pos="4618"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RESUME EXECUTIF</w:t>
                            <w:tab/>
                          </w:r>
                          <w:r>
                            <w:rPr>
                              <w:color w:val="3FA535"/>
                              <w:spacing w:val="0"/>
                              <w:w w:val="100"/>
                              <w:position w:val="0"/>
                              <w:sz w:val="15"/>
                              <w:szCs w:val="15"/>
                              <w:shd w:val="clear" w:color="auto" w:fill="auto"/>
                              <w:lang w:val="en-US" w:eastAsia="en-US" w:bidi="en-US"/>
                            </w:rPr>
                            <w:tab/>
                            <w:t xml:space="preserve"> |</w:t>
                          </w:r>
                          <w:r>
                            <w:rPr>
                              <w:color w:val="EBEBEB"/>
                              <w:spacing w:val="0"/>
                              <w:w w:val="100"/>
                              <w:position w:val="0"/>
                              <w:sz w:val="15"/>
                              <w:szCs w:val="15"/>
                              <w:shd w:val="clear" w:color="auto" w:fill="auto"/>
                              <w:lang w:val="en-US" w:eastAsia="en-US" w:bidi="en-US"/>
                            </w:rPr>
                            <w:t>l2</w:t>
                          </w:r>
                          <w:r>
                            <w:rPr>
                              <w:color w:val="3FA535"/>
                              <w:spacing w:val="0"/>
                              <w:w w:val="100"/>
                              <w:position w:val="0"/>
                              <w:sz w:val="15"/>
                              <w:szCs w:val="15"/>
                              <w:shd w:val="clear" w:color="auto" w:fill="auto"/>
                              <w:lang w:val="en-US" w:eastAsia="en-US" w:bidi="en-US"/>
                            </w:rPr>
                            <w:t>^</w:t>
                          </w:r>
                        </w:p>
                      </w:txbxContent>
                    </wps:txbx>
                    <wps:bodyPr lIns="0" tIns="0" rIns="0" bIns="0">
                      <a:spAutoFit/>
                    </wps:bodyPr>
                  </wps:wsp>
                </a:graphicData>
              </a:graphic>
            </wp:anchor>
          </w:drawing>
        </mc:Choice>
        <mc:Fallback>
          <w:pict>
            <v:shape id="_x0000_s1079" type="#_x0000_t202" style="position:absolute;margin-left:80.100000000000009pt;margin-top:808.45000000000005pt;width:230.90000000000001pt;height:13.700000000000001pt;z-index:-188744024;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387" w:val="right"/>
                        <w:tab w:pos="4618"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RESUME EXECUTIF</w:t>
                      <w:tab/>
                    </w:r>
                    <w:r>
                      <w:rPr>
                        <w:color w:val="3FA535"/>
                        <w:spacing w:val="0"/>
                        <w:w w:val="100"/>
                        <w:position w:val="0"/>
                        <w:sz w:val="15"/>
                        <w:szCs w:val="15"/>
                        <w:shd w:val="clear" w:color="auto" w:fill="auto"/>
                        <w:lang w:val="en-US" w:eastAsia="en-US" w:bidi="en-US"/>
                      </w:rPr>
                      <w:tab/>
                      <w:t xml:space="preserve"> |</w:t>
                    </w:r>
                    <w:r>
                      <w:rPr>
                        <w:color w:val="EBEBEB"/>
                        <w:spacing w:val="0"/>
                        <w:w w:val="100"/>
                        <w:position w:val="0"/>
                        <w:sz w:val="15"/>
                        <w:szCs w:val="15"/>
                        <w:shd w:val="clear" w:color="auto" w:fill="auto"/>
                        <w:lang w:val="en-US" w:eastAsia="en-US" w:bidi="en-US"/>
                      </w:rPr>
                      <w:t>l2</w:t>
                    </w:r>
                    <w:r>
                      <w:rPr>
                        <w:color w:val="3FA535"/>
                        <w:spacing w:val="0"/>
                        <w:w w:val="100"/>
                        <w:position w:val="0"/>
                        <w:sz w:val="15"/>
                        <w:szCs w:val="15"/>
                        <w:shd w:val="clear" w:color="auto" w:fill="auto"/>
                        <w:lang w:val="en-US" w:eastAsia="en-US" w:bidi="en-US"/>
                      </w:rPr>
                      <w:t>^</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5973445</wp:posOffset>
              </wp:positionH>
              <wp:positionV relativeFrom="page">
                <wp:posOffset>10294620</wp:posOffset>
              </wp:positionV>
              <wp:extent cx="585470" cy="76200"/>
              <wp:wrapNone/>
              <wp:docPr id="846" name="Shape 846"/>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872" type="#_x0000_t202" style="position:absolute;margin-left:470.35000000000002pt;margin-top:810.60000000000002pt;width:46.100000000000001pt;height:6.pt;z-index:-18874376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3821430</wp:posOffset>
              </wp:positionH>
              <wp:positionV relativeFrom="page">
                <wp:posOffset>10294620</wp:posOffset>
              </wp:positionV>
              <wp:extent cx="2736850" cy="79375"/>
              <wp:wrapNone/>
              <wp:docPr id="862" name="Shape 862"/>
              <a:graphic xmlns:a="http://schemas.openxmlformats.org/drawingml/2006/main">
                <a:graphicData uri="http://schemas.microsoft.com/office/word/2010/wordprocessingShape">
                  <wps:wsp>
                    <wps:cNvSpPr txBox="1"/>
                    <wps:spPr>
                      <a:xfrm>
                        <a:ext cx="2736850" cy="79375"/>
                      </a:xfrm>
                      <a:prstGeom prst="rect"/>
                      <a:noFill/>
                    </wps:spPr>
                    <wps:txbx>
                      <w:txbxContent>
                        <w:p>
                          <w:pPr>
                            <w:pStyle w:val="Style162"/>
                            <w:keepNext w:val="0"/>
                            <w:keepLines w:val="0"/>
                            <w:widowControl w:val="0"/>
                            <w:shd w:val="clear" w:color="auto" w:fill="auto"/>
                            <w:tabs>
                              <w:tab w:pos="4310"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lIns="0" tIns="0" rIns="0" bIns="0">
                      <a:spAutoFit/>
                    </wps:bodyPr>
                  </wps:wsp>
                </a:graphicData>
              </a:graphic>
            </wp:anchor>
          </w:drawing>
        </mc:Choice>
        <mc:Fallback>
          <w:pict>
            <v:shape id="_x0000_s1888" type="#_x0000_t202" style="position:absolute;margin-left:300.90000000000003pt;margin-top:810.60000000000002pt;width:215.5pt;height:6.25pt;z-index:-188743765;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310"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3821430</wp:posOffset>
              </wp:positionH>
              <wp:positionV relativeFrom="page">
                <wp:posOffset>10294620</wp:posOffset>
              </wp:positionV>
              <wp:extent cx="2736850" cy="79375"/>
              <wp:wrapNone/>
              <wp:docPr id="866" name="Shape 866"/>
              <a:graphic xmlns:a="http://schemas.openxmlformats.org/drawingml/2006/main">
                <a:graphicData uri="http://schemas.microsoft.com/office/word/2010/wordprocessingShape">
                  <wps:wsp>
                    <wps:cNvSpPr txBox="1"/>
                    <wps:spPr>
                      <a:xfrm>
                        <a:ext cx="2736850" cy="79375"/>
                      </a:xfrm>
                      <a:prstGeom prst="rect"/>
                      <a:noFill/>
                    </wps:spPr>
                    <wps:txbx>
                      <w:txbxContent>
                        <w:p>
                          <w:pPr>
                            <w:pStyle w:val="Style162"/>
                            <w:keepNext w:val="0"/>
                            <w:keepLines w:val="0"/>
                            <w:widowControl w:val="0"/>
                            <w:shd w:val="clear" w:color="auto" w:fill="auto"/>
                            <w:tabs>
                              <w:tab w:pos="4310"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lIns="0" tIns="0" rIns="0" bIns="0">
                      <a:spAutoFit/>
                    </wps:bodyPr>
                  </wps:wsp>
                </a:graphicData>
              </a:graphic>
            </wp:anchor>
          </w:drawing>
        </mc:Choice>
        <mc:Fallback>
          <w:pict>
            <v:shape id="_x0000_s1892" type="#_x0000_t202" style="position:absolute;margin-left:300.90000000000003pt;margin-top:810.60000000000002pt;width:215.5pt;height:6.25pt;z-index:-188743761;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310"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981075</wp:posOffset>
              </wp:positionH>
              <wp:positionV relativeFrom="page">
                <wp:posOffset>10285730</wp:posOffset>
              </wp:positionV>
              <wp:extent cx="585470" cy="76200"/>
              <wp:wrapNone/>
              <wp:docPr id="870" name="Shape 870"/>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896" type="#_x0000_t202" style="position:absolute;margin-left:77.25pt;margin-top:809.89999999999998pt;width:46.100000000000001pt;height:6.pt;z-index:-18874375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981075</wp:posOffset>
              </wp:positionH>
              <wp:positionV relativeFrom="page">
                <wp:posOffset>10285730</wp:posOffset>
              </wp:positionV>
              <wp:extent cx="2914015" cy="82550"/>
              <wp:wrapNone/>
              <wp:docPr id="922" name="Shape 922"/>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948" type="#_x0000_t202" style="position:absolute;margin-left:77.25pt;margin-top:809.89999999999998pt;width:229.45000000000002pt;height:6.5pt;z-index:-188743753;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981075</wp:posOffset>
              </wp:positionH>
              <wp:positionV relativeFrom="page">
                <wp:posOffset>10285730</wp:posOffset>
              </wp:positionV>
              <wp:extent cx="2914015" cy="82550"/>
              <wp:wrapNone/>
              <wp:docPr id="926" name="Shape 926"/>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952" type="#_x0000_t202" style="position:absolute;margin-left:77.25pt;margin-top:809.89999999999998pt;width:229.45000000000002pt;height:6.5pt;z-index:-188743749;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589" w:val="right"/>
                      </w:tabs>
                      <w:bidi w:val="0"/>
                      <w:spacing w:before="0" w:after="0" w:line="240" w:lineRule="auto"/>
                      <w:ind w:left="0" w:right="0" w:firstLine="0"/>
                      <w:jc w:val="left"/>
                      <w:rPr>
                        <w:sz w:val="15"/>
                        <w:szCs w:val="15"/>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tab/>
                    </w: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3821430</wp:posOffset>
              </wp:positionH>
              <wp:positionV relativeFrom="page">
                <wp:posOffset>10294620</wp:posOffset>
              </wp:positionV>
              <wp:extent cx="2736850" cy="79375"/>
              <wp:wrapNone/>
              <wp:docPr id="930" name="Shape 930"/>
              <a:graphic xmlns:a="http://schemas.openxmlformats.org/drawingml/2006/main">
                <a:graphicData uri="http://schemas.microsoft.com/office/word/2010/wordprocessingShape">
                  <wps:wsp>
                    <wps:cNvSpPr txBox="1"/>
                    <wps:spPr>
                      <a:xfrm>
                        <a:ext cx="2736850" cy="79375"/>
                      </a:xfrm>
                      <a:prstGeom prst="rect"/>
                      <a:noFill/>
                    </wps:spPr>
                    <wps:txbx>
                      <w:txbxContent>
                        <w:p>
                          <w:pPr>
                            <w:pStyle w:val="Style162"/>
                            <w:keepNext w:val="0"/>
                            <w:keepLines w:val="0"/>
                            <w:widowControl w:val="0"/>
                            <w:shd w:val="clear" w:color="auto" w:fill="auto"/>
                            <w:tabs>
                              <w:tab w:pos="4310"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lIns="0" tIns="0" rIns="0" bIns="0">
                      <a:spAutoFit/>
                    </wps:bodyPr>
                  </wps:wsp>
                </a:graphicData>
              </a:graphic>
            </wp:anchor>
          </w:drawing>
        </mc:Choice>
        <mc:Fallback>
          <w:pict>
            <v:shape id="_x0000_s1956" type="#_x0000_t202" style="position:absolute;margin-left:300.90000000000003pt;margin-top:810.60000000000002pt;width:215.5pt;height:6.25pt;z-index:-188743745;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310"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981075</wp:posOffset>
              </wp:positionH>
              <wp:positionV relativeFrom="page">
                <wp:posOffset>10285730</wp:posOffset>
              </wp:positionV>
              <wp:extent cx="585470" cy="76200"/>
              <wp:wrapNone/>
              <wp:docPr id="934" name="Shape 934"/>
              <a:graphic xmlns:a="http://schemas.openxmlformats.org/drawingml/2006/main">
                <a:graphicData uri="http://schemas.microsoft.com/office/word/2010/wordprocessingShape">
                  <wps:wsp>
                    <wps:cNvSpPr txBox="1"/>
                    <wps:spPr>
                      <a:xfrm>
                        <a:ext cx="58547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wps:txbx>
                    <wps:bodyPr wrap="none" lIns="0" tIns="0" rIns="0" bIns="0">
                      <a:spAutoFit/>
                    </wps:bodyPr>
                  </wps:wsp>
                </a:graphicData>
              </a:graphic>
            </wp:anchor>
          </w:drawing>
        </mc:Choice>
        <mc:Fallback>
          <w:pict>
            <v:shape id="_x0000_s1960" type="#_x0000_t202" style="position:absolute;margin-left:77.25pt;margin-top:809.89999999999998pt;width:46.100000000000001pt;height:6.pt;z-index:-18874374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GOUVERNANCE</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981075</wp:posOffset>
              </wp:positionH>
              <wp:positionV relativeFrom="page">
                <wp:posOffset>10285730</wp:posOffset>
              </wp:positionV>
              <wp:extent cx="606425" cy="76200"/>
              <wp:wrapNone/>
              <wp:docPr id="1014" name="Shape 1014"/>
              <a:graphic xmlns:a="http://schemas.openxmlformats.org/drawingml/2006/main">
                <a:graphicData uri="http://schemas.microsoft.com/office/word/2010/wordprocessingShape">
                  <wps:wsp>
                    <wps:cNvSpPr txBox="1"/>
                    <wps:spPr>
                      <a:xfrm>
                        <a:ext cx="606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wps:txbx>
                    <wps:bodyPr wrap="none" lIns="0" tIns="0" rIns="0" bIns="0">
                      <a:spAutoFit/>
                    </wps:bodyPr>
                  </wps:wsp>
                </a:graphicData>
              </a:graphic>
            </wp:anchor>
          </w:drawing>
        </mc:Choice>
        <mc:Fallback>
          <w:pict>
            <v:shape id="_x0000_s2040" type="#_x0000_t202" style="position:absolute;margin-left:77.25pt;margin-top:809.89999999999998pt;width:47.75pt;height:6.pt;z-index:-18874373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981075</wp:posOffset>
              </wp:positionH>
              <wp:positionV relativeFrom="page">
                <wp:posOffset>10285730</wp:posOffset>
              </wp:positionV>
              <wp:extent cx="606425" cy="76200"/>
              <wp:wrapNone/>
              <wp:docPr id="1016" name="Shape 1016"/>
              <a:graphic xmlns:a="http://schemas.openxmlformats.org/drawingml/2006/main">
                <a:graphicData uri="http://schemas.microsoft.com/office/word/2010/wordprocessingShape">
                  <wps:wsp>
                    <wps:cNvSpPr txBox="1"/>
                    <wps:spPr>
                      <a:xfrm>
                        <a:ext cx="606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wps:txbx>
                    <wps:bodyPr wrap="none" lIns="0" tIns="0" rIns="0" bIns="0">
                      <a:spAutoFit/>
                    </wps:bodyPr>
                  </wps:wsp>
                </a:graphicData>
              </a:graphic>
            </wp:anchor>
          </w:drawing>
        </mc:Choice>
        <mc:Fallback>
          <w:pict>
            <v:shape id="_x0000_s2042" type="#_x0000_t202" style="position:absolute;margin-left:77.25pt;margin-top:809.89999999999998pt;width:47.75pt;height:6.pt;z-index:-18874373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1017270</wp:posOffset>
              </wp:positionH>
              <wp:positionV relativeFrom="page">
                <wp:posOffset>10267315</wp:posOffset>
              </wp:positionV>
              <wp:extent cx="2932430" cy="173990"/>
              <wp:wrapNone/>
              <wp:docPr id="57" name="Shape 57"/>
              <a:graphic xmlns:a="http://schemas.openxmlformats.org/drawingml/2006/main">
                <a:graphicData uri="http://schemas.microsoft.com/office/word/2010/wordprocessingShape">
                  <wps:wsp>
                    <wps:cNvSpPr txBox="1"/>
                    <wps:spPr>
                      <a:xfrm>
                        <a:ext cx="2932430" cy="173990"/>
                      </a:xfrm>
                      <a:prstGeom prst="rect"/>
                      <a:noFill/>
                    </wps:spPr>
                    <wps:txbx>
                      <w:txbxContent>
                        <w:p>
                          <w:pPr>
                            <w:pStyle w:val="Style15"/>
                            <w:keepNext w:val="0"/>
                            <w:keepLines w:val="0"/>
                            <w:widowControl w:val="0"/>
                            <w:shd w:val="clear" w:color="auto" w:fill="auto"/>
                            <w:tabs>
                              <w:tab w:pos="4387" w:val="right"/>
                              <w:tab w:pos="4618"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RESUME EXECUTIF</w:t>
                            <w:tab/>
                          </w:r>
                          <w:r>
                            <w:rPr>
                              <w:color w:val="3FA535"/>
                              <w:spacing w:val="0"/>
                              <w:w w:val="100"/>
                              <w:position w:val="0"/>
                              <w:sz w:val="15"/>
                              <w:szCs w:val="15"/>
                              <w:shd w:val="clear" w:color="auto" w:fill="auto"/>
                              <w:lang w:val="en-US" w:eastAsia="en-US" w:bidi="en-US"/>
                            </w:rPr>
                            <w:tab/>
                            <w:t xml:space="preserve"> |</w:t>
                          </w:r>
                          <w:r>
                            <w:rPr>
                              <w:color w:val="EBEBEB"/>
                              <w:spacing w:val="0"/>
                              <w:w w:val="100"/>
                              <w:position w:val="0"/>
                              <w:sz w:val="15"/>
                              <w:szCs w:val="15"/>
                              <w:shd w:val="clear" w:color="auto" w:fill="auto"/>
                              <w:lang w:val="en-US" w:eastAsia="en-US" w:bidi="en-US"/>
                            </w:rPr>
                            <w:t>l2</w:t>
                          </w:r>
                          <w:r>
                            <w:rPr>
                              <w:color w:val="3FA535"/>
                              <w:spacing w:val="0"/>
                              <w:w w:val="100"/>
                              <w:position w:val="0"/>
                              <w:sz w:val="15"/>
                              <w:szCs w:val="15"/>
                              <w:shd w:val="clear" w:color="auto" w:fill="auto"/>
                              <w:lang w:val="en-US" w:eastAsia="en-US" w:bidi="en-US"/>
                            </w:rPr>
                            <w:t>^</w:t>
                          </w:r>
                        </w:p>
                      </w:txbxContent>
                    </wps:txbx>
                    <wps:bodyPr lIns="0" tIns="0" rIns="0" bIns="0">
                      <a:spAutoFit/>
                    </wps:bodyPr>
                  </wps:wsp>
                </a:graphicData>
              </a:graphic>
            </wp:anchor>
          </w:drawing>
        </mc:Choice>
        <mc:Fallback>
          <w:pict>
            <v:shape id="_x0000_s1083" type="#_x0000_t202" style="position:absolute;margin-left:80.100000000000009pt;margin-top:808.45000000000005pt;width:230.90000000000001pt;height:13.700000000000001pt;z-index:-188744020;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4387" w:val="right"/>
                        <w:tab w:pos="4618" w:val="right"/>
                      </w:tabs>
                      <w:bidi w:val="0"/>
                      <w:spacing w:before="0" w:after="0" w:line="240" w:lineRule="auto"/>
                      <w:ind w:left="0" w:right="0" w:firstLine="0"/>
                      <w:jc w:val="left"/>
                      <w:rPr>
                        <w:sz w:val="15"/>
                        <w:szCs w:val="15"/>
                      </w:rPr>
                    </w:pPr>
                    <w:r>
                      <w:rPr>
                        <w:rFonts w:ascii="Tahoma" w:eastAsia="Tahoma" w:hAnsi="Tahoma" w:cs="Tahoma"/>
                        <w:color w:val="000000"/>
                        <w:spacing w:val="0"/>
                        <w:w w:val="100"/>
                        <w:position w:val="0"/>
                        <w:sz w:val="12"/>
                        <w:szCs w:val="12"/>
                        <w:shd w:val="clear" w:color="auto" w:fill="auto"/>
                        <w:lang w:val="en-US" w:eastAsia="en-US" w:bidi="en-US"/>
                      </w:rPr>
                      <w:t>RESUME EXECUTIF</w:t>
                      <w:tab/>
                    </w:r>
                    <w:r>
                      <w:rPr>
                        <w:color w:val="3FA535"/>
                        <w:spacing w:val="0"/>
                        <w:w w:val="100"/>
                        <w:position w:val="0"/>
                        <w:sz w:val="15"/>
                        <w:szCs w:val="15"/>
                        <w:shd w:val="clear" w:color="auto" w:fill="auto"/>
                        <w:lang w:val="en-US" w:eastAsia="en-US" w:bidi="en-US"/>
                      </w:rPr>
                      <w:tab/>
                      <w:t xml:space="preserve"> |</w:t>
                    </w:r>
                    <w:r>
                      <w:rPr>
                        <w:color w:val="EBEBEB"/>
                        <w:spacing w:val="0"/>
                        <w:w w:val="100"/>
                        <w:position w:val="0"/>
                        <w:sz w:val="15"/>
                        <w:szCs w:val="15"/>
                        <w:shd w:val="clear" w:color="auto" w:fill="auto"/>
                        <w:lang w:val="en-US" w:eastAsia="en-US" w:bidi="en-US"/>
                      </w:rPr>
                      <w:t>l2</w:t>
                    </w:r>
                    <w:r>
                      <w:rPr>
                        <w:color w:val="3FA535"/>
                        <w:spacing w:val="0"/>
                        <w:w w:val="100"/>
                        <w:position w:val="0"/>
                        <w:sz w:val="15"/>
                        <w:szCs w:val="15"/>
                        <w:shd w:val="clear" w:color="auto" w:fill="auto"/>
                        <w:lang w:val="en-US" w:eastAsia="en-US" w:bidi="en-US"/>
                      </w:rPr>
                      <w:t>^</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981075</wp:posOffset>
              </wp:positionH>
              <wp:positionV relativeFrom="page">
                <wp:posOffset>10285730</wp:posOffset>
              </wp:positionV>
              <wp:extent cx="606425" cy="76200"/>
              <wp:wrapNone/>
              <wp:docPr id="1040" name="Shape 1040"/>
              <a:graphic xmlns:a="http://schemas.openxmlformats.org/drawingml/2006/main">
                <a:graphicData uri="http://schemas.microsoft.com/office/word/2010/wordprocessingShape">
                  <wps:wsp>
                    <wps:cNvSpPr txBox="1"/>
                    <wps:spPr>
                      <a:xfrm>
                        <a:ext cx="606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wps:txbx>
                    <wps:bodyPr wrap="none" lIns="0" tIns="0" rIns="0" bIns="0">
                      <a:spAutoFit/>
                    </wps:bodyPr>
                  </wps:wsp>
                </a:graphicData>
              </a:graphic>
            </wp:anchor>
          </w:drawing>
        </mc:Choice>
        <mc:Fallback>
          <w:pict>
            <v:shape id="_x0000_s2066" type="#_x0000_t202" style="position:absolute;margin-left:77.25pt;margin-top:809.89999999999998pt;width:47.75pt;height:6.pt;z-index:-18874373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981075</wp:posOffset>
              </wp:positionH>
              <wp:positionV relativeFrom="page">
                <wp:posOffset>10285730</wp:posOffset>
              </wp:positionV>
              <wp:extent cx="606425" cy="76200"/>
              <wp:wrapNone/>
              <wp:docPr id="1044" name="Shape 1044"/>
              <a:graphic xmlns:a="http://schemas.openxmlformats.org/drawingml/2006/main">
                <a:graphicData uri="http://schemas.microsoft.com/office/word/2010/wordprocessingShape">
                  <wps:wsp>
                    <wps:cNvSpPr txBox="1"/>
                    <wps:spPr>
                      <a:xfrm>
                        <a:ext cx="606425"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wps:txbx>
                    <wps:bodyPr wrap="none" lIns="0" tIns="0" rIns="0" bIns="0">
                      <a:spAutoFit/>
                    </wps:bodyPr>
                  </wps:wsp>
                </a:graphicData>
              </a:graphic>
            </wp:anchor>
          </w:drawing>
        </mc:Choice>
        <mc:Fallback>
          <w:pict>
            <v:shape id="_x0000_s2070" type="#_x0000_t202" style="position:absolute;margin-left:77.25pt;margin-top:809.89999999999998pt;width:47.75pt;height:6.pt;z-index:-18874372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CADRE LOGIQUE</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983615</wp:posOffset>
              </wp:positionH>
              <wp:positionV relativeFrom="page">
                <wp:posOffset>10285730</wp:posOffset>
              </wp:positionV>
              <wp:extent cx="1426210" cy="76200"/>
              <wp:wrapNone/>
              <wp:docPr id="1072" name="Shape 1072"/>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098" type="#_x0000_t202" style="position:absolute;margin-left:77.450000000000003pt;margin-top:809.89999999999998pt;width:112.3pt;height:6.pt;z-index:-18874372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983615</wp:posOffset>
              </wp:positionH>
              <wp:positionV relativeFrom="page">
                <wp:posOffset>10285730</wp:posOffset>
              </wp:positionV>
              <wp:extent cx="1426210" cy="76200"/>
              <wp:wrapNone/>
              <wp:docPr id="1074" name="Shape 1074"/>
              <a:graphic xmlns:a="http://schemas.openxmlformats.org/drawingml/2006/main">
                <a:graphicData uri="http://schemas.microsoft.com/office/word/2010/wordprocessingShape">
                  <wps:wsp>
                    <wps:cNvSpPr txBox="1"/>
                    <wps:spPr>
                      <a:xfrm>
                        <a:ext cx="1426210" cy="7620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wrap="none" lIns="0" tIns="0" rIns="0" bIns="0">
                      <a:spAutoFit/>
                    </wps:bodyPr>
                  </wps:wsp>
                </a:graphicData>
              </a:graphic>
            </wp:anchor>
          </w:drawing>
        </mc:Choice>
        <mc:Fallback>
          <w:pict>
            <v:shape id="_x0000_s2100" type="#_x0000_t202" style="position:absolute;margin-left:77.450000000000003pt;margin-top:809.89999999999998pt;width:112.3pt;height:6.pt;z-index:-18874372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rPr>
                        <w:sz w:val="12"/>
                        <w:szCs w:val="12"/>
                      </w:rPr>
                    </w:pP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3821430</wp:posOffset>
              </wp:positionH>
              <wp:positionV relativeFrom="page">
                <wp:posOffset>10294620</wp:posOffset>
              </wp:positionV>
              <wp:extent cx="2837815" cy="79375"/>
              <wp:wrapNone/>
              <wp:docPr id="1078" name="Shape 1078"/>
              <a:graphic xmlns:a="http://schemas.openxmlformats.org/drawingml/2006/main">
                <a:graphicData uri="http://schemas.microsoft.com/office/word/2010/wordprocessingShape">
                  <wps:wsp>
                    <wps:cNvSpPr txBox="1"/>
                    <wps:spPr>
                      <a:xfrm>
                        <a:ext cx="2837815" cy="79375"/>
                      </a:xfrm>
                      <a:prstGeom prst="rect"/>
                      <a:noFill/>
                    </wps:spPr>
                    <wps:txbx>
                      <w:txbxContent>
                        <w:p>
                          <w:pPr>
                            <w:pStyle w:val="Style162"/>
                            <w:keepNext w:val="0"/>
                            <w:keepLines w:val="0"/>
                            <w:widowControl w:val="0"/>
                            <w:shd w:val="clear" w:color="auto" w:fill="auto"/>
                            <w:tabs>
                              <w:tab w:pos="446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lIns="0" tIns="0" rIns="0" bIns="0">
                      <a:spAutoFit/>
                    </wps:bodyPr>
                  </wps:wsp>
                </a:graphicData>
              </a:graphic>
            </wp:anchor>
          </w:drawing>
        </mc:Choice>
        <mc:Fallback>
          <w:pict>
            <v:shape id="_x0000_s2104" type="#_x0000_t202" style="position:absolute;margin-left:300.90000000000003pt;margin-top:810.60000000000002pt;width:223.45000000000002pt;height:6.25pt;z-index:-188743716;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46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3821430</wp:posOffset>
              </wp:positionH>
              <wp:positionV relativeFrom="page">
                <wp:posOffset>10294620</wp:posOffset>
              </wp:positionV>
              <wp:extent cx="2837815" cy="79375"/>
              <wp:wrapNone/>
              <wp:docPr id="1082" name="Shape 1082"/>
              <a:graphic xmlns:a="http://schemas.openxmlformats.org/drawingml/2006/main">
                <a:graphicData uri="http://schemas.microsoft.com/office/word/2010/wordprocessingShape">
                  <wps:wsp>
                    <wps:cNvSpPr txBox="1"/>
                    <wps:spPr>
                      <a:xfrm>
                        <a:ext cx="2837815" cy="79375"/>
                      </a:xfrm>
                      <a:prstGeom prst="rect"/>
                      <a:noFill/>
                    </wps:spPr>
                    <wps:txbx>
                      <w:txbxContent>
                        <w:p>
                          <w:pPr>
                            <w:pStyle w:val="Style162"/>
                            <w:keepNext w:val="0"/>
                            <w:keepLines w:val="0"/>
                            <w:widowControl w:val="0"/>
                            <w:shd w:val="clear" w:color="auto" w:fill="auto"/>
                            <w:tabs>
                              <w:tab w:pos="446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wps:txbx>
                    <wps:bodyPr lIns="0" tIns="0" rIns="0" bIns="0">
                      <a:spAutoFit/>
                    </wps:bodyPr>
                  </wps:wsp>
                </a:graphicData>
              </a:graphic>
            </wp:anchor>
          </w:drawing>
        </mc:Choice>
        <mc:Fallback>
          <w:pict>
            <v:shape id="_x0000_s2108" type="#_x0000_t202" style="position:absolute;margin-left:300.90000000000003pt;margin-top:810.60000000000002pt;width:223.45000000000002pt;height:6.25pt;z-index:-188743712;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tabs>
                        <w:tab w:pos="4469" w:val="right"/>
                      </w:tabs>
                      <w:bidi w:val="0"/>
                      <w:spacing w:before="0" w:after="0" w:line="240" w:lineRule="auto"/>
                      <w:ind w:left="0" w:right="0" w:firstLine="0"/>
                      <w:jc w:val="left"/>
                      <w:rPr>
                        <w:sz w:val="12"/>
                        <w:szCs w:val="12"/>
                      </w:rPr>
                    </w:pPr>
                    <w:fldSimple w:instr=" PAGE \* MERGEFORMAT ">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w:t>
                      </w:r>
                    </w:fldSimple>
                    <w:r>
                      <w:rPr>
                        <w:rFonts w:ascii="Times New Roman" w:eastAsia="Times New Roman" w:hAnsi="Times New Roman" w:cs="Times New Roman"/>
                        <w:b w:val="0"/>
                        <w:bCs w:val="0"/>
                        <w:color w:val="EBEBEB"/>
                        <w:spacing w:val="0"/>
                        <w:w w:val="100"/>
                        <w:position w:val="0"/>
                        <w:sz w:val="15"/>
                        <w:szCs w:val="15"/>
                        <w:shd w:val="clear" w:color="auto" w:fill="auto"/>
                        <w:lang w:val="en-US" w:eastAsia="en-US" w:bidi="en-US"/>
                      </w:rPr>
                      <w:tab/>
                    </w:r>
                    <w:r>
                      <w:rPr>
                        <w:rFonts w:ascii="Tahoma" w:eastAsia="Tahoma" w:hAnsi="Tahoma" w:cs="Tahoma"/>
                        <w:b w:val="0"/>
                        <w:bCs w:val="0"/>
                        <w:color w:val="000000"/>
                        <w:spacing w:val="0"/>
                        <w:w w:val="100"/>
                        <w:position w:val="0"/>
                        <w:sz w:val="12"/>
                        <w:szCs w:val="12"/>
                        <w:shd w:val="clear" w:color="auto" w:fill="auto"/>
                        <w:lang w:val="en-US" w:eastAsia="en-US" w:bidi="en-US"/>
                      </w:rPr>
                      <w:t>DETAIL DES PROGRAMMES DU PNIA 2</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398"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Ministere de l’Agriculture et du Developpement Rural (MINADER), Ministere des Ressources Animales et Halieutiques (MIRAH), Ministere des Eaux et Forets (MINEF), et Ministere de la Salubrite, de l’Environnement et du Developpement Durable (MINSEDD)</w:t>
      </w:r>
    </w:p>
  </w:footnote>
  <w:footnote w:id="3">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MINADER, Revue des depenses publiques agricoles sommaire, Rapport provisoire, 2017.</w:t>
      </w:r>
    </w:p>
  </w:footnote>
  <w:footnote w:id="4">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Selon le Ministere de l’Economie et des Finances. A noter que le FMI indique une part de 23% en 2015</w:t>
      </w:r>
    </w:p>
  </w:footnote>
  <w:footnote w:id="5">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Commission de la CEDEAO, Guide methodologique de redaction des documents de PRIASAN et PNIASAN</w:t>
      </w:r>
    </w:p>
  </w:footnote>
  <w:footnote w:id="6">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Le bilan du PNIA I avait en effet releve une implication effective, mais tardive des parties-prenantes lors du processus d’elaboration de celui-ci</w:t>
      </w:r>
    </w:p>
  </w:footnote>
  <w:footnote w:id="7">
    <w:p>
      <w:pPr>
        <w:pStyle w:val="Style2"/>
        <w:keepNext w:val="0"/>
        <w:keepLines w:val="0"/>
        <w:widowControl w:val="0"/>
        <w:shd w:val="clear" w:color="auto" w:fill="auto"/>
        <w:bidi w:val="0"/>
        <w:spacing w:before="0" w:after="0" w:line="398" w:lineRule="auto"/>
        <w:ind w:left="200" w:right="0" w:hanging="20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Le couvert forestier de Cote d’Ivoire serait aujourd’hui inferieur a 6%, bien en-dega du seuil minimum de 20% recommande par les Nations Unies pour preserver un environnement ecologiquement viable.</w:t>
      </w:r>
    </w:p>
  </w:footnote>
  <w:footnote w:id="8">
    <w:p>
      <w:pPr>
        <w:pStyle w:val="Style2"/>
        <w:keepNext w:val="0"/>
        <w:keepLines w:val="0"/>
        <w:widowControl w:val="0"/>
        <w:shd w:val="clear" w:color="auto" w:fill="auto"/>
        <w:bidi w:val="0"/>
        <w:spacing w:before="0" w:after="0" w:line="398"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Une prochaine etape sera d’assurer la tragabilite de ces emplois, pour en determiner les beneficiaires, la qualite et la perennite.</w:t>
      </w:r>
    </w:p>
  </w:footnote>
  <w:footnote w:id="9">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Ministere d’etat, Ministere du plan et du developpement, Enquete sur le niveau de vie des menages en Cote d’Ivoire, 2015.</w:t>
      </w:r>
    </w:p>
  </w:footnote>
  <w:footnote w:id="10">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FAOSTAT</w:t>
      </w:r>
    </w:p>
  </w:footnote>
  <w:footnote w:id="11">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A noter que les niveaux de perception d’alignement du PNIA aux priorites locales sont parfois de-correlees des allocations financieres par region</w:t>
      </w:r>
    </w:p>
  </w:footnote>
  <w:footnote w:id="12">
    <w:p>
      <w:pPr>
        <w:pStyle w:val="Style2"/>
        <w:keepNext w:val="0"/>
        <w:keepLines w:val="0"/>
        <w:widowControl w:val="0"/>
        <w:shd w:val="clear" w:color="auto" w:fill="auto"/>
        <w:bidi w:val="0"/>
        <w:spacing w:before="0" w:after="0" w:line="240" w:lineRule="auto"/>
        <w:ind w:left="0" w:right="0" w:firstLine="0"/>
        <w:jc w:val="both"/>
        <w:rPr>
          <w:sz w:val="11"/>
          <w:szCs w:val="11"/>
        </w:rPr>
      </w:pPr>
      <w:r>
        <w:rPr>
          <w:rFonts w:ascii="Arial" w:eastAsia="Arial" w:hAnsi="Arial" w:cs="Arial"/>
          <w:color w:val="000000"/>
          <w:spacing w:val="0"/>
          <w:w w:val="100"/>
          <w:position w:val="0"/>
          <w:sz w:val="11"/>
          <w:szCs w:val="11"/>
          <w:shd w:val="clear" w:color="auto" w:fill="auto"/>
          <w:vertAlign w:val="superscript"/>
          <w:lang w:val="en-US" w:eastAsia="en-US" w:bidi="en-US"/>
        </w:rPr>
        <w:footnoteRef/>
      </w:r>
      <w:r>
        <w:rPr>
          <w:rFonts w:ascii="Arial" w:eastAsia="Arial" w:hAnsi="Arial" w:cs="Arial"/>
          <w:color w:val="000000"/>
          <w:spacing w:val="0"/>
          <w:w w:val="100"/>
          <w:position w:val="0"/>
          <w:sz w:val="11"/>
          <w:szCs w:val="11"/>
          <w:shd w:val="clear" w:color="auto" w:fill="auto"/>
          <w:lang w:val="en-US" w:eastAsia="en-US" w:bidi="en-US"/>
        </w:rPr>
        <w:t xml:space="preserve"> Arrete no. 144 /PM/CAB du 9 avril 2013 portant creations, attributions, organisation et fonctionnement des organes de gestion du PNIA</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1764030</wp:posOffset>
              </wp:positionH>
              <wp:positionV relativeFrom="page">
                <wp:posOffset>471170</wp:posOffset>
              </wp:positionV>
              <wp:extent cx="4184650" cy="79375"/>
              <wp:wrapNone/>
              <wp:docPr id="12" name="Shape 1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38" type="#_x0000_t202" style="position:absolute;margin-left:138.90000000000001pt;margin-top:37.100000000000001pt;width:329.5pt;height:6.25pt;z-index:-18874406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1764030</wp:posOffset>
              </wp:positionH>
              <wp:positionV relativeFrom="page">
                <wp:posOffset>471170</wp:posOffset>
              </wp:positionV>
              <wp:extent cx="4184650" cy="79375"/>
              <wp:wrapNone/>
              <wp:docPr id="43" name="Shape 4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69" type="#_x0000_t202" style="position:absolute;margin-left:138.90000000000001pt;margin-top:37.100000000000001pt;width:329.5pt;height:6.25pt;z-index:-18874403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1764030</wp:posOffset>
              </wp:positionH>
              <wp:positionV relativeFrom="page">
                <wp:posOffset>471170</wp:posOffset>
              </wp:positionV>
              <wp:extent cx="4184650" cy="79375"/>
              <wp:wrapNone/>
              <wp:docPr id="1076" name="Shape 107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02" type="#_x0000_t202" style="position:absolute;margin-left:138.90000000000001pt;margin-top:37.100000000000001pt;width:329.5pt;height:6.25pt;z-index:-18874371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1764030</wp:posOffset>
              </wp:positionH>
              <wp:positionV relativeFrom="page">
                <wp:posOffset>471170</wp:posOffset>
              </wp:positionV>
              <wp:extent cx="4184650" cy="79375"/>
              <wp:wrapNone/>
              <wp:docPr id="1080" name="Shape 108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06" type="#_x0000_t202" style="position:absolute;margin-left:138.90000000000001pt;margin-top:37.100000000000001pt;width:329.5pt;height:6.25pt;z-index:-18874371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1764030</wp:posOffset>
              </wp:positionH>
              <wp:positionV relativeFrom="page">
                <wp:posOffset>471170</wp:posOffset>
              </wp:positionV>
              <wp:extent cx="4184650" cy="79375"/>
              <wp:wrapNone/>
              <wp:docPr id="47" name="Shape 47"/>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73" type="#_x0000_t202" style="position:absolute;margin-left:138.90000000000001pt;margin-top:37.100000000000001pt;width:329.5pt;height:6.25pt;z-index:-18874403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1764030</wp:posOffset>
              </wp:positionH>
              <wp:positionV relativeFrom="page">
                <wp:posOffset>471170</wp:posOffset>
              </wp:positionV>
              <wp:extent cx="4184650" cy="79375"/>
              <wp:wrapNone/>
              <wp:docPr id="1114" name="Shape 111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40" type="#_x0000_t202" style="position:absolute;margin-left:138.90000000000001pt;margin-top:37.100000000000001pt;width:329.5pt;height:6.25pt;z-index:-18874369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1764030</wp:posOffset>
              </wp:positionH>
              <wp:positionV relativeFrom="page">
                <wp:posOffset>471170</wp:posOffset>
              </wp:positionV>
              <wp:extent cx="4184650" cy="79375"/>
              <wp:wrapNone/>
              <wp:docPr id="1116" name="Shape 111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42" type="#_x0000_t202" style="position:absolute;margin-left:138.90000000000001pt;margin-top:37.100000000000001pt;width:329.5pt;height:6.25pt;z-index:-18874369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1795780</wp:posOffset>
              </wp:positionH>
              <wp:positionV relativeFrom="page">
                <wp:posOffset>471170</wp:posOffset>
              </wp:positionV>
              <wp:extent cx="4184650" cy="79375"/>
              <wp:wrapNone/>
              <wp:docPr id="1130" name="Shape 113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56" type="#_x0000_t202" style="position:absolute;margin-left:141.40000000000001pt;margin-top:37.100000000000001pt;width:329.5pt;height:6.25pt;z-index:-18874369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1795780</wp:posOffset>
              </wp:positionH>
              <wp:positionV relativeFrom="page">
                <wp:posOffset>471170</wp:posOffset>
              </wp:positionV>
              <wp:extent cx="4184650" cy="79375"/>
              <wp:wrapNone/>
              <wp:docPr id="1134" name="Shape 113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60" type="#_x0000_t202" style="position:absolute;margin-left:141.40000000000001pt;margin-top:37.100000000000001pt;width:329.5pt;height:6.25pt;z-index:-18874368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1764030</wp:posOffset>
              </wp:positionH>
              <wp:positionV relativeFrom="page">
                <wp:posOffset>483235</wp:posOffset>
              </wp:positionV>
              <wp:extent cx="4184650" cy="79375"/>
              <wp:wrapNone/>
              <wp:docPr id="51" name="Shape 5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77" type="#_x0000_t202" style="position:absolute;margin-left:138.90000000000001pt;margin-top:38.050000000000004pt;width:329.5pt;height:6.25pt;z-index:-18874402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1701165</wp:posOffset>
              </wp:positionH>
              <wp:positionV relativeFrom="page">
                <wp:posOffset>471170</wp:posOffset>
              </wp:positionV>
              <wp:extent cx="4184650" cy="79375"/>
              <wp:wrapNone/>
              <wp:docPr id="1138" name="Shape 113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64" type="#_x0000_t202" style="position:absolute;margin-left:133.94999999999999pt;margin-top:37.100000000000001pt;width:329.5pt;height:6.25pt;z-index:-18874368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1764030</wp:posOffset>
              </wp:positionH>
              <wp:positionV relativeFrom="page">
                <wp:posOffset>471170</wp:posOffset>
              </wp:positionV>
              <wp:extent cx="4184650" cy="79375"/>
              <wp:wrapNone/>
              <wp:docPr id="1144" name="Shape 114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70" type="#_x0000_t202" style="position:absolute;margin-left:138.90000000000001pt;margin-top:37.100000000000001pt;width:329.5pt;height:6.25pt;z-index:-18874368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1764030</wp:posOffset>
              </wp:positionH>
              <wp:positionV relativeFrom="page">
                <wp:posOffset>471170</wp:posOffset>
              </wp:positionV>
              <wp:extent cx="4184650" cy="79375"/>
              <wp:wrapNone/>
              <wp:docPr id="1148" name="Shape 114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74" type="#_x0000_t202" style="position:absolute;margin-left:138.90000000000001pt;margin-top:37.100000000000001pt;width:329.5pt;height:6.25pt;z-index:-18874367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1764030</wp:posOffset>
              </wp:positionH>
              <wp:positionV relativeFrom="page">
                <wp:posOffset>471170</wp:posOffset>
              </wp:positionV>
              <wp:extent cx="4184650" cy="79375"/>
              <wp:wrapNone/>
              <wp:docPr id="1152" name="Shape 115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78" type="#_x0000_t202" style="position:absolute;margin-left:138.90000000000001pt;margin-top:37.100000000000001pt;width:329.5pt;height:6.25pt;z-index:-18874367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1764030</wp:posOffset>
              </wp:positionH>
              <wp:positionV relativeFrom="page">
                <wp:posOffset>471170</wp:posOffset>
              </wp:positionV>
              <wp:extent cx="4184650" cy="79375"/>
              <wp:wrapNone/>
              <wp:docPr id="1156" name="Shape 115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82" type="#_x0000_t202" style="position:absolute;margin-left:138.90000000000001pt;margin-top:37.100000000000001pt;width:329.5pt;height:6.25pt;z-index:-18874366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1764030</wp:posOffset>
              </wp:positionH>
              <wp:positionV relativeFrom="page">
                <wp:posOffset>471170</wp:posOffset>
              </wp:positionV>
              <wp:extent cx="4184650" cy="79375"/>
              <wp:wrapNone/>
              <wp:docPr id="1172" name="Shape 117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198" type="#_x0000_t202" style="position:absolute;margin-left:138.90000000000001pt;margin-top:37.100000000000001pt;width:329.5pt;height:6.25pt;z-index:-18874366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1764030</wp:posOffset>
              </wp:positionH>
              <wp:positionV relativeFrom="page">
                <wp:posOffset>483235</wp:posOffset>
              </wp:positionV>
              <wp:extent cx="4184650" cy="79375"/>
              <wp:wrapNone/>
              <wp:docPr id="55" name="Shape 5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81" type="#_x0000_t202" style="position:absolute;margin-left:138.90000000000001pt;margin-top:38.050000000000004pt;width:329.5pt;height:6.25pt;z-index:-18874402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1764030</wp:posOffset>
              </wp:positionH>
              <wp:positionV relativeFrom="page">
                <wp:posOffset>471170</wp:posOffset>
              </wp:positionV>
              <wp:extent cx="4184650" cy="79375"/>
              <wp:wrapNone/>
              <wp:docPr id="1174" name="Shape 117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00" type="#_x0000_t202" style="position:absolute;margin-left:138.90000000000001pt;margin-top:37.100000000000001pt;width:329.5pt;height:6.25pt;z-index:-18874366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1768475</wp:posOffset>
              </wp:positionH>
              <wp:positionV relativeFrom="page">
                <wp:posOffset>471170</wp:posOffset>
              </wp:positionV>
              <wp:extent cx="4184650" cy="79375"/>
              <wp:wrapNone/>
              <wp:docPr id="1176" name="Shape 117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02" type="#_x0000_t202" style="position:absolute;margin-left:139.25pt;margin-top:37.100000000000001pt;width:329.5pt;height:6.25pt;z-index:-18874365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1768475</wp:posOffset>
              </wp:positionH>
              <wp:positionV relativeFrom="page">
                <wp:posOffset>471170</wp:posOffset>
              </wp:positionV>
              <wp:extent cx="4184650" cy="79375"/>
              <wp:wrapNone/>
              <wp:docPr id="1180" name="Shape 118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06" type="#_x0000_t202" style="position:absolute;margin-left:139.25pt;margin-top:37.100000000000001pt;width:329.5pt;height:6.25pt;z-index:-18874365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1772285</wp:posOffset>
              </wp:positionH>
              <wp:positionV relativeFrom="page">
                <wp:posOffset>471170</wp:posOffset>
              </wp:positionV>
              <wp:extent cx="4184650" cy="79375"/>
              <wp:wrapNone/>
              <wp:docPr id="1190" name="Shape 119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16" type="#_x0000_t202" style="position:absolute;margin-left:139.55000000000001pt;margin-top:37.100000000000001pt;width:329.5pt;height:6.25pt;z-index:-18874364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1764030</wp:posOffset>
              </wp:positionH>
              <wp:positionV relativeFrom="page">
                <wp:posOffset>347345</wp:posOffset>
              </wp:positionV>
              <wp:extent cx="4184650" cy="79375"/>
              <wp:wrapNone/>
              <wp:docPr id="1194" name="Shape 119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20" type="#_x0000_t202" style="position:absolute;margin-left:138.90000000000001pt;margin-top:27.350000000000001pt;width:329.5pt;height:6.25pt;z-index:-18874364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1725930</wp:posOffset>
              </wp:positionH>
              <wp:positionV relativeFrom="page">
                <wp:posOffset>471170</wp:posOffset>
              </wp:positionV>
              <wp:extent cx="4184650" cy="79375"/>
              <wp:wrapNone/>
              <wp:docPr id="1198" name="Shape 119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24" type="#_x0000_t202" style="position:absolute;margin-left:135.90000000000001pt;margin-top:37.100000000000001pt;width:329.5pt;height:6.25pt;z-index:-18874364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1725930</wp:posOffset>
              </wp:positionH>
              <wp:positionV relativeFrom="page">
                <wp:posOffset>471170</wp:posOffset>
              </wp:positionV>
              <wp:extent cx="4184650" cy="79375"/>
              <wp:wrapNone/>
              <wp:docPr id="1202" name="Shape 120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28" type="#_x0000_t202" style="position:absolute;margin-left:135.90000000000001pt;margin-top:37.100000000000001pt;width:329.5pt;height:6.25pt;z-index:-18874363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1772285</wp:posOffset>
              </wp:positionH>
              <wp:positionV relativeFrom="page">
                <wp:posOffset>471170</wp:posOffset>
              </wp:positionV>
              <wp:extent cx="4184650" cy="79375"/>
              <wp:wrapNone/>
              <wp:docPr id="1206" name="Shape 120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32" type="#_x0000_t202" style="position:absolute;margin-left:139.55000000000001pt;margin-top:37.100000000000001pt;width:329.5pt;height:6.25pt;z-index:-188743632;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1724025</wp:posOffset>
              </wp:positionH>
              <wp:positionV relativeFrom="page">
                <wp:posOffset>471170</wp:posOffset>
              </wp:positionV>
              <wp:extent cx="4184650" cy="79375"/>
              <wp:wrapNone/>
              <wp:docPr id="1210" name="Shape 121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36" type="#_x0000_t202" style="position:absolute;margin-left:135.75pt;margin-top:37.100000000000001pt;width:329.5pt;height:6.25pt;z-index:-18874362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1772285</wp:posOffset>
              </wp:positionH>
              <wp:positionV relativeFrom="page">
                <wp:posOffset>471170</wp:posOffset>
              </wp:positionV>
              <wp:extent cx="4184650" cy="79375"/>
              <wp:wrapNone/>
              <wp:docPr id="1220" name="Shape 122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46" type="#_x0000_t202" style="position:absolute;margin-left:139.55000000000001pt;margin-top:37.100000000000001pt;width:329.5pt;height:6.25pt;z-index:-18874362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1775460</wp:posOffset>
              </wp:positionH>
              <wp:positionV relativeFrom="page">
                <wp:posOffset>471170</wp:posOffset>
              </wp:positionV>
              <wp:extent cx="4184650" cy="79375"/>
              <wp:wrapNone/>
              <wp:docPr id="1224" name="Shape 122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50" type="#_x0000_t202" style="position:absolute;margin-left:139.80000000000001pt;margin-top:37.100000000000001pt;width:329.5pt;height:6.25pt;z-index:-18874361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1764030</wp:posOffset>
              </wp:positionH>
              <wp:positionV relativeFrom="page">
                <wp:posOffset>347345</wp:posOffset>
              </wp:positionV>
              <wp:extent cx="4184650" cy="79375"/>
              <wp:wrapNone/>
              <wp:docPr id="1228" name="Shape 122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54" type="#_x0000_t202" style="position:absolute;margin-left:138.90000000000001pt;margin-top:27.350000000000001pt;width:329.5pt;height:6.25pt;z-index:-18874361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1772285</wp:posOffset>
              </wp:positionH>
              <wp:positionV relativeFrom="page">
                <wp:posOffset>471170</wp:posOffset>
              </wp:positionV>
              <wp:extent cx="4184650" cy="79375"/>
              <wp:wrapNone/>
              <wp:docPr id="1232" name="Shape 123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58" type="#_x0000_t202" style="position:absolute;margin-left:139.55000000000001pt;margin-top:37.100000000000001pt;width:329.5pt;height:6.25pt;z-index:-18874360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1764030</wp:posOffset>
              </wp:positionH>
              <wp:positionV relativeFrom="page">
                <wp:posOffset>347345</wp:posOffset>
              </wp:positionV>
              <wp:extent cx="4184650" cy="79375"/>
              <wp:wrapNone/>
              <wp:docPr id="1236" name="Shape 123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262" type="#_x0000_t202" style="position:absolute;margin-left:138.90000000000001pt;margin-top:27.350000000000001pt;width:329.5pt;height:6.25pt;z-index:-18874360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1764030</wp:posOffset>
              </wp:positionH>
              <wp:positionV relativeFrom="page">
                <wp:posOffset>471170</wp:posOffset>
              </wp:positionV>
              <wp:extent cx="4184650" cy="79375"/>
              <wp:wrapNone/>
              <wp:docPr id="1274" name="Shape 127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300" type="#_x0000_t202" style="position:absolute;margin-left:138.90000000000001pt;margin-top:37.100000000000001pt;width:329.5pt;height:6.25pt;z-index:-18874360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1764030</wp:posOffset>
              </wp:positionH>
              <wp:positionV relativeFrom="page">
                <wp:posOffset>471170</wp:posOffset>
              </wp:positionV>
              <wp:extent cx="4184650" cy="79375"/>
              <wp:wrapNone/>
              <wp:docPr id="1276" name="Shape 127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302" type="#_x0000_t202" style="position:absolute;margin-left:138.90000000000001pt;margin-top:37.100000000000001pt;width:329.5pt;height:6.25pt;z-index:-18874359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1764030</wp:posOffset>
              </wp:positionH>
              <wp:positionV relativeFrom="page">
                <wp:posOffset>483235</wp:posOffset>
              </wp:positionV>
              <wp:extent cx="4184650" cy="79375"/>
              <wp:wrapNone/>
              <wp:docPr id="61" name="Shape 6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87" type="#_x0000_t202" style="position:absolute;margin-left:138.90000000000001pt;margin-top:38.050000000000004pt;width:329.5pt;height:6.25pt;z-index:-18874401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1764030</wp:posOffset>
              </wp:positionH>
              <wp:positionV relativeFrom="page">
                <wp:posOffset>483235</wp:posOffset>
              </wp:positionV>
              <wp:extent cx="4184650" cy="79375"/>
              <wp:wrapNone/>
              <wp:docPr id="65" name="Shape 6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91" type="#_x0000_t202" style="position:absolute;margin-left:138.90000000000001pt;margin-top:38.050000000000004pt;width:329.5pt;height:6.25pt;z-index:-18874401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1764030</wp:posOffset>
              </wp:positionH>
              <wp:positionV relativeFrom="page">
                <wp:posOffset>483235</wp:posOffset>
              </wp:positionV>
              <wp:extent cx="4184650" cy="79375"/>
              <wp:wrapNone/>
              <wp:docPr id="69" name="Shape 6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95" type="#_x0000_t202" style="position:absolute;margin-left:138.90000000000001pt;margin-top:38.050000000000004pt;width:329.5pt;height:6.25pt;z-index:-18874400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1764030</wp:posOffset>
              </wp:positionH>
              <wp:positionV relativeFrom="page">
                <wp:posOffset>471170</wp:posOffset>
              </wp:positionV>
              <wp:extent cx="4184650" cy="79375"/>
              <wp:wrapNone/>
              <wp:docPr id="14" name="Shape 1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40" type="#_x0000_t202" style="position:absolute;margin-left:138.90000000000001pt;margin-top:37.100000000000001pt;width:329.5pt;height:6.25pt;z-index:-18874406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1764030</wp:posOffset>
              </wp:positionH>
              <wp:positionV relativeFrom="page">
                <wp:posOffset>471170</wp:posOffset>
              </wp:positionV>
              <wp:extent cx="4184650" cy="79375"/>
              <wp:wrapNone/>
              <wp:docPr id="85" name="Shape 8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11" type="#_x0000_t202" style="position:absolute;margin-left:138.90000000000001pt;margin-top:37.100000000000001pt;width:329.5pt;height:6.25pt;z-index:-18874399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1764030</wp:posOffset>
              </wp:positionH>
              <wp:positionV relativeFrom="page">
                <wp:posOffset>471170</wp:posOffset>
              </wp:positionV>
              <wp:extent cx="4184650" cy="79375"/>
              <wp:wrapNone/>
              <wp:docPr id="89" name="Shape 8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15" type="#_x0000_t202" style="position:absolute;margin-left:138.90000000000001pt;margin-top:37.100000000000001pt;width:329.5pt;height:6.25pt;z-index:-18874399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1764030</wp:posOffset>
              </wp:positionH>
              <wp:positionV relativeFrom="page">
                <wp:posOffset>471170</wp:posOffset>
              </wp:positionV>
              <wp:extent cx="4184650" cy="79375"/>
              <wp:wrapNone/>
              <wp:docPr id="93" name="Shape 9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19" type="#_x0000_t202" style="position:absolute;margin-left:138.90000000000001pt;margin-top:37.100000000000001pt;width:329.5pt;height:6.25pt;z-index:-18874399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1764030</wp:posOffset>
              </wp:positionH>
              <wp:positionV relativeFrom="page">
                <wp:posOffset>471170</wp:posOffset>
              </wp:positionV>
              <wp:extent cx="4184650" cy="79375"/>
              <wp:wrapNone/>
              <wp:docPr id="95" name="Shape 9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21" type="#_x0000_t202" style="position:absolute;margin-left:138.90000000000001pt;margin-top:37.100000000000001pt;width:329.5pt;height:6.25pt;z-index:-18874398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1762760</wp:posOffset>
              </wp:positionH>
              <wp:positionV relativeFrom="page">
                <wp:posOffset>471170</wp:posOffset>
              </wp:positionV>
              <wp:extent cx="4184650" cy="79375"/>
              <wp:wrapNone/>
              <wp:docPr id="101" name="Shape 10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27" type="#_x0000_t202" style="position:absolute;margin-left:138.80000000000001pt;margin-top:37.100000000000001pt;width:329.5pt;height:6.25pt;z-index:-18874398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1762760</wp:posOffset>
              </wp:positionH>
              <wp:positionV relativeFrom="page">
                <wp:posOffset>471170</wp:posOffset>
              </wp:positionV>
              <wp:extent cx="4184650" cy="79375"/>
              <wp:wrapNone/>
              <wp:docPr id="109" name="Shape 10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35" type="#_x0000_t202" style="position:absolute;margin-left:138.80000000000001pt;margin-top:37.100000000000001pt;width:329.5pt;height:6.25pt;z-index:-18874397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1765935</wp:posOffset>
              </wp:positionH>
              <wp:positionV relativeFrom="page">
                <wp:posOffset>471170</wp:posOffset>
              </wp:positionV>
              <wp:extent cx="4184650" cy="79375"/>
              <wp:wrapNone/>
              <wp:docPr id="117" name="Shape 117"/>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43" type="#_x0000_t202" style="position:absolute;margin-left:139.05000000000001pt;margin-top:37.100000000000001pt;width:329.5pt;height:6.25pt;z-index:-18874397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1764030</wp:posOffset>
              </wp:positionH>
              <wp:positionV relativeFrom="page">
                <wp:posOffset>471170</wp:posOffset>
              </wp:positionV>
              <wp:extent cx="4184650" cy="79375"/>
              <wp:wrapNone/>
              <wp:docPr id="137" name="Shape 137"/>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63" type="#_x0000_t202" style="position:absolute;margin-left:138.90000000000001pt;margin-top:37.100000000000001pt;width:329.5pt;height:6.25pt;z-index:-18874396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1764030</wp:posOffset>
              </wp:positionH>
              <wp:positionV relativeFrom="page">
                <wp:posOffset>471170</wp:posOffset>
              </wp:positionV>
              <wp:extent cx="4184650" cy="79375"/>
              <wp:wrapNone/>
              <wp:docPr id="21" name="Shape 2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47" type="#_x0000_t202" style="position:absolute;margin-left:138.90000000000001pt;margin-top:37.100000000000001pt;width:329.5pt;height:6.25pt;z-index:-18874405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1764030</wp:posOffset>
              </wp:positionH>
              <wp:positionV relativeFrom="page">
                <wp:posOffset>471170</wp:posOffset>
              </wp:positionV>
              <wp:extent cx="4184650" cy="79375"/>
              <wp:wrapNone/>
              <wp:docPr id="141" name="Shape 14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67" type="#_x0000_t202" style="position:absolute;margin-left:138.90000000000001pt;margin-top:37.100000000000001pt;width:329.5pt;height:6.25pt;z-index:-18874396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1762760</wp:posOffset>
              </wp:positionH>
              <wp:positionV relativeFrom="page">
                <wp:posOffset>471170</wp:posOffset>
              </wp:positionV>
              <wp:extent cx="4184650" cy="79375"/>
              <wp:wrapNone/>
              <wp:docPr id="145" name="Shape 14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71" type="#_x0000_t202" style="position:absolute;margin-left:138.80000000000001pt;margin-top:37.100000000000001pt;width:329.5pt;height:6.25pt;z-index:-1887439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1765935</wp:posOffset>
              </wp:positionH>
              <wp:positionV relativeFrom="page">
                <wp:posOffset>471170</wp:posOffset>
              </wp:positionV>
              <wp:extent cx="4184650" cy="79375"/>
              <wp:wrapNone/>
              <wp:docPr id="163" name="Shape 16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89" type="#_x0000_t202" style="position:absolute;margin-left:139.05000000000001pt;margin-top:37.100000000000001pt;width:329.5pt;height:6.25pt;z-index:-18874395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1765935</wp:posOffset>
              </wp:positionH>
              <wp:positionV relativeFrom="page">
                <wp:posOffset>471170</wp:posOffset>
              </wp:positionV>
              <wp:extent cx="4184650" cy="79375"/>
              <wp:wrapNone/>
              <wp:docPr id="167" name="Shape 167"/>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93" type="#_x0000_t202" style="position:absolute;margin-left:139.05000000000001pt;margin-top:37.100000000000001pt;width:329.5pt;height:6.25pt;z-index:-18874395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1764030</wp:posOffset>
              </wp:positionH>
              <wp:positionV relativeFrom="page">
                <wp:posOffset>471170</wp:posOffset>
              </wp:positionV>
              <wp:extent cx="4184650" cy="79375"/>
              <wp:wrapNone/>
              <wp:docPr id="171" name="Shape 17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197" type="#_x0000_t202" style="position:absolute;margin-left:138.90000000000001pt;margin-top:37.100000000000001pt;width:329.5pt;height:6.25pt;z-index:-1887439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1762760</wp:posOffset>
              </wp:positionH>
              <wp:positionV relativeFrom="page">
                <wp:posOffset>471170</wp:posOffset>
              </wp:positionV>
              <wp:extent cx="4184650" cy="79375"/>
              <wp:wrapNone/>
              <wp:docPr id="179" name="Shape 17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205" type="#_x0000_t202" style="position:absolute;margin-left:138.80000000000001pt;margin-top:37.100000000000001pt;width:329.5pt;height:6.25pt;z-index:-18874394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1762760</wp:posOffset>
              </wp:positionH>
              <wp:positionV relativeFrom="page">
                <wp:posOffset>471170</wp:posOffset>
              </wp:positionV>
              <wp:extent cx="4184650" cy="79375"/>
              <wp:wrapNone/>
              <wp:docPr id="183" name="Shape 18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209" type="#_x0000_t202" style="position:absolute;margin-left:138.80000000000001pt;margin-top:37.100000000000001pt;width:329.5pt;height:6.25pt;z-index:-18874393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1451610</wp:posOffset>
              </wp:positionH>
              <wp:positionV relativeFrom="page">
                <wp:posOffset>821690</wp:posOffset>
              </wp:positionV>
              <wp:extent cx="4184650" cy="79375"/>
              <wp:wrapNone/>
              <wp:docPr id="305" name="Shape 30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331" type="#_x0000_t202" style="position:absolute;margin-left:114.3pt;margin-top:64.700000000000003pt;width:329.5pt;height:6.25pt;z-index:-18874393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1451610</wp:posOffset>
              </wp:positionH>
              <wp:positionV relativeFrom="page">
                <wp:posOffset>821690</wp:posOffset>
              </wp:positionV>
              <wp:extent cx="4184650" cy="79375"/>
              <wp:wrapNone/>
              <wp:docPr id="309" name="Shape 30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335" type="#_x0000_t202" style="position:absolute;margin-left:114.3pt;margin-top:64.700000000000003pt;width:329.5pt;height:6.25pt;z-index:-18874392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1764030</wp:posOffset>
              </wp:positionH>
              <wp:positionV relativeFrom="page">
                <wp:posOffset>471170</wp:posOffset>
              </wp:positionV>
              <wp:extent cx="4184650" cy="79375"/>
              <wp:wrapNone/>
              <wp:docPr id="23" name="Shape 2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49" type="#_x0000_t202" style="position:absolute;margin-left:138.90000000000001pt;margin-top:37.100000000000001pt;width:329.5pt;height:6.25pt;z-index:-18874405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1764665</wp:posOffset>
              </wp:positionH>
              <wp:positionV relativeFrom="page">
                <wp:posOffset>471170</wp:posOffset>
              </wp:positionV>
              <wp:extent cx="4184650" cy="79375"/>
              <wp:wrapNone/>
              <wp:docPr id="429" name="Shape 42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455" type="#_x0000_t202" style="position:absolute;margin-left:138.95000000000002pt;margin-top:37.100000000000001pt;width:329.5pt;height:6.25pt;z-index:-18874392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1770380</wp:posOffset>
              </wp:positionH>
              <wp:positionV relativeFrom="page">
                <wp:posOffset>471170</wp:posOffset>
              </wp:positionV>
              <wp:extent cx="4184650" cy="79375"/>
              <wp:wrapNone/>
              <wp:docPr id="433" name="Shape 43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459" type="#_x0000_t202" style="position:absolute;margin-left:139.40000000000001pt;margin-top:37.100000000000001pt;width:329.5pt;height:6.25pt;z-index:-18874391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1769110</wp:posOffset>
              </wp:positionH>
              <wp:positionV relativeFrom="page">
                <wp:posOffset>471170</wp:posOffset>
              </wp:positionV>
              <wp:extent cx="4184650" cy="79375"/>
              <wp:wrapNone/>
              <wp:docPr id="437" name="Shape 437"/>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463" type="#_x0000_t202" style="position:absolute;margin-left:139.30000000000001pt;margin-top:37.100000000000001pt;width:329.5pt;height:6.25pt;z-index:-18874391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1764665</wp:posOffset>
              </wp:positionH>
              <wp:positionV relativeFrom="page">
                <wp:posOffset>471170</wp:posOffset>
              </wp:positionV>
              <wp:extent cx="4184650" cy="79375"/>
              <wp:wrapNone/>
              <wp:docPr id="472" name="Shape 47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498" type="#_x0000_t202" style="position:absolute;margin-left:138.95000000000002pt;margin-top:37.100000000000001pt;width:329.5pt;height:6.25pt;z-index:-18874390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1770380</wp:posOffset>
              </wp:positionH>
              <wp:positionV relativeFrom="page">
                <wp:posOffset>471170</wp:posOffset>
              </wp:positionV>
              <wp:extent cx="4184650" cy="79375"/>
              <wp:wrapNone/>
              <wp:docPr id="476" name="Shape 47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02" type="#_x0000_t202" style="position:absolute;margin-left:139.40000000000001pt;margin-top:37.100000000000001pt;width:329.5pt;height:6.25pt;z-index:-18874390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1769110</wp:posOffset>
              </wp:positionH>
              <wp:positionV relativeFrom="page">
                <wp:posOffset>471170</wp:posOffset>
              </wp:positionV>
              <wp:extent cx="4184650" cy="79375"/>
              <wp:wrapNone/>
              <wp:docPr id="480" name="Shape 48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06" type="#_x0000_t202" style="position:absolute;margin-left:139.30000000000001pt;margin-top:37.100000000000001pt;width:329.5pt;height:6.25pt;z-index:-18874389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1775460</wp:posOffset>
              </wp:positionH>
              <wp:positionV relativeFrom="page">
                <wp:posOffset>471170</wp:posOffset>
              </wp:positionV>
              <wp:extent cx="4184650" cy="79375"/>
              <wp:wrapNone/>
              <wp:docPr id="492" name="Shape 49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18" type="#_x0000_t202" style="position:absolute;margin-left:139.80000000000001pt;margin-top:37.100000000000001pt;width:329.5pt;height:6.25pt;z-index:-18874389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1775460</wp:posOffset>
              </wp:positionH>
              <wp:positionV relativeFrom="page">
                <wp:posOffset>471170</wp:posOffset>
              </wp:positionV>
              <wp:extent cx="4184650" cy="79375"/>
              <wp:wrapNone/>
              <wp:docPr id="496" name="Shape 49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22" type="#_x0000_t202" style="position:absolute;margin-left:139.80000000000001pt;margin-top:37.100000000000001pt;width:329.5pt;height:6.25pt;z-index:-18874388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1783080</wp:posOffset>
              </wp:positionH>
              <wp:positionV relativeFrom="page">
                <wp:posOffset>473075</wp:posOffset>
              </wp:positionV>
              <wp:extent cx="4184650" cy="79375"/>
              <wp:wrapNone/>
              <wp:docPr id="25" name="Shape 2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51" type="#_x0000_t202" style="position:absolute;margin-left:140.40000000000001pt;margin-top:37.25pt;width:329.5pt;height:6.25pt;z-index:-18874405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1764030</wp:posOffset>
              </wp:positionH>
              <wp:positionV relativeFrom="page">
                <wp:posOffset>471170</wp:posOffset>
              </wp:positionV>
              <wp:extent cx="4184650" cy="79375"/>
              <wp:wrapNone/>
              <wp:docPr id="500" name="Shape 50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26" type="#_x0000_t202" style="position:absolute;margin-left:138.90000000000001pt;margin-top:37.100000000000001pt;width:329.5pt;height:6.25pt;z-index:-18874388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1791970</wp:posOffset>
              </wp:positionH>
              <wp:positionV relativeFrom="page">
                <wp:posOffset>471170</wp:posOffset>
              </wp:positionV>
              <wp:extent cx="4184650" cy="79375"/>
              <wp:wrapNone/>
              <wp:docPr id="517" name="Shape 517"/>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43" type="#_x0000_t202" style="position:absolute;margin-left:141.09999999999999pt;margin-top:37.100000000000001pt;width:329.5pt;height:6.25pt;z-index:-18874388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1791970</wp:posOffset>
              </wp:positionH>
              <wp:positionV relativeFrom="page">
                <wp:posOffset>471170</wp:posOffset>
              </wp:positionV>
              <wp:extent cx="4184650" cy="79375"/>
              <wp:wrapNone/>
              <wp:docPr id="521" name="Shape 52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47" type="#_x0000_t202" style="position:absolute;margin-left:141.09999999999999pt;margin-top:37.100000000000001pt;width:329.5pt;height:6.25pt;z-index:-18874387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1764030</wp:posOffset>
              </wp:positionH>
              <wp:positionV relativeFrom="page">
                <wp:posOffset>471170</wp:posOffset>
              </wp:positionV>
              <wp:extent cx="4184650" cy="79375"/>
              <wp:wrapNone/>
              <wp:docPr id="535" name="Shape 53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61" type="#_x0000_t202" style="position:absolute;margin-left:138.90000000000001pt;margin-top:37.100000000000001pt;width:329.5pt;height:6.25pt;z-index:-188743868;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1764030</wp:posOffset>
              </wp:positionH>
              <wp:positionV relativeFrom="page">
                <wp:posOffset>471170</wp:posOffset>
              </wp:positionV>
              <wp:extent cx="4184650" cy="79375"/>
              <wp:wrapNone/>
              <wp:docPr id="539" name="Shape 53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65" type="#_x0000_t202" style="position:absolute;margin-left:138.90000000000001pt;margin-top:37.100000000000001pt;width:329.5pt;height:6.25pt;z-index:-18874386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1764030</wp:posOffset>
              </wp:positionH>
              <wp:positionV relativeFrom="page">
                <wp:posOffset>471170</wp:posOffset>
              </wp:positionV>
              <wp:extent cx="4184650" cy="79375"/>
              <wp:wrapNone/>
              <wp:docPr id="543" name="Shape 54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569" type="#_x0000_t202" style="position:absolute;margin-left:138.90000000000001pt;margin-top:37.100000000000001pt;width:329.5pt;height:6.25pt;z-index:-18874386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1764030</wp:posOffset>
              </wp:positionH>
              <wp:positionV relativeFrom="page">
                <wp:posOffset>471170</wp:posOffset>
              </wp:positionV>
              <wp:extent cx="4184650" cy="79375"/>
              <wp:wrapNone/>
              <wp:docPr id="649" name="Shape 64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675" type="#_x0000_t202" style="position:absolute;margin-left:138.90000000000001pt;margin-top:37.100000000000001pt;width:329.5pt;height:6.25pt;z-index:-18874385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1764030</wp:posOffset>
              </wp:positionH>
              <wp:positionV relativeFrom="page">
                <wp:posOffset>471170</wp:posOffset>
              </wp:positionV>
              <wp:extent cx="4184650" cy="79375"/>
              <wp:wrapNone/>
              <wp:docPr id="653" name="Shape 653"/>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679" type="#_x0000_t202" style="position:absolute;margin-left:138.90000000000001pt;margin-top:37.100000000000001pt;width:329.5pt;height:6.25pt;z-index:-18874385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1783080</wp:posOffset>
              </wp:positionH>
              <wp:positionV relativeFrom="page">
                <wp:posOffset>473075</wp:posOffset>
              </wp:positionV>
              <wp:extent cx="4184650" cy="79375"/>
              <wp:wrapNone/>
              <wp:docPr id="29" name="Shape 2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55" type="#_x0000_t202" style="position:absolute;margin-left:140.40000000000001pt;margin-top:37.25pt;width:329.5pt;height:6.25pt;z-index:-18874404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1763395</wp:posOffset>
              </wp:positionH>
              <wp:positionV relativeFrom="page">
                <wp:posOffset>471170</wp:posOffset>
              </wp:positionV>
              <wp:extent cx="4184650" cy="79375"/>
              <wp:wrapNone/>
              <wp:docPr id="661" name="Shape 661"/>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687" type="#_x0000_t202" style="position:absolute;margin-left:138.84999999999999pt;margin-top:37.100000000000001pt;width:329.5pt;height:6.25pt;z-index:-18874384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1763395</wp:posOffset>
              </wp:positionH>
              <wp:positionV relativeFrom="page">
                <wp:posOffset>471170</wp:posOffset>
              </wp:positionV>
              <wp:extent cx="4184650" cy="79375"/>
              <wp:wrapNone/>
              <wp:docPr id="665" name="Shape 66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691" type="#_x0000_t202" style="position:absolute;margin-left:138.84999999999999pt;margin-top:37.100000000000001pt;width:329.5pt;height:6.25pt;z-index:-18874384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1764030</wp:posOffset>
              </wp:positionH>
              <wp:positionV relativeFrom="page">
                <wp:posOffset>471170</wp:posOffset>
              </wp:positionV>
              <wp:extent cx="4184650" cy="79375"/>
              <wp:wrapNone/>
              <wp:docPr id="669" name="Shape 66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695" type="#_x0000_t202" style="position:absolute;margin-left:138.90000000000001pt;margin-top:37.100000000000001pt;width:329.5pt;height:6.25pt;z-index:-18874383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1764665</wp:posOffset>
              </wp:positionH>
              <wp:positionV relativeFrom="page">
                <wp:posOffset>471170</wp:posOffset>
              </wp:positionV>
              <wp:extent cx="4184650" cy="79375"/>
              <wp:wrapNone/>
              <wp:docPr id="685" name="Shape 68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11" type="#_x0000_t202" style="position:absolute;margin-left:138.95000000000002pt;margin-top:37.100000000000001pt;width:329.5pt;height:6.25pt;z-index:-18874382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1764665</wp:posOffset>
              </wp:positionH>
              <wp:positionV relativeFrom="page">
                <wp:posOffset>471170</wp:posOffset>
              </wp:positionV>
              <wp:extent cx="4184650" cy="79375"/>
              <wp:wrapNone/>
              <wp:docPr id="689" name="Shape 68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15" type="#_x0000_t202" style="position:absolute;margin-left:138.95000000000002pt;margin-top:37.100000000000001pt;width:329.5pt;height:6.25pt;z-index:-18874382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1763395</wp:posOffset>
              </wp:positionH>
              <wp:positionV relativeFrom="page">
                <wp:posOffset>471170</wp:posOffset>
              </wp:positionV>
              <wp:extent cx="4184650" cy="79375"/>
              <wp:wrapNone/>
              <wp:docPr id="718" name="Shape 71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44" type="#_x0000_t202" style="position:absolute;margin-left:138.84999999999999pt;margin-top:37.100000000000001pt;width:329.5pt;height:6.25pt;z-index:-18874381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1763395</wp:posOffset>
              </wp:positionH>
              <wp:positionV relativeFrom="page">
                <wp:posOffset>471170</wp:posOffset>
              </wp:positionV>
              <wp:extent cx="4184650" cy="79375"/>
              <wp:wrapNone/>
              <wp:docPr id="722" name="Shape 72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48" type="#_x0000_t202" style="position:absolute;margin-left:138.84999999999999pt;margin-top:37.100000000000001pt;width:329.5pt;height:6.25pt;z-index:-18874381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1764665</wp:posOffset>
              </wp:positionH>
              <wp:positionV relativeFrom="page">
                <wp:posOffset>471170</wp:posOffset>
              </wp:positionV>
              <wp:extent cx="4184650" cy="79375"/>
              <wp:wrapNone/>
              <wp:docPr id="726" name="Shape 72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52" type="#_x0000_t202" style="position:absolute;margin-left:138.95000000000002pt;margin-top:37.100000000000001pt;width:329.5pt;height:6.25pt;z-index:-18874380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1763395</wp:posOffset>
              </wp:positionH>
              <wp:positionV relativeFrom="page">
                <wp:posOffset>560705</wp:posOffset>
              </wp:positionV>
              <wp:extent cx="4184650" cy="79375"/>
              <wp:wrapNone/>
              <wp:docPr id="738" name="Shape 73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64" type="#_x0000_t202" style="position:absolute;margin-left:138.84999999999999pt;margin-top:44.149999999999999pt;width:329.5pt;height:6.25pt;z-index:-18874380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1763395</wp:posOffset>
              </wp:positionH>
              <wp:positionV relativeFrom="page">
                <wp:posOffset>560705</wp:posOffset>
              </wp:positionV>
              <wp:extent cx="4184650" cy="79375"/>
              <wp:wrapNone/>
              <wp:docPr id="742" name="Shape 74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68" type="#_x0000_t202" style="position:absolute;margin-left:138.84999999999999pt;margin-top:44.149999999999999pt;width:329.5pt;height:6.25pt;z-index:-18874380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1764665</wp:posOffset>
              </wp:positionH>
              <wp:positionV relativeFrom="page">
                <wp:posOffset>381635</wp:posOffset>
              </wp:positionV>
              <wp:extent cx="4184650" cy="79375"/>
              <wp:wrapNone/>
              <wp:docPr id="746" name="Shape 746"/>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72" type="#_x0000_t202" style="position:absolute;margin-left:138.95000000000002pt;margin-top:30.050000000000001pt;width:329.5pt;height:6.25pt;z-index:-18874379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1764030</wp:posOffset>
              </wp:positionH>
              <wp:positionV relativeFrom="page">
                <wp:posOffset>471170</wp:posOffset>
              </wp:positionV>
              <wp:extent cx="4184650" cy="79375"/>
              <wp:wrapNone/>
              <wp:docPr id="770" name="Shape 77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796" type="#_x0000_t202" style="position:absolute;margin-left:138.90000000000001pt;margin-top:37.100000000000001pt;width:329.5pt;height:6.25pt;z-index:-18874379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1750695</wp:posOffset>
              </wp:positionH>
              <wp:positionV relativeFrom="page">
                <wp:posOffset>473075</wp:posOffset>
              </wp:positionV>
              <wp:extent cx="4184650" cy="79375"/>
              <wp:wrapNone/>
              <wp:docPr id="35" name="Shape 35"/>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61" type="#_x0000_t202" style="position:absolute;margin-left:137.84999999999999pt;margin-top:37.25pt;width:329.5pt;height:6.25pt;z-index:-18874404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1764030</wp:posOffset>
              </wp:positionH>
              <wp:positionV relativeFrom="page">
                <wp:posOffset>471170</wp:posOffset>
              </wp:positionV>
              <wp:extent cx="4184650" cy="79375"/>
              <wp:wrapNone/>
              <wp:docPr id="774" name="Shape 77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00" type="#_x0000_t202" style="position:absolute;margin-left:138.90000000000001pt;margin-top:37.100000000000001pt;width:329.5pt;height:6.25pt;z-index:-18874378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1764030</wp:posOffset>
              </wp:positionH>
              <wp:positionV relativeFrom="page">
                <wp:posOffset>471170</wp:posOffset>
              </wp:positionV>
              <wp:extent cx="4184650" cy="79375"/>
              <wp:wrapNone/>
              <wp:docPr id="778" name="Shape 77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04" type="#_x0000_t202" style="position:absolute;margin-left:138.90000000000001pt;margin-top:37.100000000000001pt;width:329.5pt;height:6.25pt;z-index:-18874378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1764030</wp:posOffset>
              </wp:positionH>
              <wp:positionV relativeFrom="page">
                <wp:posOffset>471170</wp:posOffset>
              </wp:positionV>
              <wp:extent cx="4184650" cy="79375"/>
              <wp:wrapNone/>
              <wp:docPr id="782" name="Shape 78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08" type="#_x0000_t202" style="position:absolute;margin-left:138.90000000000001pt;margin-top:37.100000000000001pt;width:329.5pt;height:6.25pt;z-index:-18874377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1764030</wp:posOffset>
              </wp:positionH>
              <wp:positionV relativeFrom="page">
                <wp:posOffset>471170</wp:posOffset>
              </wp:positionV>
              <wp:extent cx="4184650" cy="79375"/>
              <wp:wrapNone/>
              <wp:docPr id="840" name="Shape 84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66" type="#_x0000_t202" style="position:absolute;margin-left:138.90000000000001pt;margin-top:37.100000000000001pt;width:329.5pt;height:6.25pt;z-index:-18874377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1764030</wp:posOffset>
              </wp:positionH>
              <wp:positionV relativeFrom="page">
                <wp:posOffset>471170</wp:posOffset>
              </wp:positionV>
              <wp:extent cx="4184650" cy="79375"/>
              <wp:wrapNone/>
              <wp:docPr id="844" name="Shape 84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70" type="#_x0000_t202" style="position:absolute;margin-left:138.90000000000001pt;margin-top:37.100000000000001pt;width:329.5pt;height:6.25pt;z-index:-18874377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1764030</wp:posOffset>
              </wp:positionH>
              <wp:positionV relativeFrom="page">
                <wp:posOffset>471170</wp:posOffset>
              </wp:positionV>
              <wp:extent cx="4184650" cy="79375"/>
              <wp:wrapNone/>
              <wp:docPr id="860" name="Shape 86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86" type="#_x0000_t202" style="position:absolute;margin-left:138.90000000000001pt;margin-top:37.100000000000001pt;width:329.5pt;height:6.25pt;z-index:-18874376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1764030</wp:posOffset>
              </wp:positionH>
              <wp:positionV relativeFrom="page">
                <wp:posOffset>471170</wp:posOffset>
              </wp:positionV>
              <wp:extent cx="4184650" cy="79375"/>
              <wp:wrapNone/>
              <wp:docPr id="864" name="Shape 86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90" type="#_x0000_t202" style="position:absolute;margin-left:138.90000000000001pt;margin-top:37.100000000000001pt;width:329.5pt;height:6.25pt;z-index:-18874376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1764030</wp:posOffset>
              </wp:positionH>
              <wp:positionV relativeFrom="page">
                <wp:posOffset>471170</wp:posOffset>
              </wp:positionV>
              <wp:extent cx="4184650" cy="79375"/>
              <wp:wrapNone/>
              <wp:docPr id="868" name="Shape 86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894" type="#_x0000_t202" style="position:absolute;margin-left:138.90000000000001pt;margin-top:37.100000000000001pt;width:329.5pt;height:6.25pt;z-index:-188743759;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1764665</wp:posOffset>
              </wp:positionH>
              <wp:positionV relativeFrom="page">
                <wp:posOffset>471170</wp:posOffset>
              </wp:positionV>
              <wp:extent cx="4184650" cy="79375"/>
              <wp:wrapNone/>
              <wp:docPr id="920" name="Shape 920"/>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946" type="#_x0000_t202" style="position:absolute;margin-left:138.95000000000002pt;margin-top:37.100000000000001pt;width:329.5pt;height:6.25pt;z-index:-188743755;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1764665</wp:posOffset>
              </wp:positionH>
              <wp:positionV relativeFrom="page">
                <wp:posOffset>471170</wp:posOffset>
              </wp:positionV>
              <wp:extent cx="4184650" cy="79375"/>
              <wp:wrapNone/>
              <wp:docPr id="924" name="Shape 92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950" type="#_x0000_t202" style="position:absolute;margin-left:138.95000000000002pt;margin-top:37.100000000000001pt;width:329.5pt;height:6.25pt;z-index:-188743751;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1750695</wp:posOffset>
              </wp:positionH>
              <wp:positionV relativeFrom="page">
                <wp:posOffset>473075</wp:posOffset>
              </wp:positionV>
              <wp:extent cx="4184650" cy="79375"/>
              <wp:wrapNone/>
              <wp:docPr id="39" name="Shape 39"/>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065" type="#_x0000_t202" style="position:absolute;margin-left:137.84999999999999pt;margin-top:37.25pt;width:329.5pt;height:6.25pt;z-index:-18874403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7E35"/>
                        <w:spacing w:val="0"/>
                        <w:w w:val="100"/>
                        <w:position w:val="0"/>
                        <w:sz w:val="13"/>
                        <w:szCs w:val="13"/>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1764030</wp:posOffset>
              </wp:positionH>
              <wp:positionV relativeFrom="page">
                <wp:posOffset>471170</wp:posOffset>
              </wp:positionV>
              <wp:extent cx="4184650" cy="79375"/>
              <wp:wrapNone/>
              <wp:docPr id="928" name="Shape 92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954" type="#_x0000_t202" style="position:absolute;margin-left:138.90000000000001pt;margin-top:37.100000000000001pt;width:329.5pt;height:6.25pt;z-index:-188743747;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1764030</wp:posOffset>
              </wp:positionH>
              <wp:positionV relativeFrom="page">
                <wp:posOffset>471170</wp:posOffset>
              </wp:positionV>
              <wp:extent cx="4184650" cy="79375"/>
              <wp:wrapNone/>
              <wp:docPr id="932" name="Shape 93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1958" type="#_x0000_t202" style="position:absolute;margin-left:138.90000000000001pt;margin-top:37.100000000000001pt;width:329.5pt;height:6.25pt;z-index:-188743743;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1764030</wp:posOffset>
              </wp:positionH>
              <wp:positionV relativeFrom="page">
                <wp:posOffset>471170</wp:posOffset>
              </wp:positionV>
              <wp:extent cx="4184650" cy="79375"/>
              <wp:wrapNone/>
              <wp:docPr id="1038" name="Shape 1038"/>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064" type="#_x0000_t202" style="position:absolute;margin-left:138.90000000000001pt;margin-top:37.100000000000001pt;width:329.5pt;height:6.25pt;z-index:-18874373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1764030</wp:posOffset>
              </wp:positionH>
              <wp:positionV relativeFrom="page">
                <wp:posOffset>471170</wp:posOffset>
              </wp:positionV>
              <wp:extent cx="4184650" cy="79375"/>
              <wp:wrapNone/>
              <wp:docPr id="1042" name="Shape 104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068" type="#_x0000_t202" style="position:absolute;margin-left:138.90000000000001pt;margin-top:37.100000000000001pt;width:329.5pt;height:6.25pt;z-index:-188743730;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1764665</wp:posOffset>
              </wp:positionH>
              <wp:positionV relativeFrom="page">
                <wp:posOffset>381635</wp:posOffset>
              </wp:positionV>
              <wp:extent cx="4184650" cy="79375"/>
              <wp:wrapNone/>
              <wp:docPr id="1052" name="Shape 1052"/>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078" type="#_x0000_t202" style="position:absolute;margin-left:138.95000000000002pt;margin-top:30.050000000000001pt;width:329.5pt;height:6.25pt;z-index:-188743726;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1764665</wp:posOffset>
              </wp:positionH>
              <wp:positionV relativeFrom="page">
                <wp:posOffset>381635</wp:posOffset>
              </wp:positionV>
              <wp:extent cx="4184650" cy="79375"/>
              <wp:wrapNone/>
              <wp:docPr id="1054" name="Shape 1054"/>
              <a:graphic xmlns:a="http://schemas.openxmlformats.org/drawingml/2006/main">
                <a:graphicData uri="http://schemas.microsoft.com/office/word/2010/wordprocessingShape">
                  <wps:wsp>
                    <wps:cNvSpPr txBox="1"/>
                    <wps:spPr>
                      <a:xfrm>
                        <a:ext cx="4184650" cy="79375"/>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wps:txbx>
                    <wps:bodyPr wrap="none" lIns="0" tIns="0" rIns="0" bIns="0">
                      <a:spAutoFit/>
                    </wps:bodyPr>
                  </wps:wsp>
                </a:graphicData>
              </a:graphic>
            </wp:anchor>
          </w:drawing>
        </mc:Choice>
        <mc:Fallback>
          <w:pict>
            <v:shape id="_x0000_s2080" type="#_x0000_t202" style="position:absolute;margin-left:138.95000000000002pt;margin-top:30.050000000000001pt;width:329.5pt;height:6.25pt;z-index:-188743724;mso-wrap-style:none;mso-wrap-distance-left:0;mso-wrap-distance-right:0;mso-position-horizontal-relative:page;mso-position-vertical-relative:page" wrapcoords="0 0" filled="f" stroked="f">
              <v:textbox style="mso-fit-shape-to-text:t" inset="0,0,0,0">
                <w:txbxContent>
                  <w:p>
                    <w:pPr>
                      <w:pStyle w:val="Style16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PROGRAMME NATIONAL D’INVESTISSEMENT AGRICOLE DE DEUXIEME GENERATION (2018-2025)</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abstractNum w:abstractNumId="2">
    <w:multiLevelType w:val="multilevel"/>
    <w:lvl w:ilvl="0">
      <w:start w:val="1"/>
      <w:numFmt w:val="upperRoman"/>
      <w:lvlText w:val="%1."/>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lvl w:ilvl="1">
      <w:start w:val="1"/>
      <w:numFmt w:val="upperRoman"/>
      <w:lvlText w:val="%1.%2."/>
    </w:lvl>
    <w:lvl w:ilvl="2">
      <w:start w:val="1"/>
      <w:numFmt w:val="upperRoman"/>
      <w:lvlText w:val="%1.%2.%3"/>
    </w:lvl>
  </w:abstractNum>
  <w:abstractNum w:abstractNumId="4">
    <w:multiLevelType w:val="multilevel"/>
    <w:lvl w:ilvl="0">
      <w:start w:val="1"/>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start w:val="1"/>
      <w:numFmt w:val="decimal"/>
      <w:lvlText w:val="%1.%2.%3"/>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6">
    <w:multiLevelType w:val="multilevel"/>
    <w:lvl w:ilvl="0">
      <w:start w:val="2"/>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start w:val="1"/>
      <w:numFmt w:val="decimal"/>
      <w:lvlText w:val="%1.%2.%3"/>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8">
    <w:multiLevelType w:val="multilevel"/>
    <w:lvl w:ilvl="0">
      <w:start w:val="3"/>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start w:val="1"/>
      <w:numFmt w:val="decimal"/>
      <w:lvlText w:val="%1.%2.%3"/>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0">
    <w:multiLevelType w:val="multilevel"/>
    <w:lvl w:ilvl="0">
      <w:start w:val="4"/>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start w:val="1"/>
      <w:numFmt w:val="decimal"/>
      <w:lvlText w:val="%1.%2.%3"/>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2">
    <w:multiLevelType w:val="multilevel"/>
    <w:lvl w:ilvl="0">
      <w:start w:val="5"/>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start w:val="1"/>
      <w:numFmt w:val="decimal"/>
      <w:lvlText w:val="%1.%2.%3"/>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4">
    <w:multiLevelType w:val="multilevel"/>
    <w:lvl w:ilvl="0">
      <w:start w:val="7"/>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lvl w:ilvl="2">
      <w:start w:val="1"/>
      <w:numFmt w:val="decimal"/>
      <w:lvlText w:val="%1.%2.%3"/>
    </w:lvl>
  </w:abstractNum>
  <w:abstractNum w:abstractNumId="16">
    <w:multiLevelType w:val="multilevel"/>
    <w:lvl w:ilvl="0">
      <w:start w:val="1"/>
      <w:numFmt w:val="decimal"/>
      <w:lvlText w:val="Figure %1"/>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abstractNum w:abstractNumId="18">
    <w:multiLevelType w:val="multilevel"/>
    <w:lvl w:ilvl="0">
      <w:start w:val="1"/>
      <w:numFmt w:val="decimal"/>
      <w:lvlText w:val="Tableau %1"/>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abstractNum w:abstractNumId="20">
    <w:multiLevelType w:val="multilevel"/>
    <w:lvl w:ilvl="0">
      <w:start w:val="17"/>
      <w:numFmt w:val="decimal"/>
      <w:lvlText w:val="Tableau %1"/>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abstractNum w:abstractNumId="22">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4">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8">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0">
    <w:multiLevelType w:val="multilevel"/>
    <w:lvl w:ilvl="0">
      <w:start w:val="1"/>
      <w:numFmt w:val="decimal"/>
      <w:lvlText w:val="%1."/>
    </w:lvl>
    <w:lvl w:ilvl="1">
      <w:start w:val="1"/>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32">
    <w:multiLevelType w:val="multilevel"/>
    <w:lvl w:ilvl="0">
      <w:start w:val="1"/>
      <w:numFmt w:val="decimal"/>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6">
    <w:multiLevelType w:val="multilevel"/>
    <w:lvl w:ilvl="0">
      <w:start w:val="1"/>
      <w:numFmt w:val="decimal"/>
      <w:lvlText w:val="%1"/>
    </w:lvl>
    <w:lvl w:ilvl="1">
      <w:start w:val="3"/>
      <w:numFmt w:val="decimal"/>
      <w:lvlText w:val="%1.%2"/>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40">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2">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50">
    <w:multiLevelType w:val="multilevel"/>
    <w:lvl w:ilvl="0">
      <w:start w:val="11"/>
      <w:numFmt w:val="decimal"/>
      <w:lvlText w:val="%1."/>
      <w:rPr>
        <w:rFonts w:ascii="Times New Roman" w:eastAsia="Times New Roman" w:hAnsi="Times New Roman" w:cs="Times New Roman"/>
        <w:b/>
        <w:bCs/>
        <w:i w:val="0"/>
        <w:iCs w:val="0"/>
        <w:smallCaps w:val="0"/>
        <w:strike w:val="0"/>
        <w:color w:val="FFFFFF"/>
        <w:spacing w:val="0"/>
        <w:w w:val="70"/>
        <w:position w:val="0"/>
        <w:sz w:val="122"/>
        <w:szCs w:val="122"/>
        <w:u w:val="none"/>
        <w:shd w:val="clear" w:color="auto" w:fill="auto"/>
        <w:lang w:val="en-US" w:eastAsia="en-US" w:bidi="en-US"/>
      </w:rPr>
    </w:lvl>
    <w:lvl w:ilvl="1">
      <w:start w:val="1"/>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52">
    <w:multiLevelType w:val="multilevel"/>
    <w:lvl w:ilvl="0">
      <w:start w:val="1"/>
      <w:numFmt w:val="bullet"/>
      <w:lvlText w:val="•"/>
      <w:rPr>
        <w:rFonts w:ascii="Arial" w:eastAsia="Arial" w:hAnsi="Arial" w:cs="Arial"/>
        <w:b w:val="0"/>
        <w:bCs w:val="0"/>
        <w:i w:val="0"/>
        <w:iCs w:val="0"/>
        <w:smallCaps w:val="0"/>
        <w:strike w:val="0"/>
        <w:color w:val="000000"/>
        <w:spacing w:val="0"/>
        <w:w w:val="60"/>
        <w:position w:val="0"/>
        <w:sz w:val="20"/>
        <w:szCs w:val="20"/>
        <w:u w:val="none"/>
        <w:shd w:val="clear" w:color="auto" w:fill="auto"/>
        <w:lang w:val="en-US" w:eastAsia="en-US" w:bidi="en-US"/>
      </w:rPr>
    </w:lvl>
  </w:abstractNum>
  <w:abstractNum w:abstractNumId="54">
    <w:multiLevelType w:val="multilevel"/>
    <w:lvl w:ilvl="0">
      <w:start w:val="1"/>
      <w:numFmt w:val="bullet"/>
      <w:lvlText w:val="•"/>
      <w:rPr>
        <w:rFonts w:ascii="Arial" w:eastAsia="Arial" w:hAnsi="Arial" w:cs="Arial"/>
        <w:b w:val="0"/>
        <w:bCs w:val="0"/>
        <w:i w:val="0"/>
        <w:iCs w:val="0"/>
        <w:smallCaps w:val="0"/>
        <w:strike w:val="0"/>
        <w:color w:val="000000"/>
        <w:spacing w:val="0"/>
        <w:w w:val="60"/>
        <w:position w:val="0"/>
        <w:sz w:val="20"/>
        <w:szCs w:val="20"/>
        <w:u w:val="none"/>
        <w:shd w:val="clear" w:color="auto" w:fill="auto"/>
        <w:lang w:val="en-US" w:eastAsia="en-US" w:bidi="en-US"/>
      </w:rPr>
    </w:lvl>
  </w:abstractNum>
  <w:abstractNum w:abstractNumId="5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5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60">
    <w:multiLevelType w:val="multilevel"/>
    <w:lvl w:ilvl="0">
      <w:start w:val="13"/>
      <w:numFmt w:val="decimal"/>
      <w:lvlText w:val="Figure %1"/>
      <w:rPr>
        <w:rFonts w:ascii="Tahoma" w:eastAsia="Tahoma" w:hAnsi="Tahoma" w:cs="Tahoma"/>
        <w:b/>
        <w:bCs/>
        <w:i w:val="0"/>
        <w:iCs w:val="0"/>
        <w:smallCaps w:val="0"/>
        <w:strike w:val="0"/>
        <w:color w:val="000000"/>
        <w:spacing w:val="0"/>
        <w:w w:val="100"/>
        <w:position w:val="0"/>
        <w:sz w:val="12"/>
        <w:szCs w:val="12"/>
        <w:u w:val="none"/>
        <w:shd w:val="clear" w:color="auto" w:fill="auto"/>
        <w:lang w:val="en-US" w:eastAsia="en-US" w:bidi="en-US"/>
      </w:rPr>
    </w:lvl>
  </w:abstractNum>
  <w:abstractNum w:abstractNumId="62">
    <w:multiLevelType w:val="multilevel"/>
    <w:lvl w:ilvl="0">
      <w:start w:val="13"/>
      <w:numFmt w:val="decimal"/>
      <w:lvlText w:val="%1"/>
    </w:lvl>
    <w:lvl w:ilvl="1">
      <w:start w:val="2"/>
      <w:numFmt w:val="decimal"/>
      <w:lvlText w:val="%1.%2"/>
    </w:lvl>
    <w:lvl w:ilvl="2">
      <w:start w:val="3"/>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6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6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68">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70">
    <w:multiLevelType w:val="multilevel"/>
    <w:lvl w:ilvl="0">
      <w:start w:val="1"/>
      <w:numFmt w:val="decimal"/>
      <w:lvlText w:val="%1."/>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72">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7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76">
    <w:multiLevelType w:val="multilevel"/>
    <w:lvl w:ilvl="0">
      <w:start w:val="111"/>
      <w:numFmt w:val="decimal"/>
      <w:lvlText w:val="%1."/>
      <w:rPr>
        <w:rFonts w:ascii="Times New Roman" w:eastAsia="Times New Roman" w:hAnsi="Times New Roman" w:cs="Times New Roman"/>
        <w:b/>
        <w:bCs/>
        <w:i w:val="0"/>
        <w:iCs w:val="0"/>
        <w:smallCaps w:val="0"/>
        <w:strike w:val="0"/>
        <w:color w:val="FFFFFF"/>
        <w:spacing w:val="0"/>
        <w:w w:val="70"/>
        <w:position w:val="0"/>
        <w:sz w:val="122"/>
        <w:szCs w:val="122"/>
        <w:u w:val="none"/>
        <w:shd w:val="clear" w:color="auto" w:fill="auto"/>
        <w:lang w:val="en-US" w:eastAsia="en-US" w:bidi="en-US"/>
      </w:rPr>
    </w:lvl>
    <w:lvl w:ilvl="1">
      <w:start w:val="1"/>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abstractNum>
  <w:abstractNum w:abstractNumId="78">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80">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lvl w:ilvl="1">
      <w:start w:val="1"/>
      <w:numFmt w:val="lowerRoman"/>
      <w:lvlText w:val="%1.%2"/>
    </w:lvl>
    <w:lvl w:ilvl="2">
      <w:start w:val="1"/>
      <w:numFmt w:val="lowerRoman"/>
      <w:lvlText w:val="%1.%2.%3"/>
    </w:lvl>
  </w:abstractNum>
  <w:abstractNum w:abstractNumId="82">
    <w:multiLevelType w:val="multilevel"/>
    <w:lvl w:ilvl="0">
      <w:start w:val="5"/>
      <w:numFmt w:val="decimal"/>
      <w:lvlText w:val="(%1)"/>
    </w:lvl>
    <w:lvl w:ilvl="1">
      <w:start w:val="3"/>
      <w:numFmt w:val="decimal"/>
      <w:lvlText w:val="%1.%2"/>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8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8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8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9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9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9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9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9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0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0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0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0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0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1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1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1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1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1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2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2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2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2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2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3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3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3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3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3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4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4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4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4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4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5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52">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15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156">
    <w:multiLevelType w:val="multilevel"/>
    <w:lvl w:ilvl="0">
      <w:start w:val="4"/>
      <w:numFmt w:val="decimal"/>
      <w:lvlText w:val="%1."/>
    </w:lvl>
    <w:lvl w:ilvl="1">
      <w:start w:val="1"/>
      <w:numFmt w:val="decimal"/>
      <w:lvlText w:val="%1.%2."/>
      <w:rPr>
        <w:rFonts w:ascii="Arial" w:eastAsia="Arial" w:hAnsi="Arial" w:cs="Arial"/>
        <w:b/>
        <w:bCs/>
        <w:i w:val="0"/>
        <w:iCs w:val="0"/>
        <w:smallCaps w:val="0"/>
        <w:strike w:val="0"/>
        <w:color w:val="0D5732"/>
        <w:spacing w:val="0"/>
        <w:w w:val="80"/>
        <w:position w:val="0"/>
        <w:sz w:val="26"/>
        <w:szCs w:val="26"/>
        <w:u w:val="none"/>
        <w:shd w:val="clear" w:color="auto" w:fill="auto"/>
        <w:lang w:val="en-US" w:eastAsia="en-US" w:bidi="en-US"/>
      </w:rPr>
    </w:lvl>
  </w:abstractNum>
  <w:abstractNum w:abstractNumId="15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60">
    <w:multiLevelType w:val="multilevel"/>
    <w:lvl w:ilvl="0">
      <w:start w:val="5"/>
      <w:numFmt w:val="decimal"/>
      <w:lvlText w:val="%1."/>
      <w:rPr>
        <w:rFonts w:ascii="Arial" w:eastAsia="Arial" w:hAnsi="Arial" w:cs="Arial"/>
        <w:b/>
        <w:bCs/>
        <w:i w:val="0"/>
        <w:iCs w:val="0"/>
        <w:smallCaps w:val="0"/>
        <w:strike w:val="0"/>
        <w:color w:val="000000"/>
        <w:spacing w:val="0"/>
        <w:w w:val="100"/>
        <w:position w:val="0"/>
        <w:sz w:val="12"/>
        <w:szCs w:val="12"/>
        <w:u w:val="none"/>
        <w:shd w:val="clear" w:color="auto" w:fill="auto"/>
        <w:lang w:val="en-US" w:eastAsia="en-US" w:bidi="en-US"/>
      </w:rPr>
    </w:lvl>
  </w:abstractNum>
  <w:abstractNum w:abstractNumId="162">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6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6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6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7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7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7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7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7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8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8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8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8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8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9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9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9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196">
    <w:multiLevelType w:val="multilevel"/>
    <w:lvl w:ilvl="0">
      <w:start w:val="4"/>
      <w:numFmt w:val="decimal"/>
      <w:lvlText w:val="%1."/>
    </w:lvl>
    <w:lvl w:ilvl="1">
      <w:start w:val="2"/>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19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00">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02">
    <w:multiLevelType w:val="multilevel"/>
    <w:lvl w:ilvl="0">
      <w:start w:val="5"/>
      <w:numFmt w:val="decimal"/>
      <w:lvlText w:val="%1."/>
    </w:lvl>
    <w:lvl w:ilvl="1">
      <w:start w:val="1"/>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20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0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0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1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14">
    <w:multiLevelType w:val="multilevel"/>
    <w:lvl w:ilvl="0">
      <w:start w:val="11"/>
      <w:numFmt w:val="decimal"/>
      <w:lvlText w:val="Tableau %1"/>
      <w:rPr>
        <w:rFonts w:ascii="Tahoma" w:eastAsia="Tahoma" w:hAnsi="Tahoma" w:cs="Tahoma"/>
        <w:b/>
        <w:bCs/>
        <w:i w:val="0"/>
        <w:iCs w:val="0"/>
        <w:smallCaps w:val="0"/>
        <w:strike w:val="0"/>
        <w:color w:val="000000"/>
        <w:spacing w:val="0"/>
        <w:w w:val="100"/>
        <w:position w:val="0"/>
        <w:sz w:val="12"/>
        <w:szCs w:val="12"/>
        <w:u w:val="none"/>
        <w:shd w:val="clear" w:color="auto" w:fill="auto"/>
        <w:lang w:val="en-US" w:eastAsia="en-US" w:bidi="en-US"/>
      </w:rPr>
    </w:lvl>
  </w:abstractNum>
  <w:abstractNum w:abstractNumId="2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22">
    <w:multiLevelType w:val="multilevel"/>
    <w:lvl w:ilvl="0">
      <w:start w:val="5"/>
      <w:numFmt w:val="decimal"/>
      <w:lvlText w:val="%1."/>
    </w:lvl>
    <w:lvl w:ilvl="1">
      <w:start w:val="4"/>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lvl w:ilvl="2">
      <w:start w:val="1"/>
      <w:numFmt w:val="decimal"/>
      <w:lvlText w:val="%1.%2.%3"/>
      <w:rPr>
        <w:rFonts w:ascii="Tahoma" w:eastAsia="Tahoma" w:hAnsi="Tahoma" w:cs="Tahoma"/>
        <w:b/>
        <w:bCs/>
        <w:i w:val="0"/>
        <w:iCs w:val="0"/>
        <w:smallCaps w:val="0"/>
        <w:strike w:val="0"/>
        <w:color w:val="006533"/>
        <w:spacing w:val="0"/>
        <w:w w:val="80"/>
        <w:position w:val="0"/>
        <w:sz w:val="22"/>
        <w:szCs w:val="22"/>
        <w:u w:val="none"/>
        <w:shd w:val="clear" w:color="auto" w:fill="auto"/>
        <w:lang w:val="en-US" w:eastAsia="en-US" w:bidi="en-US"/>
      </w:rPr>
    </w:lvl>
  </w:abstractNum>
  <w:abstractNum w:abstractNumId="22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26">
    <w:multiLevelType w:val="multilevel"/>
    <w:lvl w:ilvl="0">
      <w:start w:val="1"/>
      <w:numFmt w:val="decimal"/>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34">
    <w:multiLevelType w:val="multilevel"/>
    <w:lvl w:ilvl="0">
      <w:start w:val="14"/>
      <w:numFmt w:val="decimal"/>
      <w:lvlText w:val="Tableau %1"/>
      <w:rPr>
        <w:rFonts w:ascii="Tahoma" w:eastAsia="Tahoma" w:hAnsi="Tahoma" w:cs="Tahoma"/>
        <w:b/>
        <w:bCs/>
        <w:i w:val="0"/>
        <w:iCs w:val="0"/>
        <w:smallCaps w:val="0"/>
        <w:strike w:val="0"/>
        <w:color w:val="000000"/>
        <w:spacing w:val="0"/>
        <w:w w:val="100"/>
        <w:position w:val="0"/>
        <w:sz w:val="12"/>
        <w:szCs w:val="12"/>
        <w:u w:val="none"/>
        <w:shd w:val="clear" w:color="auto" w:fill="auto"/>
        <w:lang w:val="en-US" w:eastAsia="en-US" w:bidi="en-US"/>
      </w:rPr>
    </w:lvl>
  </w:abstractNum>
  <w:abstractNum w:abstractNumId="236">
    <w:multiLevelType w:val="multilevel"/>
    <w:lvl w:ilvl="0">
      <w:start w:val="1"/>
      <w:numFmt w:val="bullet"/>
      <w:lvlText w:val="•"/>
      <w:rPr>
        <w:rFonts w:ascii="Tahoma" w:eastAsia="Tahoma" w:hAnsi="Tahoma" w:cs="Tahoma"/>
        <w:b w:val="0"/>
        <w:bCs w:val="0"/>
        <w:i w:val="0"/>
        <w:iCs w:val="0"/>
        <w:smallCaps w:val="0"/>
        <w:strike w:val="0"/>
        <w:color w:val="1C1C1C"/>
        <w:spacing w:val="0"/>
        <w:w w:val="100"/>
        <w:position w:val="0"/>
        <w:sz w:val="17"/>
        <w:szCs w:val="17"/>
        <w:u w:val="none"/>
        <w:shd w:val="clear" w:color="auto" w:fill="auto"/>
        <w:lang w:val="en-US" w:eastAsia="en-US" w:bidi="en-US"/>
      </w:rPr>
    </w:lvl>
  </w:abstractNum>
  <w:abstractNum w:abstractNumId="238">
    <w:multiLevelType w:val="multilevel"/>
    <w:lvl w:ilvl="0">
      <w:start w:val="1"/>
      <w:numFmt w:val="bullet"/>
      <w:lvlText w:val="•"/>
      <w:rPr>
        <w:rFonts w:ascii="Arial" w:eastAsia="Arial" w:hAnsi="Arial" w:cs="Arial"/>
        <w:b/>
        <w:bCs/>
        <w:i w:val="0"/>
        <w:iCs w:val="0"/>
        <w:smallCaps w:val="0"/>
        <w:strike w:val="0"/>
        <w:color w:val="1C1C1C"/>
        <w:spacing w:val="0"/>
        <w:w w:val="100"/>
        <w:position w:val="0"/>
        <w:sz w:val="15"/>
        <w:szCs w:val="15"/>
        <w:u w:val="none"/>
        <w:shd w:val="clear" w:color="auto" w:fill="auto"/>
        <w:lang w:val="en-US" w:eastAsia="en-US" w:bidi="en-US"/>
      </w:rPr>
    </w:lvl>
  </w:abstractNum>
  <w:abstractNum w:abstractNumId="24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4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44">
    <w:multiLevelType w:val="multilevel"/>
    <w:lvl w:ilvl="0">
      <w:start w:val="5"/>
      <w:numFmt w:val="decimal"/>
      <w:lvlText w:val="%1."/>
      <w:rPr>
        <w:rFonts w:ascii="Arial" w:eastAsia="Arial" w:hAnsi="Arial" w:cs="Arial"/>
        <w:b/>
        <w:bCs/>
        <w:i w:val="0"/>
        <w:iCs w:val="0"/>
        <w:smallCaps w:val="0"/>
        <w:strike w:val="0"/>
        <w:color w:val="268B44"/>
        <w:spacing w:val="0"/>
        <w:w w:val="80"/>
        <w:position w:val="0"/>
        <w:sz w:val="15"/>
        <w:szCs w:val="15"/>
        <w:u w:val="none"/>
        <w:shd w:val="clear" w:color="auto" w:fill="auto"/>
        <w:lang w:val="en-US" w:eastAsia="en-US" w:bidi="en-US"/>
      </w:rPr>
    </w:lvl>
    <w:lvl w:ilvl="1">
      <w:start w:val="3"/>
      <w:numFmt w:val="decimal"/>
      <w:lvlText w:val="%1.%2."/>
      <w:rPr>
        <w:rFonts w:ascii="Arial" w:eastAsia="Arial" w:hAnsi="Arial" w:cs="Arial"/>
        <w:b/>
        <w:bCs/>
        <w:i w:val="0"/>
        <w:iCs w:val="0"/>
        <w:smallCaps w:val="0"/>
        <w:strike w:val="0"/>
        <w:color w:val="268B44"/>
        <w:spacing w:val="0"/>
        <w:w w:val="100"/>
        <w:position w:val="0"/>
        <w:sz w:val="9"/>
        <w:szCs w:val="9"/>
        <w:u w:val="none"/>
        <w:shd w:val="clear" w:color="auto" w:fill="auto"/>
        <w:lang w:val="en-US" w:eastAsia="en-US" w:bidi="en-US"/>
      </w:rPr>
    </w:lvl>
    <w:lvl w:ilvl="2">
      <w:start w:val="3"/>
      <w:numFmt w:val="decimal"/>
      <w:lvlText w:val="%1.%2.%3."/>
      <w:rPr>
        <w:rFonts w:ascii="Arial" w:eastAsia="Arial" w:hAnsi="Arial" w:cs="Arial"/>
        <w:b/>
        <w:bCs/>
        <w:i w:val="0"/>
        <w:iCs w:val="0"/>
        <w:smallCaps w:val="0"/>
        <w:strike w:val="0"/>
        <w:color w:val="268B44"/>
        <w:spacing w:val="0"/>
        <w:w w:val="100"/>
        <w:position w:val="0"/>
        <w:sz w:val="9"/>
        <w:szCs w:val="9"/>
        <w:u w:val="none"/>
        <w:shd w:val="clear" w:color="auto" w:fill="auto"/>
        <w:lang w:val="en-US" w:eastAsia="en-US" w:bidi="en-US"/>
      </w:rPr>
    </w:lvl>
  </w:abstractNum>
  <w:abstractNum w:abstractNumId="246">
    <w:multiLevelType w:val="multilevel"/>
    <w:lvl w:ilvl="0">
      <w:start w:val="7"/>
      <w:numFmt w:val="decimal"/>
      <w:lvlText w:val="%1."/>
    </w:lvl>
    <w:lvl w:ilvl="1">
      <w:start w:val="1"/>
      <w:numFmt w:val="decimal"/>
      <w:lvlText w:val="%1.%2."/>
      <w:rPr>
        <w:rFonts w:ascii="Arial" w:eastAsia="Arial" w:hAnsi="Arial" w:cs="Arial"/>
        <w:b/>
        <w:bCs/>
        <w:i w:val="0"/>
        <w:iCs w:val="0"/>
        <w:smallCaps w:val="0"/>
        <w:strike w:val="0"/>
        <w:color w:val="000000"/>
        <w:spacing w:val="0"/>
        <w:w w:val="80"/>
        <w:position w:val="0"/>
        <w:sz w:val="26"/>
        <w:szCs w:val="26"/>
        <w:u w:val="none"/>
        <w:shd w:val="clear" w:color="auto" w:fill="auto"/>
        <w:lang w:val="en-US" w:eastAsia="en-US" w:bidi="en-US"/>
      </w:rPr>
    </w:lvl>
  </w:abstractNum>
  <w:abstractNum w:abstractNumId="24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5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5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5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58">
    <w:multiLevelType w:val="multilevel"/>
    <w:lvl w:ilvl="0">
      <w:start w:val="1"/>
      <w:numFmt w:val="bullet"/>
      <w:lvlText w:val="•"/>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abstractNum w:abstractNumId="260">
    <w:multiLevelType w:val="multilevel"/>
    <w:lvl w:ilvl="0">
      <w:start w:val="14"/>
      <w:numFmt w:val="decimal"/>
      <w:lvlText w:val="%1"/>
      <w:rPr>
        <w:rFonts w:ascii="Arial" w:eastAsia="Arial" w:hAnsi="Arial" w:cs="Arial"/>
        <w:b w:val="0"/>
        <w:bCs w:val="0"/>
        <w:i w:val="0"/>
        <w:iCs w:val="0"/>
        <w:smallCaps w:val="0"/>
        <w:strike w:val="0"/>
        <w:color w:val="000000"/>
        <w:spacing w:val="0"/>
        <w:w w:val="100"/>
        <w:position w:val="0"/>
        <w:sz w:val="11"/>
        <w:szCs w:val="11"/>
        <w:u w:val="none"/>
        <w:shd w:val="clear" w:color="auto" w:fill="auto"/>
        <w:vertAlign w:val="superscript"/>
        <w:lang w:val="en-US" w:eastAsia="en-US" w:bidi="en-US"/>
      </w:rPr>
    </w:lvl>
  </w:abstractNum>
  <w:abstractNum w:abstractNumId="262">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6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6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68">
    <w:multiLevelType w:val="multilevel"/>
    <w:lvl w:ilvl="0">
      <w:start w:val="1"/>
      <w:numFmt w:val="bullet"/>
      <w:lvlText w:val="•"/>
      <w:rPr>
        <w:rFonts w:ascii="Arial" w:eastAsia="Arial" w:hAnsi="Arial" w:cs="Arial"/>
        <w:b/>
        <w:bCs/>
        <w:i w:val="0"/>
        <w:iCs w:val="0"/>
        <w:smallCaps w:val="0"/>
        <w:strike w:val="0"/>
        <w:color w:val="000000"/>
        <w:spacing w:val="0"/>
        <w:w w:val="80"/>
        <w:position w:val="0"/>
        <w:sz w:val="15"/>
        <w:szCs w:val="15"/>
        <w:u w:val="none"/>
        <w:shd w:val="clear" w:color="auto" w:fill="auto"/>
        <w:lang w:val="en-US" w:eastAsia="en-US" w:bidi="en-US"/>
      </w:rPr>
    </w:lvl>
  </w:abstractNum>
  <w:abstractNum w:abstractNumId="27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7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7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7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78">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80">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8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8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8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88">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90">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92">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9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29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298">
    <w:multiLevelType w:val="multilevel"/>
    <w:lvl w:ilvl="0">
      <w:start w:val="8"/>
      <w:numFmt w:val="upperRoman"/>
      <w:lvlText w:val="%1."/>
      <w:rPr>
        <w:rFonts w:ascii="Times New Roman" w:eastAsia="Times New Roman" w:hAnsi="Times New Roman" w:cs="Times New Roman"/>
        <w:b/>
        <w:bCs/>
        <w:i w:val="0"/>
        <w:iCs w:val="0"/>
        <w:smallCaps w:val="0"/>
        <w:strike w:val="0"/>
        <w:color w:val="FFFFFF"/>
        <w:spacing w:val="0"/>
        <w:w w:val="70"/>
        <w:position w:val="0"/>
        <w:sz w:val="122"/>
        <w:szCs w:val="122"/>
        <w:u w:val="none"/>
        <w:shd w:val="clear" w:color="auto" w:fill="auto"/>
        <w:lang w:val="en-US" w:eastAsia="en-US" w:bidi="en-US"/>
      </w:rPr>
    </w:lvl>
  </w:abstractNum>
  <w:abstractNum w:abstractNumId="30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0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0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0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1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1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1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1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1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2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2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2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2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2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3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3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3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3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38">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40">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42">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44">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46">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48">
    <w:multiLevelType w:val="multilevel"/>
    <w:lvl w:ilvl="0">
      <w:start w:val="1"/>
      <w:numFmt w:val="bullet"/>
      <w:lvlText w:val="•"/>
      <w:rPr>
        <w:rFonts w:ascii="Tahoma" w:eastAsia="Tahoma" w:hAnsi="Tahoma" w:cs="Tahoma"/>
        <w:b w:val="0"/>
        <w:bCs w:val="0"/>
        <w:i w:val="0"/>
        <w:iCs w:val="0"/>
        <w:smallCaps w:val="0"/>
        <w:strike w:val="0"/>
        <w:color w:val="000000"/>
        <w:spacing w:val="0"/>
        <w:w w:val="100"/>
        <w:position w:val="0"/>
        <w:sz w:val="15"/>
        <w:szCs w:val="15"/>
        <w:u w:val="none"/>
        <w:shd w:val="clear" w:color="auto" w:fill="auto"/>
        <w:lang w:val="en-US" w:eastAsia="en-US" w:bidi="en-US"/>
      </w:rPr>
    </w:lvl>
  </w:abstractNum>
  <w:abstractNum w:abstractNumId="35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5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5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5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5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60">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62">
    <w:multiLevelType w:val="multilevel"/>
    <w:lvl w:ilvl="0">
      <w:start w:val="1"/>
      <w:numFmt w:val="bullet"/>
      <w:lvlText w:val="•"/>
      <w:rPr>
        <w:rFonts w:ascii="Arial" w:eastAsia="Arial" w:hAnsi="Arial" w:cs="Arial"/>
        <w:b w:val="0"/>
        <w:bCs w:val="0"/>
        <w:i w:val="0"/>
        <w:iCs w:val="0"/>
        <w:smallCaps w:val="0"/>
        <w:strike w:val="0"/>
        <w:color w:val="000000"/>
        <w:spacing w:val="0"/>
        <w:w w:val="80"/>
        <w:position w:val="0"/>
        <w:sz w:val="17"/>
        <w:szCs w:val="17"/>
        <w:u w:val="none"/>
        <w:shd w:val="clear" w:color="auto" w:fill="auto"/>
        <w:lang w:val="en-US" w:eastAsia="en-US" w:bidi="en-US"/>
      </w:rPr>
    </w:lvl>
  </w:abstractNum>
  <w:abstractNum w:abstractNumId="364">
    <w:multiLevelType w:val="multilevel"/>
    <w:lvl w:ilvl="0">
      <w:start w:val="1"/>
      <w:numFmt w:val="bullet"/>
      <w:lvlText w:val="•"/>
      <w:rPr>
        <w:rFonts w:ascii="Arial" w:eastAsia="Arial" w:hAnsi="Arial" w:cs="Arial"/>
        <w:b w:val="0"/>
        <w:bCs w:val="0"/>
        <w:i w:val="0"/>
        <w:iCs w:val="0"/>
        <w:smallCaps w:val="0"/>
        <w:strike w:val="0"/>
        <w:color w:val="000000"/>
        <w:spacing w:val="0"/>
        <w:w w:val="80"/>
        <w:position w:val="0"/>
        <w:sz w:val="17"/>
        <w:szCs w:val="17"/>
        <w:u w:val="none"/>
        <w:shd w:val="clear" w:color="auto" w:fill="auto"/>
        <w:lang w:val="en-US" w:eastAsia="en-US" w:bidi="en-US"/>
      </w:rPr>
    </w:lvl>
  </w:abstractNum>
  <w:abstractNum w:abstractNumId="366">
    <w:multiLevelType w:val="multilevel"/>
    <w:lvl w:ilvl="0">
      <w:start w:val="1"/>
      <w:numFmt w:val="bullet"/>
      <w:lvlText w:val="•"/>
      <w:rPr>
        <w:rFonts w:ascii="Arial" w:eastAsia="Arial" w:hAnsi="Arial" w:cs="Arial"/>
        <w:b w:val="0"/>
        <w:bCs w:val="0"/>
        <w:i w:val="0"/>
        <w:iCs w:val="0"/>
        <w:smallCaps w:val="0"/>
        <w:strike w:val="0"/>
        <w:color w:val="000000"/>
        <w:spacing w:val="0"/>
        <w:w w:val="80"/>
        <w:position w:val="0"/>
        <w:sz w:val="17"/>
        <w:szCs w:val="17"/>
        <w:u w:val="none"/>
        <w:shd w:val="clear" w:color="auto" w:fill="auto"/>
        <w:lang w:val="en-US" w:eastAsia="en-US" w:bidi="en-US"/>
      </w:rPr>
    </w:lvl>
  </w:abstractNum>
  <w:abstractNum w:abstractNumId="36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7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7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7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7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78">
    <w:multiLevelType w:val="multilevel"/>
    <w:lvl w:ilvl="0">
      <w:start w:val="19"/>
      <w:numFmt w:val="decimal"/>
      <w:lvlText w:val="Tableau %1"/>
      <w:rPr>
        <w:rFonts w:ascii="Tahoma" w:eastAsia="Tahoma" w:hAnsi="Tahoma" w:cs="Tahoma"/>
        <w:b/>
        <w:bCs/>
        <w:i w:val="0"/>
        <w:iCs w:val="0"/>
        <w:smallCaps w:val="0"/>
        <w:strike w:val="0"/>
        <w:color w:val="000000"/>
        <w:spacing w:val="0"/>
        <w:w w:val="100"/>
        <w:position w:val="0"/>
        <w:sz w:val="12"/>
        <w:szCs w:val="12"/>
        <w:u w:val="none"/>
        <w:shd w:val="clear" w:color="auto" w:fill="auto"/>
        <w:lang w:val="en-US" w:eastAsia="en-US" w:bidi="en-US"/>
      </w:rPr>
    </w:lvl>
  </w:abstractNum>
  <w:abstractNum w:abstractNumId="380">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82">
    <w:multiLevelType w:val="multilevel"/>
    <w:lvl w:ilvl="0">
      <w:start w:val="1"/>
      <w:numFmt w:val="decimal"/>
      <w:lvlText w:val="%1"/>
      <w:rPr>
        <w:rFonts w:ascii="Arial" w:eastAsia="Arial" w:hAnsi="Arial" w:cs="Arial"/>
        <w:b/>
        <w:bCs/>
        <w:i w:val="0"/>
        <w:iCs w:val="0"/>
        <w:smallCaps w:val="0"/>
        <w:strike w:val="0"/>
        <w:color w:val="000000"/>
        <w:spacing w:val="0"/>
        <w:w w:val="80"/>
        <w:position w:val="0"/>
        <w:sz w:val="24"/>
        <w:szCs w:val="24"/>
        <w:u w:val="none"/>
        <w:shd w:val="clear" w:color="auto" w:fill="auto"/>
        <w:lang w:val="en-US" w:eastAsia="en-US" w:bidi="en-US"/>
      </w:rPr>
    </w:lvl>
  </w:abstractNum>
  <w:abstractNum w:abstractNumId="384">
    <w:multiLevelType w:val="multilevel"/>
    <w:lvl w:ilvl="0">
      <w:start w:val="1"/>
      <w:numFmt w:val="lowerRoman"/>
      <w:lvlText w:val="(%1)"/>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86">
    <w:multiLevelType w:val="multilevel"/>
    <w:lvl w:ilvl="0">
      <w:start w:val="1"/>
      <w:numFmt w:val="bullet"/>
      <w:lvlText w:val="•"/>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abstractNum w:abstractNumId="38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90">
    <w:multiLevelType w:val="multilevel"/>
    <w:lvl w:ilvl="0">
      <w:start w:val="1"/>
      <w:numFmt w:val="decimal"/>
      <w:lvlText w:val="%1"/>
      <w:rPr>
        <w:rFonts w:ascii="Arial" w:eastAsia="Arial" w:hAnsi="Arial" w:cs="Arial"/>
        <w:b/>
        <w:bCs/>
        <w:i w:val="0"/>
        <w:iCs w:val="0"/>
        <w:smallCaps w:val="0"/>
        <w:strike w:val="0"/>
        <w:color w:val="000000"/>
        <w:spacing w:val="0"/>
        <w:w w:val="80"/>
        <w:position w:val="0"/>
        <w:sz w:val="24"/>
        <w:szCs w:val="24"/>
        <w:u w:val="none"/>
        <w:shd w:val="clear" w:color="auto" w:fill="auto"/>
        <w:lang w:val="en-US" w:eastAsia="en-US" w:bidi="en-US"/>
      </w:rPr>
    </w:lvl>
  </w:abstractNum>
  <w:abstractNum w:abstractNumId="39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94">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96">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398">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400">
    <w:multiLevelType w:val="multilevel"/>
    <w:lvl w:ilvl="0">
      <w:start w:val="1"/>
      <w:numFmt w:val="decimal"/>
      <w:lvlText w:val="%1"/>
      <w:rPr>
        <w:rFonts w:ascii="Arial" w:eastAsia="Arial" w:hAnsi="Arial" w:cs="Arial"/>
        <w:b/>
        <w:bCs/>
        <w:i w:val="0"/>
        <w:iCs w:val="0"/>
        <w:smallCaps w:val="0"/>
        <w:strike w:val="0"/>
        <w:color w:val="000000"/>
        <w:spacing w:val="0"/>
        <w:w w:val="80"/>
        <w:position w:val="0"/>
        <w:sz w:val="24"/>
        <w:szCs w:val="24"/>
        <w:u w:val="none"/>
        <w:shd w:val="clear" w:color="auto" w:fill="auto"/>
        <w:lang w:val="en-US" w:eastAsia="en-US" w:bidi="en-US"/>
      </w:rPr>
    </w:lvl>
  </w:abstractNum>
  <w:abstractNum w:abstractNumId="402">
    <w:multiLevelType w:val="multilevel"/>
    <w:lvl w:ilvl="0">
      <w:start w:val="1"/>
      <w:numFmt w:val="bullet"/>
      <w:lvlText w:val="•"/>
      <w:rPr>
        <w:rFonts w:ascii="Tahoma" w:eastAsia="Tahoma" w:hAnsi="Tahoma" w:cs="Tahoma"/>
        <w:b w:val="0"/>
        <w:bCs w:val="0"/>
        <w:i w:val="0"/>
        <w:iCs w:val="0"/>
        <w:smallCaps w:val="0"/>
        <w:strike w:val="0"/>
        <w:color w:val="000000"/>
        <w:spacing w:val="0"/>
        <w:w w:val="80"/>
        <w:position w:val="0"/>
        <w:sz w:val="22"/>
        <w:szCs w:val="22"/>
        <w:u w:val="none"/>
        <w:shd w:val="clear" w:color="auto" w:fill="auto"/>
        <w:lang w:val="en-US" w:eastAsia="en-US" w:bidi="en-US"/>
      </w:rPr>
    </w:lvl>
  </w:abstractNum>
  <w:abstractNum w:abstractNumId="404">
    <w:multiLevelType w:val="multilevel"/>
    <w:lvl w:ilvl="0">
      <w:start w:val="1"/>
      <w:numFmt w:val="decimal"/>
      <w:lvlText w:val="%1"/>
      <w:rPr>
        <w:rFonts w:ascii="Tahoma" w:eastAsia="Tahoma" w:hAnsi="Tahoma" w:cs="Tahoma"/>
        <w:b/>
        <w:bCs/>
        <w:i w:val="0"/>
        <w:iCs w:val="0"/>
        <w:smallCaps w:val="0"/>
        <w:strike w:val="0"/>
        <w:color w:val="000000"/>
        <w:spacing w:val="0"/>
        <w:w w:val="8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Tahoma" w:eastAsia="Tahoma" w:hAnsi="Tahoma" w:cs="Tahoma"/>
      <w:b w:val="0"/>
      <w:bCs w:val="0"/>
      <w:i w:val="0"/>
      <w:iCs w:val="0"/>
      <w:smallCaps w:val="0"/>
      <w:strike w:val="0"/>
      <w:sz w:val="12"/>
      <w:szCs w:val="12"/>
      <w:u w:val="none"/>
    </w:rPr>
  </w:style>
  <w:style w:type="character" w:customStyle="1" w:styleId="CharStyle6">
    <w:name w:val="Picture caption_"/>
    <w:basedOn w:val="DefaultParagraphFont"/>
    <w:link w:val="Style5"/>
    <w:rPr>
      <w:rFonts w:ascii="Tahoma" w:eastAsia="Tahoma" w:hAnsi="Tahoma" w:cs="Tahoma"/>
      <w:b w:val="0"/>
      <w:bCs w:val="0"/>
      <w:i w:val="0"/>
      <w:iCs w:val="0"/>
      <w:smallCaps w:val="0"/>
      <w:strike w:val="0"/>
      <w:color w:val="93E7B1"/>
      <w:sz w:val="20"/>
      <w:szCs w:val="20"/>
      <w:u w:val="none"/>
    </w:rPr>
  </w:style>
  <w:style w:type="character" w:customStyle="1" w:styleId="CharStyle10">
    <w:name w:val="Other_"/>
    <w:basedOn w:val="DefaultParagraphFont"/>
    <w:link w:val="Style9"/>
    <w:rPr>
      <w:rFonts w:ascii="Tahoma" w:eastAsia="Tahoma" w:hAnsi="Tahoma" w:cs="Tahoma"/>
      <w:b w:val="0"/>
      <w:bCs w:val="0"/>
      <w:i w:val="0"/>
      <w:iCs w:val="0"/>
      <w:smallCaps w:val="0"/>
      <w:strike w:val="0"/>
      <w:w w:val="80"/>
      <w:sz w:val="22"/>
      <w:szCs w:val="22"/>
      <w:u w:val="none"/>
    </w:rPr>
  </w:style>
  <w:style w:type="character" w:customStyle="1" w:styleId="CharStyle13">
    <w:name w:val="Body text (2)_"/>
    <w:basedOn w:val="DefaultParagraphFont"/>
    <w:link w:val="Style12"/>
    <w:rPr>
      <w:rFonts w:ascii="Tahoma" w:eastAsia="Tahoma" w:hAnsi="Tahoma" w:cs="Tahoma"/>
      <w:b w:val="0"/>
      <w:bCs w:val="0"/>
      <w:i w:val="0"/>
      <w:iCs w:val="0"/>
      <w:smallCaps w:val="0"/>
      <w:strike w:val="0"/>
      <w:w w:val="100"/>
      <w:sz w:val="15"/>
      <w:szCs w:val="15"/>
      <w:u w:val="none"/>
    </w:rPr>
  </w:style>
  <w:style w:type="character" w:customStyle="1" w:styleId="CharStyle16">
    <w:name w:val="Header or footer (2)_"/>
    <w:basedOn w:val="DefaultParagraphFont"/>
    <w:link w:val="Style15"/>
    <w:rPr>
      <w:rFonts w:ascii="Times New Roman" w:eastAsia="Times New Roman" w:hAnsi="Times New Roman" w:cs="Times New Roman"/>
      <w:b w:val="0"/>
      <w:bCs w:val="0"/>
      <w:i w:val="0"/>
      <w:iCs w:val="0"/>
      <w:smallCaps w:val="0"/>
      <w:strike w:val="0"/>
      <w:sz w:val="20"/>
      <w:szCs w:val="20"/>
      <w:u w:val="none"/>
    </w:rPr>
  </w:style>
  <w:style w:type="character" w:customStyle="1" w:styleId="CharStyle19">
    <w:name w:val="Heading #2_"/>
    <w:basedOn w:val="DefaultParagraphFont"/>
    <w:link w:val="Style18"/>
    <w:rPr>
      <w:rFonts w:ascii="Arial" w:eastAsia="Arial" w:hAnsi="Arial" w:cs="Arial"/>
      <w:b/>
      <w:bCs/>
      <w:i w:val="0"/>
      <w:iCs w:val="0"/>
      <w:smallCaps w:val="0"/>
      <w:strike w:val="0"/>
      <w:color w:val="3FA535"/>
      <w:sz w:val="188"/>
      <w:szCs w:val="188"/>
      <w:u w:val="none"/>
    </w:rPr>
  </w:style>
  <w:style w:type="character" w:customStyle="1" w:styleId="CharStyle23">
    <w:name w:val="Body text (3)_"/>
    <w:basedOn w:val="DefaultParagraphFont"/>
    <w:link w:val="Style22"/>
    <w:rPr>
      <w:rFonts w:ascii="Arial" w:eastAsia="Arial" w:hAnsi="Arial" w:cs="Arial"/>
      <w:b w:val="0"/>
      <w:bCs w:val="0"/>
      <w:i w:val="0"/>
      <w:iCs w:val="0"/>
      <w:smallCaps w:val="0"/>
      <w:strike w:val="0"/>
      <w:color w:val="FBE9CA"/>
      <w:sz w:val="17"/>
      <w:szCs w:val="17"/>
      <w:u w:val="none"/>
    </w:rPr>
  </w:style>
  <w:style w:type="character" w:customStyle="1" w:styleId="CharStyle26">
    <w:name w:val="Body text (4)_"/>
    <w:basedOn w:val="DefaultParagraphFont"/>
    <w:link w:val="Style25"/>
    <w:rPr>
      <w:rFonts w:ascii="Arial" w:eastAsia="Arial" w:hAnsi="Arial" w:cs="Arial"/>
      <w:b w:val="0"/>
      <w:bCs w:val="0"/>
      <w:i w:val="0"/>
      <w:iCs w:val="0"/>
      <w:smallCaps w:val="0"/>
      <w:strike w:val="0"/>
      <w:w w:val="60"/>
      <w:sz w:val="20"/>
      <w:szCs w:val="20"/>
      <w:u w:val="none"/>
    </w:rPr>
  </w:style>
  <w:style w:type="character" w:customStyle="1" w:styleId="CharStyle29">
    <w:name w:val="Body text_"/>
    <w:basedOn w:val="DefaultParagraphFont"/>
    <w:link w:val="Style28"/>
    <w:rPr>
      <w:rFonts w:ascii="Tahoma" w:eastAsia="Tahoma" w:hAnsi="Tahoma" w:cs="Tahoma"/>
      <w:b w:val="0"/>
      <w:bCs w:val="0"/>
      <w:i w:val="0"/>
      <w:iCs w:val="0"/>
      <w:smallCaps w:val="0"/>
      <w:strike w:val="0"/>
      <w:w w:val="80"/>
      <w:sz w:val="22"/>
      <w:szCs w:val="22"/>
      <w:u w:val="none"/>
    </w:rPr>
  </w:style>
  <w:style w:type="character" w:customStyle="1" w:styleId="CharStyle34">
    <w:name w:val="Heading #3_"/>
    <w:basedOn w:val="DefaultParagraphFont"/>
    <w:link w:val="Style33"/>
    <w:rPr>
      <w:rFonts w:ascii="Cambria" w:eastAsia="Cambria" w:hAnsi="Cambria" w:cs="Cambria"/>
      <w:b w:val="0"/>
      <w:bCs w:val="0"/>
      <w:i w:val="0"/>
      <w:iCs w:val="0"/>
      <w:smallCaps w:val="0"/>
      <w:strike w:val="0"/>
      <w:color w:val="EBEBEB"/>
      <w:w w:val="80"/>
      <w:sz w:val="130"/>
      <w:szCs w:val="130"/>
      <w:u w:val="none"/>
    </w:rPr>
  </w:style>
  <w:style w:type="character" w:customStyle="1" w:styleId="CharStyle37">
    <w:name w:val="Table of contents_"/>
    <w:basedOn w:val="DefaultParagraphFont"/>
    <w:link w:val="Style36"/>
    <w:rPr>
      <w:rFonts w:ascii="Tahoma" w:eastAsia="Tahoma" w:hAnsi="Tahoma" w:cs="Tahoma"/>
      <w:b w:val="0"/>
      <w:bCs w:val="0"/>
      <w:i w:val="0"/>
      <w:iCs w:val="0"/>
      <w:smallCaps w:val="0"/>
      <w:strike w:val="0"/>
      <w:w w:val="80"/>
      <w:sz w:val="22"/>
      <w:szCs w:val="22"/>
      <w:u w:val="none"/>
    </w:rPr>
  </w:style>
  <w:style w:type="character" w:customStyle="1" w:styleId="CharStyle42">
    <w:name w:val="Heading #7_"/>
    <w:basedOn w:val="DefaultParagraphFont"/>
    <w:link w:val="Style41"/>
    <w:rPr>
      <w:rFonts w:ascii="Arial" w:eastAsia="Arial" w:hAnsi="Arial" w:cs="Arial"/>
      <w:b/>
      <w:bCs/>
      <w:i w:val="0"/>
      <w:iCs w:val="0"/>
      <w:smallCaps w:val="0"/>
      <w:strike w:val="0"/>
      <w:w w:val="80"/>
      <w:sz w:val="26"/>
      <w:szCs w:val="26"/>
      <w:u w:val="none"/>
    </w:rPr>
  </w:style>
  <w:style w:type="character" w:customStyle="1" w:styleId="CharStyle68">
    <w:name w:val="Heading #6_"/>
    <w:basedOn w:val="DefaultParagraphFont"/>
    <w:link w:val="Style67"/>
    <w:rPr>
      <w:rFonts w:ascii="Arial" w:eastAsia="Arial" w:hAnsi="Arial" w:cs="Arial"/>
      <w:b/>
      <w:bCs/>
      <w:i w:val="0"/>
      <w:iCs w:val="0"/>
      <w:smallCaps/>
      <w:strike w:val="0"/>
      <w:color w:val="EBEBEB"/>
      <w:sz w:val="36"/>
      <w:szCs w:val="36"/>
      <w:u w:val="none"/>
    </w:rPr>
  </w:style>
  <w:style w:type="character" w:customStyle="1" w:styleId="CharStyle71">
    <w:name w:val="Heading #8_"/>
    <w:basedOn w:val="DefaultParagraphFont"/>
    <w:link w:val="Style70"/>
    <w:rPr>
      <w:rFonts w:ascii="Arial" w:eastAsia="Arial" w:hAnsi="Arial" w:cs="Arial"/>
      <w:b/>
      <w:bCs/>
      <w:i w:val="0"/>
      <w:iCs w:val="0"/>
      <w:smallCaps w:val="0"/>
      <w:strike w:val="0"/>
      <w:color w:val="0D5732"/>
      <w:w w:val="80"/>
      <w:u w:val="none"/>
    </w:rPr>
  </w:style>
  <w:style w:type="character" w:customStyle="1" w:styleId="CharStyle77">
    <w:name w:val="Heading #1_"/>
    <w:basedOn w:val="DefaultParagraphFont"/>
    <w:link w:val="Style76"/>
    <w:rPr>
      <w:rFonts w:ascii="Arial" w:eastAsia="Arial" w:hAnsi="Arial" w:cs="Arial"/>
      <w:b w:val="0"/>
      <w:bCs w:val="0"/>
      <w:i w:val="0"/>
      <w:iCs w:val="0"/>
      <w:smallCaps w:val="0"/>
      <w:strike w:val="0"/>
      <w:color w:val="3FA535"/>
      <w:sz w:val="442"/>
      <w:szCs w:val="442"/>
      <w:u w:val="none"/>
    </w:rPr>
  </w:style>
  <w:style w:type="character" w:customStyle="1" w:styleId="CharStyle96">
    <w:name w:val="Table caption_"/>
    <w:basedOn w:val="DefaultParagraphFont"/>
    <w:link w:val="Style95"/>
    <w:rPr>
      <w:rFonts w:ascii="Tahoma" w:eastAsia="Tahoma" w:hAnsi="Tahoma" w:cs="Tahoma"/>
      <w:b/>
      <w:bCs/>
      <w:i w:val="0"/>
      <w:iCs w:val="0"/>
      <w:smallCaps w:val="0"/>
      <w:strike w:val="0"/>
      <w:sz w:val="12"/>
      <w:szCs w:val="12"/>
      <w:u w:val="none"/>
    </w:rPr>
  </w:style>
  <w:style w:type="character" w:customStyle="1" w:styleId="CharStyle129">
    <w:name w:val="Heading #4_"/>
    <w:basedOn w:val="DefaultParagraphFont"/>
    <w:link w:val="Style128"/>
    <w:rPr>
      <w:rFonts w:ascii="Times New Roman" w:eastAsia="Times New Roman" w:hAnsi="Times New Roman" w:cs="Times New Roman"/>
      <w:b/>
      <w:bCs/>
      <w:i w:val="0"/>
      <w:iCs w:val="0"/>
      <w:smallCaps w:val="0"/>
      <w:strike w:val="0"/>
      <w:color w:val="EBEBEB"/>
      <w:w w:val="70"/>
      <w:sz w:val="122"/>
      <w:szCs w:val="122"/>
      <w:u w:val="none"/>
    </w:rPr>
  </w:style>
  <w:style w:type="character" w:customStyle="1" w:styleId="CharStyle134">
    <w:name w:val="Body text (5)_"/>
    <w:basedOn w:val="DefaultParagraphFont"/>
    <w:link w:val="Style133"/>
    <w:rPr>
      <w:rFonts w:ascii="Arial" w:eastAsia="Arial" w:hAnsi="Arial" w:cs="Arial"/>
      <w:b/>
      <w:bCs/>
      <w:i w:val="0"/>
      <w:iCs w:val="0"/>
      <w:smallCaps w:val="0"/>
      <w:strike w:val="0"/>
      <w:sz w:val="8"/>
      <w:szCs w:val="8"/>
      <w:u w:val="none"/>
    </w:rPr>
  </w:style>
  <w:style w:type="character" w:customStyle="1" w:styleId="CharStyle163">
    <w:name w:val="Header or footer_"/>
    <w:basedOn w:val="DefaultParagraphFont"/>
    <w:link w:val="Style162"/>
    <w:rPr>
      <w:rFonts w:ascii="Arial" w:eastAsia="Arial" w:hAnsi="Arial" w:cs="Arial"/>
      <w:b/>
      <w:bCs/>
      <w:i w:val="0"/>
      <w:iCs w:val="0"/>
      <w:smallCaps w:val="0"/>
      <w:strike w:val="0"/>
      <w:color w:val="007E35"/>
      <w:sz w:val="13"/>
      <w:szCs w:val="13"/>
      <w:u w:val="none"/>
    </w:rPr>
  </w:style>
  <w:style w:type="character" w:customStyle="1" w:styleId="CharStyle244">
    <w:name w:val="Heading #5_"/>
    <w:basedOn w:val="DefaultParagraphFont"/>
    <w:link w:val="Style243"/>
    <w:rPr>
      <w:rFonts w:ascii="Tahoma" w:eastAsia="Tahoma" w:hAnsi="Tahoma" w:cs="Tahoma"/>
      <w:b w:val="0"/>
      <w:bCs w:val="0"/>
      <w:i w:val="0"/>
      <w:iCs w:val="0"/>
      <w:smallCaps w:val="0"/>
      <w:strike w:val="0"/>
      <w:color w:val="EBEBEB"/>
      <w:w w:val="80"/>
      <w:sz w:val="68"/>
      <w:szCs w:val="68"/>
      <w:u w:val="none"/>
    </w:rPr>
  </w:style>
  <w:style w:type="character" w:customStyle="1" w:styleId="CharStyle252">
    <w:name w:val="Body text (8)_"/>
    <w:basedOn w:val="DefaultParagraphFont"/>
    <w:link w:val="Style251"/>
    <w:rPr>
      <w:rFonts w:ascii="Arial" w:eastAsia="Arial" w:hAnsi="Arial" w:cs="Arial"/>
      <w:b/>
      <w:bCs/>
      <w:i w:val="0"/>
      <w:iCs w:val="0"/>
      <w:smallCaps w:val="0"/>
      <w:strike w:val="0"/>
      <w:color w:val="007E35"/>
      <w:sz w:val="13"/>
      <w:szCs w:val="13"/>
      <w:u w:val="none"/>
    </w:rPr>
  </w:style>
  <w:style w:type="character" w:customStyle="1" w:styleId="CharStyle255">
    <w:name w:val="Body text (9)_"/>
    <w:basedOn w:val="DefaultParagraphFont"/>
    <w:link w:val="Style254"/>
    <w:rPr>
      <w:rFonts w:ascii="Tahoma" w:eastAsia="Tahoma" w:hAnsi="Tahoma" w:cs="Tahoma"/>
      <w:b w:val="0"/>
      <w:bCs w:val="0"/>
      <w:i w:val="0"/>
      <w:iCs w:val="0"/>
      <w:smallCaps w:val="0"/>
      <w:strike w:val="0"/>
      <w:sz w:val="12"/>
      <w:szCs w:val="12"/>
      <w:u w:val="none"/>
    </w:rPr>
  </w:style>
  <w:style w:type="character" w:customStyle="1" w:styleId="CharStyle260">
    <w:name w:val="Body text (10)_"/>
    <w:basedOn w:val="DefaultParagraphFont"/>
    <w:link w:val="Style259"/>
    <w:rPr>
      <w:rFonts w:ascii="Arial" w:eastAsia="Arial" w:hAnsi="Arial" w:cs="Arial"/>
      <w:b w:val="0"/>
      <w:bCs w:val="0"/>
      <w:i w:val="0"/>
      <w:iCs w:val="0"/>
      <w:smallCaps w:val="0"/>
      <w:strike w:val="0"/>
      <w:sz w:val="11"/>
      <w:szCs w:val="11"/>
      <w:u w:val="none"/>
    </w:rPr>
  </w:style>
  <w:style w:type="paragraph" w:customStyle="1" w:styleId="Style2">
    <w:name w:val="Footnote"/>
    <w:basedOn w:val="Normal"/>
    <w:link w:val="CharStyle3"/>
    <w:pPr>
      <w:widowControl w:val="0"/>
      <w:shd w:val="clear" w:color="auto" w:fill="auto"/>
    </w:pPr>
    <w:rPr>
      <w:rFonts w:ascii="Tahoma" w:eastAsia="Tahoma" w:hAnsi="Tahoma" w:cs="Tahoma"/>
      <w:b w:val="0"/>
      <w:bCs w:val="0"/>
      <w:i w:val="0"/>
      <w:iCs w:val="0"/>
      <w:smallCaps w:val="0"/>
      <w:strike w:val="0"/>
      <w:sz w:val="12"/>
      <w:szCs w:val="12"/>
      <w:u w:val="none"/>
    </w:rPr>
  </w:style>
  <w:style w:type="paragraph" w:customStyle="1" w:styleId="Style5">
    <w:name w:val="Picture caption"/>
    <w:basedOn w:val="Normal"/>
    <w:link w:val="CharStyle6"/>
    <w:pPr>
      <w:widowControl w:val="0"/>
      <w:shd w:val="clear" w:color="auto" w:fill="auto"/>
    </w:pPr>
    <w:rPr>
      <w:rFonts w:ascii="Tahoma" w:eastAsia="Tahoma" w:hAnsi="Tahoma" w:cs="Tahoma"/>
      <w:b w:val="0"/>
      <w:bCs w:val="0"/>
      <w:i w:val="0"/>
      <w:iCs w:val="0"/>
      <w:smallCaps w:val="0"/>
      <w:strike w:val="0"/>
      <w:color w:val="93E7B1"/>
      <w:sz w:val="20"/>
      <w:szCs w:val="20"/>
      <w:u w:val="none"/>
    </w:rPr>
  </w:style>
  <w:style w:type="paragraph" w:customStyle="1" w:styleId="Style9">
    <w:name w:val="Other"/>
    <w:basedOn w:val="Normal"/>
    <w:link w:val="CharStyle10"/>
    <w:pPr>
      <w:widowControl w:val="0"/>
      <w:shd w:val="clear" w:color="auto" w:fill="auto"/>
      <w:spacing w:after="260" w:line="254" w:lineRule="auto"/>
    </w:pPr>
    <w:rPr>
      <w:rFonts w:ascii="Tahoma" w:eastAsia="Tahoma" w:hAnsi="Tahoma" w:cs="Tahoma"/>
      <w:b w:val="0"/>
      <w:bCs w:val="0"/>
      <w:i w:val="0"/>
      <w:iCs w:val="0"/>
      <w:smallCaps w:val="0"/>
      <w:strike w:val="0"/>
      <w:w w:val="80"/>
      <w:sz w:val="22"/>
      <w:szCs w:val="22"/>
      <w:u w:val="none"/>
    </w:rPr>
  </w:style>
  <w:style w:type="paragraph" w:customStyle="1" w:styleId="Style12">
    <w:name w:val="Body text (2)"/>
    <w:basedOn w:val="Normal"/>
    <w:link w:val="CharStyle13"/>
    <w:pPr>
      <w:widowControl w:val="0"/>
      <w:shd w:val="clear" w:color="auto" w:fill="auto"/>
      <w:spacing w:line="319" w:lineRule="auto"/>
    </w:pPr>
    <w:rPr>
      <w:rFonts w:ascii="Tahoma" w:eastAsia="Tahoma" w:hAnsi="Tahoma" w:cs="Tahoma"/>
      <w:b w:val="0"/>
      <w:bCs w:val="0"/>
      <w:i w:val="0"/>
      <w:iCs w:val="0"/>
      <w:smallCaps w:val="0"/>
      <w:strike w:val="0"/>
      <w:w w:val="100"/>
      <w:sz w:val="15"/>
      <w:szCs w:val="15"/>
      <w:u w:val="none"/>
    </w:rPr>
  </w:style>
  <w:style w:type="paragraph" w:customStyle="1" w:styleId="Style15">
    <w:name w:val="Header or footer (2)"/>
    <w:basedOn w:val="Normal"/>
    <w:link w:val="CharStyle16"/>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8">
    <w:name w:val="Heading #2"/>
    <w:basedOn w:val="Normal"/>
    <w:link w:val="CharStyle19"/>
    <w:pPr>
      <w:widowControl w:val="0"/>
      <w:shd w:val="clear" w:color="auto" w:fill="auto"/>
      <w:spacing w:after="940"/>
      <w:jc w:val="center"/>
      <w:outlineLvl w:val="1"/>
    </w:pPr>
    <w:rPr>
      <w:rFonts w:ascii="Arial" w:eastAsia="Arial" w:hAnsi="Arial" w:cs="Arial"/>
      <w:b/>
      <w:bCs/>
      <w:i w:val="0"/>
      <w:iCs w:val="0"/>
      <w:smallCaps w:val="0"/>
      <w:strike w:val="0"/>
      <w:color w:val="3FA535"/>
      <w:sz w:val="188"/>
      <w:szCs w:val="188"/>
      <w:u w:val="none"/>
    </w:rPr>
  </w:style>
  <w:style w:type="paragraph" w:customStyle="1" w:styleId="Style22">
    <w:name w:val="Body text (3)"/>
    <w:basedOn w:val="Normal"/>
    <w:link w:val="CharStyle23"/>
    <w:pPr>
      <w:widowControl w:val="0"/>
      <w:shd w:val="clear" w:color="auto" w:fill="auto"/>
      <w:spacing w:line="326" w:lineRule="auto"/>
    </w:pPr>
    <w:rPr>
      <w:rFonts w:ascii="Arial" w:eastAsia="Arial" w:hAnsi="Arial" w:cs="Arial"/>
      <w:b w:val="0"/>
      <w:bCs w:val="0"/>
      <w:i w:val="0"/>
      <w:iCs w:val="0"/>
      <w:smallCaps w:val="0"/>
      <w:strike w:val="0"/>
      <w:color w:val="FBE9CA"/>
      <w:sz w:val="17"/>
      <w:szCs w:val="17"/>
      <w:u w:val="none"/>
    </w:rPr>
  </w:style>
  <w:style w:type="paragraph" w:customStyle="1" w:styleId="Style25">
    <w:name w:val="Body text (4)"/>
    <w:basedOn w:val="Normal"/>
    <w:link w:val="CharStyle26"/>
    <w:pPr>
      <w:widowControl w:val="0"/>
      <w:shd w:val="clear" w:color="auto" w:fill="auto"/>
    </w:pPr>
    <w:rPr>
      <w:rFonts w:ascii="Arial" w:eastAsia="Arial" w:hAnsi="Arial" w:cs="Arial"/>
      <w:b w:val="0"/>
      <w:bCs w:val="0"/>
      <w:i w:val="0"/>
      <w:iCs w:val="0"/>
      <w:smallCaps w:val="0"/>
      <w:strike w:val="0"/>
      <w:w w:val="60"/>
      <w:sz w:val="20"/>
      <w:szCs w:val="20"/>
      <w:u w:val="none"/>
    </w:rPr>
  </w:style>
  <w:style w:type="paragraph" w:styleId="Style28">
    <w:name w:val="Body text"/>
    <w:basedOn w:val="Normal"/>
    <w:link w:val="CharStyle29"/>
    <w:qFormat/>
    <w:pPr>
      <w:widowControl w:val="0"/>
      <w:shd w:val="clear" w:color="auto" w:fill="auto"/>
      <w:spacing w:after="260" w:line="254" w:lineRule="auto"/>
    </w:pPr>
    <w:rPr>
      <w:rFonts w:ascii="Tahoma" w:eastAsia="Tahoma" w:hAnsi="Tahoma" w:cs="Tahoma"/>
      <w:b w:val="0"/>
      <w:bCs w:val="0"/>
      <w:i w:val="0"/>
      <w:iCs w:val="0"/>
      <w:smallCaps w:val="0"/>
      <w:strike w:val="0"/>
      <w:w w:val="80"/>
      <w:sz w:val="22"/>
      <w:szCs w:val="22"/>
      <w:u w:val="none"/>
    </w:rPr>
  </w:style>
  <w:style w:type="paragraph" w:customStyle="1" w:styleId="Style33">
    <w:name w:val="Heading #3"/>
    <w:basedOn w:val="Normal"/>
    <w:link w:val="CharStyle34"/>
    <w:pPr>
      <w:widowControl w:val="0"/>
      <w:shd w:val="clear" w:color="auto" w:fill="auto"/>
      <w:spacing w:after="900"/>
      <w:ind w:left="1700"/>
      <w:outlineLvl w:val="2"/>
    </w:pPr>
    <w:rPr>
      <w:rFonts w:ascii="Cambria" w:eastAsia="Cambria" w:hAnsi="Cambria" w:cs="Cambria"/>
      <w:b w:val="0"/>
      <w:bCs w:val="0"/>
      <w:i w:val="0"/>
      <w:iCs w:val="0"/>
      <w:smallCaps w:val="0"/>
      <w:strike w:val="0"/>
      <w:color w:val="EBEBEB"/>
      <w:w w:val="80"/>
      <w:sz w:val="130"/>
      <w:szCs w:val="130"/>
      <w:u w:val="none"/>
    </w:rPr>
  </w:style>
  <w:style w:type="paragraph" w:customStyle="1" w:styleId="Style36">
    <w:name w:val="Table of contents"/>
    <w:basedOn w:val="Normal"/>
    <w:link w:val="CharStyle37"/>
    <w:pPr>
      <w:widowControl w:val="0"/>
      <w:shd w:val="clear" w:color="auto" w:fill="auto"/>
    </w:pPr>
    <w:rPr>
      <w:rFonts w:ascii="Tahoma" w:eastAsia="Tahoma" w:hAnsi="Tahoma" w:cs="Tahoma"/>
      <w:b w:val="0"/>
      <w:bCs w:val="0"/>
      <w:i w:val="0"/>
      <w:iCs w:val="0"/>
      <w:smallCaps w:val="0"/>
      <w:strike w:val="0"/>
      <w:w w:val="80"/>
      <w:sz w:val="22"/>
      <w:szCs w:val="22"/>
      <w:u w:val="none"/>
    </w:rPr>
  </w:style>
  <w:style w:type="paragraph" w:customStyle="1" w:styleId="Style41">
    <w:name w:val="Heading #7"/>
    <w:basedOn w:val="Normal"/>
    <w:link w:val="CharStyle42"/>
    <w:pPr>
      <w:widowControl w:val="0"/>
      <w:shd w:val="clear" w:color="auto" w:fill="auto"/>
      <w:outlineLvl w:val="6"/>
    </w:pPr>
    <w:rPr>
      <w:rFonts w:ascii="Arial" w:eastAsia="Arial" w:hAnsi="Arial" w:cs="Arial"/>
      <w:b/>
      <w:bCs/>
      <w:i w:val="0"/>
      <w:iCs w:val="0"/>
      <w:smallCaps w:val="0"/>
      <w:strike w:val="0"/>
      <w:w w:val="80"/>
      <w:sz w:val="26"/>
      <w:szCs w:val="26"/>
      <w:u w:val="none"/>
    </w:rPr>
  </w:style>
  <w:style w:type="paragraph" w:customStyle="1" w:styleId="Style67">
    <w:name w:val="Heading #6"/>
    <w:basedOn w:val="Normal"/>
    <w:link w:val="CharStyle68"/>
    <w:pPr>
      <w:widowControl w:val="0"/>
      <w:shd w:val="clear" w:color="auto" w:fill="auto"/>
      <w:spacing w:after="290"/>
      <w:ind w:hanging="200"/>
      <w:outlineLvl w:val="5"/>
    </w:pPr>
    <w:rPr>
      <w:rFonts w:ascii="Arial" w:eastAsia="Arial" w:hAnsi="Arial" w:cs="Arial"/>
      <w:b/>
      <w:bCs/>
      <w:i w:val="0"/>
      <w:iCs w:val="0"/>
      <w:smallCaps/>
      <w:strike w:val="0"/>
      <w:color w:val="EBEBEB"/>
      <w:sz w:val="36"/>
      <w:szCs w:val="36"/>
      <w:u w:val="none"/>
    </w:rPr>
  </w:style>
  <w:style w:type="paragraph" w:customStyle="1" w:styleId="Style70">
    <w:name w:val="Heading #8"/>
    <w:basedOn w:val="Normal"/>
    <w:link w:val="CharStyle71"/>
    <w:pPr>
      <w:widowControl w:val="0"/>
      <w:shd w:val="clear" w:color="auto" w:fill="auto"/>
      <w:outlineLvl w:val="7"/>
    </w:pPr>
    <w:rPr>
      <w:rFonts w:ascii="Arial" w:eastAsia="Arial" w:hAnsi="Arial" w:cs="Arial"/>
      <w:b/>
      <w:bCs/>
      <w:i w:val="0"/>
      <w:iCs w:val="0"/>
      <w:smallCaps w:val="0"/>
      <w:strike w:val="0"/>
      <w:color w:val="0D5732"/>
      <w:w w:val="80"/>
      <w:u w:val="none"/>
    </w:rPr>
  </w:style>
  <w:style w:type="paragraph" w:customStyle="1" w:styleId="Style76">
    <w:name w:val="Heading #1"/>
    <w:basedOn w:val="Normal"/>
    <w:link w:val="CharStyle77"/>
    <w:pPr>
      <w:widowControl w:val="0"/>
      <w:shd w:val="clear" w:color="auto" w:fill="auto"/>
      <w:jc w:val="center"/>
      <w:outlineLvl w:val="0"/>
    </w:pPr>
    <w:rPr>
      <w:rFonts w:ascii="Arial" w:eastAsia="Arial" w:hAnsi="Arial" w:cs="Arial"/>
      <w:b w:val="0"/>
      <w:bCs w:val="0"/>
      <w:i w:val="0"/>
      <w:iCs w:val="0"/>
      <w:smallCaps w:val="0"/>
      <w:strike w:val="0"/>
      <w:color w:val="3FA535"/>
      <w:sz w:val="442"/>
      <w:szCs w:val="442"/>
      <w:u w:val="none"/>
    </w:rPr>
  </w:style>
  <w:style w:type="paragraph" w:customStyle="1" w:styleId="Style95">
    <w:name w:val="Table caption"/>
    <w:basedOn w:val="Normal"/>
    <w:link w:val="CharStyle96"/>
    <w:pPr>
      <w:widowControl w:val="0"/>
      <w:shd w:val="clear" w:color="auto" w:fill="auto"/>
    </w:pPr>
    <w:rPr>
      <w:rFonts w:ascii="Tahoma" w:eastAsia="Tahoma" w:hAnsi="Tahoma" w:cs="Tahoma"/>
      <w:b/>
      <w:bCs/>
      <w:i w:val="0"/>
      <w:iCs w:val="0"/>
      <w:smallCaps w:val="0"/>
      <w:strike w:val="0"/>
      <w:sz w:val="12"/>
      <w:szCs w:val="12"/>
      <w:u w:val="none"/>
    </w:rPr>
  </w:style>
  <w:style w:type="paragraph" w:customStyle="1" w:styleId="Style128">
    <w:name w:val="Heading #4"/>
    <w:basedOn w:val="Normal"/>
    <w:link w:val="CharStyle129"/>
    <w:pPr>
      <w:widowControl w:val="0"/>
      <w:shd w:val="clear" w:color="auto" w:fill="auto"/>
      <w:spacing w:after="60"/>
      <w:jc w:val="center"/>
      <w:outlineLvl w:val="3"/>
    </w:pPr>
    <w:rPr>
      <w:rFonts w:ascii="Times New Roman" w:eastAsia="Times New Roman" w:hAnsi="Times New Roman" w:cs="Times New Roman"/>
      <w:b/>
      <w:bCs/>
      <w:i w:val="0"/>
      <w:iCs w:val="0"/>
      <w:smallCaps w:val="0"/>
      <w:strike w:val="0"/>
      <w:color w:val="EBEBEB"/>
      <w:w w:val="70"/>
      <w:sz w:val="122"/>
      <w:szCs w:val="122"/>
      <w:u w:val="none"/>
    </w:rPr>
  </w:style>
  <w:style w:type="paragraph" w:customStyle="1" w:styleId="Style133">
    <w:name w:val="Body text (5)"/>
    <w:basedOn w:val="Normal"/>
    <w:link w:val="CharStyle134"/>
    <w:pPr>
      <w:widowControl w:val="0"/>
      <w:shd w:val="clear" w:color="auto" w:fill="auto"/>
    </w:pPr>
    <w:rPr>
      <w:rFonts w:ascii="Arial" w:eastAsia="Arial" w:hAnsi="Arial" w:cs="Arial"/>
      <w:b/>
      <w:bCs/>
      <w:i w:val="0"/>
      <w:iCs w:val="0"/>
      <w:smallCaps w:val="0"/>
      <w:strike w:val="0"/>
      <w:sz w:val="8"/>
      <w:szCs w:val="8"/>
      <w:u w:val="none"/>
    </w:rPr>
  </w:style>
  <w:style w:type="paragraph" w:customStyle="1" w:styleId="Style162">
    <w:name w:val="Header or footer"/>
    <w:basedOn w:val="Normal"/>
    <w:link w:val="CharStyle163"/>
    <w:pPr>
      <w:widowControl w:val="0"/>
      <w:shd w:val="clear" w:color="auto" w:fill="auto"/>
    </w:pPr>
    <w:rPr>
      <w:rFonts w:ascii="Arial" w:eastAsia="Arial" w:hAnsi="Arial" w:cs="Arial"/>
      <w:b/>
      <w:bCs/>
      <w:i w:val="0"/>
      <w:iCs w:val="0"/>
      <w:smallCaps w:val="0"/>
      <w:strike w:val="0"/>
      <w:color w:val="007E35"/>
      <w:sz w:val="13"/>
      <w:szCs w:val="13"/>
      <w:u w:val="none"/>
    </w:rPr>
  </w:style>
  <w:style w:type="paragraph" w:customStyle="1" w:styleId="Style243">
    <w:name w:val="Heading #5"/>
    <w:basedOn w:val="Normal"/>
    <w:link w:val="CharStyle244"/>
    <w:pPr>
      <w:widowControl w:val="0"/>
      <w:shd w:val="clear" w:color="auto" w:fill="auto"/>
      <w:spacing w:after="1320" w:line="199" w:lineRule="auto"/>
      <w:jc w:val="center"/>
      <w:outlineLvl w:val="4"/>
    </w:pPr>
    <w:rPr>
      <w:rFonts w:ascii="Tahoma" w:eastAsia="Tahoma" w:hAnsi="Tahoma" w:cs="Tahoma"/>
      <w:b w:val="0"/>
      <w:bCs w:val="0"/>
      <w:i w:val="0"/>
      <w:iCs w:val="0"/>
      <w:smallCaps w:val="0"/>
      <w:strike w:val="0"/>
      <w:color w:val="EBEBEB"/>
      <w:w w:val="80"/>
      <w:sz w:val="68"/>
      <w:szCs w:val="68"/>
      <w:u w:val="none"/>
    </w:rPr>
  </w:style>
  <w:style w:type="paragraph" w:customStyle="1" w:styleId="Style251">
    <w:name w:val="Body text (8)"/>
    <w:basedOn w:val="Normal"/>
    <w:link w:val="CharStyle252"/>
    <w:pPr>
      <w:widowControl w:val="0"/>
      <w:shd w:val="clear" w:color="auto" w:fill="auto"/>
    </w:pPr>
    <w:rPr>
      <w:rFonts w:ascii="Arial" w:eastAsia="Arial" w:hAnsi="Arial" w:cs="Arial"/>
      <w:b/>
      <w:bCs/>
      <w:i w:val="0"/>
      <w:iCs w:val="0"/>
      <w:smallCaps w:val="0"/>
      <w:strike w:val="0"/>
      <w:color w:val="007E35"/>
      <w:sz w:val="13"/>
      <w:szCs w:val="13"/>
      <w:u w:val="none"/>
    </w:rPr>
  </w:style>
  <w:style w:type="paragraph" w:customStyle="1" w:styleId="Style254">
    <w:name w:val="Body text (9)"/>
    <w:basedOn w:val="Normal"/>
    <w:link w:val="CharStyle255"/>
    <w:pPr>
      <w:widowControl w:val="0"/>
      <w:shd w:val="clear" w:color="auto" w:fill="auto"/>
    </w:pPr>
    <w:rPr>
      <w:rFonts w:ascii="Tahoma" w:eastAsia="Tahoma" w:hAnsi="Tahoma" w:cs="Tahoma"/>
      <w:b w:val="0"/>
      <w:bCs w:val="0"/>
      <w:i w:val="0"/>
      <w:iCs w:val="0"/>
      <w:smallCaps w:val="0"/>
      <w:strike w:val="0"/>
      <w:sz w:val="12"/>
      <w:szCs w:val="12"/>
      <w:u w:val="none"/>
    </w:rPr>
  </w:style>
  <w:style w:type="paragraph" w:customStyle="1" w:styleId="Style259">
    <w:name w:val="Body text (10)"/>
    <w:basedOn w:val="Normal"/>
    <w:link w:val="CharStyle260"/>
    <w:pPr>
      <w:widowControl w:val="0"/>
      <w:shd w:val="clear" w:color="auto" w:fill="auto"/>
    </w:pPr>
    <w:rPr>
      <w:rFonts w:ascii="Arial" w:eastAsia="Arial" w:hAnsi="Arial" w:cs="Arial"/>
      <w:b w:val="0"/>
      <w:bCs w:val="0"/>
      <w:i w:val="0"/>
      <w:iCs w:val="0"/>
      <w:smallCaps w:val="0"/>
      <w:strike w:val="0"/>
      <w:sz w:val="11"/>
      <w:szCs w:val="11"/>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header" Target="header5.xml"/><Relationship Id="rId26" Type="http://schemas.openxmlformats.org/officeDocument/2006/relationships/footer" Target="footer1.xml"/><Relationship Id="rId27" Type="http://schemas.openxmlformats.org/officeDocument/2006/relationships/header" Target="header6.xml"/><Relationship Id="rId28" Type="http://schemas.openxmlformats.org/officeDocument/2006/relationships/footer" Target="footer2.xml"/><Relationship Id="rId29" Type="http://schemas.openxmlformats.org/officeDocument/2006/relationships/header" Target="header7.xml"/><Relationship Id="rId30" Type="http://schemas.openxmlformats.org/officeDocument/2006/relationships/footer" Target="footer3.xml"/><Relationship Id="rId31" Type="http://schemas.openxmlformats.org/officeDocument/2006/relationships/header" Target="header8.xml"/><Relationship Id="rId32" Type="http://schemas.openxmlformats.org/officeDocument/2006/relationships/footer" Target="footer4.xml"/><Relationship Id="rId33" Type="http://schemas.openxmlformats.org/officeDocument/2006/relationships/header" Target="header9.xml"/><Relationship Id="rId34" Type="http://schemas.openxmlformats.org/officeDocument/2006/relationships/footer" Target="footer5.xml"/><Relationship Id="rId35" Type="http://schemas.openxmlformats.org/officeDocument/2006/relationships/header" Target="header10.xml"/><Relationship Id="rId36" Type="http://schemas.openxmlformats.org/officeDocument/2006/relationships/footer" Target="footer6.xml"/><Relationship Id="rId37" Type="http://schemas.openxmlformats.org/officeDocument/2006/relationships/header" Target="header11.xml"/><Relationship Id="rId38" Type="http://schemas.openxmlformats.org/officeDocument/2006/relationships/footer" Target="footer7.xml"/><Relationship Id="rId39" Type="http://schemas.openxmlformats.org/officeDocument/2006/relationships/header" Target="header12.xml"/><Relationship Id="rId40" Type="http://schemas.openxmlformats.org/officeDocument/2006/relationships/footer" Target="footer8.xml"/><Relationship Id="rId41" Type="http://schemas.openxmlformats.org/officeDocument/2006/relationships/header" Target="header13.xml"/><Relationship Id="rId42" Type="http://schemas.openxmlformats.org/officeDocument/2006/relationships/footer" Target="footer9.xml"/><Relationship Id="rId43" Type="http://schemas.openxmlformats.org/officeDocument/2006/relationships/header" Target="header14.xml"/><Relationship Id="rId44" Type="http://schemas.openxmlformats.org/officeDocument/2006/relationships/footer" Target="footer10.xml"/><Relationship Id="rId45" Type="http://schemas.openxmlformats.org/officeDocument/2006/relationships/header" Target="header15.xml"/><Relationship Id="rId46" Type="http://schemas.openxmlformats.org/officeDocument/2006/relationships/footer" Target="footer11.xml"/><Relationship Id="rId47" Type="http://schemas.openxmlformats.org/officeDocument/2006/relationships/header" Target="header16.xml"/><Relationship Id="rId48" Type="http://schemas.openxmlformats.org/officeDocument/2006/relationships/footer" Target="footer12.xml"/><Relationship Id="rId49" Type="http://schemas.openxmlformats.org/officeDocument/2006/relationships/header" Target="header17.xml"/><Relationship Id="rId50" Type="http://schemas.openxmlformats.org/officeDocument/2006/relationships/footer" Target="footer13.xml"/><Relationship Id="rId51" Type="http://schemas.openxmlformats.org/officeDocument/2006/relationships/image" Target="media/image9.jpeg"/><Relationship Id="rId52" Type="http://schemas.openxmlformats.org/officeDocument/2006/relationships/image" Target="media/image9.jpeg" TargetMode="External"/><Relationship Id="rId53" Type="http://schemas.openxmlformats.org/officeDocument/2006/relationships/image" Target="media/image10.jpeg"/><Relationship Id="rId54" Type="http://schemas.openxmlformats.org/officeDocument/2006/relationships/image" Target="media/image10.jpeg" TargetMode="External"/><Relationship Id="rId55" Type="http://schemas.openxmlformats.org/officeDocument/2006/relationships/image" Target="media/image11.jpeg"/><Relationship Id="rId56" Type="http://schemas.openxmlformats.org/officeDocument/2006/relationships/image" Target="media/image11.jpeg" TargetMode="External"/><Relationship Id="rId57" Type="http://schemas.openxmlformats.org/officeDocument/2006/relationships/image" Target="media/image12.jpeg"/><Relationship Id="rId58" Type="http://schemas.openxmlformats.org/officeDocument/2006/relationships/image" Target="media/image12.jpeg" TargetMode="External"/><Relationship Id="rId59" Type="http://schemas.openxmlformats.org/officeDocument/2006/relationships/image" Target="media/image13.jpeg"/><Relationship Id="rId60" Type="http://schemas.openxmlformats.org/officeDocument/2006/relationships/image" Target="media/image13.jpeg" TargetMode="External"/><Relationship Id="rId61" Type="http://schemas.openxmlformats.org/officeDocument/2006/relationships/header" Target="header18.xml"/><Relationship Id="rId62" Type="http://schemas.openxmlformats.org/officeDocument/2006/relationships/footer" Target="footer14.xml"/><Relationship Id="rId63" Type="http://schemas.openxmlformats.org/officeDocument/2006/relationships/header" Target="header19.xml"/><Relationship Id="rId64" Type="http://schemas.openxmlformats.org/officeDocument/2006/relationships/footer" Target="footer15.xml"/><Relationship Id="rId65" Type="http://schemas.openxmlformats.org/officeDocument/2006/relationships/image" Target="media/image14.jpeg"/><Relationship Id="rId66" Type="http://schemas.openxmlformats.org/officeDocument/2006/relationships/image" Target="media/image14.jpeg" TargetMode="External"/><Relationship Id="rId67" Type="http://schemas.openxmlformats.org/officeDocument/2006/relationships/header" Target="header20.xml"/><Relationship Id="rId68" Type="http://schemas.openxmlformats.org/officeDocument/2006/relationships/footer" Target="footer16.xml"/><Relationship Id="rId69" Type="http://schemas.openxmlformats.org/officeDocument/2006/relationships/header" Target="header21.xml"/><Relationship Id="rId70" Type="http://schemas.openxmlformats.org/officeDocument/2006/relationships/footer" Target="footer17.xml"/><Relationship Id="rId71" Type="http://schemas.openxmlformats.org/officeDocument/2006/relationships/header" Target="header22.xml"/><Relationship Id="rId72" Type="http://schemas.openxmlformats.org/officeDocument/2006/relationships/footer" Target="footer18.xml"/><Relationship Id="rId73" Type="http://schemas.openxmlformats.org/officeDocument/2006/relationships/header" Target="header23.xml"/><Relationship Id="rId74" Type="http://schemas.openxmlformats.org/officeDocument/2006/relationships/footer" Target="footer19.xml"/><Relationship Id="rId75" Type="http://schemas.openxmlformats.org/officeDocument/2006/relationships/header" Target="header24.xml"/><Relationship Id="rId76" Type="http://schemas.openxmlformats.org/officeDocument/2006/relationships/footer" Target="footer20.xml"/><Relationship Id="rId77" Type="http://schemas.openxmlformats.org/officeDocument/2006/relationships/header" Target="header25.xml"/><Relationship Id="rId78" Type="http://schemas.openxmlformats.org/officeDocument/2006/relationships/footer" Target="footer21.xml"/><Relationship Id="rId79" Type="http://schemas.openxmlformats.org/officeDocument/2006/relationships/header" Target="header26.xml"/><Relationship Id="rId80" Type="http://schemas.openxmlformats.org/officeDocument/2006/relationships/footer" Target="footer22.xml"/><Relationship Id="rId81" Type="http://schemas.openxmlformats.org/officeDocument/2006/relationships/header" Target="header27.xml"/><Relationship Id="rId82" Type="http://schemas.openxmlformats.org/officeDocument/2006/relationships/footer" Target="footer23.xml"/><Relationship Id="rId83" Type="http://schemas.openxmlformats.org/officeDocument/2006/relationships/header" Target="header28.xml"/><Relationship Id="rId84" Type="http://schemas.openxmlformats.org/officeDocument/2006/relationships/footer" Target="footer24.xml"/><Relationship Id="rId85" Type="http://schemas.openxmlformats.org/officeDocument/2006/relationships/header" Target="header29.xml"/><Relationship Id="rId86" Type="http://schemas.openxmlformats.org/officeDocument/2006/relationships/footer" Target="footer25.xml"/><Relationship Id="rId87" Type="http://schemas.openxmlformats.org/officeDocument/2006/relationships/header" Target="header30.xml"/><Relationship Id="rId88" Type="http://schemas.openxmlformats.org/officeDocument/2006/relationships/footer" Target="footer26.xml"/><Relationship Id="rId89" Type="http://schemas.openxmlformats.org/officeDocument/2006/relationships/header" Target="header31.xml"/><Relationship Id="rId90" Type="http://schemas.openxmlformats.org/officeDocument/2006/relationships/footer" Target="footer27.xml"/><Relationship Id="rId91" Type="http://schemas.openxmlformats.org/officeDocument/2006/relationships/image" Target="media/image16.jpeg"/><Relationship Id="rId92" Type="http://schemas.openxmlformats.org/officeDocument/2006/relationships/image" Target="media/image16.jpeg" TargetMode="External"/><Relationship Id="rId93" Type="http://schemas.openxmlformats.org/officeDocument/2006/relationships/image" Target="media/image17.jpeg"/><Relationship Id="rId94" Type="http://schemas.openxmlformats.org/officeDocument/2006/relationships/image" Target="media/image17.jpeg" TargetMode="External"/><Relationship Id="rId95" Type="http://schemas.openxmlformats.org/officeDocument/2006/relationships/header" Target="header32.xml"/><Relationship Id="rId96" Type="http://schemas.openxmlformats.org/officeDocument/2006/relationships/footer" Target="footer28.xml"/><Relationship Id="rId97" Type="http://schemas.openxmlformats.org/officeDocument/2006/relationships/header" Target="header33.xml"/><Relationship Id="rId98" Type="http://schemas.openxmlformats.org/officeDocument/2006/relationships/footer" Target="footer29.xml"/><Relationship Id="rId99" Type="http://schemas.openxmlformats.org/officeDocument/2006/relationships/header" Target="header34.xml"/><Relationship Id="rId100" Type="http://schemas.openxmlformats.org/officeDocument/2006/relationships/footer" Target="footer30.xml"/><Relationship Id="rId101" Type="http://schemas.openxmlformats.org/officeDocument/2006/relationships/header" Target="header35.xml"/><Relationship Id="rId102" Type="http://schemas.openxmlformats.org/officeDocument/2006/relationships/footer" Target="footer31.xml"/><Relationship Id="rId103" Type="http://schemas.openxmlformats.org/officeDocument/2006/relationships/header" Target="header36.xml"/><Relationship Id="rId104" Type="http://schemas.openxmlformats.org/officeDocument/2006/relationships/footer" Target="footer32.xml"/><Relationship Id="rId105" Type="http://schemas.openxmlformats.org/officeDocument/2006/relationships/image" Target="media/image19.jpeg"/><Relationship Id="rId106" Type="http://schemas.openxmlformats.org/officeDocument/2006/relationships/image" Target="media/image19.jpeg" TargetMode="External"/><Relationship Id="rId107" Type="http://schemas.openxmlformats.org/officeDocument/2006/relationships/image" Target="media/image20.jpeg"/><Relationship Id="rId108" Type="http://schemas.openxmlformats.org/officeDocument/2006/relationships/image" Target="media/image20.jpeg" TargetMode="External"/><Relationship Id="rId109" Type="http://schemas.openxmlformats.org/officeDocument/2006/relationships/image" Target="media/image21.jpeg"/><Relationship Id="rId110" Type="http://schemas.openxmlformats.org/officeDocument/2006/relationships/image" Target="media/image21.jpeg" TargetMode="External"/><Relationship Id="rId111" Type="http://schemas.openxmlformats.org/officeDocument/2006/relationships/image" Target="media/image22.jpeg"/><Relationship Id="rId112" Type="http://schemas.openxmlformats.org/officeDocument/2006/relationships/image" Target="media/image22.jpeg" TargetMode="External"/><Relationship Id="rId113" Type="http://schemas.openxmlformats.org/officeDocument/2006/relationships/image" Target="media/image23.jpeg"/><Relationship Id="rId114" Type="http://schemas.openxmlformats.org/officeDocument/2006/relationships/image" Target="media/image23.jpeg" TargetMode="External"/><Relationship Id="rId115" Type="http://schemas.openxmlformats.org/officeDocument/2006/relationships/image" Target="media/image24.png"/><Relationship Id="rId116" Type="http://schemas.openxmlformats.org/officeDocument/2006/relationships/image" Target="media/image24.png" TargetMode="External"/><Relationship Id="rId117" Type="http://schemas.openxmlformats.org/officeDocument/2006/relationships/image" Target="media/image25.jpeg"/><Relationship Id="rId118" Type="http://schemas.openxmlformats.org/officeDocument/2006/relationships/image" Target="media/image25.jpeg" TargetMode="External"/><Relationship Id="rId119" Type="http://schemas.openxmlformats.org/officeDocument/2006/relationships/header" Target="header37.xml"/><Relationship Id="rId120" Type="http://schemas.openxmlformats.org/officeDocument/2006/relationships/footer" Target="footer33.xml"/><Relationship Id="rId121" Type="http://schemas.openxmlformats.org/officeDocument/2006/relationships/header" Target="header38.xml"/><Relationship Id="rId122" Type="http://schemas.openxmlformats.org/officeDocument/2006/relationships/footer" Target="footer34.xml"/><Relationship Id="rId123" Type="http://schemas.openxmlformats.org/officeDocument/2006/relationships/header" Target="header39.xml"/><Relationship Id="rId124" Type="http://schemas.openxmlformats.org/officeDocument/2006/relationships/footer" Target="footer35.xml"/><Relationship Id="rId125" Type="http://schemas.openxmlformats.org/officeDocument/2006/relationships/image" Target="media/image26.jpeg"/><Relationship Id="rId126" Type="http://schemas.openxmlformats.org/officeDocument/2006/relationships/image" Target="media/image26.jpeg" TargetMode="External"/><Relationship Id="rId127" Type="http://schemas.openxmlformats.org/officeDocument/2006/relationships/image" Target="media/image27.jpeg"/><Relationship Id="rId128" Type="http://schemas.openxmlformats.org/officeDocument/2006/relationships/image" Target="media/image27.jpeg" TargetMode="External"/><Relationship Id="rId129" Type="http://schemas.openxmlformats.org/officeDocument/2006/relationships/image" Target="media/image28.jpeg"/><Relationship Id="rId130" Type="http://schemas.openxmlformats.org/officeDocument/2006/relationships/image" Target="media/image28.jpeg" TargetMode="External"/><Relationship Id="rId131" Type="http://schemas.openxmlformats.org/officeDocument/2006/relationships/header" Target="header40.xml"/><Relationship Id="rId132" Type="http://schemas.openxmlformats.org/officeDocument/2006/relationships/footer" Target="footer36.xml"/><Relationship Id="rId133" Type="http://schemas.openxmlformats.org/officeDocument/2006/relationships/header" Target="header41.xml"/><Relationship Id="rId134" Type="http://schemas.openxmlformats.org/officeDocument/2006/relationships/footer" Target="footer37.xml"/><Relationship Id="rId135" Type="http://schemas.openxmlformats.org/officeDocument/2006/relationships/image" Target="media/image29.jpeg"/><Relationship Id="rId136" Type="http://schemas.openxmlformats.org/officeDocument/2006/relationships/image" Target="media/image29.jpeg" TargetMode="External"/><Relationship Id="rId137" Type="http://schemas.openxmlformats.org/officeDocument/2006/relationships/image" Target="media/image30.jpeg"/><Relationship Id="rId138" Type="http://schemas.openxmlformats.org/officeDocument/2006/relationships/image" Target="media/image30.jpeg" TargetMode="External"/><Relationship Id="rId139" Type="http://schemas.openxmlformats.org/officeDocument/2006/relationships/image" Target="media/image31.jpeg"/><Relationship Id="rId140" Type="http://schemas.openxmlformats.org/officeDocument/2006/relationships/image" Target="media/image31.jpeg" TargetMode="External"/><Relationship Id="rId141" Type="http://schemas.openxmlformats.org/officeDocument/2006/relationships/image" Target="media/image32.jpeg"/><Relationship Id="rId142" Type="http://schemas.openxmlformats.org/officeDocument/2006/relationships/image" Target="media/image32.jpeg" TargetMode="External"/><Relationship Id="rId143" Type="http://schemas.openxmlformats.org/officeDocument/2006/relationships/image" Target="media/image33.jpeg"/><Relationship Id="rId144" Type="http://schemas.openxmlformats.org/officeDocument/2006/relationships/image" Target="media/image33.jpeg" TargetMode="External"/><Relationship Id="rId145" Type="http://schemas.openxmlformats.org/officeDocument/2006/relationships/image" Target="media/image34.jpeg"/><Relationship Id="rId146" Type="http://schemas.openxmlformats.org/officeDocument/2006/relationships/image" Target="media/image34.jpeg" TargetMode="External"/><Relationship Id="rId147" Type="http://schemas.openxmlformats.org/officeDocument/2006/relationships/image" Target="media/image35.jpeg"/><Relationship Id="rId148" Type="http://schemas.openxmlformats.org/officeDocument/2006/relationships/image" Target="media/image35.jpeg" TargetMode="External"/><Relationship Id="rId149" Type="http://schemas.openxmlformats.org/officeDocument/2006/relationships/header" Target="header42.xml"/><Relationship Id="rId150" Type="http://schemas.openxmlformats.org/officeDocument/2006/relationships/footer" Target="footer38.xml"/><Relationship Id="rId151" Type="http://schemas.openxmlformats.org/officeDocument/2006/relationships/header" Target="header43.xml"/><Relationship Id="rId152" Type="http://schemas.openxmlformats.org/officeDocument/2006/relationships/footer" Target="footer39.xml"/><Relationship Id="rId153" Type="http://schemas.openxmlformats.org/officeDocument/2006/relationships/header" Target="header44.xml"/><Relationship Id="rId154" Type="http://schemas.openxmlformats.org/officeDocument/2006/relationships/footer" Target="footer40.xml"/><Relationship Id="rId155" Type="http://schemas.openxmlformats.org/officeDocument/2006/relationships/image" Target="media/image37.jpeg"/><Relationship Id="rId156" Type="http://schemas.openxmlformats.org/officeDocument/2006/relationships/image" Target="media/image37.jpeg" TargetMode="External"/><Relationship Id="rId157" Type="http://schemas.openxmlformats.org/officeDocument/2006/relationships/image" Target="media/image38.jpeg"/><Relationship Id="rId158" Type="http://schemas.openxmlformats.org/officeDocument/2006/relationships/image" Target="media/image38.jpeg" TargetMode="External"/><Relationship Id="rId159" Type="http://schemas.openxmlformats.org/officeDocument/2006/relationships/image" Target="media/image39.jpeg"/><Relationship Id="rId160" Type="http://schemas.openxmlformats.org/officeDocument/2006/relationships/image" Target="media/image39.jpeg" TargetMode="External"/><Relationship Id="rId161" Type="http://schemas.openxmlformats.org/officeDocument/2006/relationships/image" Target="media/image40.jpeg"/><Relationship Id="rId162" Type="http://schemas.openxmlformats.org/officeDocument/2006/relationships/image" Target="media/image40.jpeg" TargetMode="External"/><Relationship Id="rId163" Type="http://schemas.openxmlformats.org/officeDocument/2006/relationships/image" Target="media/image41.jpeg"/><Relationship Id="rId164" Type="http://schemas.openxmlformats.org/officeDocument/2006/relationships/image" Target="media/image41.jpeg" TargetMode="External"/><Relationship Id="rId165" Type="http://schemas.openxmlformats.org/officeDocument/2006/relationships/image" Target="media/image42.jpeg"/><Relationship Id="rId166" Type="http://schemas.openxmlformats.org/officeDocument/2006/relationships/image" Target="media/image42.jpeg" TargetMode="External"/><Relationship Id="rId167" Type="http://schemas.openxmlformats.org/officeDocument/2006/relationships/image" Target="media/image43.jpeg"/><Relationship Id="rId168" Type="http://schemas.openxmlformats.org/officeDocument/2006/relationships/image" Target="media/image43.jpeg" TargetMode="External"/><Relationship Id="rId169" Type="http://schemas.openxmlformats.org/officeDocument/2006/relationships/image" Target="media/image44.jpeg"/><Relationship Id="rId170" Type="http://schemas.openxmlformats.org/officeDocument/2006/relationships/image" Target="media/image44.jpeg" TargetMode="External"/><Relationship Id="rId171" Type="http://schemas.openxmlformats.org/officeDocument/2006/relationships/header" Target="header45.xml"/><Relationship Id="rId172" Type="http://schemas.openxmlformats.org/officeDocument/2006/relationships/footer" Target="footer41.xml"/><Relationship Id="rId173" Type="http://schemas.openxmlformats.org/officeDocument/2006/relationships/header" Target="header46.xml"/><Relationship Id="rId174" Type="http://schemas.openxmlformats.org/officeDocument/2006/relationships/footer" Target="footer42.xml"/><Relationship Id="rId175" Type="http://schemas.openxmlformats.org/officeDocument/2006/relationships/header" Target="header47.xml"/><Relationship Id="rId176" Type="http://schemas.openxmlformats.org/officeDocument/2006/relationships/footer" Target="footer43.xml"/><Relationship Id="rId177" Type="http://schemas.openxmlformats.org/officeDocument/2006/relationships/image" Target="media/image45.jpeg"/><Relationship Id="rId178" Type="http://schemas.openxmlformats.org/officeDocument/2006/relationships/image" Target="media/image45.jpeg" TargetMode="External"/><Relationship Id="rId179" Type="http://schemas.openxmlformats.org/officeDocument/2006/relationships/header" Target="header48.xml"/><Relationship Id="rId180" Type="http://schemas.openxmlformats.org/officeDocument/2006/relationships/footer" Target="footer44.xml"/><Relationship Id="rId181" Type="http://schemas.openxmlformats.org/officeDocument/2006/relationships/header" Target="header49.xml"/><Relationship Id="rId182" Type="http://schemas.openxmlformats.org/officeDocument/2006/relationships/footer" Target="footer45.xml"/><Relationship Id="rId183" Type="http://schemas.openxmlformats.org/officeDocument/2006/relationships/header" Target="header50.xml"/><Relationship Id="rId184" Type="http://schemas.openxmlformats.org/officeDocument/2006/relationships/footer" Target="footer46.xml"/><Relationship Id="rId185" Type="http://schemas.openxmlformats.org/officeDocument/2006/relationships/image" Target="media/image46.jpeg"/><Relationship Id="rId186" Type="http://schemas.openxmlformats.org/officeDocument/2006/relationships/image" Target="media/image46.jpeg" TargetMode="External"/><Relationship Id="rId187" Type="http://schemas.openxmlformats.org/officeDocument/2006/relationships/image" Target="media/image47.jpeg"/><Relationship Id="rId188" Type="http://schemas.openxmlformats.org/officeDocument/2006/relationships/image" Target="media/image47.jpeg" TargetMode="External"/><Relationship Id="rId189" Type="http://schemas.openxmlformats.org/officeDocument/2006/relationships/image" Target="media/image48.jpeg"/><Relationship Id="rId190" Type="http://schemas.openxmlformats.org/officeDocument/2006/relationships/image" Target="media/image48.jpeg" TargetMode="External"/><Relationship Id="rId191" Type="http://schemas.openxmlformats.org/officeDocument/2006/relationships/image" Target="media/image49.jpeg"/><Relationship Id="rId192" Type="http://schemas.openxmlformats.org/officeDocument/2006/relationships/image" Target="media/image49.jpeg" TargetMode="External"/><Relationship Id="rId193" Type="http://schemas.openxmlformats.org/officeDocument/2006/relationships/image" Target="media/image50.jpeg"/><Relationship Id="rId194" Type="http://schemas.openxmlformats.org/officeDocument/2006/relationships/image" Target="media/image50.jpeg" TargetMode="External"/><Relationship Id="rId195" Type="http://schemas.openxmlformats.org/officeDocument/2006/relationships/header" Target="header51.xml"/><Relationship Id="rId196" Type="http://schemas.openxmlformats.org/officeDocument/2006/relationships/footer" Target="footer47.xml"/><Relationship Id="rId197" Type="http://schemas.openxmlformats.org/officeDocument/2006/relationships/header" Target="header52.xml"/><Relationship Id="rId198" Type="http://schemas.openxmlformats.org/officeDocument/2006/relationships/footer" Target="footer48.xml"/><Relationship Id="rId199" Type="http://schemas.openxmlformats.org/officeDocument/2006/relationships/header" Target="header53.xml"/><Relationship Id="rId200" Type="http://schemas.openxmlformats.org/officeDocument/2006/relationships/footer" Target="footer49.xml"/><Relationship Id="rId201" Type="http://schemas.openxmlformats.org/officeDocument/2006/relationships/header" Target="header54.xml"/><Relationship Id="rId202" Type="http://schemas.openxmlformats.org/officeDocument/2006/relationships/footer" Target="footer50.xml"/><Relationship Id="rId203" Type="http://schemas.openxmlformats.org/officeDocument/2006/relationships/header" Target="header55.xml"/><Relationship Id="rId204" Type="http://schemas.openxmlformats.org/officeDocument/2006/relationships/footer" Target="footer51.xml"/><Relationship Id="rId205" Type="http://schemas.openxmlformats.org/officeDocument/2006/relationships/header" Target="header56.xml"/><Relationship Id="rId206" Type="http://schemas.openxmlformats.org/officeDocument/2006/relationships/footer" Target="footer52.xml"/><Relationship Id="rId207" Type="http://schemas.openxmlformats.org/officeDocument/2006/relationships/header" Target="header57.xml"/><Relationship Id="rId208" Type="http://schemas.openxmlformats.org/officeDocument/2006/relationships/footer" Target="footer53.xml"/><Relationship Id="rId209" Type="http://schemas.openxmlformats.org/officeDocument/2006/relationships/image" Target="media/image51.jpeg"/><Relationship Id="rId210" Type="http://schemas.openxmlformats.org/officeDocument/2006/relationships/image" Target="media/image51.jpeg" TargetMode="External"/><Relationship Id="rId211" Type="http://schemas.openxmlformats.org/officeDocument/2006/relationships/image" Target="media/image52.jpeg"/><Relationship Id="rId212" Type="http://schemas.openxmlformats.org/officeDocument/2006/relationships/image" Target="media/image52.jpeg" TargetMode="External"/><Relationship Id="rId213" Type="http://schemas.openxmlformats.org/officeDocument/2006/relationships/image" Target="media/image53.jpeg"/><Relationship Id="rId214" Type="http://schemas.openxmlformats.org/officeDocument/2006/relationships/image" Target="media/image53.jpeg" TargetMode="External"/><Relationship Id="rId215" Type="http://schemas.openxmlformats.org/officeDocument/2006/relationships/image" Target="media/image54.jpeg"/><Relationship Id="rId216" Type="http://schemas.openxmlformats.org/officeDocument/2006/relationships/image" Target="media/image54.jpeg" TargetMode="External"/><Relationship Id="rId217" Type="http://schemas.openxmlformats.org/officeDocument/2006/relationships/header" Target="header58.xml"/><Relationship Id="rId218" Type="http://schemas.openxmlformats.org/officeDocument/2006/relationships/footer" Target="footer54.xml"/><Relationship Id="rId219" Type="http://schemas.openxmlformats.org/officeDocument/2006/relationships/header" Target="header59.xml"/><Relationship Id="rId220" Type="http://schemas.openxmlformats.org/officeDocument/2006/relationships/footer" Target="footer55.xml"/><Relationship Id="rId221" Type="http://schemas.openxmlformats.org/officeDocument/2006/relationships/header" Target="header60.xml"/><Relationship Id="rId222" Type="http://schemas.openxmlformats.org/officeDocument/2006/relationships/footer" Target="footer56.xml"/><Relationship Id="rId223" Type="http://schemas.openxmlformats.org/officeDocument/2006/relationships/header" Target="header61.xml"/><Relationship Id="rId224" Type="http://schemas.openxmlformats.org/officeDocument/2006/relationships/footer" Target="footer57.xml"/><Relationship Id="rId225" Type="http://schemas.openxmlformats.org/officeDocument/2006/relationships/image" Target="media/image55.jpeg"/><Relationship Id="rId226" Type="http://schemas.openxmlformats.org/officeDocument/2006/relationships/image" Target="media/image55.jpeg" TargetMode="External"/><Relationship Id="rId227" Type="http://schemas.openxmlformats.org/officeDocument/2006/relationships/image" Target="media/image56.jpeg"/><Relationship Id="rId228" Type="http://schemas.openxmlformats.org/officeDocument/2006/relationships/image" Target="media/image56.jpeg" TargetMode="External"/><Relationship Id="rId229" Type="http://schemas.openxmlformats.org/officeDocument/2006/relationships/header" Target="header62.xml"/><Relationship Id="rId230" Type="http://schemas.openxmlformats.org/officeDocument/2006/relationships/footer" Target="footer58.xml"/><Relationship Id="rId231" Type="http://schemas.openxmlformats.org/officeDocument/2006/relationships/header" Target="header63.xml"/><Relationship Id="rId232" Type="http://schemas.openxmlformats.org/officeDocument/2006/relationships/footer" Target="footer59.xml"/><Relationship Id="rId233" Type="http://schemas.openxmlformats.org/officeDocument/2006/relationships/header" Target="header64.xml"/><Relationship Id="rId234" Type="http://schemas.openxmlformats.org/officeDocument/2006/relationships/footer" Target="footer60.xml"/><Relationship Id="rId235" Type="http://schemas.openxmlformats.org/officeDocument/2006/relationships/image" Target="media/image57.jpeg"/><Relationship Id="rId236" Type="http://schemas.openxmlformats.org/officeDocument/2006/relationships/image" Target="media/image57.jpeg" TargetMode="External"/><Relationship Id="rId237" Type="http://schemas.openxmlformats.org/officeDocument/2006/relationships/image" Target="media/image58.jpeg"/><Relationship Id="rId238" Type="http://schemas.openxmlformats.org/officeDocument/2006/relationships/image" Target="media/image58.jpeg" TargetMode="External"/><Relationship Id="rId239" Type="http://schemas.openxmlformats.org/officeDocument/2006/relationships/image" Target="media/image59.jpeg"/><Relationship Id="rId240" Type="http://schemas.openxmlformats.org/officeDocument/2006/relationships/image" Target="media/image59.jpeg" TargetMode="External"/><Relationship Id="rId241" Type="http://schemas.openxmlformats.org/officeDocument/2006/relationships/header" Target="header65.xml"/><Relationship Id="rId242" Type="http://schemas.openxmlformats.org/officeDocument/2006/relationships/footer" Target="footer61.xml"/><Relationship Id="rId243" Type="http://schemas.openxmlformats.org/officeDocument/2006/relationships/header" Target="header66.xml"/><Relationship Id="rId244" Type="http://schemas.openxmlformats.org/officeDocument/2006/relationships/footer" Target="footer62.xml"/><Relationship Id="rId245" Type="http://schemas.openxmlformats.org/officeDocument/2006/relationships/header" Target="header67.xml"/><Relationship Id="rId246" Type="http://schemas.openxmlformats.org/officeDocument/2006/relationships/footer" Target="footer63.xml"/><Relationship Id="rId247" Type="http://schemas.openxmlformats.org/officeDocument/2006/relationships/header" Target="header68.xml"/><Relationship Id="rId248" Type="http://schemas.openxmlformats.org/officeDocument/2006/relationships/footer" Target="footer64.xml"/><Relationship Id="rId249" Type="http://schemas.openxmlformats.org/officeDocument/2006/relationships/image" Target="media/image60.jpeg"/><Relationship Id="rId250" Type="http://schemas.openxmlformats.org/officeDocument/2006/relationships/image" Target="media/image60.jpeg" TargetMode="External"/><Relationship Id="rId251" Type="http://schemas.openxmlformats.org/officeDocument/2006/relationships/header" Target="header69.xml"/><Relationship Id="rId252" Type="http://schemas.openxmlformats.org/officeDocument/2006/relationships/footer" Target="footer65.xml"/><Relationship Id="rId253" Type="http://schemas.openxmlformats.org/officeDocument/2006/relationships/header" Target="header70.xml"/><Relationship Id="rId254" Type="http://schemas.openxmlformats.org/officeDocument/2006/relationships/footer" Target="footer66.xml"/><Relationship Id="rId255" Type="http://schemas.openxmlformats.org/officeDocument/2006/relationships/image" Target="media/image61.jpeg"/><Relationship Id="rId256" Type="http://schemas.openxmlformats.org/officeDocument/2006/relationships/image" Target="media/image61.jpeg" TargetMode="External"/><Relationship Id="rId257" Type="http://schemas.openxmlformats.org/officeDocument/2006/relationships/image" Target="media/image62.jpeg"/><Relationship Id="rId258" Type="http://schemas.openxmlformats.org/officeDocument/2006/relationships/image" Target="media/image62.jpeg" TargetMode="External"/><Relationship Id="rId259" Type="http://schemas.openxmlformats.org/officeDocument/2006/relationships/image" Target="media/image63.jpeg"/><Relationship Id="rId260" Type="http://schemas.openxmlformats.org/officeDocument/2006/relationships/image" Target="media/image63.jpeg" TargetMode="External"/><Relationship Id="rId261" Type="http://schemas.openxmlformats.org/officeDocument/2006/relationships/header" Target="header71.xml"/><Relationship Id="rId262" Type="http://schemas.openxmlformats.org/officeDocument/2006/relationships/footer" Target="footer67.xml"/><Relationship Id="rId263" Type="http://schemas.openxmlformats.org/officeDocument/2006/relationships/header" Target="header72.xml"/><Relationship Id="rId264" Type="http://schemas.openxmlformats.org/officeDocument/2006/relationships/footer" Target="footer68.xml"/><Relationship Id="rId265" Type="http://schemas.openxmlformats.org/officeDocument/2006/relationships/header" Target="header73.xml"/><Relationship Id="rId266" Type="http://schemas.openxmlformats.org/officeDocument/2006/relationships/footer" Target="footer69.xml"/><Relationship Id="rId267" Type="http://schemas.openxmlformats.org/officeDocument/2006/relationships/image" Target="media/image64.jpeg"/><Relationship Id="rId268" Type="http://schemas.openxmlformats.org/officeDocument/2006/relationships/image" Target="media/image64.jpeg" TargetMode="External"/><Relationship Id="rId269" Type="http://schemas.openxmlformats.org/officeDocument/2006/relationships/image" Target="media/image65.png"/><Relationship Id="rId270" Type="http://schemas.openxmlformats.org/officeDocument/2006/relationships/image" Target="media/image65.png" TargetMode="External"/><Relationship Id="rId271" Type="http://schemas.openxmlformats.org/officeDocument/2006/relationships/image" Target="media/image66.jpeg"/><Relationship Id="rId272" Type="http://schemas.openxmlformats.org/officeDocument/2006/relationships/image" Target="media/image66.jpeg" TargetMode="External"/><Relationship Id="rId273" Type="http://schemas.openxmlformats.org/officeDocument/2006/relationships/header" Target="header74.xml"/><Relationship Id="rId274" Type="http://schemas.openxmlformats.org/officeDocument/2006/relationships/footer" Target="footer70.xml"/><Relationship Id="rId275" Type="http://schemas.openxmlformats.org/officeDocument/2006/relationships/header" Target="header75.xml"/><Relationship Id="rId276" Type="http://schemas.openxmlformats.org/officeDocument/2006/relationships/footer" Target="footer71.xml"/><Relationship Id="rId277" Type="http://schemas.openxmlformats.org/officeDocument/2006/relationships/header" Target="header76.xml"/><Relationship Id="rId278" Type="http://schemas.openxmlformats.org/officeDocument/2006/relationships/footer" Target="footer72.xml"/><Relationship Id="rId279" Type="http://schemas.openxmlformats.org/officeDocument/2006/relationships/image" Target="media/image67.jpeg"/><Relationship Id="rId280" Type="http://schemas.openxmlformats.org/officeDocument/2006/relationships/image" Target="media/image67.jpeg" TargetMode="External"/><Relationship Id="rId281" Type="http://schemas.openxmlformats.org/officeDocument/2006/relationships/header" Target="header77.xml"/><Relationship Id="rId282" Type="http://schemas.openxmlformats.org/officeDocument/2006/relationships/footer" Target="footer73.xml"/><Relationship Id="rId283" Type="http://schemas.openxmlformats.org/officeDocument/2006/relationships/header" Target="header78.xml"/><Relationship Id="rId284" Type="http://schemas.openxmlformats.org/officeDocument/2006/relationships/footer" Target="footer74.xml"/><Relationship Id="rId285" Type="http://schemas.openxmlformats.org/officeDocument/2006/relationships/image" Target="media/image68.jpeg"/><Relationship Id="rId286" Type="http://schemas.openxmlformats.org/officeDocument/2006/relationships/image" Target="media/image68.jpeg" TargetMode="External"/><Relationship Id="rId287" Type="http://schemas.openxmlformats.org/officeDocument/2006/relationships/image" Target="media/image69.jpeg"/><Relationship Id="rId288" Type="http://schemas.openxmlformats.org/officeDocument/2006/relationships/image" Target="media/image69.jpeg" TargetMode="External"/><Relationship Id="rId289" Type="http://schemas.openxmlformats.org/officeDocument/2006/relationships/header" Target="header79.xml"/><Relationship Id="rId290" Type="http://schemas.openxmlformats.org/officeDocument/2006/relationships/footer" Target="footer75.xml"/><Relationship Id="rId291" Type="http://schemas.openxmlformats.org/officeDocument/2006/relationships/header" Target="header80.xml"/><Relationship Id="rId292" Type="http://schemas.openxmlformats.org/officeDocument/2006/relationships/footer" Target="footer76.xml"/><Relationship Id="rId293" Type="http://schemas.openxmlformats.org/officeDocument/2006/relationships/header" Target="header81.xml"/><Relationship Id="rId294" Type="http://schemas.openxmlformats.org/officeDocument/2006/relationships/footer" Target="footer77.xml"/><Relationship Id="rId295" Type="http://schemas.openxmlformats.org/officeDocument/2006/relationships/header" Target="header82.xml"/><Relationship Id="rId296" Type="http://schemas.openxmlformats.org/officeDocument/2006/relationships/footer" Target="footer78.xml"/><Relationship Id="rId297" Type="http://schemas.openxmlformats.org/officeDocument/2006/relationships/image" Target="media/image70.jpeg"/><Relationship Id="rId298" Type="http://schemas.openxmlformats.org/officeDocument/2006/relationships/image" Target="media/image70.jpeg" TargetMode="External"/><Relationship Id="rId299" Type="http://schemas.openxmlformats.org/officeDocument/2006/relationships/image" Target="media/image71.png"/><Relationship Id="rId300" Type="http://schemas.openxmlformats.org/officeDocument/2006/relationships/image" Target="media/image71.png" TargetMode="External"/><Relationship Id="rId301" Type="http://schemas.openxmlformats.org/officeDocument/2006/relationships/image" Target="media/image72.png"/><Relationship Id="rId302" Type="http://schemas.openxmlformats.org/officeDocument/2006/relationships/image" Target="media/image72.png" TargetMode="External"/><Relationship Id="rId303" Type="http://schemas.openxmlformats.org/officeDocument/2006/relationships/header" Target="header83.xml"/><Relationship Id="rId304" Type="http://schemas.openxmlformats.org/officeDocument/2006/relationships/footer" Target="footer79.xml"/><Relationship Id="rId305" Type="http://schemas.openxmlformats.org/officeDocument/2006/relationships/header" Target="header84.xml"/><Relationship Id="rId306" Type="http://schemas.openxmlformats.org/officeDocument/2006/relationships/footer" Target="footer80.xml"/><Relationship Id="rId307" Type="http://schemas.openxmlformats.org/officeDocument/2006/relationships/header" Target="header85.xml"/><Relationship Id="rId308" Type="http://schemas.openxmlformats.org/officeDocument/2006/relationships/footer" Target="footer81.xml"/><Relationship Id="rId309" Type="http://schemas.openxmlformats.org/officeDocument/2006/relationships/header" Target="header86.xml"/><Relationship Id="rId310" Type="http://schemas.openxmlformats.org/officeDocument/2006/relationships/footer" Target="footer82.xml"/><Relationship Id="rId311" Type="http://schemas.openxmlformats.org/officeDocument/2006/relationships/header" Target="header87.xml"/><Relationship Id="rId312" Type="http://schemas.openxmlformats.org/officeDocument/2006/relationships/footer" Target="footer83.xml"/><Relationship Id="rId313" Type="http://schemas.openxmlformats.org/officeDocument/2006/relationships/image" Target="media/image73.png"/><Relationship Id="rId314" Type="http://schemas.openxmlformats.org/officeDocument/2006/relationships/image" Target="media/image73.png" TargetMode="External"/><Relationship Id="rId315" Type="http://schemas.openxmlformats.org/officeDocument/2006/relationships/image" Target="media/image74.jpeg"/><Relationship Id="rId316" Type="http://schemas.openxmlformats.org/officeDocument/2006/relationships/image" Target="media/image74.jpeg" TargetMode="External"/><Relationship Id="rId317" Type="http://schemas.openxmlformats.org/officeDocument/2006/relationships/image" Target="media/image75.jpeg"/><Relationship Id="rId318" Type="http://schemas.openxmlformats.org/officeDocument/2006/relationships/image" Target="media/image75.jpeg" TargetMode="External"/><Relationship Id="rId319" Type="http://schemas.openxmlformats.org/officeDocument/2006/relationships/image" Target="media/image76.jpeg"/><Relationship Id="rId320" Type="http://schemas.openxmlformats.org/officeDocument/2006/relationships/image" Target="media/image76.jpeg" TargetMode="External"/><Relationship Id="rId321" Type="http://schemas.openxmlformats.org/officeDocument/2006/relationships/image" Target="media/image77.jpeg"/><Relationship Id="rId322" Type="http://schemas.openxmlformats.org/officeDocument/2006/relationships/image" Target="media/image77.jpeg" TargetMode="External"/><Relationship Id="rId323" Type="http://schemas.openxmlformats.org/officeDocument/2006/relationships/image" Target="media/image78.jpeg"/><Relationship Id="rId324" Type="http://schemas.openxmlformats.org/officeDocument/2006/relationships/image" Target="media/image78.jpeg" TargetMode="External"/><Relationship Id="rId325" Type="http://schemas.openxmlformats.org/officeDocument/2006/relationships/image" Target="media/image79.jpeg"/><Relationship Id="rId326" Type="http://schemas.openxmlformats.org/officeDocument/2006/relationships/image" Target="media/image79.jpeg" TargetMode="External"/><Relationship Id="rId327" Type="http://schemas.openxmlformats.org/officeDocument/2006/relationships/header" Target="header88.xml"/><Relationship Id="rId328" Type="http://schemas.openxmlformats.org/officeDocument/2006/relationships/footer" Target="footer84.xml"/><Relationship Id="rId329" Type="http://schemas.openxmlformats.org/officeDocument/2006/relationships/header" Target="header89.xml"/><Relationship Id="rId330" Type="http://schemas.openxmlformats.org/officeDocument/2006/relationships/footer" Target="footer85.xml"/><Relationship Id="rId331" Type="http://schemas.openxmlformats.org/officeDocument/2006/relationships/header" Target="header90.xml"/><Relationship Id="rId332" Type="http://schemas.openxmlformats.org/officeDocument/2006/relationships/footer" Target="footer86.xml"/><Relationship Id="rId333" Type="http://schemas.openxmlformats.org/officeDocument/2006/relationships/header" Target="header91.xml"/><Relationship Id="rId334" Type="http://schemas.openxmlformats.org/officeDocument/2006/relationships/footer" Target="footer87.xml"/><Relationship Id="rId335" Type="http://schemas.openxmlformats.org/officeDocument/2006/relationships/image" Target="media/image80.jpeg"/><Relationship Id="rId336" Type="http://schemas.openxmlformats.org/officeDocument/2006/relationships/image" Target="media/image80.jpeg" TargetMode="External"/><Relationship Id="rId337" Type="http://schemas.openxmlformats.org/officeDocument/2006/relationships/image" Target="media/image81.jpeg"/><Relationship Id="rId338" Type="http://schemas.openxmlformats.org/officeDocument/2006/relationships/image" Target="media/image81.jpeg" TargetMode="External"/><Relationship Id="rId339" Type="http://schemas.openxmlformats.org/officeDocument/2006/relationships/header" Target="header92.xml"/><Relationship Id="rId340" Type="http://schemas.openxmlformats.org/officeDocument/2006/relationships/footer" Target="footer88.xml"/><Relationship Id="rId341" Type="http://schemas.openxmlformats.org/officeDocument/2006/relationships/header" Target="header93.xml"/><Relationship Id="rId342" Type="http://schemas.openxmlformats.org/officeDocument/2006/relationships/footer" Target="footer89.xml"/><Relationship Id="rId343" Type="http://schemas.openxmlformats.org/officeDocument/2006/relationships/image" Target="media/image82.jpeg"/><Relationship Id="rId344" Type="http://schemas.openxmlformats.org/officeDocument/2006/relationships/image" Target="media/image82.jpeg" TargetMode="External"/><Relationship Id="rId345" Type="http://schemas.openxmlformats.org/officeDocument/2006/relationships/header" Target="header94.xml"/><Relationship Id="rId346" Type="http://schemas.openxmlformats.org/officeDocument/2006/relationships/footer" Target="footer90.xml"/><Relationship Id="rId347" Type="http://schemas.openxmlformats.org/officeDocument/2006/relationships/header" Target="header95.xml"/><Relationship Id="rId348" Type="http://schemas.openxmlformats.org/officeDocument/2006/relationships/footer" Target="footer91.xml"/><Relationship Id="rId349" Type="http://schemas.openxmlformats.org/officeDocument/2006/relationships/image" Target="media/image83.jpeg"/><Relationship Id="rId350" Type="http://schemas.openxmlformats.org/officeDocument/2006/relationships/image" Target="media/image83.jpeg" TargetMode="External"/><Relationship Id="rId351" Type="http://schemas.openxmlformats.org/officeDocument/2006/relationships/header" Target="header96.xml"/><Relationship Id="rId352" Type="http://schemas.openxmlformats.org/officeDocument/2006/relationships/footer" Target="footer92.xml"/><Relationship Id="rId353" Type="http://schemas.openxmlformats.org/officeDocument/2006/relationships/header" Target="header97.xml"/><Relationship Id="rId354" Type="http://schemas.openxmlformats.org/officeDocument/2006/relationships/footer" Target="footer93.xml"/><Relationship Id="rId355" Type="http://schemas.openxmlformats.org/officeDocument/2006/relationships/image" Target="media/image84.png"/><Relationship Id="rId356" Type="http://schemas.openxmlformats.org/officeDocument/2006/relationships/image" Target="media/image84.png" TargetMode="External"/><Relationship Id="rId357" Type="http://schemas.openxmlformats.org/officeDocument/2006/relationships/header" Target="header98.xml"/><Relationship Id="rId358" Type="http://schemas.openxmlformats.org/officeDocument/2006/relationships/footer" Target="footer94.xml"/><Relationship Id="rId359" Type="http://schemas.openxmlformats.org/officeDocument/2006/relationships/header" Target="header99.xml"/><Relationship Id="rId360" Type="http://schemas.openxmlformats.org/officeDocument/2006/relationships/footer" Target="footer95.xml"/><Relationship Id="rId361" Type="http://schemas.openxmlformats.org/officeDocument/2006/relationships/image" Target="media/image85.jpeg"/><Relationship Id="rId362" Type="http://schemas.openxmlformats.org/officeDocument/2006/relationships/image" Target="media/image85.jpeg" TargetMode="External"/><Relationship Id="rId363" Type="http://schemas.openxmlformats.org/officeDocument/2006/relationships/image" Target="media/image86.png"/><Relationship Id="rId364" Type="http://schemas.openxmlformats.org/officeDocument/2006/relationships/image" Target="media/image86.png" TargetMode="External"/><Relationship Id="rId365" Type="http://schemas.openxmlformats.org/officeDocument/2006/relationships/header" Target="header100.xml"/><Relationship Id="rId366" Type="http://schemas.openxmlformats.org/officeDocument/2006/relationships/footer" Target="footer96.xml"/><Relationship Id="rId367" Type="http://schemas.openxmlformats.org/officeDocument/2006/relationships/header" Target="header101.xml"/><Relationship Id="rId368" Type="http://schemas.openxmlformats.org/officeDocument/2006/relationships/footer" Target="footer97.xml"/><Relationship Id="rId369" Type="http://schemas.openxmlformats.org/officeDocument/2006/relationships/header" Target="header102.xml"/><Relationship Id="rId370" Type="http://schemas.openxmlformats.org/officeDocument/2006/relationships/footer" Target="footer98.xml"/><Relationship Id="rId371" Type="http://schemas.openxmlformats.org/officeDocument/2006/relationships/header" Target="header103.xml"/><Relationship Id="rId372" Type="http://schemas.openxmlformats.org/officeDocument/2006/relationships/footer" Target="footer99.xml"/><Relationship Id="rId373" Type="http://schemas.openxmlformats.org/officeDocument/2006/relationships/header" Target="header104.xml"/><Relationship Id="rId374" Type="http://schemas.openxmlformats.org/officeDocument/2006/relationships/footer" Target="footer100.xml"/><Relationship Id="rId375" Type="http://schemas.openxmlformats.org/officeDocument/2006/relationships/header" Target="header105.xml"/><Relationship Id="rId376" Type="http://schemas.openxmlformats.org/officeDocument/2006/relationships/footer" Target="footer101.xml"/><Relationship Id="rId377" Type="http://schemas.openxmlformats.org/officeDocument/2006/relationships/image" Target="media/image87.jpeg"/><Relationship Id="rId378" Type="http://schemas.openxmlformats.org/officeDocument/2006/relationships/image" Target="media/image87.jpeg" TargetMode="External"/><Relationship Id="rId379" Type="http://schemas.openxmlformats.org/officeDocument/2006/relationships/header" Target="header106.xml"/><Relationship Id="rId380" Type="http://schemas.openxmlformats.org/officeDocument/2006/relationships/footer" Target="footer102.xml"/><Relationship Id="rId381" Type="http://schemas.openxmlformats.org/officeDocument/2006/relationships/header" Target="header107.xml"/><Relationship Id="rId382" Type="http://schemas.openxmlformats.org/officeDocument/2006/relationships/footer" Target="footer103.xml"/><Relationship Id="rId383" Type="http://schemas.openxmlformats.org/officeDocument/2006/relationships/header" Target="header108.xml"/><Relationship Id="rId384" Type="http://schemas.openxmlformats.org/officeDocument/2006/relationships/footer" Target="footer104.xml"/><Relationship Id="rId385" Type="http://schemas.openxmlformats.org/officeDocument/2006/relationships/header" Target="header109.xml"/><Relationship Id="rId386" Type="http://schemas.openxmlformats.org/officeDocument/2006/relationships/footer" Target="footer105.xml"/><Relationship Id="rId387" Type="http://schemas.openxmlformats.org/officeDocument/2006/relationships/header" Target="header110.xml"/><Relationship Id="rId388" Type="http://schemas.openxmlformats.org/officeDocument/2006/relationships/footer" Target="footer106.xml"/><Relationship Id="rId389" Type="http://schemas.openxmlformats.org/officeDocument/2006/relationships/header" Target="header111.xml"/><Relationship Id="rId390" Type="http://schemas.openxmlformats.org/officeDocument/2006/relationships/footer" Target="footer107.xml"/><Relationship Id="rId391" Type="http://schemas.openxmlformats.org/officeDocument/2006/relationships/header" Target="header112.xml"/><Relationship Id="rId392" Type="http://schemas.openxmlformats.org/officeDocument/2006/relationships/footer" Target="footer108.xml"/><Relationship Id="rId393" Type="http://schemas.openxmlformats.org/officeDocument/2006/relationships/header" Target="header113.xml"/><Relationship Id="rId394" Type="http://schemas.openxmlformats.org/officeDocument/2006/relationships/footer" Target="footer109.xml"/><Relationship Id="rId395" Type="http://schemas.openxmlformats.org/officeDocument/2006/relationships/image" Target="media/image88.jpeg"/><Relationship Id="rId396" Type="http://schemas.openxmlformats.org/officeDocument/2006/relationships/image" Target="media/image88.jpeg" TargetMode="External"/><Relationship Id="rId397" Type="http://schemas.openxmlformats.org/officeDocument/2006/relationships/image" Target="media/image89.jpeg"/><Relationship Id="rId398" Type="http://schemas.openxmlformats.org/officeDocument/2006/relationships/image" Target="media/image89.jpeg" TargetMode="External"/><Relationship Id="rId399" Type="http://schemas.openxmlformats.org/officeDocument/2006/relationships/image" Target="media/image90.jpeg"/><Relationship Id="rId400" Type="http://schemas.openxmlformats.org/officeDocument/2006/relationships/image" Target="media/image90.jpeg" TargetMode="External"/><Relationship Id="rId401" Type="http://schemas.openxmlformats.org/officeDocument/2006/relationships/header" Target="header114.xml"/><Relationship Id="rId402" Type="http://schemas.openxmlformats.org/officeDocument/2006/relationships/footer" Target="footer110.xml"/><Relationship Id="rId403" Type="http://schemas.openxmlformats.org/officeDocument/2006/relationships/header" Target="header115.xml"/><Relationship Id="rId404" Type="http://schemas.openxmlformats.org/officeDocument/2006/relationships/footer" Target="footer111.xml"/><Relationship Id="rId405" Type="http://schemas.openxmlformats.org/officeDocument/2006/relationships/header" Target="header116.xml"/><Relationship Id="rId406" Type="http://schemas.openxmlformats.org/officeDocument/2006/relationships/footer" Target="footer112.xml"/><Relationship Id="rId407" Type="http://schemas.openxmlformats.org/officeDocument/2006/relationships/header" Target="header117.xml"/><Relationship Id="rId408" Type="http://schemas.openxmlformats.org/officeDocument/2006/relationships/footer" Target="footer113.xml"/><Relationship Id="rId409" Type="http://schemas.openxmlformats.org/officeDocument/2006/relationships/image" Target="media/image91.jpeg"/><Relationship Id="rId410" Type="http://schemas.openxmlformats.org/officeDocument/2006/relationships/image" Target="media/image91.jpeg" TargetMode="External"/><Relationship Id="rId411" Type="http://schemas.openxmlformats.org/officeDocument/2006/relationships/image" Target="media/image92.jpeg"/><Relationship Id="rId412" Type="http://schemas.openxmlformats.org/officeDocument/2006/relationships/image" Target="media/image92.jpeg" TargetMode="External"/><Relationship Id="rId413" Type="http://schemas.openxmlformats.org/officeDocument/2006/relationships/header" Target="header118.xml"/><Relationship Id="rId414" Type="http://schemas.openxmlformats.org/officeDocument/2006/relationships/footer" Target="footer114.xml"/><Relationship Id="rId415" Type="http://schemas.openxmlformats.org/officeDocument/2006/relationships/header" Target="header119.xml"/><Relationship Id="rId416" Type="http://schemas.openxmlformats.org/officeDocument/2006/relationships/footer" Target="footer115.xml"/><Relationship Id="rId417" Type="http://schemas.openxmlformats.org/officeDocument/2006/relationships/header" Target="header120.xml"/><Relationship Id="rId418" Type="http://schemas.openxmlformats.org/officeDocument/2006/relationships/footer" Target="footer116.xml"/><Relationship Id="rId419" Type="http://schemas.openxmlformats.org/officeDocument/2006/relationships/header" Target="header121.xml"/><Relationship Id="rId420" Type="http://schemas.openxmlformats.org/officeDocument/2006/relationships/footer" Target="footer117.xml"/><Relationship Id="rId421" Type="http://schemas.openxmlformats.org/officeDocument/2006/relationships/header" Target="header122.xml"/><Relationship Id="rId422" Type="http://schemas.openxmlformats.org/officeDocument/2006/relationships/footer" Target="footer118.xml"/><Relationship Id="rId423" Type="http://schemas.openxmlformats.org/officeDocument/2006/relationships/image" Target="media/image93.jpeg"/><Relationship Id="rId424" Type="http://schemas.openxmlformats.org/officeDocument/2006/relationships/image" Target="media/image93.jpeg" TargetMode="External"/><Relationship Id="rId425" Type="http://schemas.openxmlformats.org/officeDocument/2006/relationships/header" Target="header123.xml"/><Relationship Id="rId426" Type="http://schemas.openxmlformats.org/officeDocument/2006/relationships/footer" Target="footer119.xml"/><Relationship Id="rId427" Type="http://schemas.openxmlformats.org/officeDocument/2006/relationships/header" Target="header124.xml"/><Relationship Id="rId428" Type="http://schemas.openxmlformats.org/officeDocument/2006/relationships/footer" Target="footer120.xml"/><Relationship Id="rId429" Type="http://schemas.openxmlformats.org/officeDocument/2006/relationships/header" Target="header125.xml"/><Relationship Id="rId430" Type="http://schemas.openxmlformats.org/officeDocument/2006/relationships/footer" Target="footer121.xml"/><Relationship Id="rId431" Type="http://schemas.openxmlformats.org/officeDocument/2006/relationships/header" Target="header126.xml"/><Relationship Id="rId432" Type="http://schemas.openxmlformats.org/officeDocument/2006/relationships/footer" Target="footer122.xml"/><Relationship Id="rId433" Type="http://schemas.openxmlformats.org/officeDocument/2006/relationships/header" Target="header127.xml"/><Relationship Id="rId434" Type="http://schemas.openxmlformats.org/officeDocument/2006/relationships/footer" Target="footer123.xml"/><Relationship Id="rId435" Type="http://schemas.openxmlformats.org/officeDocument/2006/relationships/header" Target="header128.xml"/><Relationship Id="rId436" Type="http://schemas.openxmlformats.org/officeDocument/2006/relationships/footer" Target="footer124.xml"/><Relationship Id="rId437" Type="http://schemas.openxmlformats.org/officeDocument/2006/relationships/image" Target="media/image94.jpeg"/><Relationship Id="rId438" Type="http://schemas.openxmlformats.org/officeDocument/2006/relationships/image" Target="media/image94.jpeg" TargetMode="External"/><Relationship Id="rId439" Type="http://schemas.openxmlformats.org/officeDocument/2006/relationships/image" Target="media/image95.jpeg"/><Relationship Id="rId440" Type="http://schemas.openxmlformats.org/officeDocument/2006/relationships/image" Target="media/image95.jpeg" TargetMode="External"/><Relationship Id="rId441" Type="http://schemas.openxmlformats.org/officeDocument/2006/relationships/header" Target="header129.xml"/><Relationship Id="rId442" Type="http://schemas.openxmlformats.org/officeDocument/2006/relationships/footer" Target="footer125.xml"/><Relationship Id="rId443" Type="http://schemas.openxmlformats.org/officeDocument/2006/relationships/header" Target="header130.xml"/><Relationship Id="rId444" Type="http://schemas.openxmlformats.org/officeDocument/2006/relationships/footer" Target="footer126.xml"/><Relationship Id="rId445" Type="http://schemas.openxmlformats.org/officeDocument/2006/relationships/header" Target="header131.xml"/><Relationship Id="rId446" Type="http://schemas.openxmlformats.org/officeDocument/2006/relationships/footer" Target="footer127.xml"/><Relationship Id="rId447" Type="http://schemas.openxmlformats.org/officeDocument/2006/relationships/header" Target="header132.xml"/><Relationship Id="rId448" Type="http://schemas.openxmlformats.org/officeDocument/2006/relationships/footer" Target="footer128.xml"/><Relationship Id="rId449" Type="http://schemas.openxmlformats.org/officeDocument/2006/relationships/header" Target="header133.xml"/><Relationship Id="rId450" Type="http://schemas.openxmlformats.org/officeDocument/2006/relationships/footer" Target="footer129.xml"/><Relationship Id="rId451" Type="http://schemas.openxmlformats.org/officeDocument/2006/relationships/header" Target="header134.xml"/><Relationship Id="rId452" Type="http://schemas.openxmlformats.org/officeDocument/2006/relationships/footer" Target="footer130.xml"/><Relationship Id="rId453" Type="http://schemas.openxmlformats.org/officeDocument/2006/relationships/header" Target="header135.xml"/><Relationship Id="rId454" Type="http://schemas.openxmlformats.org/officeDocument/2006/relationships/footer" Target="footer131.xml"/><Relationship Id="rId455" Type="http://schemas.openxmlformats.org/officeDocument/2006/relationships/header" Target="header136.xml"/><Relationship Id="rId456" Type="http://schemas.openxmlformats.org/officeDocument/2006/relationships/footer" Target="footer132.xml"/><Relationship Id="rId457" Type="http://schemas.openxmlformats.org/officeDocument/2006/relationships/header" Target="header137.xml"/><Relationship Id="rId458" Type="http://schemas.openxmlformats.org/officeDocument/2006/relationships/footer" Target="footer133.xml"/><Relationship Id="rId459" Type="http://schemas.openxmlformats.org/officeDocument/2006/relationships/header" Target="header138.xml"/><Relationship Id="rId460" Type="http://schemas.openxmlformats.org/officeDocument/2006/relationships/footer" Target="footer134.xml"/><Relationship Id="rId461" Type="http://schemas.openxmlformats.org/officeDocument/2006/relationships/header" Target="header139.xml"/><Relationship Id="rId462" Type="http://schemas.openxmlformats.org/officeDocument/2006/relationships/footer" Target="footer135.xml"/><Relationship Id="rId463" Type="http://schemas.openxmlformats.org/officeDocument/2006/relationships/image" Target="media/image96.jpeg"/><Relationship Id="rId464" Type="http://schemas.openxmlformats.org/officeDocument/2006/relationships/image" Target="media/image96.jpeg" TargetMode="External"/><Relationship Id="rId465" Type="http://schemas.openxmlformats.org/officeDocument/2006/relationships/image" Target="media/image97.jpeg"/><Relationship Id="rId466" Type="http://schemas.openxmlformats.org/officeDocument/2006/relationships/image" Target="media/image97.jpeg" TargetMode="External"/><Relationship Id="rId467" Type="http://schemas.openxmlformats.org/officeDocument/2006/relationships/image" Target="media/image98.jpeg"/><Relationship Id="rId468" Type="http://schemas.openxmlformats.org/officeDocument/2006/relationships/image" Target="media/image98.jpeg" TargetMode="External"/><Relationship Id="rId469" Type="http://schemas.openxmlformats.org/officeDocument/2006/relationships/header" Target="header140.xml"/><Relationship Id="rId470" Type="http://schemas.openxmlformats.org/officeDocument/2006/relationships/footer" Target="footer136.xml"/><Relationship Id="rId471" Type="http://schemas.openxmlformats.org/officeDocument/2006/relationships/header" Target="header141.xml"/><Relationship Id="rId472" Type="http://schemas.openxmlformats.org/officeDocument/2006/relationships/footer" Target="footer137.xml"/><Relationship Id="rId473" Type="http://schemas.openxmlformats.org/officeDocument/2006/relationships/header" Target="header142.xml"/><Relationship Id="rId474" Type="http://schemas.openxmlformats.org/officeDocument/2006/relationships/footer" Target="footer138.xml"/><Relationship Id="rId475" Type="http://schemas.openxmlformats.org/officeDocument/2006/relationships/header" Target="header143.xml"/><Relationship Id="rId476" Type="http://schemas.openxmlformats.org/officeDocument/2006/relationships/footer" Target="footer139.xml"/><Relationship Id="rId477" Type="http://schemas.openxmlformats.org/officeDocument/2006/relationships/header" Target="header144.xml"/><Relationship Id="rId478" Type="http://schemas.openxmlformats.org/officeDocument/2006/relationships/footer" Target="footer140.xml"/><Relationship Id="rId479" Type="http://schemas.openxmlformats.org/officeDocument/2006/relationships/image" Target="media/image99.jpeg"/><Relationship Id="rId480" Type="http://schemas.openxmlformats.org/officeDocument/2006/relationships/image" Target="media/image99.jpeg" TargetMode="External"/><Relationship Id="rId481" Type="http://schemas.openxmlformats.org/officeDocument/2006/relationships/image" Target="media/image100.jpeg"/><Relationship Id="rId482" Type="http://schemas.openxmlformats.org/officeDocument/2006/relationships/image" Target="media/image100.jpeg" TargetMode="External"/><Relationship Id="rId483" Type="http://schemas.openxmlformats.org/officeDocument/2006/relationships/image" Target="media/image101.jpeg"/><Relationship Id="rId484" Type="http://schemas.openxmlformats.org/officeDocument/2006/relationships/image" Target="media/image101.jpeg" TargetMode="External"/><Relationship Id="rId485" Type="http://schemas.openxmlformats.org/officeDocument/2006/relationships/image" Target="media/image102.jpeg"/><Relationship Id="rId486" Type="http://schemas.openxmlformats.org/officeDocument/2006/relationships/image" Target="media/image102.jpeg" TargetMode="External"/><Relationship Id="rId487" Type="http://schemas.openxmlformats.org/officeDocument/2006/relationships/image" Target="media/image103.jpeg"/><Relationship Id="rId488" Type="http://schemas.openxmlformats.org/officeDocument/2006/relationships/image" Target="media/image103.jpeg" TargetMode="External"/><Relationship Id="rId489" Type="http://schemas.openxmlformats.org/officeDocument/2006/relationships/image" Target="media/image104.jpeg"/><Relationship Id="rId490" Type="http://schemas.openxmlformats.org/officeDocument/2006/relationships/image" Target="media/image104.jpeg" TargetMode="External"/><Relationship Id="rId491" Type="http://schemas.openxmlformats.org/officeDocument/2006/relationships/image" Target="media/image105.jpeg"/><Relationship Id="rId492" Type="http://schemas.openxmlformats.org/officeDocument/2006/relationships/image" Target="media/image105.jpeg" TargetMode="External"/><Relationship Id="rId493" Type="http://schemas.openxmlformats.org/officeDocument/2006/relationships/image" Target="media/image106.jpeg"/><Relationship Id="rId494" Type="http://schemas.openxmlformats.org/officeDocument/2006/relationships/image" Target="media/image106.jpeg" TargetMode="External"/><Relationship Id="rId495" Type="http://schemas.openxmlformats.org/officeDocument/2006/relationships/header" Target="header145.xml"/><Relationship Id="rId496" Type="http://schemas.openxmlformats.org/officeDocument/2006/relationships/footer" Target="footer141.xml"/><Relationship Id="rId497" Type="http://schemas.openxmlformats.org/officeDocument/2006/relationships/header" Target="header146.xml"/><Relationship Id="rId498" Type="http://schemas.openxmlformats.org/officeDocument/2006/relationships/footer" Target="footer142.xml"/><Relationship Id="rId499" Type="http://schemas.openxmlformats.org/officeDocument/2006/relationships/image" Target="media/image107.jpeg"/><Relationship Id="rId500" Type="http://schemas.openxmlformats.org/officeDocument/2006/relationships/image" Target="media/image107.jpeg" TargetMode="External"/><Relationship Id="rId501" Type="http://schemas.openxmlformats.org/officeDocument/2006/relationships/image" Target="media/image108.jpeg"/><Relationship Id="rId502" Type="http://schemas.openxmlformats.org/officeDocument/2006/relationships/image" Target="media/image108.jpeg" TargetMode="External"/><Relationship Id="rId503" Type="http://schemas.openxmlformats.org/officeDocument/2006/relationships/image" Target="media/image109.jpeg"/><Relationship Id="rId504" Type="http://schemas.openxmlformats.org/officeDocument/2006/relationships/image" Target="media/image109.jpeg" TargetMode="External"/><Relationship Id="rId505" Type="http://schemas.openxmlformats.org/officeDocument/2006/relationships/image" Target="media/image110.jpeg"/><Relationship Id="rId506" Type="http://schemas.openxmlformats.org/officeDocument/2006/relationships/image" Target="media/image110.jpeg" TargetMode="External"/><Relationship Id="rId507" Type="http://schemas.openxmlformats.org/officeDocument/2006/relationships/image" Target="media/image111.jpeg"/><Relationship Id="rId508" Type="http://schemas.openxmlformats.org/officeDocument/2006/relationships/image" Target="media/image111.jpeg" TargetMode="External"/><Relationship Id="rId509" Type="http://schemas.openxmlformats.org/officeDocument/2006/relationships/image" Target="media/image112.jpeg"/><Relationship Id="rId510" Type="http://schemas.openxmlformats.org/officeDocument/2006/relationships/image" Target="media/image112.jpeg" TargetMode="External"/><Relationship Id="rId511" Type="http://schemas.openxmlformats.org/officeDocument/2006/relationships/image" Target="media/image113.jpeg"/><Relationship Id="rId512" Type="http://schemas.openxmlformats.org/officeDocument/2006/relationships/image" Target="media/image113.jpeg" TargetMode="External"/><Relationship Id="rId513" Type="http://schemas.openxmlformats.org/officeDocument/2006/relationships/image" Target="media/image114.jpeg"/><Relationship Id="rId514" Type="http://schemas.openxmlformats.org/officeDocument/2006/relationships/image" Target="media/image114.jpeg" TargetMode="External"/><Relationship Id="rId515" Type="http://schemas.openxmlformats.org/officeDocument/2006/relationships/image" Target="media/image115.jpeg"/><Relationship Id="rId516" Type="http://schemas.openxmlformats.org/officeDocument/2006/relationships/image" Target="media/image115.jpeg" TargetMode="External"/><Relationship Id="rId517" Type="http://schemas.openxmlformats.org/officeDocument/2006/relationships/image" Target="media/image116.jpeg"/><Relationship Id="rId518" Type="http://schemas.openxmlformats.org/officeDocument/2006/relationships/image" Target="media/image116.jpeg" TargetMode="External"/><Relationship Id="rId519" Type="http://schemas.openxmlformats.org/officeDocument/2006/relationships/image" Target="media/image117.jpeg"/><Relationship Id="rId520" Type="http://schemas.openxmlformats.org/officeDocument/2006/relationships/image" Target="media/image117.jpeg" TargetMode="External"/><Relationship Id="rId521" Type="http://schemas.openxmlformats.org/officeDocument/2006/relationships/image" Target="media/image118.jpeg"/><Relationship Id="rId522" Type="http://schemas.openxmlformats.org/officeDocument/2006/relationships/image" Target="media/image118.jpeg" TargetMode="External"/><Relationship Id="rId523" Type="http://schemas.openxmlformats.org/officeDocument/2006/relationships/image" Target="media/image119.jpeg"/><Relationship Id="rId524" Type="http://schemas.openxmlformats.org/officeDocument/2006/relationships/image" Target="media/image119.jpeg" TargetMode="External"/><Relationship Id="rId525" Type="http://schemas.openxmlformats.org/officeDocument/2006/relationships/image" Target="media/image120.jpeg"/><Relationship Id="rId526" Type="http://schemas.openxmlformats.org/officeDocument/2006/relationships/image" Target="media/image120.jpeg" TargetMode="External"/><Relationship Id="rId527" Type="http://schemas.openxmlformats.org/officeDocument/2006/relationships/image" Target="media/image121.jpeg"/><Relationship Id="rId528" Type="http://schemas.openxmlformats.org/officeDocument/2006/relationships/image" Target="media/image121.jpeg" TargetMode="External"/><Relationship Id="rId529" Type="http://schemas.openxmlformats.org/officeDocument/2006/relationships/image" Target="media/image122.jpeg"/><Relationship Id="rId530" Type="http://schemas.openxmlformats.org/officeDocument/2006/relationships/image" Target="media/image122.jpeg" TargetMode="External"/><Relationship Id="rId531" Type="http://schemas.openxmlformats.org/officeDocument/2006/relationships/image" Target="media/image123.jpeg"/><Relationship Id="rId532" Type="http://schemas.openxmlformats.org/officeDocument/2006/relationships/image" Target="media/image123.jpeg" TargetMode="External"/><Relationship Id="rId533" Type="http://schemas.openxmlformats.org/officeDocument/2006/relationships/image" Target="media/image124.jpeg"/><Relationship Id="rId534" Type="http://schemas.openxmlformats.org/officeDocument/2006/relationships/image" Target="media/image124.jpeg" TargetMode="External"/><Relationship Id="rId535" Type="http://schemas.openxmlformats.org/officeDocument/2006/relationships/image" Target="media/image125.jpeg"/><Relationship Id="rId536" Type="http://schemas.openxmlformats.org/officeDocument/2006/relationships/image" Target="media/image125.jpeg" TargetMode="External"/><Relationship Id="rId537" Type="http://schemas.openxmlformats.org/officeDocument/2006/relationships/image" Target="media/image126.jpeg"/><Relationship Id="rId538" Type="http://schemas.openxmlformats.org/officeDocument/2006/relationships/image" Target="media/image126.jpeg" TargetMode="External"/><Relationship Id="rId539" Type="http://schemas.openxmlformats.org/officeDocument/2006/relationships/image" Target="media/image127.jpeg"/><Relationship Id="rId540" Type="http://schemas.openxmlformats.org/officeDocument/2006/relationships/image" Target="media/image127.jpeg" TargetMode="External"/><Relationship Id="rId541" Type="http://schemas.openxmlformats.org/officeDocument/2006/relationships/image" Target="media/image128.jpeg"/><Relationship Id="rId542" Type="http://schemas.openxmlformats.org/officeDocument/2006/relationships/image" Target="media/image128.jpeg" TargetMode="External"/><Relationship Id="rId543" Type="http://schemas.openxmlformats.org/officeDocument/2006/relationships/image" Target="media/image129.jpeg"/><Relationship Id="rId544" Type="http://schemas.openxmlformats.org/officeDocument/2006/relationships/image" Target="media/image129.jpeg" TargetMode="External"/><Relationship Id="rId545" Type="http://schemas.openxmlformats.org/officeDocument/2006/relationships/image" Target="media/image130.jpeg"/><Relationship Id="rId546" Type="http://schemas.openxmlformats.org/officeDocument/2006/relationships/image" Target="media/image130.jpeg" TargetMode="External"/><Relationship Id="rId547" Type="http://schemas.openxmlformats.org/officeDocument/2006/relationships/header" Target="header147.xml"/><Relationship Id="rId548" Type="http://schemas.openxmlformats.org/officeDocument/2006/relationships/footer" Target="footer143.xml"/><Relationship Id="rId549" Type="http://schemas.openxmlformats.org/officeDocument/2006/relationships/header" Target="header148.xml"/><Relationship Id="rId550" Type="http://schemas.openxmlformats.org/officeDocument/2006/relationships/footer" Target="footer144.xml"/></Relationships>
</file>

<file path=word/_rels/footer22.xml.rels>&#65279;<?xml version="1.0" encoding="UTF-8" standalone="yes"?>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5.jpeg" TargetMode="External"/></Relationships>
</file>

<file path=word/_rels/footer23.xml.rels>&#65279;<?xml version="1.0" encoding="UTF-8" standalone="yes"?>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5.jpeg" TargetMode="External"/></Relationships>
</file>

<file path=word/_rels/footer30.xml.rels>&#65279;<?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8.jpeg" TargetMode="External"/></Relationships>
</file>

<file path=word/_rels/footer40.xml.rels>&#65279;<?xml version="1.0" encoding="UTF-8" standalone="yes"?>
<Relationships xmlns="http://schemas.openxmlformats.org/package/2006/relationships"><Relationship Id="rId1" Type="http://schemas.openxmlformats.org/officeDocument/2006/relationships/image" Target="media/image36.jpeg"/><Relationship Id="rId2" Type="http://schemas.openxmlformats.org/officeDocument/2006/relationships/image" Target="media/image36.jpeg" TargetMode="External"/></Relationships>
</file>

<file path=word/_rels/footer43.xml.rels>&#65279;<?xml version="1.0" encoding="UTF-8" standalone="yes"?>
<Relationships xmlns="http://schemas.openxmlformats.org/package/2006/relationships"><Relationship Id="rId1" Type="http://schemas.openxmlformats.org/officeDocument/2006/relationships/image" Target="media/image36.jpeg"/><Relationship Id="rId2" Type="http://schemas.openxmlformats.org/officeDocument/2006/relationships/image" Target="media/image36.jpeg" TargetMode="External"/></Relationships>
</file>

<file path=docProps/core.xml><?xml version="1.0" encoding="utf-8"?>
<cp:coreProperties xmlns:cp="http://schemas.openxmlformats.org/package/2006/metadata/core-properties" xmlns:dc="http://purl.org/dc/elements/1.1/">
  <dc:title>RAPPORT PNIA 2 ok.pdf</dc:title>
  <dc:subject/>
  <dc:creator/>
  <cp:keywords/>
</cp:coreProperties>
</file>