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distT="0" distB="0" distL="114300" distR="2985770" simplePos="0" relativeHeight="125829378" behindDoc="0" locked="0" layoutInCell="1" allowOverlap="1">
                <wp:simplePos x="0" y="0"/>
                <wp:positionH relativeFrom="page">
                  <wp:posOffset>955675</wp:posOffset>
                </wp:positionH>
                <wp:positionV relativeFrom="paragraph">
                  <wp:posOffset>9277985</wp:posOffset>
                </wp:positionV>
                <wp:extent cx="822960" cy="191770"/>
                <wp:wrapSquare wrapText="right"/>
                <wp:docPr id="1" name="Shape 1"/>
                <a:graphic xmlns:a="http://schemas.openxmlformats.org/drawingml/2006/main">
                  <a:graphicData uri="http://schemas.microsoft.com/office/word/2010/wordprocessingShape">
                    <wps:wsp>
                      <wps:cNvSpPr txBox="1"/>
                      <wps:spPr>
                        <a:xfrm>
                          <a:ext cx="822960" cy="1917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♦TC J&amp;T4A-</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75.25pt;margin-top:730.55000000000007pt;width:64.799999999999997pt;height:15.1pt;z-index:-125829375;mso-wrap-distance-left:9.pt;mso-wrap-distance-right:235.0999999999999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♦TC J&amp;T4A-</w:t>
                      </w:r>
                    </w:p>
                  </w:txbxContent>
                </v:textbox>
                <w10:wrap type="square" side="right" anchorx="page"/>
              </v:shape>
            </w:pict>
          </mc:Fallback>
        </mc:AlternateContent>
      </w:r>
      <w:r>
        <mc:AlternateContent>
          <mc:Choice Requires="wps">
            <w:drawing>
              <wp:anchor distT="24130" distB="3175" distL="2574290" distR="114300" simplePos="0" relativeHeight="125829380" behindDoc="0" locked="0" layoutInCell="1" allowOverlap="1">
                <wp:simplePos x="0" y="0"/>
                <wp:positionH relativeFrom="page">
                  <wp:posOffset>3415665</wp:posOffset>
                </wp:positionH>
                <wp:positionV relativeFrom="paragraph">
                  <wp:posOffset>9302115</wp:posOffset>
                </wp:positionV>
                <wp:extent cx="1234440" cy="164465"/>
                <wp:wrapSquare wrapText="right"/>
                <wp:docPr id="3" name="Shape 3"/>
                <a:graphic xmlns:a="http://schemas.openxmlformats.org/drawingml/2006/main">
                  <a:graphicData uri="http://schemas.microsoft.com/office/word/2010/wordprocessingShape">
                    <wps:wsp>
                      <wps:cNvSpPr txBox="1"/>
                      <wps:spPr>
                        <a:xfrm>
                          <a:ext cx="1234440" cy="16446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Ethiopia-Addis Ababa</w:t>
                            </w:r>
                          </w:p>
                        </w:txbxContent>
                      </wps:txbx>
                      <wps:bodyPr wrap="none" lIns="0" tIns="0" rIns="0" bIns="0">
                        <a:noAutoFit/>
                      </wps:bodyPr>
                    </wps:wsp>
                  </a:graphicData>
                </a:graphic>
              </wp:anchor>
            </w:drawing>
          </mc:Choice>
          <mc:Fallback>
            <w:pict>
              <v:shape id="_x0000_s1029" type="#_x0000_t202" style="position:absolute;margin-left:268.94999999999999pt;margin-top:732.45000000000005pt;width:97.200000000000003pt;height:12.950000000000001pt;z-index:-125829373;mso-wrap-distance-left:202.70000000000002pt;mso-wrap-distance-top:1.9000000000000001pt;mso-wrap-distance-right:9.pt;mso-wrap-distance-bottom:0.25pt;mso-position-horizontal-relative:page" filled="f" stroked="f">
                <v:textbox inset="0,0,0,0">
                  <w:txbxContent>
                    <w:p>
                      <w:pPr>
                        <w:pStyle w:val="Style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Ethiopia-Addis Ababa</w:t>
                      </w:r>
                    </w:p>
                  </w:txbxContent>
                </v:textbox>
                <w10:wrap type="square" side="right" anchorx="page"/>
              </v:shape>
            </w:pict>
          </mc:Fallback>
        </mc:AlternateContent>
      </w:r>
    </w:p>
    <w:p>
      <w:pPr>
        <w:pStyle w:val="Style6"/>
        <w:keepNext w:val="0"/>
        <w:keepLines w:val="0"/>
        <w:widowControl w:val="0"/>
        <w:shd w:val="clear" w:color="auto" w:fill="auto"/>
        <w:bidi w:val="0"/>
        <w:spacing w:before="0" w:after="0" w:line="269" w:lineRule="auto"/>
        <w:ind w:left="0" w:right="0" w:firstLine="0"/>
        <w:jc w:val="center"/>
      </w:pPr>
      <w:r>
        <w:drawing>
          <wp:anchor distT="0" distB="0" distL="0" distR="0" simplePos="0" relativeHeight="62914690" behindDoc="1" locked="0" layoutInCell="1" allowOverlap="1">
            <wp:simplePos x="0" y="0"/>
            <wp:positionH relativeFrom="margin">
              <wp:posOffset>2103120</wp:posOffset>
            </wp:positionH>
            <wp:positionV relativeFrom="margin">
              <wp:posOffset>7306310</wp:posOffset>
            </wp:positionV>
            <wp:extent cx="2048510" cy="2200910"/>
            <wp:wrapNone/>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5"/>
                    <a:stretch/>
                  </pic:blipFill>
                  <pic:spPr>
                    <a:xfrm>
                      <a:ext cx="2048510" cy="2200910"/>
                    </a:xfrm>
                    <a:prstGeom prst="rect"/>
                  </pic:spPr>
                </pic:pic>
              </a:graphicData>
            </a:graphic>
          </wp:anchor>
        </w:drawing>
      </w:r>
      <w:r>
        <w:rPr>
          <w:spacing w:val="0"/>
          <w:w w:val="100"/>
          <w:position w:val="0"/>
          <w:shd w:val="clear" w:color="auto" w:fill="auto"/>
          <w:lang w:val="en-US" w:eastAsia="en-US" w:bidi="en-US"/>
        </w:rPr>
        <w:t>PT.C'IS +X.TC’ IM1+ "iMl'feC</w:t>
      </w:r>
    </w:p>
    <w:p>
      <w:pPr>
        <w:pStyle w:val="Style8"/>
        <w:keepNext w:val="0"/>
        <w:keepLines w:val="0"/>
        <w:widowControl w:val="0"/>
        <w:shd w:val="clear" w:color="auto" w:fill="auto"/>
        <w:bidi w:val="0"/>
        <w:spacing w:before="0"/>
        <w:ind w:left="0" w:right="0" w:firstLine="0"/>
        <w:jc w:val="center"/>
      </w:pPr>
      <w:r>
        <w:rPr>
          <w:spacing w:val="0"/>
          <w:w w:val="100"/>
          <w:position w:val="0"/>
          <w:shd w:val="clear" w:color="auto" w:fill="auto"/>
          <w:lang w:val="en-US" w:eastAsia="en-US" w:bidi="en-US"/>
        </w:rPr>
        <w:t>Federal Democratic Republic of Ethiopia</w:t>
        <w:br/>
        <w:t>MINISTRY OF AGRICULTURE AND NATURAL RESOURCES</w:t>
      </w:r>
    </w:p>
    <w:p>
      <w:pPr>
        <w:pStyle w:val="Style6"/>
        <w:keepNext w:val="0"/>
        <w:keepLines w:val="0"/>
        <w:widowControl w:val="0"/>
        <w:shd w:val="clear" w:color="auto" w:fill="auto"/>
        <w:bidi w:val="0"/>
        <w:spacing w:before="0" w:line="170" w:lineRule="auto"/>
        <w:ind w:left="0" w:right="0" w:firstLine="0"/>
        <w:jc w:val="center"/>
      </w:pPr>
      <w:r>
        <w:rPr>
          <w:spacing w:val="0"/>
          <w:w w:val="100"/>
          <w:position w:val="0"/>
          <w:shd w:val="clear" w:color="auto" w:fill="auto"/>
          <w:lang w:val="en-US" w:eastAsia="en-US" w:bidi="en-US"/>
        </w:rPr>
        <w:t>«*rc</w:t>
        <w:br/>
        <w:t>No.—</w:t>
      </w:r>
    </w:p>
    <w:p>
      <w:pPr>
        <w:pStyle w:val="Style10"/>
        <w:keepNext w:val="0"/>
        <w:keepLines w:val="0"/>
        <w:widowControl w:val="0"/>
        <w:shd w:val="clear" w:color="auto" w:fill="auto"/>
        <w:bidi w:val="0"/>
        <w:spacing w:before="0" w:after="0" w:line="216" w:lineRule="auto"/>
        <w:ind w:left="0" w:right="0" w:firstLine="0"/>
        <w:jc w:val="left"/>
      </w:pPr>
      <w:r>
        <w:rPr>
          <w:color w:val="000000"/>
          <w:spacing w:val="0"/>
          <w:w w:val="100"/>
          <w:position w:val="0"/>
          <w:shd w:val="clear" w:color="auto" w:fill="auto"/>
          <w:lang w:val="en-US" w:eastAsia="en-US" w:bidi="en-US"/>
        </w:rPr>
        <w:t>Program Manager, Multilateral Trusteeship and Innovative Financing</w:t>
      </w:r>
    </w:p>
    <w:p>
      <w:pPr>
        <w:pStyle w:val="Style10"/>
        <w:keepNext w:val="0"/>
        <w:keepLines w:val="0"/>
        <w:widowControl w:val="0"/>
        <w:shd w:val="clear" w:color="auto" w:fill="auto"/>
        <w:bidi w:val="0"/>
        <w:spacing w:before="0" w:after="0" w:line="216" w:lineRule="auto"/>
        <w:ind w:left="0" w:right="0" w:firstLine="0"/>
        <w:jc w:val="left"/>
      </w:pPr>
      <w:r>
        <w:rPr>
          <w:color w:val="000000"/>
          <w:spacing w:val="0"/>
          <w:w w:val="100"/>
          <w:position w:val="0"/>
          <w:shd w:val="clear" w:color="auto" w:fill="auto"/>
          <w:lang w:val="en-US" w:eastAsia="en-US" w:bidi="en-US"/>
        </w:rPr>
        <w:t>The World Bank Group (The GAFSP Secretariat</w:t>
      </w:r>
    </w:p>
    <w:p>
      <w:pPr>
        <w:pStyle w:val="Style10"/>
        <w:keepNext w:val="0"/>
        <w:keepLines w:val="0"/>
        <w:widowControl w:val="0"/>
        <w:shd w:val="clear" w:color="auto" w:fill="auto"/>
        <w:bidi w:val="0"/>
        <w:spacing w:before="0" w:after="0" w:line="216" w:lineRule="auto"/>
        <w:ind w:left="0" w:right="0" w:firstLine="0"/>
        <w:jc w:val="left"/>
      </w:pPr>
      <w:r>
        <w:rPr>
          <w:color w:val="000000"/>
          <w:spacing w:val="0"/>
          <w:w w:val="100"/>
          <w:position w:val="0"/>
          <w:shd w:val="clear" w:color="auto" w:fill="auto"/>
          <w:lang w:val="en-US" w:eastAsia="en-US" w:bidi="en-US"/>
        </w:rPr>
        <w:t>1818 H Street, NW, MSN MC5-510</w:t>
      </w:r>
    </w:p>
    <w:p>
      <w:pPr>
        <w:pStyle w:val="Style10"/>
        <w:keepNext w:val="0"/>
        <w:keepLines w:val="0"/>
        <w:widowControl w:val="0"/>
        <w:shd w:val="clear" w:color="auto" w:fill="auto"/>
        <w:bidi w:val="0"/>
        <w:spacing w:before="0" w:after="0" w:line="216" w:lineRule="auto"/>
        <w:ind w:left="0" w:right="0" w:firstLine="0"/>
        <w:jc w:val="left"/>
      </w:pPr>
      <w:r>
        <w:rPr>
          <w:color w:val="000000"/>
          <w:spacing w:val="0"/>
          <w:w w:val="100"/>
          <w:position w:val="0"/>
          <w:shd w:val="clear" w:color="auto" w:fill="auto"/>
          <w:lang w:val="en-US" w:eastAsia="en-US" w:bidi="en-US"/>
        </w:rPr>
        <w:t>Washington, DC 20433</w:t>
      </w:r>
    </w:p>
    <w:p>
      <w:pPr>
        <w:pStyle w:val="Style10"/>
        <w:keepNext w:val="0"/>
        <w:keepLines w:val="0"/>
        <w:widowControl w:val="0"/>
        <w:shd w:val="clear" w:color="auto" w:fill="auto"/>
        <w:bidi w:val="0"/>
        <w:spacing w:before="0" w:after="220" w:line="216" w:lineRule="auto"/>
        <w:ind w:left="0" w:right="0" w:firstLine="0"/>
        <w:jc w:val="left"/>
      </w:pPr>
      <w:r>
        <w:rPr>
          <w:b/>
          <w:bCs/>
          <w:color w:val="000000"/>
          <w:spacing w:val="0"/>
          <w:w w:val="100"/>
          <w:position w:val="0"/>
          <w:u w:val="single"/>
          <w:shd w:val="clear" w:color="auto" w:fill="auto"/>
          <w:lang w:val="en-US" w:eastAsia="en-US" w:bidi="en-US"/>
        </w:rPr>
        <w:t>USA</w:t>
      </w:r>
    </w:p>
    <w:p>
      <w:pPr>
        <w:pStyle w:val="Style10"/>
        <w:keepNext w:val="0"/>
        <w:keepLines w:val="0"/>
        <w:widowControl w:val="0"/>
        <w:shd w:val="clear" w:color="auto" w:fill="auto"/>
        <w:bidi w:val="0"/>
        <w:spacing w:before="0" w:line="218" w:lineRule="auto"/>
        <w:ind w:left="940" w:right="0" w:hanging="940"/>
        <w:jc w:val="both"/>
      </w:pPr>
      <w:r>
        <w:rPr>
          <w:b/>
          <w:bCs/>
          <w:color w:val="000000"/>
          <w:spacing w:val="0"/>
          <w:w w:val="100"/>
          <w:position w:val="0"/>
          <w:shd w:val="clear" w:color="auto" w:fill="auto"/>
          <w:lang w:val="en-US" w:eastAsia="en-US" w:bidi="en-US"/>
        </w:rPr>
        <w:t>Subject:-</w:t>
      </w:r>
      <w:r>
        <w:rPr>
          <w:b/>
          <w:bCs/>
          <w:color w:val="000000"/>
          <w:spacing w:val="0"/>
          <w:w w:val="100"/>
          <w:position w:val="0"/>
          <w:u w:val="single"/>
          <w:shd w:val="clear" w:color="auto" w:fill="auto"/>
          <w:lang w:val="en-US" w:eastAsia="en-US" w:bidi="en-US"/>
        </w:rPr>
        <w:t>Country Response to the Independent Mid-Term Review (MTR) of the Agriculture Sector Policy &amp; Investment framework (2010-20201 Findings and Recommendations</w:t>
      </w:r>
    </w:p>
    <w:p>
      <w:pPr>
        <w:pStyle w:val="Style10"/>
        <w:keepNext w:val="0"/>
        <w:keepLines w:val="0"/>
        <w:widowControl w:val="0"/>
        <w:shd w:val="clear" w:color="auto" w:fill="auto"/>
        <w:bidi w:val="0"/>
        <w:spacing w:before="0" w:line="216" w:lineRule="auto"/>
        <w:ind w:left="0" w:right="0" w:firstLine="0"/>
        <w:jc w:val="both"/>
      </w:pPr>
      <w:r>
        <w:rPr>
          <w:color w:val="000000"/>
          <w:spacing w:val="0"/>
          <w:w w:val="100"/>
          <w:position w:val="0"/>
          <w:shd w:val="clear" w:color="auto" w:fill="auto"/>
          <w:lang w:val="en-US" w:eastAsia="en-US" w:bidi="en-US"/>
        </w:rPr>
        <w:t>Following the CAADP Ethiopia Compact, signed in September 2009, Ethiopia prepared the Agriculture Sector Policy and Investment Framework (PIF), 2010-2020. The PIF was designed to provide prioritized investment areas to drive Ethiopia’s agricultural growth and transformation and its implementation included investment programs of the Government of Ethiopia (GoE) and projects supported by Development Partners (DPs). Implementation of activities under PIF has reflected shared commitment by the GoE and its DPs well aligned to Agricultural Development-Led Industrialization (ADLI) as a guiding economy-wide strategy and the PIF promotes investment in several dimensions of the agricultural value chains and makes it possible to increase agricultural productivity in a more sustainable way.</w:t>
      </w:r>
    </w:p>
    <w:p>
      <w:pPr>
        <w:pStyle w:val="Style10"/>
        <w:keepNext w:val="0"/>
        <w:keepLines w:val="0"/>
        <w:widowControl w:val="0"/>
        <w:shd w:val="clear" w:color="auto" w:fill="auto"/>
        <w:bidi w:val="0"/>
        <w:spacing w:before="0" w:after="220" w:line="216" w:lineRule="auto"/>
        <w:ind w:left="0" w:right="0" w:firstLine="0"/>
        <w:jc w:val="both"/>
      </w:pPr>
      <w:r>
        <w:rPr>
          <w:color w:val="000000"/>
          <w:spacing w:val="0"/>
          <w:w w:val="100"/>
          <w:position w:val="0"/>
          <w:shd w:val="clear" w:color="auto" w:fill="auto"/>
          <w:lang w:val="en-US" w:eastAsia="en-US" w:bidi="en-US"/>
        </w:rPr>
        <w:t>The PIF MTR of was undertaken at the end of the first five years of its implementation and this was coincided with the completion period of the first Growth and Transformation Plan (GTP-I). The objectives of the MTR were to evaluate the relevance and performance of PIF for the prioritization and planning of investments and policy development in the agricultural sector, and to provide guidance on the proposed revision of PIF to enhance its role as a strategic tool for sustainable development of the sector. In this connection, the external review team presented its findings and recommendations to a MTR Task Force established by RED&amp;FS Secretariat, and then to a national stakeholders workshop held on September 30, 2015 where attended participants from the government and DPs.</w:t>
      </w:r>
    </w:p>
    <w:p>
      <w:pPr>
        <w:pStyle w:val="Style10"/>
        <w:keepNext w:val="0"/>
        <w:keepLines w:val="0"/>
        <w:widowControl w:val="0"/>
        <w:shd w:val="clear" w:color="auto" w:fill="auto"/>
        <w:bidi w:val="0"/>
        <w:spacing w:before="0" w:after="0" w:line="214" w:lineRule="auto"/>
        <w:ind w:left="0" w:right="0" w:firstLine="0"/>
        <w:jc w:val="left"/>
      </w:pPr>
      <w:r>
        <w:rPr>
          <w:color w:val="000000"/>
          <w:spacing w:val="0"/>
          <w:w w:val="100"/>
          <w:position w:val="0"/>
          <w:shd w:val="clear" w:color="auto" w:fill="auto"/>
          <w:lang w:val="en-US" w:eastAsia="en-US" w:bidi="en-US"/>
        </w:rPr>
        <w:t>The MoANR has made the following responses to the technical Mid-Term Review of the PIF:</w:t>
      </w:r>
    </w:p>
    <w:p>
      <w:pPr>
        <w:pStyle w:val="Style10"/>
        <w:keepNext w:val="0"/>
        <w:keepLines w:val="0"/>
        <w:widowControl w:val="0"/>
        <w:numPr>
          <w:ilvl w:val="0"/>
          <w:numId w:val="1"/>
        </w:numPr>
        <w:shd w:val="clear" w:color="auto" w:fill="auto"/>
        <w:tabs>
          <w:tab w:pos="336" w:val="left"/>
        </w:tabs>
        <w:bidi w:val="0"/>
        <w:spacing w:before="0" w:after="0" w:line="214" w:lineRule="auto"/>
        <w:ind w:left="380" w:right="0" w:hanging="380"/>
        <w:jc w:val="both"/>
      </w:pPr>
      <w:r>
        <w:rPr>
          <w:color w:val="000000"/>
          <w:spacing w:val="0"/>
          <w:w w:val="100"/>
          <w:position w:val="0"/>
          <w:shd w:val="clear" w:color="auto" w:fill="auto"/>
          <w:lang w:val="en-US" w:eastAsia="en-US" w:bidi="en-US"/>
        </w:rPr>
        <w:t>The MoANR acknowledged the findings and recommendations suggested by the external review team and committed to take corrective measures for the gaps identified to strengthen implementation;</w:t>
      </w:r>
    </w:p>
    <w:p>
      <w:pPr>
        <w:pStyle w:val="Style10"/>
        <w:keepNext w:val="0"/>
        <w:keepLines w:val="0"/>
        <w:widowControl w:val="0"/>
        <w:numPr>
          <w:ilvl w:val="0"/>
          <w:numId w:val="1"/>
        </w:numPr>
        <w:shd w:val="clear" w:color="auto" w:fill="auto"/>
        <w:tabs>
          <w:tab w:pos="336" w:val="left"/>
        </w:tabs>
        <w:bidi w:val="0"/>
        <w:spacing w:before="0" w:line="214" w:lineRule="auto"/>
        <w:ind w:left="380" w:right="0" w:hanging="380"/>
        <w:jc w:val="both"/>
      </w:pPr>
      <w:r>
        <w:rPr>
          <w:color w:val="000000"/>
          <w:spacing w:val="0"/>
          <w:w w:val="100"/>
          <w:position w:val="0"/>
          <w:shd w:val="clear" w:color="auto" w:fill="auto"/>
          <w:lang w:val="en-US" w:eastAsia="en-US" w:bidi="en-US"/>
        </w:rPr>
        <w:t>Based on the recommendations of the MTR, the government decided to the development of the next generation PIF, which is renamed as National Agricultural Investment Framework (NAIF) for which the roadmap is developed and the RED&amp;FS Secretariat in close consultation with stakeholder developed ToRs and facilitating the recruitment of consultants to be engaged in NAIF formulation;</w:t>
      </w:r>
    </w:p>
    <w:p>
      <w:pPr>
        <w:pStyle w:val="Style10"/>
        <w:keepNext w:val="0"/>
        <w:keepLines w:val="0"/>
        <w:widowControl w:val="0"/>
        <w:shd w:val="clear" w:color="auto" w:fill="auto"/>
        <w:bidi w:val="0"/>
        <w:spacing w:before="0" w:after="340" w:line="211" w:lineRule="auto"/>
        <w:ind w:left="0" w:right="0" w:firstLine="0"/>
        <w:jc w:val="both"/>
      </w:pPr>
      <w:r>
        <w:rPr>
          <w:color w:val="000000"/>
          <w:spacing w:val="0"/>
          <w:w w:val="100"/>
          <w:position w:val="0"/>
          <w:shd w:val="clear" w:color="auto" w:fill="auto"/>
          <w:lang w:val="en-US" w:eastAsia="en-US" w:bidi="en-US"/>
        </w:rPr>
        <w:t xml:space="preserve">The MoANR is therefore, would like to confirm its readiness and commitment to take forward the recommendations and to give due emphasis to take appropriate corrective measures to improve overall coordination, communication, </w:t>
      </w:r>
      <w:r>
        <w:rPr>
          <w:color w:val="434B76"/>
          <w:spacing w:val="0"/>
          <w:w w:val="100"/>
          <w:position w:val="0"/>
          <w:shd w:val="clear" w:color="auto" w:fill="auto"/>
          <w:lang w:val="en-US" w:eastAsia="en-US" w:bidi="en-US"/>
        </w:rPr>
        <w:t xml:space="preserve">harmoniggjjaa .and </w:t>
      </w:r>
      <w:r>
        <w:rPr>
          <w:color w:val="000000"/>
          <w:spacing w:val="0"/>
          <w:w w:val="100"/>
          <w:position w:val="0"/>
          <w:shd w:val="clear" w:color="auto" w:fill="auto"/>
          <w:lang w:val="en-US" w:eastAsia="en-US" w:bidi="en-US"/>
        </w:rPr>
        <w:t xml:space="preserve">alignment. The MoANR would therefore like to strengthen its capacity to overall </w:t>
      </w:r>
      <w:r>
        <w:rPr>
          <w:b/>
          <w:bCs/>
          <w:color w:val="434B76"/>
          <w:spacing w:val="0"/>
          <w:w w:val="100"/>
          <w:position w:val="0"/>
          <w:shd w:val="clear" w:color="auto" w:fill="auto"/>
          <w:lang w:val="en-US" w:eastAsia="en-US" w:bidi="en-US"/>
        </w:rPr>
        <w:t>copj^^aTe</w:t>
      </w:r>
      <w:r>
        <w:rPr>
          <w:color w:val="000000"/>
          <w:spacing w:val="0"/>
          <w:w w:val="100"/>
          <w:position w:val="0"/>
          <w:shd w:val="clear" w:color="auto" w:fill="auto"/>
          <w:lang w:val="en-US" w:eastAsia="en-US" w:bidi="en-US"/>
        </w:rPr>
        <w:t>the process in close collaboration with</w:t>
      </w:r>
    </w:p>
    <w:p>
      <w:pPr>
        <w:pStyle w:val="Style10"/>
        <w:keepNext w:val="0"/>
        <w:keepLines w:val="0"/>
        <w:widowControl w:val="0"/>
        <w:shd w:val="clear" w:color="auto" w:fill="auto"/>
        <w:bidi w:val="0"/>
        <w:spacing w:before="0" w:after="86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WitKKipd Regards,</w:t>
      </w:r>
    </w:p>
    <w:p>
      <w:pPr>
        <w:pStyle w:val="Style4"/>
        <w:keepNext w:val="0"/>
        <w:keepLines w:val="0"/>
        <w:widowControl w:val="0"/>
        <w:shd w:val="clear" w:color="auto" w:fill="auto"/>
        <w:bidi w:val="0"/>
        <w:spacing w:before="0" w:after="0" w:line="240" w:lineRule="auto"/>
        <w:ind w:left="0" w:right="180" w:firstLine="0"/>
        <w:jc w:val="right"/>
      </w:pPr>
      <w:r>
        <w:rPr>
          <w:rFonts w:ascii="Arial" w:eastAsia="Arial" w:hAnsi="Arial" w:cs="Arial"/>
          <w:spacing w:val="0"/>
          <w:w w:val="100"/>
          <w:position w:val="0"/>
          <w:sz w:val="20"/>
          <w:szCs w:val="20"/>
          <w:shd w:val="clear" w:color="auto" w:fill="auto"/>
          <w:lang w:val="en-US" w:eastAsia="en-US" w:bidi="en-US"/>
        </w:rPr>
        <w:t xml:space="preserve">S </w:t>
      </w:r>
      <w:r>
        <w:rPr>
          <w:i/>
          <w:iCs/>
          <w:spacing w:val="0"/>
          <w:w w:val="100"/>
          <w:position w:val="0"/>
          <w:sz w:val="19"/>
          <w:szCs w:val="19"/>
          <w:shd w:val="clear" w:color="auto" w:fill="auto"/>
          <w:lang w:val="en-US" w:eastAsia="en-US" w:bidi="en-US"/>
        </w:rPr>
        <w:t>0116-46-32-02</w:t>
      </w:r>
    </w:p>
    <w:p>
      <w:pPr>
        <w:pStyle w:val="Style4"/>
        <w:keepNext w:val="0"/>
        <w:keepLines w:val="0"/>
        <w:widowControl w:val="0"/>
        <w:shd w:val="clear" w:color="auto" w:fill="auto"/>
        <w:bidi w:val="0"/>
        <w:spacing w:before="0" w:after="480" w:line="240" w:lineRule="auto"/>
        <w:ind w:left="0" w:right="180" w:firstLine="0"/>
        <w:jc w:val="right"/>
      </w:pPr>
      <w:r>
        <w:rPr>
          <w:spacing w:val="0"/>
          <w:w w:val="100"/>
          <w:position w:val="0"/>
          <w:sz w:val="19"/>
          <w:szCs w:val="19"/>
          <w:shd w:val="clear" w:color="auto" w:fill="auto"/>
          <w:lang w:val="en-US" w:eastAsia="en-US" w:bidi="en-US"/>
        </w:rPr>
        <w:t>0116-46-22-73</w:t>
      </w:r>
    </w:p>
    <w:p>
      <w:pPr>
        <w:pStyle w:val="Style4"/>
        <w:keepNext w:val="0"/>
        <w:keepLines w:val="0"/>
        <w:widowControl w:val="0"/>
        <w:shd w:val="clear" w:color="auto" w:fill="auto"/>
        <w:bidi w:val="0"/>
        <w:spacing w:before="0" w:line="259" w:lineRule="auto"/>
        <w:ind w:left="1840" w:right="0" w:firstLine="0"/>
        <w:jc w:val="right"/>
      </w:pPr>
      <w:r>
        <w:rPr>
          <w:spacing w:val="0"/>
          <w:w w:val="100"/>
          <w:position w:val="0"/>
          <w:shd w:val="clear" w:color="auto" w:fill="auto"/>
          <w:lang w:val="en-US" w:eastAsia="en-US" w:bidi="en-US"/>
        </w:rPr>
        <w:t>Please quote Our Ref. when replying</w:t>
      </w:r>
    </w:p>
    <w:sectPr>
      <w:footnotePr>
        <w:pos w:val="pageBottom"/>
        <w:numFmt w:val="decimal"/>
        <w:numRestart w:val="continuous"/>
      </w:footnotePr>
      <w:pgSz w:w="11900" w:h="16840"/>
      <w:pgMar w:top="1124" w:right="973" w:bottom="602" w:left="1270" w:header="696" w:footer="174"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Arial" w:eastAsia="Arial" w:hAnsi="Arial" w:cs="Arial"/>
      <w:b/>
      <w:bCs/>
      <w:i w:val="0"/>
      <w:iCs w:val="0"/>
      <w:smallCaps w:val="0"/>
      <w:strike w:val="0"/>
      <w:color w:val="377F59"/>
      <w:sz w:val="20"/>
      <w:szCs w:val="20"/>
      <w:u w:val="none"/>
    </w:rPr>
  </w:style>
  <w:style w:type="character" w:customStyle="1" w:styleId="CharStyle5">
    <w:name w:val="Body text (2)_"/>
    <w:basedOn w:val="DefaultParagraphFont"/>
    <w:link w:val="Style4"/>
    <w:rPr>
      <w:rFonts w:ascii="Times New Roman" w:eastAsia="Times New Roman" w:hAnsi="Times New Roman" w:cs="Times New Roman"/>
      <w:b/>
      <w:bCs/>
      <w:i w:val="0"/>
      <w:iCs w:val="0"/>
      <w:smallCaps w:val="0"/>
      <w:strike w:val="0"/>
      <w:color w:val="377F59"/>
      <w:sz w:val="19"/>
      <w:szCs w:val="19"/>
      <w:u w:val="none"/>
    </w:rPr>
  </w:style>
  <w:style w:type="character" w:customStyle="1" w:styleId="CharStyle7">
    <w:name w:val="Body text (4)_"/>
    <w:basedOn w:val="DefaultParagraphFont"/>
    <w:link w:val="Style6"/>
    <w:rPr>
      <w:rFonts w:ascii="Times New Roman" w:eastAsia="Times New Roman" w:hAnsi="Times New Roman" w:cs="Times New Roman"/>
      <w:b/>
      <w:bCs/>
      <w:i w:val="0"/>
      <w:iCs w:val="0"/>
      <w:smallCaps w:val="0"/>
      <w:strike w:val="0"/>
      <w:color w:val="377F59"/>
      <w:sz w:val="26"/>
      <w:szCs w:val="26"/>
      <w:u w:val="none"/>
    </w:rPr>
  </w:style>
  <w:style w:type="character" w:customStyle="1" w:styleId="CharStyle9">
    <w:name w:val="Body text (3)_"/>
    <w:basedOn w:val="DefaultParagraphFont"/>
    <w:link w:val="Style8"/>
    <w:rPr>
      <w:rFonts w:ascii="Verdana" w:eastAsia="Verdana" w:hAnsi="Verdana" w:cs="Verdana"/>
      <w:b w:val="0"/>
      <w:bCs w:val="0"/>
      <w:i w:val="0"/>
      <w:iCs w:val="0"/>
      <w:smallCaps w:val="0"/>
      <w:strike w:val="0"/>
      <w:color w:val="377F59"/>
      <w:sz w:val="22"/>
      <w:szCs w:val="22"/>
      <w:u w:val="none"/>
    </w:rPr>
  </w:style>
  <w:style w:type="character" w:customStyle="1" w:styleId="CharStyle11">
    <w:name w:val="Body text_"/>
    <w:basedOn w:val="DefaultParagraphFont"/>
    <w:link w:val="Style10"/>
    <w:rPr>
      <w:rFonts w:ascii="Times New Roman" w:eastAsia="Times New Roman" w:hAnsi="Times New Roman" w:cs="Times New Roman"/>
      <w:b w:val="0"/>
      <w:bCs w:val="0"/>
      <w:i w:val="0"/>
      <w:iCs w:val="0"/>
      <w:smallCaps w:val="0"/>
      <w:strike w:val="0"/>
      <w:sz w:val="22"/>
      <w:szCs w:val="22"/>
      <w:u w:val="none"/>
    </w:rPr>
  </w:style>
  <w:style w:type="paragraph" w:customStyle="1" w:styleId="Style2">
    <w:name w:val="Body text (5)"/>
    <w:basedOn w:val="Normal"/>
    <w:link w:val="CharStyle3"/>
    <w:pPr>
      <w:widowControl w:val="0"/>
      <w:shd w:val="clear" w:color="auto" w:fill="auto"/>
    </w:pPr>
    <w:rPr>
      <w:rFonts w:ascii="Arial" w:eastAsia="Arial" w:hAnsi="Arial" w:cs="Arial"/>
      <w:b/>
      <w:bCs/>
      <w:i w:val="0"/>
      <w:iCs w:val="0"/>
      <w:smallCaps w:val="0"/>
      <w:strike w:val="0"/>
      <w:color w:val="377F59"/>
      <w:sz w:val="20"/>
      <w:szCs w:val="20"/>
      <w:u w:val="none"/>
    </w:rPr>
  </w:style>
  <w:style w:type="paragraph" w:customStyle="1" w:styleId="Style4">
    <w:name w:val="Body text (2)"/>
    <w:basedOn w:val="Normal"/>
    <w:link w:val="CharStyle5"/>
    <w:pPr>
      <w:widowControl w:val="0"/>
      <w:shd w:val="clear" w:color="auto" w:fill="auto"/>
      <w:spacing w:after="200" w:line="250" w:lineRule="auto"/>
      <w:ind w:left="920" w:right="90"/>
      <w:jc w:val="right"/>
    </w:pPr>
    <w:rPr>
      <w:rFonts w:ascii="Times New Roman" w:eastAsia="Times New Roman" w:hAnsi="Times New Roman" w:cs="Times New Roman"/>
      <w:b/>
      <w:bCs/>
      <w:i w:val="0"/>
      <w:iCs w:val="0"/>
      <w:smallCaps w:val="0"/>
      <w:strike w:val="0"/>
      <w:color w:val="377F59"/>
      <w:sz w:val="19"/>
      <w:szCs w:val="19"/>
      <w:u w:val="none"/>
    </w:rPr>
  </w:style>
  <w:style w:type="paragraph" w:customStyle="1" w:styleId="Style6">
    <w:name w:val="Body text (4)"/>
    <w:basedOn w:val="Normal"/>
    <w:link w:val="CharStyle7"/>
    <w:pPr>
      <w:widowControl w:val="0"/>
      <w:shd w:val="clear" w:color="auto" w:fill="auto"/>
      <w:spacing w:after="540" w:line="218" w:lineRule="auto"/>
      <w:jc w:val="center"/>
    </w:pPr>
    <w:rPr>
      <w:rFonts w:ascii="Times New Roman" w:eastAsia="Times New Roman" w:hAnsi="Times New Roman" w:cs="Times New Roman"/>
      <w:b/>
      <w:bCs/>
      <w:i w:val="0"/>
      <w:iCs w:val="0"/>
      <w:smallCaps w:val="0"/>
      <w:strike w:val="0"/>
      <w:color w:val="377F59"/>
      <w:sz w:val="26"/>
      <w:szCs w:val="26"/>
      <w:u w:val="none"/>
    </w:rPr>
  </w:style>
  <w:style w:type="paragraph" w:customStyle="1" w:styleId="Style8">
    <w:name w:val="Body text (3)"/>
    <w:basedOn w:val="Normal"/>
    <w:link w:val="CharStyle9"/>
    <w:pPr>
      <w:widowControl w:val="0"/>
      <w:shd w:val="clear" w:color="auto" w:fill="auto"/>
      <w:spacing w:after="220" w:line="302" w:lineRule="auto"/>
      <w:jc w:val="center"/>
    </w:pPr>
    <w:rPr>
      <w:rFonts w:ascii="Verdana" w:eastAsia="Verdana" w:hAnsi="Verdana" w:cs="Verdana"/>
      <w:b w:val="0"/>
      <w:bCs w:val="0"/>
      <w:i w:val="0"/>
      <w:iCs w:val="0"/>
      <w:smallCaps w:val="0"/>
      <w:strike w:val="0"/>
      <w:color w:val="377F59"/>
      <w:sz w:val="22"/>
      <w:szCs w:val="22"/>
      <w:u w:val="none"/>
    </w:rPr>
  </w:style>
  <w:style w:type="paragraph" w:styleId="Style10">
    <w:name w:val="Body text"/>
    <w:basedOn w:val="Normal"/>
    <w:link w:val="CharStyle11"/>
    <w:qFormat/>
    <w:pPr>
      <w:widowControl w:val="0"/>
      <w:shd w:val="clear" w:color="auto" w:fill="auto"/>
      <w:spacing w:after="160"/>
    </w:pPr>
    <w:rPr>
      <w:rFonts w:ascii="Times New Roman" w:eastAsia="Times New Roman" w:hAnsi="Times New Roman" w:cs="Times New Roman"/>
      <w:b w:val="0"/>
      <w:bCs w:val="0"/>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