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framePr w:w="1771" w:h="298" w:wrap="none" w:hAnchor="page" w:x="2545" w:y="1244"/>
        <w:widowControl w:val="0"/>
        <w:shd w:val="clear" w:color="auto" w:fill="auto"/>
        <w:bidi w:val="0"/>
        <w:spacing w:before="0" w:after="0" w:line="240" w:lineRule="auto"/>
        <w:ind w:left="0" w:right="0" w:firstLine="0"/>
        <w:jc w:val="left"/>
      </w:pPr>
      <w:bookmarkStart w:id="0" w:name="bookmark0"/>
      <w:r>
        <w:rPr>
          <w:color w:val="000000"/>
          <w:spacing w:val="0"/>
          <w:w w:val="100"/>
          <w:position w:val="0"/>
          <w:sz w:val="24"/>
          <w:szCs w:val="24"/>
          <w:shd w:val="clear" w:color="auto" w:fill="auto"/>
          <w:lang w:val="en-US" w:eastAsia="en-US" w:bidi="en-US"/>
        </w:rPr>
        <w:t>THE REPUBLIC</w:t>
      </w:r>
      <w:bookmarkEnd w:id="0"/>
    </w:p>
    <w:p>
      <w:pPr>
        <w:pStyle w:val="Style2"/>
        <w:keepNext/>
        <w:keepLines/>
        <w:framePr w:w="1906" w:h="298" w:wrap="none" w:hAnchor="page" w:x="7811" w:y="1244"/>
        <w:widowControl w:val="0"/>
        <w:shd w:val="clear" w:color="auto" w:fill="auto"/>
        <w:bidi w:val="0"/>
        <w:spacing w:before="0" w:after="0" w:line="240" w:lineRule="auto"/>
        <w:ind w:left="0" w:right="0" w:firstLine="0"/>
        <w:jc w:val="left"/>
      </w:pPr>
      <w:bookmarkStart w:id="2" w:name="bookmark2"/>
      <w:r>
        <w:rPr>
          <w:color w:val="000000"/>
          <w:spacing w:val="0"/>
          <w:w w:val="100"/>
          <w:position w:val="0"/>
          <w:sz w:val="24"/>
          <w:szCs w:val="24"/>
          <w:shd w:val="clear" w:color="auto" w:fill="auto"/>
          <w:lang w:val="en-US" w:eastAsia="en-US" w:bidi="en-US"/>
        </w:rPr>
        <w:t>OF THE GAMBIA</w:t>
      </w:r>
      <w:bookmarkEnd w:id="2"/>
    </w:p>
    <w:p>
      <w:pPr>
        <w:widowControl w:val="0"/>
        <w:spacing w:line="360" w:lineRule="exact"/>
      </w:pPr>
      <w:r>
        <w:drawing>
          <wp:anchor distT="0" distB="0" distL="0" distR="0" simplePos="0" relativeHeight="62914690" behindDoc="1" locked="0" layoutInCell="1" allowOverlap="1">
            <wp:simplePos x="0" y="0"/>
            <wp:positionH relativeFrom="page">
              <wp:posOffset>3249295</wp:posOffset>
            </wp:positionH>
            <wp:positionV relativeFrom="margin">
              <wp:posOffset>0</wp:posOffset>
            </wp:positionV>
            <wp:extent cx="908050" cy="85344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908050" cy="853440"/>
                    </a:xfrm>
                    <a:prstGeom prst="rect"/>
                  </pic:spPr>
                </pic:pic>
              </a:graphicData>
            </a:graphic>
          </wp:anchor>
        </w:drawing>
      </w:r>
    </w:p>
    <w:p>
      <w:pPr>
        <w:widowControl w:val="0"/>
        <w:spacing w:line="360" w:lineRule="exact"/>
      </w:pPr>
    </w:p>
    <w:p>
      <w:pPr>
        <w:widowControl w:val="0"/>
        <w:spacing w:line="360" w:lineRule="exact"/>
      </w:pPr>
    </w:p>
    <w:p>
      <w:pPr>
        <w:widowControl w:val="0"/>
        <w:spacing w:after="460" w:line="1" w:lineRule="exact"/>
      </w:pPr>
    </w:p>
    <w:p>
      <w:pPr>
        <w:widowControl w:val="0"/>
        <w:spacing w:line="1" w:lineRule="exact"/>
        <w:sectPr>
          <w:footnotePr>
            <w:pos w:val="pageBottom"/>
            <w:numFmt w:val="decimal"/>
            <w:numRestart w:val="continuous"/>
          </w:footnotePr>
          <w:pgSz w:w="12240" w:h="15840"/>
          <w:pgMar w:top="1531" w:right="1411" w:bottom="3486" w:left="1411" w:header="1103" w:footer="3058" w:gutter="0"/>
          <w:pgNumType w:start="1"/>
          <w:cols w:space="720"/>
          <w:noEndnote/>
          <w:rtlGutter w:val="0"/>
          <w:docGrid w:linePitch="360"/>
        </w:sectPr>
      </w:pPr>
    </w:p>
    <w:p>
      <w:pPr>
        <w:pStyle w:val="Style6"/>
        <w:keepNext/>
        <w:keepLines/>
        <w:widowControl w:val="0"/>
        <w:shd w:val="clear" w:color="auto" w:fill="auto"/>
        <w:bidi w:val="0"/>
        <w:spacing w:before="0" w:after="160" w:line="240" w:lineRule="auto"/>
        <w:ind w:left="0" w:right="0" w:firstLine="0"/>
        <w:jc w:val="center"/>
        <w:rPr>
          <w:sz w:val="24"/>
          <w:szCs w:val="24"/>
        </w:rPr>
      </w:pPr>
      <w:bookmarkStart w:id="4" w:name="bookmark4"/>
      <w:r>
        <w:rPr>
          <w:rFonts w:ascii="Times New Roman" w:eastAsia="Times New Roman" w:hAnsi="Times New Roman" w:cs="Times New Roman"/>
          <w:color w:val="000000"/>
          <w:spacing w:val="0"/>
          <w:w w:val="100"/>
          <w:position w:val="0"/>
          <w:sz w:val="24"/>
          <w:szCs w:val="24"/>
          <w:shd w:val="clear" w:color="auto" w:fill="auto"/>
          <w:lang w:val="en-US" w:eastAsia="en-US" w:bidi="en-US"/>
        </w:rPr>
        <w:t>MINISTRY OF AGRICULTURE</w:t>
      </w:r>
      <w:bookmarkEnd w:id="4"/>
    </w:p>
    <w:p>
      <w:pPr>
        <w:pStyle w:val="Style2"/>
        <w:keepNext/>
        <w:keepLines/>
        <w:widowControl w:val="0"/>
        <w:shd w:val="clear" w:color="auto" w:fill="auto"/>
        <w:bidi w:val="0"/>
        <w:spacing w:before="0" w:after="160" w:line="240" w:lineRule="auto"/>
        <w:ind w:left="0" w:right="0" w:firstLine="0"/>
        <w:jc w:val="center"/>
      </w:pPr>
      <w:bookmarkStart w:id="6" w:name="bookmark6"/>
      <w:r>
        <w:rPr>
          <w:color w:val="000000"/>
          <w:spacing w:val="0"/>
          <w:w w:val="100"/>
          <w:position w:val="0"/>
          <w:sz w:val="24"/>
          <w:szCs w:val="24"/>
          <w:shd w:val="clear" w:color="auto" w:fill="auto"/>
          <w:lang w:val="en-US" w:eastAsia="en-US" w:bidi="en-US"/>
        </w:rPr>
        <w:t>THE QUADRANGLE</w:t>
      </w:r>
      <w:bookmarkEnd w:id="6"/>
    </w:p>
    <w:p>
      <w:pPr>
        <w:pStyle w:val="Style2"/>
        <w:keepNext/>
        <w:keepLines/>
        <w:widowControl w:val="0"/>
        <w:shd w:val="clear" w:color="auto" w:fill="auto"/>
        <w:bidi w:val="0"/>
        <w:spacing w:before="0" w:after="160" w:line="240" w:lineRule="auto"/>
        <w:ind w:left="0" w:right="0" w:firstLine="0"/>
        <w:jc w:val="center"/>
      </w:pPr>
      <w:bookmarkStart w:id="8" w:name="bookmark8"/>
      <w:r>
        <w:rPr>
          <w:color w:val="000000"/>
          <w:spacing w:val="0"/>
          <w:w w:val="100"/>
          <w:position w:val="0"/>
          <w:sz w:val="24"/>
          <w:szCs w:val="24"/>
          <w:shd w:val="clear" w:color="auto" w:fill="auto"/>
          <w:lang w:val="en-US" w:eastAsia="en-US" w:bidi="en-US"/>
        </w:rPr>
        <w:t>BANJUL</w:t>
      </w:r>
      <w:bookmarkEnd w:id="8"/>
    </w:p>
    <w:p>
      <w:pPr>
        <w:pStyle w:val="Style6"/>
        <w:keepNext/>
        <w:keepLines/>
        <w:widowControl w:val="0"/>
        <w:shd w:val="clear" w:color="auto" w:fill="auto"/>
        <w:bidi w:val="0"/>
        <w:spacing w:before="0" w:after="600" w:line="240" w:lineRule="auto"/>
        <w:ind w:left="0" w:right="0" w:firstLine="0"/>
        <w:jc w:val="both"/>
        <w:rPr>
          <w:sz w:val="24"/>
          <w:szCs w:val="24"/>
        </w:rPr>
      </w:pPr>
      <w:r>
        <mc:AlternateContent>
          <mc:Choice Requires="wps">
            <w:drawing>
              <wp:anchor distT="0" distB="0" distL="0" distR="0" simplePos="0" relativeHeight="125829378" behindDoc="0" locked="0" layoutInCell="1" allowOverlap="1">
                <wp:simplePos x="0" y="0"/>
                <wp:positionH relativeFrom="page">
                  <wp:posOffset>4178935</wp:posOffset>
                </wp:positionH>
                <wp:positionV relativeFrom="paragraph">
                  <wp:posOffset>12700</wp:posOffset>
                </wp:positionV>
                <wp:extent cx="1740535" cy="194945"/>
                <wp:wrapSquare wrapText="left"/>
                <wp:docPr id="3" name="Shape 3"/>
                <a:graphic xmlns:a="http://schemas.openxmlformats.org/drawingml/2006/main">
                  <a:graphicData uri="http://schemas.microsoft.com/office/word/2010/wordprocessingShape">
                    <wps:wsp>
                      <wps:cNvSpPr txBox="1"/>
                      <wps:spPr>
                        <a:xfrm>
                          <a:ext cx="1740535" cy="19494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E-mail: info@&gt;moa.gov.gm</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329.05000000000001pt;margin-top:1.pt;width:137.05000000000001pt;height:15.35pt;z-index:-125829375;mso-wrap-distance-left:0;mso-wrap-distance-right:0;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E-mail: info@&gt;moa.gov.gm</w:t>
                      </w:r>
                    </w:p>
                  </w:txbxContent>
                </v:textbox>
                <w10:wrap type="square" side="left" anchorx="page"/>
              </v:shape>
            </w:pict>
          </mc:Fallback>
        </mc:AlternateContent>
      </w:r>
      <w:bookmarkStart w:id="10" w:name="bookmark10"/>
      <w:r>
        <w:rPr>
          <w:rFonts w:ascii="Times New Roman" w:eastAsia="Times New Roman" w:hAnsi="Times New Roman" w:cs="Times New Roman"/>
          <w:color w:val="000000"/>
          <w:spacing w:val="0"/>
          <w:w w:val="100"/>
          <w:position w:val="0"/>
          <w:sz w:val="24"/>
          <w:szCs w:val="24"/>
          <w:shd w:val="clear" w:color="auto" w:fill="auto"/>
          <w:lang w:val="en-US" w:eastAsia="en-US" w:bidi="en-US"/>
        </w:rPr>
        <w:t>Tel: 4228270 / 4202322/ 4202180</w:t>
      </w:r>
      <w:bookmarkEnd w:id="10"/>
    </w:p>
    <w:p>
      <w:pPr>
        <w:pStyle w:val="Style6"/>
        <w:keepNext/>
        <w:keepLines/>
        <w:widowControl w:val="0"/>
        <w:shd w:val="clear" w:color="auto" w:fill="auto"/>
        <w:bidi w:val="0"/>
        <w:spacing w:before="0" w:after="160" w:line="240" w:lineRule="auto"/>
        <w:ind w:left="0" w:right="0" w:firstLine="0"/>
        <w:jc w:val="both"/>
      </w:pPr>
      <w:bookmarkStart w:id="12" w:name="bookmark12"/>
      <w:r>
        <w:rPr>
          <w:color w:val="000000"/>
          <w:spacing w:val="0"/>
          <w:w w:val="100"/>
          <w:position w:val="0"/>
          <w:shd w:val="clear" w:color="auto" w:fill="auto"/>
          <w:lang w:val="en-US" w:eastAsia="en-US" w:bidi="en-US"/>
        </w:rPr>
        <w:t>GAMBIA GOVERNMENT RESPONSE’S TO THE DRAFT GNAIP II REPORT BY HUB RURAL</w:t>
      </w:r>
      <w:bookmarkEnd w:id="12"/>
    </w:p>
    <w:p>
      <w:pPr>
        <w:pStyle w:val="Style9"/>
        <w:keepNext w:val="0"/>
        <w:keepLines w:val="0"/>
        <w:widowControl w:val="0"/>
        <w:shd w:val="clear" w:color="auto" w:fill="auto"/>
        <w:bidi w:val="0"/>
        <w:spacing w:before="0" w:after="240" w:line="240" w:lineRule="auto"/>
        <w:ind w:left="0" w:right="0" w:firstLine="0"/>
        <w:jc w:val="both"/>
      </w:pPr>
      <w:r>
        <w:rPr>
          <w:b w:val="0"/>
          <w:bCs w:val="0"/>
          <w:color w:val="000000"/>
          <w:spacing w:val="0"/>
          <w:w w:val="100"/>
          <w:position w:val="0"/>
          <w:shd w:val="clear" w:color="auto" w:fill="auto"/>
          <w:lang w:val="en-US" w:eastAsia="en-US" w:bidi="en-US"/>
        </w:rPr>
        <w:t>The Gambia Government is appreciative of the observations and comments of Hub Rural on the Draft GNAIP II Report. The observations will go long way towards improving the quality of the Report. Responses are highlighted after each observation as follows.</w:t>
      </w:r>
    </w:p>
    <w:p>
      <w:pPr>
        <w:pStyle w:val="Style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PROCESS</w:t>
      </w:r>
    </w:p>
    <w:p>
      <w:pPr>
        <w:pStyle w:val="Style9"/>
        <w:keepNext w:val="0"/>
        <w:keepLines w:val="0"/>
        <w:widowControl w:val="0"/>
        <w:shd w:val="clear" w:color="auto" w:fill="auto"/>
        <w:bidi w:val="0"/>
        <w:spacing w:before="0" w:after="0"/>
        <w:ind w:left="0" w:right="0" w:firstLine="0"/>
        <w:jc w:val="both"/>
      </w:pPr>
      <w:r>
        <w:rPr>
          <w:b w:val="0"/>
          <w:bCs w:val="0"/>
          <w:color w:val="000000"/>
          <w:spacing w:val="0"/>
          <w:w w:val="100"/>
          <w:position w:val="0"/>
          <w:shd w:val="clear" w:color="auto" w:fill="auto"/>
          <w:lang w:val="en-US" w:eastAsia="en-US" w:bidi="en-US"/>
        </w:rPr>
        <w:t>(Compliance with the 8 steps of the methodological guide; Respect of the inclusive and participative approach;</w:t>
      </w:r>
    </w:p>
    <w:p>
      <w:pPr>
        <w:pStyle w:val="Style9"/>
        <w:keepNext w:val="0"/>
        <w:keepLines w:val="0"/>
        <w:widowControl w:val="0"/>
        <w:shd w:val="clear" w:color="auto" w:fill="auto"/>
        <w:bidi w:val="0"/>
        <w:spacing w:before="0"/>
        <w:ind w:left="0" w:right="0" w:firstLine="0"/>
        <w:jc w:val="both"/>
      </w:pPr>
      <w:r>
        <w:rPr>
          <w:b w:val="0"/>
          <w:bCs w:val="0"/>
          <w:color w:val="000000"/>
          <w:spacing w:val="0"/>
          <w:w w:val="100"/>
          <w:position w:val="0"/>
          <w:shd w:val="clear" w:color="auto" w:fill="auto"/>
          <w:lang w:val="en-US" w:eastAsia="en-US" w:bidi="en-US"/>
        </w:rPr>
        <w:t>High political portage)</w:t>
      </w:r>
    </w:p>
    <w:p>
      <w:pPr>
        <w:pStyle w:val="Style9"/>
        <w:keepNext w:val="0"/>
        <w:keepLines w:val="0"/>
        <w:widowControl w:val="0"/>
        <w:numPr>
          <w:ilvl w:val="0"/>
          <w:numId w:val="1"/>
        </w:numPr>
        <w:shd w:val="clear" w:color="auto" w:fill="auto"/>
        <w:tabs>
          <w:tab w:pos="289" w:val="left"/>
        </w:tabs>
        <w:bidi w:val="0"/>
        <w:spacing w:before="0"/>
        <w:ind w:left="0" w:right="0" w:firstLine="0"/>
        <w:jc w:val="both"/>
      </w:pPr>
      <w:r>
        <w:rPr>
          <w:color w:val="000000"/>
          <w:spacing w:val="0"/>
          <w:w w:val="100"/>
          <w:position w:val="0"/>
          <w:shd w:val="clear" w:color="auto" w:fill="auto"/>
          <w:lang w:val="en-US" w:eastAsia="en-US" w:bidi="en-US"/>
        </w:rPr>
        <w:t xml:space="preserve">. </w:t>
      </w:r>
      <w:r>
        <w:rPr>
          <w:b w:val="0"/>
          <w:bCs w:val="0"/>
          <w:color w:val="000000"/>
          <w:spacing w:val="0"/>
          <w:w w:val="100"/>
          <w:position w:val="0"/>
          <w:shd w:val="clear" w:color="auto" w:fill="auto"/>
          <w:lang w:val="en-US" w:eastAsia="en-US" w:bidi="en-US"/>
        </w:rPr>
        <w:t>There is no evidence that the launch of the formulation process benefitted from high political backing beyond the Ministry in charge of agriculture. Weak political could be source of insufficient appropriation /ownership that can negatively affect the implementation of the GNAIP II. One can overcome such a problem by reinitiating the national political mobilization for the validation process of the GNAIP II:</w:t>
      </w:r>
    </w:p>
    <w:p>
      <w:pPr>
        <w:pStyle w:val="Style9"/>
        <w:keepNext w:val="0"/>
        <w:keepLines w:val="0"/>
        <w:widowControl w:val="0"/>
        <w:shd w:val="clear" w:color="auto" w:fill="auto"/>
        <w:bidi w:val="0"/>
        <w:spacing w:before="0"/>
        <w:ind w:left="0" w:right="0" w:firstLine="0"/>
        <w:jc w:val="both"/>
        <w:sectPr>
          <w:footnotePr>
            <w:pos w:val="pageBottom"/>
            <w:numFmt w:val="decimal"/>
            <w:numRestart w:val="continuous"/>
          </w:footnotePr>
          <w:type w:val="continuous"/>
          <w:pgSz w:w="12240" w:h="15840"/>
          <w:pgMar w:top="1531" w:right="1411" w:bottom="1531" w:left="1411" w:header="0" w:footer="3" w:gutter="0"/>
          <w:cols w:space="720"/>
          <w:noEndnote/>
          <w:rtlGutter w:val="0"/>
          <w:docGrid w:linePitch="360"/>
        </w:sectPr>
      </w:pPr>
      <w:r>
        <w:rPr>
          <w:color w:val="000000"/>
          <w:spacing w:val="0"/>
          <w:w w:val="100"/>
          <w:position w:val="0"/>
          <w:shd w:val="clear" w:color="auto" w:fill="auto"/>
          <w:lang w:val="en-US" w:eastAsia="en-US" w:bidi="en-US"/>
        </w:rPr>
        <w:t>RESPONSE: The inclusiveness of other ministries for ownership was considered and represented in the Launching Workshop of GNAIP II held from the 27</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-29</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September 2016. The Ministries of Agriculture (MOA), Environment Climate Change and Natural Resources (MECCNAR) and Water Resources and Fisheries (MOF&amp;WR) Co-Chair the Agriculture and Natural (ANR) Working Group which deliberates on the strategic issues affecting the three ministries. The Representatives of the other ministries: Ministry of Trade, Regional Integration and Employment (MOTRIE); MECCNAR, MOF&amp;WR, National Environment Agency (NEA) and Non State Actors such as National Coordinating Organization of Farmer Association, The Gambia (NACOFAG), Association of Farmers, Traders and Educators, United Purpose (UP) and private sector comprising GCCI, Bankers Association and National Poultry Farmers Association are represented in the Thematic working groups. They participated in the formulation and review of the Draft GNAIP II Report. Furthermore, the Draft Report will be shared with them and their inputs sought in the Validation Workshop to be held on 25</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September, 2019. The Validated Report will be shared with Hub Rural and NEPAD for the independent Review and quality assurance.</w:t>
      </w:r>
    </w:p>
    <w:p>
      <w:pPr>
        <w:pStyle w:val="Style9"/>
        <w:keepNext w:val="0"/>
        <w:keepLines w:val="0"/>
        <w:widowControl w:val="0"/>
        <w:shd w:val="clear" w:color="auto" w:fill="auto"/>
        <w:bidi w:val="0"/>
        <w:spacing w:before="0" w:after="260" w:line="257" w:lineRule="auto"/>
        <w:ind w:left="740" w:right="0" w:hanging="360"/>
        <w:jc w:val="left"/>
      </w:pPr>
      <w:r>
        <w:rPr>
          <w:b w:val="0"/>
          <w:bCs w:val="0"/>
          <w:color w:val="000000"/>
          <w:spacing w:val="0"/>
          <w:w w:val="100"/>
          <w:position w:val="0"/>
          <w:shd w:val="clear" w:color="auto" w:fill="auto"/>
          <w:lang w:val="en-US" w:eastAsia="en-US" w:bidi="en-US"/>
        </w:rPr>
        <w:t>a Official communication (including the draft GNAIP II report) of the Minister in charge of Agriculture to his colleagues from intersectoral ministries (environment, livestock &amp; fishery, trade, health, social protection...) to inform on the status of the process and request their comments on the draft report;</w:t>
      </w:r>
    </w:p>
    <w:p>
      <w:pPr>
        <w:pStyle w:val="Style9"/>
        <w:keepNext w:val="0"/>
        <w:keepLines w:val="0"/>
        <w:widowControl w:val="0"/>
        <w:shd w:val="clear" w:color="auto" w:fill="auto"/>
        <w:bidi w:val="0"/>
        <w:spacing w:before="0" w:after="520"/>
        <w:ind w:left="740" w:right="0" w:firstLine="0"/>
        <w:jc w:val="left"/>
      </w:pPr>
      <w:r>
        <w:rPr>
          <w:color w:val="000000"/>
          <w:spacing w:val="0"/>
          <w:w w:val="100"/>
          <w:position w:val="0"/>
          <w:shd w:val="clear" w:color="auto" w:fill="auto"/>
          <w:lang w:val="en-US" w:eastAsia="en-US" w:bidi="en-US"/>
        </w:rPr>
        <w:t>RESPONSE</w:t>
      </w:r>
      <w:r>
        <w:rPr>
          <w:b w:val="0"/>
          <w:b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Revised Draft Report has been shared with representative of the Office of the Vice President (OVP) and other ministries including the Environment (MECNNAR); Fisheries and Water Resources (MOF&amp;WR); Women Affairs, Children and Social Welfare; and Ministry of Health (MOH) and they have been updated on the process. The Revised draft will be shared with them and their inputs sought at the national Validation Workshop.</w:t>
      </w:r>
    </w:p>
    <w:p>
      <w:pPr>
        <w:pStyle w:val="Style9"/>
        <w:keepNext w:val="0"/>
        <w:keepLines w:val="0"/>
        <w:widowControl w:val="0"/>
        <w:shd w:val="clear" w:color="auto" w:fill="auto"/>
        <w:bidi w:val="0"/>
        <w:spacing w:before="0" w:after="260" w:line="257" w:lineRule="auto"/>
        <w:ind w:left="740" w:right="0" w:hanging="360"/>
        <w:jc w:val="left"/>
      </w:pPr>
      <w:r>
        <w:rPr>
          <w:b w:val="0"/>
          <w:bCs w:val="0"/>
          <w:color w:val="000000"/>
          <w:spacing w:val="0"/>
          <w:w w:val="100"/>
          <w:position w:val="0"/>
          <w:shd w:val="clear" w:color="auto" w:fill="auto"/>
          <w:lang w:val="en-US" w:eastAsia="en-US" w:bidi="en-US"/>
        </w:rPr>
        <w:t>b Official communication/information at the weekly Ministerial Council to inform and to request high political portage (Vice-President or Prime Minister)</w:t>
      </w:r>
    </w:p>
    <w:p>
      <w:pPr>
        <w:pStyle w:val="Style9"/>
        <w:keepNext w:val="0"/>
        <w:keepLines w:val="0"/>
        <w:widowControl w:val="0"/>
        <w:shd w:val="clear" w:color="auto" w:fill="auto"/>
        <w:bidi w:val="0"/>
        <w:spacing w:before="0" w:after="260" w:line="257" w:lineRule="auto"/>
        <w:ind w:left="740" w:right="0" w:firstLine="0"/>
        <w:jc w:val="left"/>
      </w:pPr>
      <w:r>
        <w:rPr>
          <w:color w:val="000000"/>
          <w:spacing w:val="0"/>
          <w:w w:val="100"/>
          <w:position w:val="0"/>
          <w:shd w:val="clear" w:color="auto" w:fill="auto"/>
          <w:lang w:val="en-US" w:eastAsia="en-US" w:bidi="en-US"/>
        </w:rPr>
        <w:t>RESPONSE</w:t>
      </w:r>
      <w:r>
        <w:rPr>
          <w:b w:val="0"/>
          <w:b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As part of regular Cabinet briefings, successive Ministers of Agriculture have informed their colleagues on the GNAIP II formulation process with updates.</w:t>
      </w:r>
    </w:p>
    <w:p>
      <w:pPr>
        <w:pStyle w:val="Style9"/>
        <w:keepNext w:val="0"/>
        <w:keepLines w:val="0"/>
        <w:widowControl w:val="0"/>
        <w:shd w:val="clear" w:color="auto" w:fill="auto"/>
        <w:bidi w:val="0"/>
        <w:spacing w:before="0" w:line="257" w:lineRule="auto"/>
        <w:ind w:left="740" w:right="0" w:hanging="360"/>
        <w:jc w:val="left"/>
      </w:pPr>
      <w:r>
        <w:rPr>
          <w:b w:val="0"/>
          <w:bCs w:val="0"/>
          <w:color w:val="000000"/>
          <w:spacing w:val="0"/>
          <w:w w:val="100"/>
          <w:position w:val="0"/>
          <w:shd w:val="clear" w:color="auto" w:fill="auto"/>
          <w:lang w:val="en-US" w:eastAsia="en-US" w:bidi="en-US"/>
        </w:rPr>
        <w:t>c Organization of the validation workshop under the auspices of a high political authority (Vice-President or Prime Minister)</w:t>
      </w:r>
    </w:p>
    <w:p>
      <w:pPr>
        <w:pStyle w:val="Style9"/>
        <w:keepNext w:val="0"/>
        <w:keepLines w:val="0"/>
        <w:widowControl w:val="0"/>
        <w:shd w:val="clear" w:color="auto" w:fill="auto"/>
        <w:bidi w:val="0"/>
        <w:spacing w:before="0" w:line="257" w:lineRule="auto"/>
        <w:ind w:left="0" w:right="0" w:firstLine="0"/>
        <w:jc w:val="left"/>
      </w:pPr>
      <w:r>
        <w:rPr>
          <w:color w:val="000000"/>
          <w:spacing w:val="0"/>
          <w:w w:val="100"/>
          <w:position w:val="0"/>
          <w:shd w:val="clear" w:color="auto" w:fill="auto"/>
          <w:lang w:val="en-US" w:eastAsia="en-US" w:bidi="en-US"/>
        </w:rPr>
        <w:t>RESPONSE</w:t>
      </w:r>
      <w:r>
        <w:rPr>
          <w:b w:val="0"/>
          <w:b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 national Validation Workshop will be held on the 25</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September 2019, under the auspices of the Office of the Vice President. The GNAIP Steering Committee has been charged with organizing the Validation Workshop and is making the necessary arrangements to have the high-level participation and input into the GNAIP II review process.</w:t>
      </w:r>
    </w:p>
    <w:p>
      <w:pPr>
        <w:pStyle w:val="Style9"/>
        <w:keepNext w:val="0"/>
        <w:keepLines w:val="0"/>
        <w:widowControl w:val="0"/>
        <w:numPr>
          <w:ilvl w:val="0"/>
          <w:numId w:val="1"/>
        </w:numPr>
        <w:shd w:val="clear" w:color="auto" w:fill="auto"/>
        <w:tabs>
          <w:tab w:pos="284" w:val="left"/>
        </w:tabs>
        <w:bidi w:val="0"/>
        <w:spacing w:before="0"/>
        <w:ind w:left="0" w:right="0" w:firstLine="0"/>
        <w:jc w:val="left"/>
      </w:pPr>
      <w:r>
        <w:rPr>
          <w:color w:val="000000"/>
          <w:spacing w:val="0"/>
          <w:w w:val="100"/>
          <w:position w:val="0"/>
          <w:shd w:val="clear" w:color="auto" w:fill="auto"/>
          <w:lang w:val="en-US" w:eastAsia="en-US" w:bidi="en-US"/>
        </w:rPr>
        <w:t>. Inclusiveness and inter-sectoral Participation</w:t>
      </w:r>
    </w:p>
    <w:p>
      <w:pPr>
        <w:pStyle w:val="Style9"/>
        <w:keepNext w:val="0"/>
        <w:keepLines w:val="0"/>
        <w:widowControl w:val="0"/>
        <w:shd w:val="clear" w:color="auto" w:fill="auto"/>
        <w:bidi w:val="0"/>
        <w:spacing w:before="0"/>
        <w:ind w:left="0" w:right="0" w:firstLine="0"/>
        <w:jc w:val="left"/>
      </w:pPr>
      <w:r>
        <w:rPr>
          <w:b w:val="0"/>
          <w:bCs w:val="0"/>
          <w:color w:val="000000"/>
          <w:spacing w:val="0"/>
          <w:w w:val="100"/>
          <w:position w:val="0"/>
          <w:shd w:val="clear" w:color="auto" w:fill="auto"/>
          <w:lang w:val="en-US" w:eastAsia="en-US" w:bidi="en-US"/>
        </w:rPr>
        <w:t>Sectoral departments actively participated in the process. But what is not very clear is the participation of the technical and financial partners - Normally the target is ‘50% at least major Donors active in agriculture and rural sector are included’</w:t>
      </w:r>
    </w:p>
    <w:p>
      <w:pPr>
        <w:pStyle w:val="Style9"/>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RESPONSE</w:t>
      </w:r>
      <w:r>
        <w:rPr>
          <w:b w:val="0"/>
          <w:b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technical and financial partners notably the Food and Agriculture Organization (FAO), European Union (EU), World Food Programme (WFP), The International Fund for Agricultural Development (IFAD),World Bank (WB) and The French Agency for International Development (AFD) have interacted with both the Focal Point and Steering Committee of GNAIP II during the formulation process. The Initial drafts have been shared with them and their inputs into the revised draft will be sought during and after the Validation of the GNAIP II Report.</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CONTENT</w:t>
      </w:r>
    </w:p>
    <w:p>
      <w:pPr>
        <w:pStyle w:val="Style9"/>
        <w:keepNext w:val="0"/>
        <w:keepLines w:val="0"/>
        <w:widowControl w:val="0"/>
        <w:shd w:val="clear" w:color="auto" w:fill="auto"/>
        <w:bidi w:val="0"/>
        <w:spacing w:before="0"/>
        <w:ind w:left="0" w:right="0" w:firstLine="0"/>
        <w:jc w:val="left"/>
      </w:pPr>
      <w:r>
        <w:rPr>
          <w:b w:val="0"/>
          <w:bCs w:val="0"/>
          <w:color w:val="000000"/>
          <w:spacing w:val="0"/>
          <w:w w:val="100"/>
          <w:position w:val="0"/>
          <w:shd w:val="clear" w:color="auto" w:fill="auto"/>
          <w:lang w:val="en-US" w:eastAsia="en-US" w:bidi="en-US"/>
        </w:rPr>
        <w:t>(Effectiveness of taking into account some commitments (Malabo, SDG, Climate agreement, ECOWAP+10 Conference); Effectiveness of taking into account some critical issues (nutrition, climate change, gender, youth employment, value chains, resilience, intra-regional trade, matrix of public policies, private sector mobilization strategy.)</w:t>
      </w:r>
    </w:p>
    <w:p>
      <w:pPr>
        <w:pStyle w:val="Style9"/>
        <w:keepNext w:val="0"/>
        <w:keepLines w:val="0"/>
        <w:widowControl w:val="0"/>
        <w:numPr>
          <w:ilvl w:val="0"/>
          <w:numId w:val="1"/>
        </w:numPr>
        <w:shd w:val="clear" w:color="auto" w:fill="auto"/>
        <w:tabs>
          <w:tab w:pos="274" w:val="left"/>
        </w:tabs>
        <w:bidi w:val="0"/>
        <w:spacing w:before="0"/>
        <w:ind w:left="0" w:right="0" w:firstLine="0"/>
        <w:jc w:val="left"/>
      </w:pPr>
      <w:r>
        <w:rPr>
          <w:b w:val="0"/>
          <w:bCs w:val="0"/>
          <w:color w:val="000000"/>
          <w:spacing w:val="0"/>
          <w:w w:val="100"/>
          <w:position w:val="0"/>
          <w:shd w:val="clear" w:color="auto" w:fill="auto"/>
          <w:lang w:val="en-US" w:eastAsia="en-US" w:bidi="en-US"/>
        </w:rPr>
        <w:t>The issue of ‘Employment’ needs to be more developed. Explain how the promotion of the agri-food value chains can generate jobs for youth, women.Such an indicator should be part of indicators of impacts for all sub-sectors (Section 3.4 ‘Expected impacts)</w:t>
      </w:r>
    </w:p>
    <w:p>
      <w:pPr>
        <w:pStyle w:val="Style9"/>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RESPONSE: Generating employment for youths and women is a key agenda of the Government and is a priority of the National Development Plan (2018-2021). The revised draft of GNAIP II has taken this into consideration and indicators developed as suggested (Section 3.4 ‘ Expected Impacts’).</w:t>
      </w:r>
    </w:p>
    <w:p>
      <w:pPr>
        <w:pStyle w:val="Style9"/>
        <w:keepNext w:val="0"/>
        <w:keepLines w:val="0"/>
        <w:widowControl w:val="0"/>
        <w:numPr>
          <w:ilvl w:val="0"/>
          <w:numId w:val="1"/>
        </w:numPr>
        <w:shd w:val="clear" w:color="auto" w:fill="auto"/>
        <w:tabs>
          <w:tab w:pos="294" w:val="left"/>
        </w:tabs>
        <w:bidi w:val="0"/>
        <w:spacing w:before="0"/>
        <w:ind w:left="0" w:right="0" w:firstLine="0"/>
        <w:jc w:val="left"/>
      </w:pPr>
      <w:r>
        <w:rPr>
          <w:color w:val="000000"/>
          <w:spacing w:val="0"/>
          <w:w w:val="100"/>
          <w:position w:val="0"/>
          <w:shd w:val="clear" w:color="auto" w:fill="auto"/>
          <w:lang w:val="en-US" w:eastAsia="en-US" w:bidi="en-US"/>
        </w:rPr>
        <w:t xml:space="preserve">. </w:t>
      </w:r>
      <w:r>
        <w:rPr>
          <w:b w:val="0"/>
          <w:bCs w:val="0"/>
          <w:color w:val="000000"/>
          <w:spacing w:val="0"/>
          <w:w w:val="100"/>
          <w:position w:val="0"/>
          <w:shd w:val="clear" w:color="auto" w:fill="auto"/>
          <w:lang w:val="en-US" w:eastAsia="en-US" w:bidi="en-US"/>
        </w:rPr>
        <w:t>The required incentive measures that can make happen the suggested transformations or expected impacts need to be well documented. The idea is to have the decision-makers bear in mind that the changes and impacts will not happen if some structural incentive measures are not implemented. For example, boosting the agri-food value chains (crops, vegetables, livestock, aquaculture.), requires an ‘Incentive Comprehensive Agricultural Investment Framework’ (including land right, tax, financing and credit policies, agricultural support policies...).</w:t>
      </w:r>
    </w:p>
    <w:p>
      <w:pPr>
        <w:pStyle w:val="Style9"/>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RESPONSE: The inclusion of Incentive measures to enhance the transformation process need to feature prominently to boost the agri-food value chains (crops, vegetables, livestock, aquaculture). The final GNAIP II report will capture the incentive measures across the value chains.</w:t>
      </w:r>
    </w:p>
    <w:p>
      <w:pPr>
        <w:pStyle w:val="Style9"/>
        <w:keepNext w:val="0"/>
        <w:keepLines w:val="0"/>
        <w:widowControl w:val="0"/>
        <w:numPr>
          <w:ilvl w:val="0"/>
          <w:numId w:val="1"/>
        </w:numPr>
        <w:shd w:val="clear" w:color="auto" w:fill="auto"/>
        <w:tabs>
          <w:tab w:pos="289" w:val="left"/>
        </w:tabs>
        <w:bidi w:val="0"/>
        <w:spacing w:before="0"/>
        <w:ind w:left="0" w:right="0" w:firstLine="0"/>
        <w:jc w:val="left"/>
      </w:pPr>
      <w:r>
        <w:rPr>
          <w:color w:val="000000"/>
          <w:spacing w:val="0"/>
          <w:w w:val="100"/>
          <w:position w:val="0"/>
          <w:shd w:val="clear" w:color="auto" w:fill="auto"/>
          <w:lang w:val="en-US" w:eastAsia="en-US" w:bidi="en-US"/>
        </w:rPr>
        <w:t xml:space="preserve">. </w:t>
      </w:r>
      <w:r>
        <w:rPr>
          <w:b w:val="0"/>
          <w:bCs w:val="0"/>
          <w:color w:val="000000"/>
          <w:spacing w:val="0"/>
          <w:w w:val="100"/>
          <w:position w:val="0"/>
          <w:shd w:val="clear" w:color="auto" w:fill="auto"/>
          <w:lang w:val="en-US" w:eastAsia="en-US" w:bidi="en-US"/>
        </w:rPr>
        <w:t>Overall structure to be harmonized:</w:t>
      </w:r>
    </w:p>
    <w:p>
      <w:pPr>
        <w:pStyle w:val="Style9"/>
        <w:keepNext w:val="0"/>
        <w:keepLines w:val="0"/>
        <w:widowControl w:val="0"/>
        <w:shd w:val="clear" w:color="auto" w:fill="auto"/>
        <w:bidi w:val="0"/>
        <w:spacing w:before="0" w:line="257" w:lineRule="auto"/>
        <w:ind w:left="0" w:right="0" w:firstLine="0"/>
        <w:jc w:val="left"/>
      </w:pPr>
      <w:r>
        <w:rPr>
          <w:b w:val="0"/>
          <w:bCs w:val="0"/>
          <w:color w:val="000000"/>
          <w:spacing w:val="0"/>
          <w:w w:val="100"/>
          <w:position w:val="0"/>
          <w:shd w:val="clear" w:color="auto" w:fill="auto"/>
          <w:lang w:val="en-US" w:eastAsia="en-US" w:bidi="en-US"/>
        </w:rPr>
        <w:t>Avoid the duplications between sections ‘3.3. Strategic axis / Priority areas’, ‘4.1. Priority interventions’ and ‘4.2. Detail presentation of components of the plan’</w:t>
      </w:r>
    </w:p>
    <w:p>
      <w:pPr>
        <w:pStyle w:val="Style9"/>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RESPONSE: The overall structure of the report in the revised draft has already taken this into consideration</w:t>
      </w:r>
      <w:r>
        <w:rPr>
          <w:b w:val="0"/>
          <w:bCs w:val="0"/>
          <w:color w:val="000000"/>
          <w:spacing w:val="0"/>
          <w:w w:val="100"/>
          <w:position w:val="0"/>
          <w:shd w:val="clear" w:color="auto" w:fill="auto"/>
          <w:lang w:val="en-US" w:eastAsia="en-US" w:bidi="en-US"/>
        </w:rPr>
        <w:t>.</w:t>
      </w:r>
    </w:p>
    <w:p>
      <w:pPr>
        <w:pStyle w:val="Style9"/>
        <w:keepNext w:val="0"/>
        <w:keepLines w:val="0"/>
        <w:widowControl w:val="0"/>
        <w:shd w:val="clear" w:color="auto" w:fill="auto"/>
        <w:bidi w:val="0"/>
        <w:spacing w:before="0" w:line="252" w:lineRule="auto"/>
        <w:ind w:left="0" w:right="0" w:firstLine="0"/>
        <w:jc w:val="left"/>
      </w:pPr>
      <w:r>
        <w:rPr>
          <w:b w:val="0"/>
          <w:bCs w:val="0"/>
          <w:color w:val="000000"/>
          <w:spacing w:val="0"/>
          <w:w w:val="100"/>
          <w:position w:val="0"/>
          <w:shd w:val="clear" w:color="auto" w:fill="auto"/>
          <w:lang w:val="en-US" w:eastAsia="en-US" w:bidi="en-US"/>
        </w:rPr>
        <w:t>Section 3.4. ‘Expected impacts’: The first tables in paragraphs 3.4.1 to 3.4.3 present some impacts but the following ones (as from paragraphs 3.4.4) discuss ‘Priority interventions’. Just harmonize</w:t>
      </w:r>
    </w:p>
    <w:p>
      <w:pPr>
        <w:pStyle w:val="Style9"/>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RESPONSE</w:t>
      </w:r>
      <w:r>
        <w:rPr>
          <w:b w:val="0"/>
          <w:b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This has been taken into consideration in the Revised Draft Report.</w:t>
      </w:r>
    </w:p>
    <w:p>
      <w:pPr>
        <w:pStyle w:val="Style9"/>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STRATEGIC FRAMEWORK</w:t>
      </w:r>
    </w:p>
    <w:p>
      <w:pPr>
        <w:pStyle w:val="Style9"/>
        <w:keepNext w:val="0"/>
        <w:keepLines w:val="0"/>
        <w:widowControl w:val="0"/>
        <w:shd w:val="clear" w:color="auto" w:fill="auto"/>
        <w:bidi w:val="0"/>
        <w:spacing w:before="0" w:line="257" w:lineRule="auto"/>
        <w:ind w:left="0" w:right="0" w:firstLine="0"/>
        <w:jc w:val="left"/>
      </w:pPr>
      <w:r>
        <w:rPr>
          <w:b w:val="0"/>
          <w:bCs w:val="0"/>
          <w:color w:val="000000"/>
          <w:spacing w:val="0"/>
          <w:w w:val="100"/>
          <w:position w:val="0"/>
          <w:shd w:val="clear" w:color="auto" w:fill="auto"/>
          <w:lang w:val="en-US" w:eastAsia="en-US" w:bidi="en-US"/>
        </w:rPr>
        <w:t>Effectiveness of alignment with the result framework of the CAADP, RAIP’ Framework, economic and social development strategy of the country</w:t>
      </w:r>
    </w:p>
    <w:p>
      <w:pPr>
        <w:pStyle w:val="Style9"/>
        <w:keepNext w:val="0"/>
        <w:keepLines w:val="0"/>
        <w:widowControl w:val="0"/>
        <w:numPr>
          <w:ilvl w:val="0"/>
          <w:numId w:val="1"/>
        </w:numPr>
        <w:shd w:val="clear" w:color="auto" w:fill="auto"/>
        <w:tabs>
          <w:tab w:pos="294" w:val="left"/>
        </w:tabs>
        <w:bidi w:val="0"/>
        <w:spacing w:before="0" w:line="257" w:lineRule="auto"/>
        <w:ind w:left="0" w:right="0" w:firstLine="0"/>
        <w:jc w:val="left"/>
      </w:pPr>
      <w:r>
        <w:rPr>
          <w:color w:val="000000"/>
          <w:spacing w:val="0"/>
          <w:w w:val="100"/>
          <w:position w:val="0"/>
          <w:shd w:val="clear" w:color="auto" w:fill="auto"/>
          <w:lang w:val="en-US" w:eastAsia="en-US" w:bidi="en-US"/>
        </w:rPr>
        <w:t xml:space="preserve">. </w:t>
      </w:r>
      <w:r>
        <w:rPr>
          <w:b w:val="0"/>
          <w:bCs w:val="0"/>
          <w:color w:val="000000"/>
          <w:spacing w:val="0"/>
          <w:w w:val="100"/>
          <w:position w:val="0"/>
          <w:shd w:val="clear" w:color="auto" w:fill="auto"/>
          <w:lang w:val="en-US" w:eastAsia="en-US" w:bidi="en-US"/>
        </w:rPr>
        <w:t>There is a weak consideration of the ECOWAP. The ECOWAP process is missing (pages 3-5). After the Maputo Declaration and before the Malabo 2014, the ECOWAP process is to be inserted, including the formulation of the first generation of NAIP and the RAIP (2008-2010).</w:t>
      </w:r>
    </w:p>
    <w:p>
      <w:pPr>
        <w:pStyle w:val="Style9"/>
        <w:keepNext w:val="0"/>
        <w:keepLines w:val="0"/>
        <w:widowControl w:val="0"/>
        <w:shd w:val="clear" w:color="auto" w:fill="auto"/>
        <w:bidi w:val="0"/>
        <w:spacing w:before="0" w:line="257" w:lineRule="auto"/>
        <w:ind w:left="0" w:right="0" w:firstLine="0"/>
        <w:jc w:val="left"/>
      </w:pPr>
      <w:r>
        <w:rPr>
          <w:color w:val="000000"/>
          <w:spacing w:val="0"/>
          <w:w w:val="100"/>
          <w:position w:val="0"/>
          <w:shd w:val="clear" w:color="auto" w:fill="auto"/>
          <w:lang w:val="en-US" w:eastAsia="en-US" w:bidi="en-US"/>
        </w:rPr>
        <w:t>RESPONSE: The ECOWAP Process, the formulation of the first generation NAIP and the RAIP (2008-2010) have been incorporated as suggested in section 1.1 of the revised Draft Report.</w:t>
      </w:r>
    </w:p>
    <w:p>
      <w:pPr>
        <w:pStyle w:val="Style9"/>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COHERENCE</w:t>
      </w:r>
    </w:p>
    <w:p>
      <w:pPr>
        <w:pStyle w:val="Style9"/>
        <w:keepNext w:val="0"/>
        <w:keepLines w:val="0"/>
        <w:widowControl w:val="0"/>
        <w:shd w:val="clear" w:color="auto" w:fill="auto"/>
        <w:bidi w:val="0"/>
        <w:spacing w:before="0" w:line="252" w:lineRule="auto"/>
        <w:ind w:left="0" w:right="0" w:firstLine="0"/>
        <w:jc w:val="left"/>
      </w:pPr>
      <w:r>
        <w:rPr>
          <w:b w:val="0"/>
          <w:bCs w:val="0"/>
          <w:color w:val="212121"/>
          <w:spacing w:val="0"/>
          <w:w w:val="100"/>
          <w:position w:val="0"/>
          <w:shd w:val="clear" w:color="auto" w:fill="auto"/>
          <w:lang w:val="en-US" w:eastAsia="en-US" w:bidi="en-US"/>
        </w:rPr>
        <w:t>Effectiveness of coherence between instruments (investments and measures) and objectives; Effectiveness of budget coherence.</w:t>
      </w:r>
    </w:p>
    <w:p>
      <w:pPr>
        <w:pStyle w:val="Style9"/>
        <w:keepNext w:val="0"/>
        <w:keepLines w:val="0"/>
        <w:widowControl w:val="0"/>
        <w:numPr>
          <w:ilvl w:val="0"/>
          <w:numId w:val="1"/>
        </w:numPr>
        <w:shd w:val="clear" w:color="auto" w:fill="auto"/>
        <w:tabs>
          <w:tab w:pos="289" w:val="left"/>
        </w:tabs>
        <w:bidi w:val="0"/>
        <w:spacing w:before="0" w:line="252" w:lineRule="auto"/>
        <w:ind w:left="0" w:right="0" w:firstLine="0"/>
        <w:jc w:val="left"/>
      </w:pPr>
      <w:r>
        <w:rPr>
          <w:color w:val="000000"/>
          <w:spacing w:val="0"/>
          <w:w w:val="100"/>
          <w:position w:val="0"/>
          <w:shd w:val="clear" w:color="auto" w:fill="auto"/>
          <w:lang w:val="en-US" w:eastAsia="en-US" w:bidi="en-US"/>
        </w:rPr>
        <w:t xml:space="preserve">. </w:t>
      </w:r>
      <w:r>
        <w:rPr>
          <w:b w:val="0"/>
          <w:bCs w:val="0"/>
          <w:color w:val="000000"/>
          <w:spacing w:val="0"/>
          <w:w w:val="100"/>
          <w:position w:val="0"/>
          <w:shd w:val="clear" w:color="auto" w:fill="auto"/>
          <w:lang w:val="en-US" w:eastAsia="en-US" w:bidi="en-US"/>
        </w:rPr>
        <w:t>The budget for Program 1 ‘Value chain promotion on food crops and vegetables sub-sector’ should include a budget line for the implementation of incentive policies measures as it is for the other programs.</w:t>
      </w:r>
    </w:p>
    <w:p>
      <w:pPr>
        <w:pStyle w:val="Style9"/>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RESPONSE: As suggested a budget line for the implementation of incentive policy measures will be included in Programme 1 “ value chain promotion of food crops and vegetables sub-sector in the revised draft to be Validated.</w:t>
      </w:r>
    </w:p>
    <w:p>
      <w:pPr>
        <w:pStyle w:val="Style9"/>
        <w:keepNext w:val="0"/>
        <w:keepLines w:val="0"/>
        <w:widowControl w:val="0"/>
        <w:numPr>
          <w:ilvl w:val="0"/>
          <w:numId w:val="1"/>
        </w:numPr>
        <w:shd w:val="clear" w:color="auto" w:fill="auto"/>
        <w:tabs>
          <w:tab w:pos="294" w:val="left"/>
        </w:tabs>
        <w:bidi w:val="0"/>
        <w:spacing w:before="0" w:line="252" w:lineRule="auto"/>
        <w:ind w:left="0" w:right="0" w:firstLine="0"/>
        <w:jc w:val="left"/>
      </w:pPr>
      <w:r>
        <w:rPr>
          <w:color w:val="000000"/>
          <w:spacing w:val="0"/>
          <w:w w:val="100"/>
          <w:position w:val="0"/>
          <w:shd w:val="clear" w:color="auto" w:fill="auto"/>
          <w:lang w:val="en-US" w:eastAsia="en-US" w:bidi="en-US"/>
        </w:rPr>
        <w:t xml:space="preserve">. </w:t>
      </w:r>
      <w:r>
        <w:rPr>
          <w:b w:val="0"/>
          <w:bCs w:val="0"/>
          <w:color w:val="000000"/>
          <w:spacing w:val="0"/>
          <w:w w:val="100"/>
          <w:position w:val="0"/>
          <w:shd w:val="clear" w:color="auto" w:fill="auto"/>
          <w:lang w:val="en-US" w:eastAsia="en-US" w:bidi="en-US"/>
        </w:rPr>
        <w:t>The overall “Results framework” of GNAIP II should include indicators/targets concerning the contribution of livestock, fishery. sub-sectors to ‘Food Self-Sufficiency’.</w:t>
      </w:r>
    </w:p>
    <w:p>
      <w:pPr>
        <w:pStyle w:val="Style9"/>
        <w:keepNext w:val="0"/>
        <w:keepLines w:val="0"/>
        <w:widowControl w:val="0"/>
        <w:shd w:val="clear" w:color="auto" w:fill="auto"/>
        <w:bidi w:val="0"/>
        <w:spacing w:before="0" w:line="252" w:lineRule="auto"/>
        <w:ind w:left="0" w:right="0" w:firstLine="0"/>
        <w:jc w:val="left"/>
      </w:pPr>
      <w:r>
        <w:rPr>
          <w:color w:val="000000"/>
          <w:spacing w:val="0"/>
          <w:w w:val="100"/>
          <w:position w:val="0"/>
          <w:shd w:val="clear" w:color="auto" w:fill="auto"/>
          <w:lang w:val="en-US" w:eastAsia="en-US" w:bidi="en-US"/>
        </w:rPr>
        <w:t>RESPONSE: This has been taken into consideration and the revised draft GNAIP II has in the results framework included indicators/targets concerning livestock, fisheries and sub-sectors to “Food self-Sufficiency”.</w:t>
      </w:r>
    </w:p>
    <w:p>
      <w:pPr>
        <w:pStyle w:val="Style9"/>
        <w:keepNext w:val="0"/>
        <w:keepLines w:val="0"/>
        <w:widowControl w:val="0"/>
        <w:numPr>
          <w:ilvl w:val="0"/>
          <w:numId w:val="1"/>
        </w:numPr>
        <w:shd w:val="clear" w:color="auto" w:fill="auto"/>
        <w:tabs>
          <w:tab w:pos="298" w:val="left"/>
        </w:tabs>
        <w:bidi w:val="0"/>
        <w:spacing w:before="0" w:line="257" w:lineRule="auto"/>
        <w:ind w:left="0" w:right="0" w:firstLine="0"/>
        <w:jc w:val="left"/>
      </w:pPr>
      <w:r>
        <w:rPr>
          <w:color w:val="000000"/>
          <w:spacing w:val="0"/>
          <w:w w:val="100"/>
          <w:position w:val="0"/>
          <w:shd w:val="clear" w:color="auto" w:fill="auto"/>
          <w:lang w:val="en-US" w:eastAsia="en-US" w:bidi="en-US"/>
        </w:rPr>
        <w:t xml:space="preserve">. </w:t>
      </w:r>
      <w:r>
        <w:rPr>
          <w:b w:val="0"/>
          <w:bCs w:val="0"/>
          <w:color w:val="000000"/>
          <w:spacing w:val="0"/>
          <w:w w:val="100"/>
          <w:position w:val="0"/>
          <w:shd w:val="clear" w:color="auto" w:fill="auto"/>
          <w:lang w:val="en-US" w:eastAsia="en-US" w:bidi="en-US"/>
        </w:rPr>
        <w:t>Targets/indicators for the impact ‘Food self-sufficiency’ should be normally expressed as “Amount of Unit / Capita” (for example: kg of local milled rice / capita)</w:t>
      </w:r>
    </w:p>
    <w:p>
      <w:pPr>
        <w:pStyle w:val="Style9"/>
        <w:keepNext w:val="0"/>
        <w:keepLines w:val="0"/>
        <w:widowControl w:val="0"/>
        <w:shd w:val="clear" w:color="auto" w:fill="auto"/>
        <w:bidi w:val="0"/>
        <w:spacing w:before="0" w:line="257" w:lineRule="auto"/>
        <w:ind w:left="0" w:right="0" w:firstLine="0"/>
        <w:jc w:val="left"/>
      </w:pPr>
      <w:r>
        <w:rPr>
          <w:color w:val="000000"/>
          <w:spacing w:val="0"/>
          <w:w w:val="100"/>
          <w:position w:val="0"/>
          <w:shd w:val="clear" w:color="auto" w:fill="auto"/>
          <w:lang w:val="en-US" w:eastAsia="en-US" w:bidi="en-US"/>
        </w:rPr>
        <w:t>RESPONSE</w:t>
      </w:r>
      <w:r>
        <w:rPr>
          <w:b w:val="0"/>
          <w:b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Target indicators on impacts of food self-sufficiency in the results framework are expressed in Amount of Unit/capita as suggested. This has been taken into consideration in the revised draft.</w:t>
      </w:r>
    </w:p>
    <w:p>
      <w:pPr>
        <w:pStyle w:val="Style9"/>
        <w:keepNext w:val="0"/>
        <w:keepLines w:val="0"/>
        <w:widowControl w:val="0"/>
        <w:numPr>
          <w:ilvl w:val="0"/>
          <w:numId w:val="1"/>
        </w:numPr>
        <w:shd w:val="clear" w:color="auto" w:fill="auto"/>
        <w:tabs>
          <w:tab w:pos="399" w:val="left"/>
        </w:tabs>
        <w:bidi w:val="0"/>
        <w:spacing w:before="0" w:line="257" w:lineRule="auto"/>
        <w:ind w:left="0" w:right="0" w:firstLine="0"/>
        <w:jc w:val="left"/>
      </w:pPr>
      <w:r>
        <w:rPr>
          <w:color w:val="000000"/>
          <w:spacing w:val="0"/>
          <w:w w:val="100"/>
          <w:position w:val="0"/>
          <w:shd w:val="clear" w:color="auto" w:fill="auto"/>
          <w:lang w:val="en-US" w:eastAsia="en-US" w:bidi="en-US"/>
        </w:rPr>
        <w:t xml:space="preserve">. </w:t>
      </w:r>
      <w:r>
        <w:rPr>
          <w:b w:val="0"/>
          <w:bCs w:val="0"/>
          <w:color w:val="000000"/>
          <w:spacing w:val="0"/>
          <w:w w:val="100"/>
          <w:position w:val="0"/>
          <w:shd w:val="clear" w:color="auto" w:fill="auto"/>
          <w:lang w:val="en-US" w:eastAsia="en-US" w:bidi="en-US"/>
        </w:rPr>
        <w:t>The table (16) on ‘Key Impacts Indicators and Targets’ should include a column with the reference value (2019) for each of the targets. This can help appreciating the magnitude of progress.</w:t>
      </w:r>
    </w:p>
    <w:p>
      <w:pPr>
        <w:pStyle w:val="Style9"/>
        <w:keepNext w:val="0"/>
        <w:keepLines w:val="0"/>
        <w:widowControl w:val="0"/>
        <w:shd w:val="clear" w:color="auto" w:fill="auto"/>
        <w:bidi w:val="0"/>
        <w:spacing w:before="0" w:line="252" w:lineRule="auto"/>
        <w:ind w:left="0" w:right="0" w:firstLine="0"/>
        <w:jc w:val="left"/>
      </w:pPr>
      <w:r>
        <w:rPr>
          <w:color w:val="000000"/>
          <w:spacing w:val="0"/>
          <w:w w:val="100"/>
          <w:position w:val="0"/>
          <w:shd w:val="clear" w:color="auto" w:fill="auto"/>
          <w:lang w:val="en-US" w:eastAsia="en-US" w:bidi="en-US"/>
        </w:rPr>
        <w:t>RESPONSE: This has been considered and incorporated in the revised Draft Report as Table 17. As suggested, an additional column on the reference values for the most recent year available has been included.</w:t>
      </w:r>
    </w:p>
    <w:p>
      <w:pPr>
        <w:pStyle w:val="Style9"/>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OVERALL FORMAT</w:t>
      </w:r>
    </w:p>
    <w:p>
      <w:pPr>
        <w:pStyle w:val="Style9"/>
        <w:keepNext w:val="0"/>
        <w:keepLines w:val="0"/>
        <w:widowControl w:val="0"/>
        <w:numPr>
          <w:ilvl w:val="0"/>
          <w:numId w:val="1"/>
        </w:numPr>
        <w:shd w:val="clear" w:color="auto" w:fill="auto"/>
        <w:tabs>
          <w:tab w:pos="394" w:val="left"/>
        </w:tabs>
        <w:bidi w:val="0"/>
        <w:spacing w:before="0"/>
        <w:ind w:left="0" w:right="0" w:firstLine="0"/>
        <w:jc w:val="left"/>
      </w:pPr>
      <w:r>
        <w:rPr>
          <w:color w:val="000000"/>
          <w:spacing w:val="0"/>
          <w:w w:val="100"/>
          <w:position w:val="0"/>
          <w:shd w:val="clear" w:color="auto" w:fill="auto"/>
          <w:lang w:val="en-US" w:eastAsia="en-US" w:bidi="en-US"/>
        </w:rPr>
        <w:t xml:space="preserve">. </w:t>
      </w:r>
      <w:r>
        <w:rPr>
          <w:b w:val="0"/>
          <w:bCs w:val="0"/>
          <w:color w:val="000000"/>
          <w:spacing w:val="0"/>
          <w:w w:val="100"/>
          <w:position w:val="0"/>
          <w:shd w:val="clear" w:color="auto" w:fill="auto"/>
          <w:lang w:val="en-US" w:eastAsia="en-US" w:bidi="en-US"/>
        </w:rPr>
        <w:t>The first draft is too long. Concision is required. The main challenge remains to avoid/eliminate the duplications between sections ‘3.3. Strategic axis / Priority areas, ‘4.1. Priority interventions’ and ‘4.2. Detail presentation of components of the plan’</w:t>
      </w:r>
    </w:p>
    <w:p>
      <w:pPr>
        <w:pStyle w:val="Style9"/>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RESPONSE: The length of the first draft report and the need for precision has been considered. In this regard, the duplications between sections 3.3 Strategic axis, Priority areas 4.1 and Detailed presentation of components 4.2 have been addressed in the revised Draft.</w:t>
      </w:r>
    </w:p>
    <w:p>
      <w:pPr>
        <w:pStyle w:val="Style9"/>
        <w:keepNext w:val="0"/>
        <w:keepLines w:val="0"/>
        <w:widowControl w:val="0"/>
        <w:shd w:val="clear" w:color="auto" w:fill="auto"/>
        <w:bidi w:val="0"/>
        <w:spacing w:before="0" w:after="580"/>
        <w:ind w:left="0" w:right="0" w:firstLine="0"/>
        <w:jc w:val="left"/>
      </w:pPr>
      <w:r>
        <w:rPr>
          <w:color w:val="000000"/>
          <w:spacing w:val="0"/>
          <w:w w:val="100"/>
          <w:position w:val="0"/>
          <w:shd w:val="clear" w:color="auto" w:fill="auto"/>
          <w:lang w:val="en-US" w:eastAsia="en-US" w:bidi="en-US"/>
        </w:rPr>
        <w:t>OTHERS</w:t>
      </w:r>
    </w:p>
    <w:p>
      <w:pPr>
        <w:pStyle w:val="Style9"/>
        <w:keepNext w:val="0"/>
        <w:keepLines w:val="0"/>
        <w:widowControl w:val="0"/>
        <w:numPr>
          <w:ilvl w:val="0"/>
          <w:numId w:val="1"/>
        </w:numPr>
        <w:shd w:val="clear" w:color="auto" w:fill="auto"/>
        <w:tabs>
          <w:tab w:pos="390" w:val="left"/>
        </w:tabs>
        <w:bidi w:val="0"/>
        <w:spacing w:before="0" w:line="257" w:lineRule="auto"/>
        <w:ind w:left="0" w:right="0" w:firstLine="0"/>
        <w:jc w:val="left"/>
      </w:pPr>
      <w:r>
        <w:rPr>
          <w:color w:val="000000"/>
          <w:spacing w:val="0"/>
          <w:w w:val="100"/>
          <w:position w:val="0"/>
          <w:shd w:val="clear" w:color="auto" w:fill="auto"/>
          <w:lang w:val="en-US" w:eastAsia="en-US" w:bidi="en-US"/>
        </w:rPr>
        <w:t xml:space="preserve">. </w:t>
      </w:r>
      <w:r>
        <w:rPr>
          <w:b w:val="0"/>
          <w:bCs w:val="0"/>
          <w:color w:val="000000"/>
          <w:spacing w:val="0"/>
          <w:w w:val="100"/>
          <w:position w:val="0"/>
          <w:shd w:val="clear" w:color="auto" w:fill="auto"/>
          <w:lang w:val="en-US" w:eastAsia="en-US" w:bidi="en-US"/>
        </w:rPr>
        <w:t>Part II - GNAIP I Assessment:</w:t>
      </w:r>
    </w:p>
    <w:p>
      <w:pPr>
        <w:pStyle w:val="Style9"/>
        <w:keepNext w:val="0"/>
        <w:keepLines w:val="0"/>
        <w:widowControl w:val="0"/>
        <w:shd w:val="clear" w:color="auto" w:fill="auto"/>
        <w:bidi w:val="0"/>
        <w:spacing w:before="0" w:after="240" w:line="257" w:lineRule="auto"/>
        <w:ind w:left="740" w:right="0" w:hanging="360"/>
        <w:jc w:val="left"/>
      </w:pPr>
      <w:r>
        <w:rPr>
          <w:b w:val="0"/>
          <w:bCs w:val="0"/>
          <w:color w:val="000000"/>
          <w:spacing w:val="0"/>
          <w:w w:val="100"/>
          <w:position w:val="0"/>
          <w:sz w:val="20"/>
          <w:szCs w:val="20"/>
          <w:shd w:val="clear" w:color="auto" w:fill="auto"/>
          <w:lang w:val="en-US" w:eastAsia="en-US" w:bidi="en-US"/>
        </w:rPr>
        <w:t xml:space="preserve">• </w:t>
      </w:r>
      <w:r>
        <w:rPr>
          <w:b w:val="0"/>
          <w:bCs w:val="0"/>
          <w:color w:val="000000"/>
          <w:spacing w:val="0"/>
          <w:w w:val="100"/>
          <w:position w:val="0"/>
          <w:shd w:val="clear" w:color="auto" w:fill="auto"/>
          <w:lang w:val="en-US" w:eastAsia="en-US" w:bidi="en-US"/>
        </w:rPr>
        <w:t>The institutional transformations/evolutions, in particular those related to the empowerment of farmers’ organizations, private actors... and the improvement of their contribution to the implementation of agricultural policies also need to be part of the GNAIP I assessment;</w:t>
      </w:r>
    </w:p>
    <w:p>
      <w:pPr>
        <w:pStyle w:val="Style9"/>
        <w:keepNext w:val="0"/>
        <w:keepLines w:val="0"/>
        <w:widowControl w:val="0"/>
        <w:shd w:val="clear" w:color="auto" w:fill="auto"/>
        <w:bidi w:val="0"/>
        <w:spacing w:before="0" w:line="257" w:lineRule="auto"/>
        <w:ind w:left="740" w:right="0" w:firstLine="0"/>
        <w:jc w:val="left"/>
      </w:pPr>
      <w:r>
        <w:rPr>
          <w:color w:val="000000"/>
          <w:spacing w:val="0"/>
          <w:w w:val="100"/>
          <w:position w:val="0"/>
          <w:shd w:val="clear" w:color="auto" w:fill="auto"/>
          <w:lang w:val="en-US" w:eastAsia="en-US" w:bidi="en-US"/>
        </w:rPr>
        <w:t>RESPONSE: The revised Draft has incorporated the empowerment of farmers’ organizations, private sector and other stakeholders in the section on the GNAIP I Assessment.</w:t>
      </w:r>
    </w:p>
    <w:p>
      <w:pPr>
        <w:pStyle w:val="Style9"/>
        <w:keepNext w:val="0"/>
        <w:keepLines w:val="0"/>
        <w:widowControl w:val="0"/>
        <w:shd w:val="clear" w:color="auto" w:fill="auto"/>
        <w:bidi w:val="0"/>
        <w:spacing w:before="0" w:line="257" w:lineRule="auto"/>
        <w:ind w:left="0" w:right="0" w:firstLine="0"/>
        <w:jc w:val="left"/>
      </w:pPr>
      <w:r>
        <w:rPr>
          <w:b w:val="0"/>
          <w:bCs w:val="0"/>
          <w:color w:val="000000"/>
          <w:spacing w:val="0"/>
          <w:w w:val="100"/>
          <w:position w:val="0"/>
          <w:shd w:val="clear" w:color="auto" w:fill="auto"/>
          <w:lang w:val="en-US" w:eastAsia="en-US" w:bidi="en-US"/>
        </w:rPr>
        <w:t>The evolutions of incentive environment or facilities also need to be well documented.</w:t>
      </w:r>
    </w:p>
    <w:p>
      <w:pPr>
        <w:pStyle w:val="Style9"/>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RESPONSE: The evolution of the incentive environment or facilities is pivotal to the agricultural transformation agenda of the country. While elements of the incentive environment have been incorporated in the revised draft, this will be further consolidated after the Validation Workshop.</w:t>
      </w:r>
    </w:p>
    <w:sectPr>
      <w:footnotePr>
        <w:pos w:val="pageBottom"/>
        <w:numFmt w:val="decimal"/>
        <w:numRestart w:val="continuous"/>
      </w:footnotePr>
      <w:pgSz w:w="12240" w:h="15840"/>
      <w:pgMar w:top="1440" w:right="1418" w:bottom="1758" w:left="1405" w:header="1012" w:footer="1330"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Heading #1_"/>
    <w:basedOn w:val="DefaultParagraphFont"/>
    <w:link w:val="Style2"/>
    <w:rPr>
      <w:rFonts w:ascii="Times New Roman" w:eastAsia="Times New Roman" w:hAnsi="Times New Roman" w:cs="Times New Roman"/>
      <w:b/>
      <w:bCs/>
      <w:i/>
      <w:iCs/>
      <w:smallCaps w:val="0"/>
      <w:strike w:val="0"/>
      <w:u w:val="none"/>
    </w:rPr>
  </w:style>
  <w:style w:type="character" w:customStyle="1" w:styleId="CharStyle5">
    <w:name w:val="Body text (2)_"/>
    <w:basedOn w:val="DefaultParagraphFont"/>
    <w:link w:val="Style4"/>
    <w:rPr>
      <w:rFonts w:ascii="Times New Roman" w:eastAsia="Times New Roman" w:hAnsi="Times New Roman" w:cs="Times New Roman"/>
      <w:b/>
      <w:bCs/>
      <w:i w:val="0"/>
      <w:iCs w:val="0"/>
      <w:smallCaps w:val="0"/>
      <w:strike w:val="0"/>
      <w:u w:val="none"/>
    </w:rPr>
  </w:style>
  <w:style w:type="character" w:customStyle="1" w:styleId="CharStyle7">
    <w:name w:val="Heading #2_"/>
    <w:basedOn w:val="DefaultParagraphFont"/>
    <w:link w:val="Style6"/>
    <w:rPr>
      <w:rFonts w:ascii="Calibri" w:eastAsia="Calibri" w:hAnsi="Calibri" w:cs="Calibri"/>
      <w:b/>
      <w:bCs/>
      <w:i w:val="0"/>
      <w:iCs w:val="0"/>
      <w:smallCaps w:val="0"/>
      <w:strike w:val="0"/>
      <w:sz w:val="22"/>
      <w:szCs w:val="22"/>
      <w:u w:val="none"/>
    </w:rPr>
  </w:style>
  <w:style w:type="character" w:customStyle="1" w:styleId="CharStyle10">
    <w:name w:val="Body text_"/>
    <w:basedOn w:val="DefaultParagraphFont"/>
    <w:link w:val="Style9"/>
    <w:rPr>
      <w:rFonts w:ascii="Calibri" w:eastAsia="Calibri" w:hAnsi="Calibri" w:cs="Calibri"/>
      <w:b/>
      <w:bCs/>
      <w:i w:val="0"/>
      <w:iCs w:val="0"/>
      <w:smallCaps w:val="0"/>
      <w:strike w:val="0"/>
      <w:sz w:val="20"/>
      <w:szCs w:val="20"/>
      <w:u w:val="none"/>
    </w:rPr>
  </w:style>
  <w:style w:type="paragraph" w:customStyle="1" w:styleId="Style2">
    <w:name w:val="Heading #1"/>
    <w:basedOn w:val="Normal"/>
    <w:link w:val="CharStyle3"/>
    <w:pPr>
      <w:widowControl w:val="0"/>
      <w:shd w:val="clear" w:color="auto" w:fill="auto"/>
      <w:spacing w:after="80"/>
      <w:outlineLvl w:val="0"/>
    </w:pPr>
    <w:rPr>
      <w:rFonts w:ascii="Times New Roman" w:eastAsia="Times New Roman" w:hAnsi="Times New Roman" w:cs="Times New Roman"/>
      <w:b/>
      <w:bCs/>
      <w:i/>
      <w:iCs/>
      <w:smallCaps w:val="0"/>
      <w:strike w:val="0"/>
      <w:u w:val="none"/>
    </w:rPr>
  </w:style>
  <w:style w:type="paragraph" w:customStyle="1" w:styleId="Style4">
    <w:name w:val="Body text (2)"/>
    <w:basedOn w:val="Normal"/>
    <w:link w:val="CharStyle5"/>
    <w:pPr>
      <w:widowControl w:val="0"/>
      <w:shd w:val="clear" w:color="auto" w:fill="auto"/>
    </w:pPr>
    <w:rPr>
      <w:rFonts w:ascii="Times New Roman" w:eastAsia="Times New Roman" w:hAnsi="Times New Roman" w:cs="Times New Roman"/>
      <w:b/>
      <w:bCs/>
      <w:i w:val="0"/>
      <w:iCs w:val="0"/>
      <w:smallCaps w:val="0"/>
      <w:strike w:val="0"/>
      <w:u w:val="none"/>
    </w:rPr>
  </w:style>
  <w:style w:type="paragraph" w:customStyle="1" w:styleId="Style6">
    <w:name w:val="Heading #2"/>
    <w:basedOn w:val="Normal"/>
    <w:link w:val="CharStyle7"/>
    <w:pPr>
      <w:widowControl w:val="0"/>
      <w:shd w:val="clear" w:color="auto" w:fill="auto"/>
      <w:spacing w:after="380"/>
      <w:outlineLvl w:val="1"/>
    </w:pPr>
    <w:rPr>
      <w:rFonts w:ascii="Calibri" w:eastAsia="Calibri" w:hAnsi="Calibri" w:cs="Calibri"/>
      <w:b/>
      <w:bCs/>
      <w:i w:val="0"/>
      <w:iCs w:val="0"/>
      <w:smallCaps w:val="0"/>
      <w:strike w:val="0"/>
      <w:sz w:val="22"/>
      <w:szCs w:val="22"/>
      <w:u w:val="none"/>
    </w:rPr>
  </w:style>
  <w:style w:type="paragraph" w:styleId="Style9">
    <w:name w:val="Body text"/>
    <w:basedOn w:val="Normal"/>
    <w:link w:val="CharStyle10"/>
    <w:qFormat/>
    <w:pPr>
      <w:widowControl w:val="0"/>
      <w:shd w:val="clear" w:color="auto" w:fill="auto"/>
      <w:spacing w:after="160" w:line="254" w:lineRule="auto"/>
    </w:pPr>
    <w:rPr>
      <w:rFonts w:ascii="Calibri" w:eastAsia="Calibri" w:hAnsi="Calibri" w:cs="Calibri"/>
      <w:b/>
      <w:bCs/>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s>
</file>

<file path=docProps/core.xml><?xml version="1.0" encoding="utf-8"?>
<cp:coreProperties xmlns:cp="http://schemas.openxmlformats.org/package/2006/metadata/core-properties" xmlns:dc="http://purl.org/dc/elements/1.1/">
  <dc:title/>
  <dc:subject/>
  <dc:creator>Mamadi CEESAY</dc:creator>
  <cp:keywords/>
</cp:coreProperties>
</file>