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3662" w:h="581" w:wrap="none" w:hAnchor="page" w:x="1463" w:y="11"/>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MINISTRY OF AGRICULTURE AND</w:t>
        <w:br/>
        <w:t>RURAL DEVELOPMENT</w:t>
      </w:r>
    </w:p>
    <w:p>
      <w:pPr>
        <w:pStyle w:val="Style2"/>
        <w:keepNext w:val="0"/>
        <w:keepLines w:val="0"/>
        <w:framePr w:w="2386" w:h="302" w:wrap="none" w:hAnchor="page" w:x="2101" w:y="85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DIRECTORATE OFFICE</w:t>
      </w:r>
    </w:p>
    <w:p>
      <w:pPr>
        <w:pStyle w:val="Style5"/>
        <w:keepNext w:val="0"/>
        <w:keepLines w:val="0"/>
        <w:framePr w:w="2861" w:h="389" w:wrap="none" w:hAnchor="page" w:x="1439" w:y="131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 </w:t>
      </w:r>
      <w:r>
        <w:rPr>
          <w:color w:val="06066D"/>
          <w:spacing w:val="0"/>
          <w:w w:val="100"/>
          <w:position w:val="0"/>
          <w:shd w:val="clear" w:color="auto" w:fill="auto"/>
          <w:lang w:val="en-US" w:eastAsia="en-US" w:bidi="en-US"/>
        </w:rPr>
        <w:t xml:space="preserve">Q 3 </w:t>
      </w:r>
      <w:r>
        <w:rPr>
          <w:color w:val="000000"/>
          <w:spacing w:val="0"/>
          <w:w w:val="100"/>
          <w:position w:val="0"/>
          <w:shd w:val="clear" w:color="auto" w:fill="auto"/>
          <w:lang w:val="en-US" w:eastAsia="en-US" w:bidi="en-US"/>
        </w:rPr>
        <w:t>3/MADR/DIRCAB.16</w:t>
      </w:r>
    </w:p>
    <w:p>
      <w:pPr>
        <w:pStyle w:val="Style2"/>
        <w:keepNext w:val="0"/>
        <w:keepLines w:val="0"/>
        <w:framePr w:w="3274" w:h="590" w:wrap="none" w:hAnchor="page" w:x="7127" w:y="11"/>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CENTRAL AFRICAN REPUBLIC</w:t>
      </w:r>
    </w:p>
    <w:p>
      <w:pPr>
        <w:pStyle w:val="Style2"/>
        <w:keepNext w:val="0"/>
        <w:keepLines w:val="0"/>
        <w:framePr w:w="3274" w:h="590" w:wrap="none" w:hAnchor="page" w:x="7127" w:y="11"/>
        <w:widowControl w:val="0"/>
        <w:shd w:val="clear" w:color="auto" w:fill="auto"/>
        <w:bidi w:val="0"/>
        <w:spacing w:before="0" w:after="0" w:line="240" w:lineRule="auto"/>
        <w:ind w:left="0" w:right="0" w:firstLine="0"/>
        <w:jc w:val="center"/>
      </w:pPr>
      <w:r>
        <w:rPr>
          <w:i/>
          <w:iCs/>
          <w:color w:val="000000"/>
          <w:spacing w:val="0"/>
          <w:w w:val="100"/>
          <w:position w:val="0"/>
          <w:sz w:val="24"/>
          <w:szCs w:val="24"/>
          <w:shd w:val="clear" w:color="auto" w:fill="auto"/>
          <w:lang w:val="en-US" w:eastAsia="en-US" w:bidi="en-US"/>
        </w:rPr>
        <w:t>Unity - Dignity - Work</w:t>
      </w:r>
    </w:p>
    <w:p>
      <w:pPr>
        <w:pStyle w:val="Style9"/>
        <w:keepNext w:val="0"/>
        <w:keepLines w:val="0"/>
        <w:framePr w:w="2971" w:h="600" w:wrap="none" w:hAnchor="page" w:x="7069" w:y="115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2 8</w:t>
      </w:r>
    </w:p>
    <w:p>
      <w:pPr>
        <w:pStyle w:val="Style2"/>
        <w:keepNext w:val="0"/>
        <w:keepLines w:val="0"/>
        <w:framePr w:w="2971" w:h="600" w:wrap="none" w:hAnchor="page" w:x="7069" w:y="1158"/>
        <w:widowControl w:val="0"/>
        <w:shd w:val="clear" w:color="auto" w:fill="auto"/>
        <w:bidi w:val="0"/>
        <w:spacing w:before="0" w:after="0" w:line="180" w:lineRule="auto"/>
        <w:ind w:left="0" w:right="0" w:firstLine="0"/>
        <w:jc w:val="center"/>
      </w:pPr>
      <w:r>
        <w:rPr>
          <w:color w:val="000000"/>
          <w:spacing w:val="0"/>
          <w:w w:val="100"/>
          <w:position w:val="0"/>
          <w:sz w:val="24"/>
          <w:szCs w:val="24"/>
          <w:shd w:val="clear" w:color="auto" w:fill="auto"/>
          <w:lang w:val="en-US" w:eastAsia="en-US" w:bidi="en-US"/>
        </w:rPr>
        <w:t>Bangui, the</w:t>
      </w:r>
    </w:p>
    <w:p>
      <w:pPr>
        <w:widowControl w:val="0"/>
        <w:spacing w:line="360" w:lineRule="exact"/>
      </w:pPr>
      <w:r>
        <w:drawing>
          <wp:anchor distT="0" distB="0" distL="0" distR="0" simplePos="0" relativeHeight="62914690" behindDoc="1" locked="0" layoutInCell="1" allowOverlap="1">
            <wp:simplePos x="0" y="0"/>
            <wp:positionH relativeFrom="page">
              <wp:posOffset>3442970</wp:posOffset>
            </wp:positionH>
            <wp:positionV relativeFrom="margin">
              <wp:posOffset>0</wp:posOffset>
            </wp:positionV>
            <wp:extent cx="895985" cy="9207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895985" cy="920750"/>
                    </a:xfrm>
                    <a:prstGeom prst="rect"/>
                  </pic:spPr>
                </pic:pic>
              </a:graphicData>
            </a:graphic>
          </wp:anchor>
        </w:drawing>
      </w: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pgSz w:w="11900" w:h="16840"/>
          <w:pgMar w:top="1371" w:right="1390" w:bottom="1886" w:left="1423" w:header="943" w:footer="1458" w:gutter="0"/>
          <w:pgNumType w:start="1"/>
          <w:cols w:space="720"/>
          <w:noEndnote/>
          <w:rtlGutter w:val="0"/>
          <w:docGrid w:linePitch="360"/>
        </w:sect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1" w:right="0" w:bottom="1886" w:left="0"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Minister of agriculture and rural development</w:t>
        <w:br/>
        <w:t>To</w:t>
      </w:r>
    </w:p>
    <w:p>
      <w:pPr>
        <w:pStyle w:val="Style2"/>
        <w:keepNext w:val="0"/>
        <w:keepLines w:val="0"/>
        <w:widowControl w:val="0"/>
        <w:shd w:val="clear" w:color="auto" w:fill="auto"/>
        <w:bidi w:val="0"/>
        <w:spacing w:before="0" w:after="1100" w:line="240" w:lineRule="auto"/>
        <w:ind w:left="0" w:right="0" w:firstLine="0"/>
        <w:jc w:val="center"/>
      </w:pPr>
      <w:r>
        <w:rPr>
          <w:color w:val="000000"/>
          <w:spacing w:val="0"/>
          <w:w w:val="100"/>
          <w:position w:val="0"/>
          <w:sz w:val="24"/>
          <w:szCs w:val="24"/>
          <w:shd w:val="clear" w:color="auto" w:fill="auto"/>
          <w:lang w:val="en-US" w:eastAsia="en-US" w:bidi="en-US"/>
        </w:rPr>
        <w:t>The Global Agriculture and Food Security</w:t>
        <w:br/>
        <w:t>Program (GAFSP) coordination unit.</w:t>
      </w:r>
    </w:p>
    <w:p>
      <w:pPr>
        <w:pStyle w:val="Style2"/>
        <w:keepNext w:val="0"/>
        <w:keepLines w:val="0"/>
        <w:widowControl w:val="0"/>
        <w:shd w:val="clear" w:color="auto" w:fill="auto"/>
        <w:bidi w:val="0"/>
        <w:spacing w:before="0" w:after="120"/>
        <w:ind w:left="840" w:right="0" w:hanging="840"/>
        <w:jc w:val="both"/>
      </w:pPr>
      <w:r>
        <w:rPr>
          <w:b/>
          <w:bCs/>
          <w:color w:val="000000"/>
          <w:spacing w:val="0"/>
          <w:w w:val="100"/>
          <w:position w:val="0"/>
          <w:sz w:val="24"/>
          <w:szCs w:val="24"/>
          <w:shd w:val="clear" w:color="auto" w:fill="auto"/>
          <w:lang w:val="en-US" w:eastAsia="en-US" w:bidi="en-US"/>
        </w:rPr>
        <w:t xml:space="preserve">Object: </w:t>
      </w:r>
      <w:r>
        <w:rPr>
          <w:color w:val="000000"/>
          <w:spacing w:val="0"/>
          <w:w w:val="100"/>
          <w:position w:val="0"/>
          <w:sz w:val="24"/>
          <w:szCs w:val="24"/>
          <w:shd w:val="clear" w:color="auto" w:fill="auto"/>
          <w:lang w:val="en-US" w:eastAsia="en-US" w:bidi="en-US"/>
        </w:rPr>
        <w:t>Support mission to the strengthening and alignment of the "National Program of Agricultural Investment, Food Security and Nutrition” (NPAIFSN) of Central African Republic’s (CAR) report examination.</w:t>
      </w:r>
    </w:p>
    <w:p>
      <w:pPr>
        <w:pStyle w:val="Style11"/>
        <w:keepNext w:val="0"/>
        <w:keepLines w:val="0"/>
        <w:widowControl w:val="0"/>
        <w:shd w:val="clear" w:color="auto" w:fill="auto"/>
        <w:bidi w:val="0"/>
        <w:spacing w:before="0" w:after="0" w:line="240" w:lineRule="auto"/>
        <w:ind w:right="0" w:firstLine="0"/>
        <w:jc w:val="both"/>
      </w:pP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Madame/Sir,</w:t>
      </w: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In order to enable CAR to put NPAIFSN into place, a support mission formed of both national and international experts was created. The temporary report’s presentation to the national party enabled to collect a certain number of observations which have been taken into account in the final report.</w:t>
      </w:r>
    </w:p>
    <w:p>
      <w:pPr>
        <w:pStyle w:val="Style2"/>
        <w:keepNext w:val="0"/>
        <w:keepLines w:val="0"/>
        <w:widowControl w:val="0"/>
        <w:shd w:val="clear" w:color="auto" w:fill="auto"/>
        <w:bidi w:val="0"/>
        <w:spacing w:before="0" w:after="300"/>
        <w:ind w:left="0" w:right="0" w:firstLine="0"/>
        <w:jc w:val="both"/>
      </w:pPr>
      <w:r>
        <w:rPr>
          <w:color w:val="000000"/>
          <w:spacing w:val="0"/>
          <w:w w:val="100"/>
          <w:position w:val="0"/>
          <w:sz w:val="24"/>
          <w:szCs w:val="24"/>
          <w:shd w:val="clear" w:color="auto" w:fill="auto"/>
          <w:lang w:val="en-US" w:eastAsia="en-US" w:bidi="en-US"/>
        </w:rPr>
        <w:t>Therefore, this technical report is a document that has been approved by the government, and provides a satisfying clarification on the alignment of the PNIASAN and the RCPCA. It will enable us to identify the primary actions for the agricultural revival with the RCPCA's framework, while emphasizing on primary actors: Agricultural producers, the promotion of the private agricultural sector, the reinforcement of capacities of services to the agriculture and the governance of the agricultural sector.</w:t>
      </w: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371" w:right="1390" w:bottom="1886" w:left="1423" w:header="0" w:footer="3" w:gutter="0"/>
          <w:cols w:space="720"/>
          <w:noEndnote/>
          <w:rtlGutter w:val="0"/>
          <w:docGrid w:linePitch="360"/>
        </w:sectPr>
      </w:pPr>
      <w:r>
        <w:rPr>
          <w:color w:val="000000"/>
          <w:spacing w:val="0"/>
          <w:w w:val="100"/>
          <w:position w:val="0"/>
          <w:sz w:val="24"/>
          <w:szCs w:val="24"/>
          <w:shd w:val="clear" w:color="auto" w:fill="auto"/>
          <w:lang w:val="en-US" w:eastAsia="en-US" w:bidi="en-US"/>
        </w:rPr>
        <w:t>Kind regards.</w:t>
      </w:r>
    </w:p>
    <w:p>
      <w:pPr>
        <w:widowControl w:val="0"/>
        <w:spacing w:line="139" w:lineRule="exact"/>
        <w:rPr>
          <w:sz w:val="11"/>
          <w:szCs w:val="11"/>
        </w:rPr>
      </w:pPr>
    </w:p>
    <w:p>
      <w:pPr>
        <w:widowControl w:val="0"/>
        <w:spacing w:line="1" w:lineRule="exact"/>
        <w:sectPr>
          <w:footnotePr>
            <w:pos w:val="pageBottom"/>
            <w:numFmt w:val="decimal"/>
            <w:numRestart w:val="continuous"/>
          </w:footnotePr>
          <w:type w:val="continuous"/>
          <w:pgSz w:w="11900" w:h="16840"/>
          <w:pgMar w:top="1371" w:right="0" w:bottom="1371" w:left="0" w:header="0" w:footer="3" w:gutter="0"/>
          <w:cols w:space="720"/>
          <w:noEndnote/>
          <w:rtlGutter w:val="0"/>
          <w:docGrid w:linePitch="360"/>
        </w:sectPr>
      </w:pPr>
    </w:p>
    <w:p>
      <w:pPr>
        <w:widowControl w:val="0"/>
        <w:spacing w:line="360" w:lineRule="exact"/>
      </w:pPr>
      <w:r>
        <w:drawing>
          <wp:anchor distT="0" distB="0" distL="0" distR="0" simplePos="0" relativeHeight="62914691" behindDoc="1" locked="0" layoutInCell="1" allowOverlap="1">
            <wp:simplePos x="0" y="0"/>
            <wp:positionH relativeFrom="page">
              <wp:posOffset>2409190</wp:posOffset>
            </wp:positionH>
            <wp:positionV relativeFrom="paragraph">
              <wp:posOffset>12700</wp:posOffset>
            </wp:positionV>
            <wp:extent cx="3066415" cy="16522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066415" cy="16522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pPr>
    </w:p>
    <w:sectPr>
      <w:footnotePr>
        <w:pos w:val="pageBottom"/>
        <w:numFmt w:val="decimal"/>
        <w:numRestart w:val="continuous"/>
      </w:footnotePr>
      <w:type w:val="continuous"/>
      <w:pgSz w:w="11900" w:h="16840"/>
      <w:pgMar w:top="1371" w:right="1390" w:bottom="1371" w:left="14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u w:val="none"/>
    </w:rPr>
  </w:style>
  <w:style w:type="character" w:customStyle="1" w:styleId="CharStyle6">
    <w:name w:val="Body text (2)_"/>
    <w:basedOn w:val="DefaultParagraphFont"/>
    <w:link w:val="Style5"/>
    <w:rPr>
      <w:rFonts w:ascii="Cambria" w:eastAsia="Cambria" w:hAnsi="Cambria" w:cs="Cambria"/>
      <w:b w:val="0"/>
      <w:bCs w:val="0"/>
      <w:i w:val="0"/>
      <w:iCs w:val="0"/>
      <w:smallCaps w:val="0"/>
      <w:strike w:val="0"/>
      <w:sz w:val="20"/>
      <w:szCs w:val="20"/>
      <w:u w:val="none"/>
    </w:rPr>
  </w:style>
  <w:style w:type="character" w:customStyle="1" w:styleId="CharStyle10">
    <w:name w:val="Body text (3)_"/>
    <w:basedOn w:val="DefaultParagraphFont"/>
    <w:link w:val="Style9"/>
    <w:rPr>
      <w:rFonts w:ascii="Arial" w:eastAsia="Arial" w:hAnsi="Arial" w:cs="Arial"/>
      <w:b w:val="0"/>
      <w:bCs w:val="0"/>
      <w:i w:val="0"/>
      <w:iCs w:val="0"/>
      <w:smallCaps w:val="0"/>
      <w:strike w:val="0"/>
      <w:color w:val="1829DF"/>
      <w:sz w:val="34"/>
      <w:szCs w:val="34"/>
      <w:u w:val="none"/>
    </w:rPr>
  </w:style>
  <w:style w:type="character" w:customStyle="1" w:styleId="CharStyle12">
    <w:name w:val="Body text (4)_"/>
    <w:basedOn w:val="DefaultParagraphFont"/>
    <w:link w:val="Style11"/>
    <w:rPr>
      <w:rFonts w:ascii="Arial" w:eastAsia="Arial" w:hAnsi="Arial" w:cs="Arial"/>
      <w:b w:val="0"/>
      <w:bCs w:val="0"/>
      <w:i w:val="0"/>
      <w:iCs w:val="0"/>
      <w:smallCaps w:val="0"/>
      <w:strike w:val="0"/>
      <w:color w:val="875635"/>
      <w:sz w:val="12"/>
      <w:szCs w:val="12"/>
      <w:u w:val="none"/>
    </w:rPr>
  </w:style>
  <w:style w:type="paragraph" w:styleId="Style2">
    <w:name w:val="Body text"/>
    <w:basedOn w:val="Normal"/>
    <w:link w:val="CharStyle3"/>
    <w:qFormat/>
    <w:pPr>
      <w:widowControl w:val="0"/>
      <w:shd w:val="clear" w:color="auto" w:fill="auto"/>
      <w:spacing w:after="210" w:line="276" w:lineRule="auto"/>
    </w:pPr>
    <w:rPr>
      <w:rFonts w:ascii="Cambria" w:eastAsia="Cambria" w:hAnsi="Cambria" w:cs="Cambria"/>
      <w:b w:val="0"/>
      <w:bCs w:val="0"/>
      <w:i w:val="0"/>
      <w:iCs w:val="0"/>
      <w:smallCaps w:val="0"/>
      <w:strike w:val="0"/>
      <w:u w:val="none"/>
    </w:rPr>
  </w:style>
  <w:style w:type="paragraph" w:customStyle="1" w:styleId="Style5">
    <w:name w:val="Body text (2)"/>
    <w:basedOn w:val="Normal"/>
    <w:link w:val="CharStyle6"/>
    <w:pPr>
      <w:widowControl w:val="0"/>
      <w:shd w:val="clear" w:color="auto" w:fill="auto"/>
    </w:pPr>
    <w:rPr>
      <w:rFonts w:ascii="Cambria" w:eastAsia="Cambria" w:hAnsi="Cambria" w:cs="Cambria"/>
      <w:b w:val="0"/>
      <w:bCs w:val="0"/>
      <w:i w:val="0"/>
      <w:iCs w:val="0"/>
      <w:smallCaps w:val="0"/>
      <w:strike w:val="0"/>
      <w:sz w:val="20"/>
      <w:szCs w:val="20"/>
      <w:u w:val="none"/>
    </w:rPr>
  </w:style>
  <w:style w:type="paragraph" w:customStyle="1" w:styleId="Style9">
    <w:name w:val="Body text (3)"/>
    <w:basedOn w:val="Normal"/>
    <w:link w:val="CharStyle10"/>
    <w:pPr>
      <w:widowControl w:val="0"/>
      <w:shd w:val="clear" w:color="auto" w:fill="auto"/>
      <w:jc w:val="center"/>
    </w:pPr>
    <w:rPr>
      <w:rFonts w:ascii="Arial" w:eastAsia="Arial" w:hAnsi="Arial" w:cs="Arial"/>
      <w:b w:val="0"/>
      <w:bCs w:val="0"/>
      <w:i w:val="0"/>
      <w:iCs w:val="0"/>
      <w:smallCaps w:val="0"/>
      <w:strike w:val="0"/>
      <w:color w:val="1829DF"/>
      <w:sz w:val="34"/>
      <w:szCs w:val="34"/>
      <w:u w:val="none"/>
    </w:rPr>
  </w:style>
  <w:style w:type="paragraph" w:customStyle="1" w:styleId="Style11">
    <w:name w:val="Body text (4)"/>
    <w:basedOn w:val="Normal"/>
    <w:link w:val="CharStyle12"/>
    <w:pPr>
      <w:widowControl w:val="0"/>
      <w:shd w:val="clear" w:color="auto" w:fill="auto"/>
      <w:ind w:left="5440"/>
    </w:pPr>
    <w:rPr>
      <w:rFonts w:ascii="Arial" w:eastAsia="Arial" w:hAnsi="Arial" w:cs="Arial"/>
      <w:b w:val="0"/>
      <w:bCs w:val="0"/>
      <w:i w:val="0"/>
      <w:iCs w:val="0"/>
      <w:smallCaps w:val="0"/>
      <w:strike w:val="0"/>
      <w:color w:val="875635"/>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